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清洗保养项目规划设计蓝图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77" w:history="1">
        <w:r>
          <w:rPr>
            <w:rFonts w:ascii="仿宋" w:eastAsia="仿宋" w:hAnsi="仿宋" w:cs="仿宋" w:hint="eastAsia"/>
            <w:lang w:eastAsia="zh-CN"/>
          </w:rPr>
          <w:t>序言</w:t>
        </w:r>
        <w:r>
          <w:tab/>
        </w:r>
        <w:r>
          <w:fldChar w:fldCharType="begin"/>
        </w:r>
        <w:r>
          <w:instrText xml:space="preserve"> PAGEREF _Toc19677 \h </w:instrText>
        </w:r>
        <w:r>
          <w:fldChar w:fldCharType="separate"/>
        </w:r>
        <w:r>
          <w:t>3</w:t>
        </w:r>
        <w:r>
          <w:fldChar w:fldCharType="end"/>
        </w:r>
      </w:hyperlink>
    </w:p>
    <w:p>
      <w:pPr>
        <w:pStyle w:val="TOC1"/>
        <w:tabs>
          <w:tab w:val="right" w:leader="dot" w:pos="8306"/>
        </w:tabs>
      </w:pPr>
      <w:hyperlink w:anchor="_Toc3350" w:history="1">
        <w:r>
          <w:rPr>
            <w:rFonts w:ascii="仿宋" w:eastAsia="仿宋" w:hAnsi="仿宋" w:cs="仿宋" w:hint="eastAsia"/>
            <w:lang w:eastAsia="zh-CN"/>
          </w:rPr>
          <w:t>一、工艺说明</w:t>
        </w:r>
        <w:r>
          <w:tab/>
        </w:r>
        <w:r>
          <w:fldChar w:fldCharType="begin"/>
        </w:r>
        <w:r>
          <w:instrText xml:space="preserve"> PAGEREF _Toc3350 \h </w:instrText>
        </w:r>
        <w:r>
          <w:fldChar w:fldCharType="separate"/>
        </w:r>
        <w:r>
          <w:t>3</w:t>
        </w:r>
        <w:r>
          <w:fldChar w:fldCharType="end"/>
        </w:r>
      </w:hyperlink>
    </w:p>
    <w:p>
      <w:pPr>
        <w:pStyle w:val="TOC2"/>
        <w:tabs>
          <w:tab w:val="right" w:leader="dot" w:pos="8306"/>
        </w:tabs>
      </w:pPr>
      <w:hyperlink w:anchor="_Toc23556" w:history="1">
        <w:r>
          <w:rPr>
            <w:rFonts w:ascii="仿宋" w:eastAsia="仿宋" w:hAnsi="仿宋" w:cs="仿宋" w:hint="eastAsia"/>
            <w:lang w:eastAsia="zh-CN"/>
          </w:rPr>
          <w:t>(一)、技术管理特点</w:t>
        </w:r>
        <w:r>
          <w:tab/>
        </w:r>
        <w:r>
          <w:fldChar w:fldCharType="begin"/>
        </w:r>
        <w:r>
          <w:instrText xml:space="preserve"> PAGEREF _Toc23556 \h </w:instrText>
        </w:r>
        <w:r>
          <w:fldChar w:fldCharType="separate"/>
        </w:r>
        <w:r>
          <w:t>3</w:t>
        </w:r>
        <w:r>
          <w:fldChar w:fldCharType="end"/>
        </w:r>
      </w:hyperlink>
    </w:p>
    <w:p>
      <w:pPr>
        <w:pStyle w:val="TOC2"/>
        <w:tabs>
          <w:tab w:val="right" w:leader="dot" w:pos="8306"/>
        </w:tabs>
      </w:pPr>
      <w:hyperlink w:anchor="_Toc11677" w:history="1">
        <w:r>
          <w:rPr>
            <w:rFonts w:ascii="仿宋" w:eastAsia="仿宋" w:hAnsi="仿宋" w:cs="仿宋" w:hint="eastAsia"/>
            <w:lang w:eastAsia="zh-CN"/>
          </w:rPr>
          <w:t>(二)、清洗保养项目工艺技术设计方案</w:t>
        </w:r>
        <w:r>
          <w:tab/>
        </w:r>
        <w:r>
          <w:fldChar w:fldCharType="begin"/>
        </w:r>
        <w:r>
          <w:instrText xml:space="preserve"> PAGEREF _Toc11677 \h </w:instrText>
        </w:r>
        <w:r>
          <w:fldChar w:fldCharType="separate"/>
        </w:r>
        <w:r>
          <w:t>4</w:t>
        </w:r>
        <w:r>
          <w:fldChar w:fldCharType="end"/>
        </w:r>
      </w:hyperlink>
    </w:p>
    <w:p>
      <w:pPr>
        <w:pStyle w:val="TOC2"/>
        <w:tabs>
          <w:tab w:val="right" w:leader="dot" w:pos="8306"/>
        </w:tabs>
      </w:pPr>
      <w:hyperlink w:anchor="_Toc30232" w:history="1">
        <w:r>
          <w:rPr>
            <w:rFonts w:ascii="仿宋" w:eastAsia="仿宋" w:hAnsi="仿宋" w:cs="仿宋" w:hint="eastAsia"/>
            <w:lang w:eastAsia="zh-CN"/>
          </w:rPr>
          <w:t>(三)、设备选型方案</w:t>
        </w:r>
        <w:r>
          <w:tab/>
        </w:r>
        <w:r>
          <w:fldChar w:fldCharType="begin"/>
        </w:r>
        <w:r>
          <w:instrText xml:space="preserve"> PAGEREF _Toc30232 \h </w:instrText>
        </w:r>
        <w:r>
          <w:fldChar w:fldCharType="separate"/>
        </w:r>
        <w:r>
          <w:t>5</w:t>
        </w:r>
        <w:r>
          <w:fldChar w:fldCharType="end"/>
        </w:r>
      </w:hyperlink>
    </w:p>
    <w:p>
      <w:pPr>
        <w:pStyle w:val="TOC1"/>
        <w:tabs>
          <w:tab w:val="right" w:leader="dot" w:pos="8306"/>
        </w:tabs>
      </w:pPr>
      <w:hyperlink w:anchor="_Toc15236" w:history="1">
        <w:r>
          <w:rPr>
            <w:rFonts w:ascii="仿宋" w:eastAsia="仿宋" w:hAnsi="仿宋" w:cs="仿宋" w:hint="eastAsia"/>
            <w:lang w:eastAsia="zh-CN"/>
          </w:rPr>
          <w:t>二、清洗保养项目建设背景及必要性分析</w:t>
        </w:r>
        <w:r>
          <w:tab/>
        </w:r>
        <w:r>
          <w:fldChar w:fldCharType="begin"/>
        </w:r>
        <w:r>
          <w:instrText xml:space="preserve"> PAGEREF _Toc15236 \h </w:instrText>
        </w:r>
        <w:r>
          <w:fldChar w:fldCharType="separate"/>
        </w:r>
        <w:r>
          <w:t>7</w:t>
        </w:r>
        <w:r>
          <w:fldChar w:fldCharType="end"/>
        </w:r>
      </w:hyperlink>
    </w:p>
    <w:p>
      <w:pPr>
        <w:pStyle w:val="TOC2"/>
        <w:tabs>
          <w:tab w:val="right" w:leader="dot" w:pos="8306"/>
        </w:tabs>
      </w:pPr>
      <w:hyperlink w:anchor="_Toc19093" w:history="1">
        <w:r>
          <w:rPr>
            <w:rFonts w:ascii="仿宋" w:eastAsia="仿宋" w:hAnsi="仿宋" w:cs="仿宋" w:hint="eastAsia"/>
            <w:lang w:eastAsia="zh-CN"/>
          </w:rPr>
          <w:t>(一)、清洗保养项目背景分析</w:t>
        </w:r>
        <w:r>
          <w:tab/>
        </w:r>
        <w:r>
          <w:fldChar w:fldCharType="begin"/>
        </w:r>
        <w:r>
          <w:instrText xml:space="preserve"> PAGEREF _Toc19093 \h </w:instrText>
        </w:r>
        <w:r>
          <w:fldChar w:fldCharType="separate"/>
        </w:r>
        <w:r>
          <w:t>7</w:t>
        </w:r>
        <w:r>
          <w:fldChar w:fldCharType="end"/>
        </w:r>
      </w:hyperlink>
    </w:p>
    <w:p>
      <w:pPr>
        <w:pStyle w:val="TOC2"/>
        <w:tabs>
          <w:tab w:val="right" w:leader="dot" w:pos="8306"/>
        </w:tabs>
      </w:pPr>
      <w:hyperlink w:anchor="_Toc2964" w:history="1">
        <w:r>
          <w:rPr>
            <w:rFonts w:ascii="仿宋" w:eastAsia="仿宋" w:hAnsi="仿宋" w:cs="仿宋" w:hint="eastAsia"/>
            <w:lang w:eastAsia="zh-CN"/>
          </w:rPr>
          <w:t>(二)、清洗保养项目建设必要性分析</w:t>
        </w:r>
        <w:r>
          <w:tab/>
        </w:r>
        <w:r>
          <w:fldChar w:fldCharType="begin"/>
        </w:r>
        <w:r>
          <w:instrText xml:space="preserve"> PAGEREF _Toc2964 \h </w:instrText>
        </w:r>
        <w:r>
          <w:fldChar w:fldCharType="separate"/>
        </w:r>
        <w:r>
          <w:t>8</w:t>
        </w:r>
        <w:r>
          <w:fldChar w:fldCharType="end"/>
        </w:r>
      </w:hyperlink>
    </w:p>
    <w:p>
      <w:pPr>
        <w:pStyle w:val="TOC1"/>
        <w:tabs>
          <w:tab w:val="right" w:leader="dot" w:pos="8306"/>
        </w:tabs>
      </w:pPr>
      <w:hyperlink w:anchor="_Toc6517" w:history="1">
        <w:r>
          <w:rPr>
            <w:rFonts w:ascii="仿宋" w:eastAsia="仿宋" w:hAnsi="仿宋" w:cs="仿宋" w:hint="eastAsia"/>
            <w:lang w:eastAsia="zh-CN"/>
          </w:rPr>
          <w:t>三、清洗保养项目概论</w:t>
        </w:r>
        <w:r>
          <w:tab/>
        </w:r>
        <w:r>
          <w:fldChar w:fldCharType="begin"/>
        </w:r>
        <w:r>
          <w:instrText xml:space="preserve"> PAGEREF _Toc6517 \h </w:instrText>
        </w:r>
        <w:r>
          <w:fldChar w:fldCharType="separate"/>
        </w:r>
        <w:r>
          <w:t>10</w:t>
        </w:r>
        <w:r>
          <w:fldChar w:fldCharType="end"/>
        </w:r>
      </w:hyperlink>
    </w:p>
    <w:p>
      <w:pPr>
        <w:pStyle w:val="TOC2"/>
        <w:tabs>
          <w:tab w:val="right" w:leader="dot" w:pos="8306"/>
        </w:tabs>
      </w:pPr>
      <w:hyperlink w:anchor="_Toc27363" w:history="1">
        <w:r>
          <w:rPr>
            <w:rFonts w:ascii="仿宋" w:eastAsia="仿宋" w:hAnsi="仿宋" w:cs="仿宋" w:hint="eastAsia"/>
            <w:lang w:eastAsia="zh-CN"/>
          </w:rPr>
          <w:t>(一)、清洗保养项目概况</w:t>
        </w:r>
        <w:r>
          <w:tab/>
        </w:r>
        <w:r>
          <w:fldChar w:fldCharType="begin"/>
        </w:r>
        <w:r>
          <w:instrText xml:space="preserve"> PAGEREF _Toc27363 \h </w:instrText>
        </w:r>
        <w:r>
          <w:fldChar w:fldCharType="separate"/>
        </w:r>
        <w:r>
          <w:t>10</w:t>
        </w:r>
        <w:r>
          <w:fldChar w:fldCharType="end"/>
        </w:r>
      </w:hyperlink>
    </w:p>
    <w:p>
      <w:pPr>
        <w:pStyle w:val="TOC2"/>
        <w:tabs>
          <w:tab w:val="right" w:leader="dot" w:pos="8306"/>
        </w:tabs>
      </w:pPr>
      <w:hyperlink w:anchor="_Toc31832" w:history="1">
        <w:r>
          <w:rPr>
            <w:rFonts w:ascii="仿宋" w:eastAsia="仿宋" w:hAnsi="仿宋" w:cs="仿宋" w:hint="eastAsia"/>
            <w:lang w:eastAsia="zh-CN"/>
          </w:rPr>
          <w:t>(二)、清洗保养项目目标</w:t>
        </w:r>
        <w:r>
          <w:tab/>
        </w:r>
        <w:r>
          <w:fldChar w:fldCharType="begin"/>
        </w:r>
        <w:r>
          <w:instrText xml:space="preserve"> PAGEREF _Toc31832 \h </w:instrText>
        </w:r>
        <w:r>
          <w:fldChar w:fldCharType="separate"/>
        </w:r>
        <w:r>
          <w:t>12</w:t>
        </w:r>
        <w:r>
          <w:fldChar w:fldCharType="end"/>
        </w:r>
      </w:hyperlink>
    </w:p>
    <w:p>
      <w:pPr>
        <w:pStyle w:val="TOC2"/>
        <w:tabs>
          <w:tab w:val="right" w:leader="dot" w:pos="8306"/>
        </w:tabs>
      </w:pPr>
      <w:hyperlink w:anchor="_Toc4593" w:history="1">
        <w:r>
          <w:rPr>
            <w:rFonts w:ascii="仿宋" w:eastAsia="仿宋" w:hAnsi="仿宋" w:cs="仿宋" w:hint="eastAsia"/>
            <w:lang w:eastAsia="zh-CN"/>
          </w:rPr>
          <w:t>(三)、清洗保养项目提出的理由</w:t>
        </w:r>
        <w:r>
          <w:tab/>
        </w:r>
        <w:r>
          <w:fldChar w:fldCharType="begin"/>
        </w:r>
        <w:r>
          <w:instrText xml:space="preserve"> PAGEREF _Toc4593 \h </w:instrText>
        </w:r>
        <w:r>
          <w:fldChar w:fldCharType="separate"/>
        </w:r>
        <w:r>
          <w:t>13</w:t>
        </w:r>
        <w:r>
          <w:fldChar w:fldCharType="end"/>
        </w:r>
      </w:hyperlink>
    </w:p>
    <w:p>
      <w:pPr>
        <w:pStyle w:val="TOC2"/>
        <w:tabs>
          <w:tab w:val="right" w:leader="dot" w:pos="8306"/>
        </w:tabs>
      </w:pPr>
      <w:hyperlink w:anchor="_Toc8618" w:history="1">
        <w:r>
          <w:rPr>
            <w:rFonts w:ascii="仿宋" w:eastAsia="仿宋" w:hAnsi="仿宋" w:cs="仿宋" w:hint="eastAsia"/>
            <w:lang w:eastAsia="zh-CN"/>
          </w:rPr>
          <w:t>(四)、清洗保养项目意义</w:t>
        </w:r>
        <w:r>
          <w:tab/>
        </w:r>
        <w:r>
          <w:fldChar w:fldCharType="begin"/>
        </w:r>
        <w:r>
          <w:instrText xml:space="preserve"> PAGEREF _Toc8618 \h </w:instrText>
        </w:r>
        <w:r>
          <w:fldChar w:fldCharType="separate"/>
        </w:r>
        <w:r>
          <w:t>14</w:t>
        </w:r>
        <w:r>
          <w:fldChar w:fldCharType="end"/>
        </w:r>
      </w:hyperlink>
    </w:p>
    <w:p>
      <w:pPr>
        <w:pStyle w:val="TOC2"/>
        <w:tabs>
          <w:tab w:val="right" w:leader="dot" w:pos="8306"/>
        </w:tabs>
      </w:pPr>
      <w:hyperlink w:anchor="_Toc13728" w:history="1">
        <w:r>
          <w:rPr>
            <w:rFonts w:ascii="仿宋" w:eastAsia="仿宋" w:hAnsi="仿宋" w:cs="仿宋" w:hint="eastAsia"/>
            <w:lang w:eastAsia="zh-CN"/>
          </w:rPr>
          <w:t>(五)、清洗保养项目背景</w:t>
        </w:r>
        <w:r>
          <w:tab/>
        </w:r>
        <w:r>
          <w:fldChar w:fldCharType="begin"/>
        </w:r>
        <w:r>
          <w:instrText xml:space="preserve"> PAGEREF _Toc13728 \h </w:instrText>
        </w:r>
        <w:r>
          <w:fldChar w:fldCharType="separate"/>
        </w:r>
        <w:r>
          <w:t>15</w:t>
        </w:r>
        <w:r>
          <w:fldChar w:fldCharType="end"/>
        </w:r>
      </w:hyperlink>
    </w:p>
    <w:p>
      <w:pPr>
        <w:pStyle w:val="TOC1"/>
        <w:tabs>
          <w:tab w:val="right" w:leader="dot" w:pos="8306"/>
        </w:tabs>
      </w:pPr>
      <w:hyperlink w:anchor="_Toc21070" w:history="1">
        <w:r>
          <w:rPr>
            <w:rFonts w:ascii="仿宋" w:eastAsia="仿宋" w:hAnsi="仿宋" w:cs="仿宋" w:hint="eastAsia"/>
            <w:lang w:eastAsia="zh-CN"/>
          </w:rPr>
          <w:t>四、清洗保养项目危机管理</w:t>
        </w:r>
        <w:r>
          <w:tab/>
        </w:r>
        <w:r>
          <w:fldChar w:fldCharType="begin"/>
        </w:r>
        <w:r>
          <w:instrText xml:space="preserve"> PAGEREF _Toc21070 \h </w:instrText>
        </w:r>
        <w:r>
          <w:fldChar w:fldCharType="separate"/>
        </w:r>
        <w:r>
          <w:t>16</w:t>
        </w:r>
        <w:r>
          <w:fldChar w:fldCharType="end"/>
        </w:r>
      </w:hyperlink>
    </w:p>
    <w:p>
      <w:pPr>
        <w:pStyle w:val="TOC2"/>
        <w:tabs>
          <w:tab w:val="right" w:leader="dot" w:pos="8306"/>
        </w:tabs>
      </w:pPr>
      <w:hyperlink w:anchor="_Toc19651" w:history="1">
        <w:r>
          <w:rPr>
            <w:rFonts w:ascii="仿宋" w:eastAsia="仿宋" w:hAnsi="仿宋" w:cs="仿宋" w:hint="eastAsia"/>
            <w:lang w:eastAsia="zh-CN"/>
          </w:rPr>
          <w:t>(一)、危机预警与识别</w:t>
        </w:r>
        <w:r>
          <w:tab/>
        </w:r>
        <w:r>
          <w:fldChar w:fldCharType="begin"/>
        </w:r>
        <w:r>
          <w:instrText xml:space="preserve"> PAGEREF _Toc19651 \h </w:instrText>
        </w:r>
        <w:r>
          <w:fldChar w:fldCharType="separate"/>
        </w:r>
        <w:r>
          <w:t>16</w:t>
        </w:r>
        <w:r>
          <w:fldChar w:fldCharType="end"/>
        </w:r>
      </w:hyperlink>
    </w:p>
    <w:p>
      <w:pPr>
        <w:pStyle w:val="TOC2"/>
        <w:tabs>
          <w:tab w:val="right" w:leader="dot" w:pos="8306"/>
        </w:tabs>
      </w:pPr>
      <w:hyperlink w:anchor="_Toc7514" w:history="1">
        <w:r>
          <w:rPr>
            <w:rFonts w:ascii="仿宋" w:eastAsia="仿宋" w:hAnsi="仿宋" w:cs="仿宋" w:hint="eastAsia"/>
            <w:lang w:eastAsia="zh-CN"/>
          </w:rPr>
          <w:t>(二)、危机应对与恢复</w:t>
        </w:r>
        <w:r>
          <w:tab/>
        </w:r>
        <w:r>
          <w:fldChar w:fldCharType="begin"/>
        </w:r>
        <w:r>
          <w:instrText xml:space="preserve"> PAGEREF _Toc7514 \h </w:instrText>
        </w:r>
        <w:r>
          <w:fldChar w:fldCharType="separate"/>
        </w:r>
        <w:r>
          <w:t>17</w:t>
        </w:r>
        <w:r>
          <w:fldChar w:fldCharType="end"/>
        </w:r>
      </w:hyperlink>
    </w:p>
    <w:p>
      <w:pPr>
        <w:pStyle w:val="TOC1"/>
        <w:tabs>
          <w:tab w:val="right" w:leader="dot" w:pos="8306"/>
        </w:tabs>
      </w:pPr>
      <w:hyperlink w:anchor="_Toc5983" w:history="1">
        <w:r>
          <w:rPr>
            <w:rFonts w:ascii="仿宋" w:eastAsia="仿宋" w:hAnsi="仿宋" w:cs="仿宋" w:hint="eastAsia"/>
            <w:lang w:eastAsia="zh-CN"/>
          </w:rPr>
          <w:t>五、产品规划分析</w:t>
        </w:r>
        <w:r>
          <w:tab/>
        </w:r>
        <w:r>
          <w:fldChar w:fldCharType="begin"/>
        </w:r>
        <w:r>
          <w:instrText xml:space="preserve"> PAGEREF _Toc5983 \h </w:instrText>
        </w:r>
        <w:r>
          <w:fldChar w:fldCharType="separate"/>
        </w:r>
        <w:r>
          <w:t>18</w:t>
        </w:r>
        <w:r>
          <w:fldChar w:fldCharType="end"/>
        </w:r>
      </w:hyperlink>
    </w:p>
    <w:p>
      <w:pPr>
        <w:pStyle w:val="TOC2"/>
        <w:tabs>
          <w:tab w:val="right" w:leader="dot" w:pos="8306"/>
        </w:tabs>
      </w:pPr>
      <w:hyperlink w:anchor="_Toc8928" w:history="1">
        <w:r>
          <w:rPr>
            <w:rFonts w:ascii="仿宋" w:eastAsia="仿宋" w:hAnsi="仿宋" w:cs="仿宋" w:hint="eastAsia"/>
            <w:lang w:eastAsia="zh-CN"/>
          </w:rPr>
          <w:t>(一)、产品规划</w:t>
        </w:r>
        <w:r>
          <w:tab/>
        </w:r>
        <w:r>
          <w:fldChar w:fldCharType="begin"/>
        </w:r>
        <w:r>
          <w:instrText xml:space="preserve"> PAGEREF _Toc8928 \h </w:instrText>
        </w:r>
        <w:r>
          <w:fldChar w:fldCharType="separate"/>
        </w:r>
        <w:r>
          <w:t>18</w:t>
        </w:r>
        <w:r>
          <w:fldChar w:fldCharType="end"/>
        </w:r>
      </w:hyperlink>
    </w:p>
    <w:p>
      <w:pPr>
        <w:pStyle w:val="TOC2"/>
        <w:tabs>
          <w:tab w:val="right" w:leader="dot" w:pos="8306"/>
        </w:tabs>
      </w:pPr>
      <w:hyperlink w:anchor="_Toc7388" w:history="1">
        <w:r>
          <w:rPr>
            <w:rFonts w:ascii="仿宋" w:eastAsia="仿宋" w:hAnsi="仿宋" w:cs="仿宋" w:hint="eastAsia"/>
            <w:lang w:eastAsia="zh-CN"/>
          </w:rPr>
          <w:t>(二)、建设规模</w:t>
        </w:r>
        <w:r>
          <w:tab/>
        </w:r>
        <w:r>
          <w:fldChar w:fldCharType="begin"/>
        </w:r>
        <w:r>
          <w:instrText xml:space="preserve"> PAGEREF _Toc7388 \h </w:instrText>
        </w:r>
        <w:r>
          <w:fldChar w:fldCharType="separate"/>
        </w:r>
        <w:r>
          <w:t>19</w:t>
        </w:r>
        <w:r>
          <w:fldChar w:fldCharType="end"/>
        </w:r>
      </w:hyperlink>
    </w:p>
    <w:p>
      <w:pPr>
        <w:pStyle w:val="TOC1"/>
        <w:tabs>
          <w:tab w:val="right" w:leader="dot" w:pos="8306"/>
        </w:tabs>
      </w:pPr>
      <w:hyperlink w:anchor="_Toc32222" w:history="1">
        <w:r>
          <w:rPr>
            <w:rFonts w:ascii="仿宋" w:eastAsia="仿宋" w:hAnsi="仿宋" w:cs="仿宋" w:hint="eastAsia"/>
            <w:lang w:eastAsia="zh-CN"/>
          </w:rPr>
          <w:t>六、市场分析、调研</w:t>
        </w:r>
        <w:r>
          <w:tab/>
        </w:r>
        <w:r>
          <w:fldChar w:fldCharType="begin"/>
        </w:r>
        <w:r>
          <w:instrText xml:space="preserve"> PAGEREF _Toc32222 \h </w:instrText>
        </w:r>
        <w:r>
          <w:fldChar w:fldCharType="separate"/>
        </w:r>
        <w:r>
          <w:t>20</w:t>
        </w:r>
        <w:r>
          <w:fldChar w:fldCharType="end"/>
        </w:r>
      </w:hyperlink>
    </w:p>
    <w:p>
      <w:pPr>
        <w:pStyle w:val="TOC2"/>
        <w:tabs>
          <w:tab w:val="right" w:leader="dot" w:pos="8306"/>
        </w:tabs>
      </w:pPr>
      <w:hyperlink w:anchor="_Toc16552" w:history="1">
        <w:r>
          <w:rPr>
            <w:rFonts w:ascii="仿宋" w:eastAsia="仿宋" w:hAnsi="仿宋" w:cs="仿宋" w:hint="eastAsia"/>
            <w:lang w:eastAsia="zh-CN"/>
          </w:rPr>
          <w:t>(一)、清洗保养行业分析</w:t>
        </w:r>
        <w:r>
          <w:tab/>
        </w:r>
        <w:r>
          <w:fldChar w:fldCharType="begin"/>
        </w:r>
        <w:r>
          <w:instrText xml:space="preserve"> PAGEREF _Toc16552 \h </w:instrText>
        </w:r>
        <w:r>
          <w:fldChar w:fldCharType="separate"/>
        </w:r>
        <w:r>
          <w:t>20</w:t>
        </w:r>
        <w:r>
          <w:fldChar w:fldCharType="end"/>
        </w:r>
      </w:hyperlink>
    </w:p>
    <w:p>
      <w:pPr>
        <w:pStyle w:val="TOC2"/>
        <w:tabs>
          <w:tab w:val="right" w:leader="dot" w:pos="8306"/>
        </w:tabs>
      </w:pPr>
      <w:hyperlink w:anchor="_Toc3783" w:history="1">
        <w:r>
          <w:rPr>
            <w:rFonts w:ascii="仿宋" w:eastAsia="仿宋" w:hAnsi="仿宋" w:cs="仿宋" w:hint="eastAsia"/>
            <w:lang w:eastAsia="zh-CN"/>
          </w:rPr>
          <w:t>(二)、清洗保养市场分析预测</w:t>
        </w:r>
        <w:r>
          <w:tab/>
        </w:r>
        <w:r>
          <w:fldChar w:fldCharType="begin"/>
        </w:r>
        <w:r>
          <w:instrText xml:space="preserve"> PAGEREF _Toc3783 \h </w:instrText>
        </w:r>
        <w:r>
          <w:fldChar w:fldCharType="separate"/>
        </w:r>
        <w:r>
          <w:t>21</w:t>
        </w:r>
        <w:r>
          <w:fldChar w:fldCharType="end"/>
        </w:r>
      </w:hyperlink>
    </w:p>
    <w:p>
      <w:pPr>
        <w:pStyle w:val="TOC1"/>
        <w:tabs>
          <w:tab w:val="right" w:leader="dot" w:pos="8306"/>
        </w:tabs>
      </w:pPr>
      <w:hyperlink w:anchor="_Toc18727" w:history="1">
        <w:r>
          <w:rPr>
            <w:rFonts w:ascii="仿宋" w:eastAsia="仿宋" w:hAnsi="仿宋" w:cs="仿宋" w:hint="eastAsia"/>
            <w:lang w:eastAsia="zh-CN"/>
          </w:rPr>
          <w:t>七、清洗保养项目社会影响</w:t>
        </w:r>
        <w:r>
          <w:tab/>
        </w:r>
        <w:r>
          <w:fldChar w:fldCharType="begin"/>
        </w:r>
        <w:r>
          <w:instrText xml:space="preserve"> PAGEREF _Toc18727 \h </w:instrText>
        </w:r>
        <w:r>
          <w:fldChar w:fldCharType="separate"/>
        </w:r>
        <w:r>
          <w:t>22</w:t>
        </w:r>
        <w:r>
          <w:fldChar w:fldCharType="end"/>
        </w:r>
      </w:hyperlink>
    </w:p>
    <w:p>
      <w:pPr>
        <w:pStyle w:val="TOC2"/>
        <w:tabs>
          <w:tab w:val="right" w:leader="dot" w:pos="8306"/>
        </w:tabs>
      </w:pPr>
      <w:hyperlink w:anchor="_Toc13125" w:history="1">
        <w:r>
          <w:rPr>
            <w:rFonts w:ascii="仿宋" w:eastAsia="仿宋" w:hAnsi="仿宋" w:cs="仿宋" w:hint="eastAsia"/>
            <w:lang w:eastAsia="zh-CN"/>
          </w:rPr>
          <w:t>(一)、社会责任与义务</w:t>
        </w:r>
        <w:r>
          <w:tab/>
        </w:r>
        <w:r>
          <w:fldChar w:fldCharType="begin"/>
        </w:r>
        <w:r>
          <w:instrText xml:space="preserve"> PAGEREF _Toc13125 \h </w:instrText>
        </w:r>
        <w:r>
          <w:fldChar w:fldCharType="separate"/>
        </w:r>
        <w:r>
          <w:t>22</w:t>
        </w:r>
        <w:r>
          <w:fldChar w:fldCharType="end"/>
        </w:r>
      </w:hyperlink>
    </w:p>
    <w:p>
      <w:pPr>
        <w:pStyle w:val="TOC2"/>
        <w:tabs>
          <w:tab w:val="right" w:leader="dot" w:pos="8306"/>
        </w:tabs>
      </w:pPr>
      <w:hyperlink w:anchor="_Toc21213" w:history="1">
        <w:r>
          <w:rPr>
            <w:rFonts w:ascii="仿宋" w:eastAsia="仿宋" w:hAnsi="仿宋" w:cs="仿宋" w:hint="eastAsia"/>
            <w:lang w:eastAsia="zh-CN"/>
          </w:rPr>
          <w:t>(二)、社会参与与沟通</w:t>
        </w:r>
        <w:r>
          <w:tab/>
        </w:r>
        <w:r>
          <w:fldChar w:fldCharType="begin"/>
        </w:r>
        <w:r>
          <w:instrText xml:space="preserve"> PAGEREF _Toc21213 \h </w:instrText>
        </w:r>
        <w:r>
          <w:fldChar w:fldCharType="separate"/>
        </w:r>
        <w:r>
          <w:t>23</w:t>
        </w:r>
        <w:r>
          <w:fldChar w:fldCharType="end"/>
        </w:r>
      </w:hyperlink>
    </w:p>
    <w:p>
      <w:pPr>
        <w:pStyle w:val="TOC1"/>
        <w:tabs>
          <w:tab w:val="right" w:leader="dot" w:pos="8306"/>
        </w:tabs>
      </w:pPr>
      <w:hyperlink w:anchor="_Toc7465" w:history="1">
        <w:r>
          <w:rPr>
            <w:rFonts w:ascii="仿宋" w:eastAsia="仿宋" w:hAnsi="仿宋" w:cs="仿宋" w:hint="eastAsia"/>
            <w:lang w:eastAsia="zh-CN"/>
          </w:rPr>
          <w:t>八、生产安全保护</w:t>
        </w:r>
        <w:r>
          <w:tab/>
        </w:r>
        <w:r>
          <w:fldChar w:fldCharType="begin"/>
        </w:r>
        <w:r>
          <w:instrText xml:space="preserve"> PAGEREF _Toc7465 \h </w:instrText>
        </w:r>
        <w:r>
          <w:fldChar w:fldCharType="separate"/>
        </w:r>
        <w:r>
          <w:t>24</w:t>
        </w:r>
        <w:r>
          <w:fldChar w:fldCharType="end"/>
        </w:r>
      </w:hyperlink>
    </w:p>
    <w:p>
      <w:pPr>
        <w:pStyle w:val="TOC2"/>
        <w:tabs>
          <w:tab w:val="right" w:leader="dot" w:pos="8306"/>
        </w:tabs>
      </w:pPr>
      <w:hyperlink w:anchor="_Toc14907" w:history="1">
        <w:r>
          <w:rPr>
            <w:rFonts w:ascii="仿宋" w:eastAsia="仿宋" w:hAnsi="仿宋" w:cs="仿宋" w:hint="eastAsia"/>
            <w:lang w:eastAsia="zh-CN"/>
          </w:rPr>
          <w:t>(一)、消防安全</w:t>
        </w:r>
        <w:r>
          <w:tab/>
        </w:r>
        <w:r>
          <w:fldChar w:fldCharType="begin"/>
        </w:r>
        <w:r>
          <w:instrText xml:space="preserve"> PAGEREF _Toc14907 \h </w:instrText>
        </w:r>
        <w:r>
          <w:fldChar w:fldCharType="separate"/>
        </w:r>
        <w:r>
          <w:t>24</w:t>
        </w:r>
        <w:r>
          <w:fldChar w:fldCharType="end"/>
        </w:r>
      </w:hyperlink>
    </w:p>
    <w:p>
      <w:pPr>
        <w:pStyle w:val="TOC2"/>
        <w:tabs>
          <w:tab w:val="right" w:leader="dot" w:pos="8306"/>
        </w:tabs>
      </w:pPr>
      <w:hyperlink w:anchor="_Toc18841" w:history="1">
        <w:r>
          <w:rPr>
            <w:rFonts w:ascii="仿宋" w:eastAsia="仿宋" w:hAnsi="仿宋" w:cs="仿宋" w:hint="eastAsia"/>
            <w:lang w:eastAsia="zh-CN"/>
          </w:rPr>
          <w:t>(二)、防火防爆总图布置措施</w:t>
        </w:r>
        <w:r>
          <w:tab/>
        </w:r>
        <w:r>
          <w:fldChar w:fldCharType="begin"/>
        </w:r>
        <w:r>
          <w:instrText xml:space="preserve"> PAGEREF _Toc18841 \h </w:instrText>
        </w:r>
        <w:r>
          <w:fldChar w:fldCharType="separate"/>
        </w:r>
        <w:r>
          <w:t>25</w:t>
        </w:r>
        <w:r>
          <w:fldChar w:fldCharType="end"/>
        </w:r>
      </w:hyperlink>
    </w:p>
    <w:p>
      <w:pPr>
        <w:pStyle w:val="TOC2"/>
        <w:tabs>
          <w:tab w:val="right" w:leader="dot" w:pos="8306"/>
        </w:tabs>
      </w:pPr>
      <w:hyperlink w:anchor="_Toc6256" w:history="1">
        <w:r>
          <w:rPr>
            <w:rFonts w:ascii="仿宋" w:eastAsia="仿宋" w:hAnsi="仿宋" w:cs="仿宋" w:hint="eastAsia"/>
            <w:lang w:eastAsia="zh-CN"/>
          </w:rPr>
          <w:t>(三)、自然灾害防范措施</w:t>
        </w:r>
        <w:r>
          <w:tab/>
        </w:r>
        <w:r>
          <w:fldChar w:fldCharType="begin"/>
        </w:r>
        <w:r>
          <w:instrText xml:space="preserve"> PAGEREF _Toc6256 \h </w:instrText>
        </w:r>
        <w:r>
          <w:fldChar w:fldCharType="separate"/>
        </w:r>
        <w:r>
          <w:t>26</w:t>
        </w:r>
        <w:r>
          <w:fldChar w:fldCharType="end"/>
        </w:r>
      </w:hyperlink>
    </w:p>
    <w:p>
      <w:pPr>
        <w:pStyle w:val="TOC2"/>
        <w:tabs>
          <w:tab w:val="right" w:leader="dot" w:pos="8306"/>
        </w:tabs>
      </w:pPr>
      <w:hyperlink w:anchor="_Toc25348" w:history="1">
        <w:r>
          <w:rPr>
            <w:rFonts w:ascii="仿宋" w:eastAsia="仿宋" w:hAnsi="仿宋" w:cs="仿宋" w:hint="eastAsia"/>
            <w:lang w:eastAsia="zh-CN"/>
          </w:rPr>
          <w:t>(四)、安全色及安全标志使用要求</w:t>
        </w:r>
        <w:r>
          <w:tab/>
        </w:r>
        <w:r>
          <w:fldChar w:fldCharType="begin"/>
        </w:r>
        <w:r>
          <w:instrText xml:space="preserve"> PAGEREF _Toc25348 \h </w:instrText>
        </w:r>
        <w:r>
          <w:fldChar w:fldCharType="separate"/>
        </w:r>
        <w:r>
          <w:t>27</w:t>
        </w:r>
        <w:r>
          <w:fldChar w:fldCharType="end"/>
        </w:r>
      </w:hyperlink>
    </w:p>
    <w:p>
      <w:pPr>
        <w:pStyle w:val="TOC2"/>
        <w:tabs>
          <w:tab w:val="right" w:leader="dot" w:pos="8306"/>
        </w:tabs>
      </w:pPr>
      <w:hyperlink w:anchor="_Toc5167" w:history="1">
        <w:r>
          <w:rPr>
            <w:rFonts w:ascii="仿宋" w:eastAsia="仿宋" w:hAnsi="仿宋" w:cs="仿宋" w:hint="eastAsia"/>
            <w:lang w:eastAsia="zh-CN"/>
          </w:rPr>
          <w:t>(五)、防尘防毒措施</w:t>
        </w:r>
        <w:r>
          <w:tab/>
        </w:r>
        <w:r>
          <w:fldChar w:fldCharType="begin"/>
        </w:r>
        <w:r>
          <w:instrText xml:space="preserve"> PAGEREF _Toc5167 \h </w:instrText>
        </w:r>
        <w:r>
          <w:fldChar w:fldCharType="separate"/>
        </w:r>
        <w:r>
          <w:t>28</w:t>
        </w:r>
        <w:r>
          <w:fldChar w:fldCharType="end"/>
        </w:r>
      </w:hyperlink>
    </w:p>
    <w:p>
      <w:pPr>
        <w:pStyle w:val="TOC2"/>
        <w:tabs>
          <w:tab w:val="right" w:leader="dot" w:pos="8306"/>
        </w:tabs>
      </w:pPr>
      <w:hyperlink w:anchor="_Toc27492" w:history="1">
        <w:r>
          <w:rPr>
            <w:rFonts w:ascii="仿宋" w:eastAsia="仿宋" w:hAnsi="仿宋" w:cs="仿宋" w:hint="eastAsia"/>
            <w:lang w:eastAsia="zh-CN"/>
          </w:rPr>
          <w:t>(六)、防静电、触电防护及防雷措施</w:t>
        </w:r>
        <w:r>
          <w:tab/>
        </w:r>
        <w:r>
          <w:fldChar w:fldCharType="begin"/>
        </w:r>
        <w:r>
          <w:instrText xml:space="preserve"> PAGEREF _Toc27492 \h </w:instrText>
        </w:r>
        <w:r>
          <w:fldChar w:fldCharType="separate"/>
        </w:r>
        <w:r>
          <w:t>29</w:t>
        </w:r>
        <w:r>
          <w:fldChar w:fldCharType="end"/>
        </w:r>
      </w:hyperlink>
    </w:p>
    <w:p>
      <w:pPr>
        <w:pStyle w:val="TOC2"/>
        <w:tabs>
          <w:tab w:val="right" w:leader="dot" w:pos="8306"/>
        </w:tabs>
      </w:pPr>
      <w:hyperlink w:anchor="_Toc3410" w:history="1">
        <w:r>
          <w:rPr>
            <w:rFonts w:ascii="仿宋" w:eastAsia="仿宋" w:hAnsi="仿宋" w:cs="仿宋" w:hint="eastAsia"/>
            <w:lang w:eastAsia="zh-CN"/>
          </w:rPr>
          <w:t>(七)、机械设备安全保障措施</w:t>
        </w:r>
        <w:r>
          <w:tab/>
        </w:r>
        <w:r>
          <w:fldChar w:fldCharType="begin"/>
        </w:r>
        <w:r>
          <w:instrText xml:space="preserve"> PAGEREF _Toc3410 \h </w:instrText>
        </w:r>
        <w:r>
          <w:fldChar w:fldCharType="separate"/>
        </w:r>
        <w:r>
          <w:t>30</w:t>
        </w:r>
        <w:r>
          <w:fldChar w:fldCharType="end"/>
        </w:r>
      </w:hyperlink>
    </w:p>
    <w:p>
      <w:pPr>
        <w:pStyle w:val="TOC1"/>
        <w:tabs>
          <w:tab w:val="right" w:leader="dot" w:pos="8306"/>
        </w:tabs>
      </w:pPr>
      <w:hyperlink w:anchor="_Toc14800" w:history="1">
        <w:r>
          <w:rPr>
            <w:rFonts w:ascii="仿宋" w:eastAsia="仿宋" w:hAnsi="仿宋" w:cs="仿宋" w:hint="eastAsia"/>
            <w:lang w:eastAsia="zh-CN"/>
          </w:rPr>
          <w:t>九、清洗保养项目人力资源管理</w:t>
        </w:r>
        <w:r>
          <w:tab/>
        </w:r>
        <w:r>
          <w:fldChar w:fldCharType="begin"/>
        </w:r>
        <w:r>
          <w:instrText xml:space="preserve"> PAGEREF _Toc14800 \h </w:instrText>
        </w:r>
        <w:r>
          <w:fldChar w:fldCharType="separate"/>
        </w:r>
        <w:r>
          <w:t>31</w:t>
        </w:r>
        <w:r>
          <w:fldChar w:fldCharType="end"/>
        </w:r>
      </w:hyperlink>
    </w:p>
    <w:p>
      <w:pPr>
        <w:pStyle w:val="TOC2"/>
        <w:tabs>
          <w:tab w:val="right" w:leader="dot" w:pos="8306"/>
        </w:tabs>
      </w:pPr>
      <w:hyperlink w:anchor="_Toc8880" w:history="1">
        <w:r>
          <w:rPr>
            <w:rFonts w:ascii="仿宋" w:eastAsia="仿宋" w:hAnsi="仿宋" w:cs="仿宋" w:hint="eastAsia"/>
            <w:lang w:eastAsia="zh-CN"/>
          </w:rPr>
          <w:t>(一)、建立健全的预算管理制度</w:t>
        </w:r>
        <w:r>
          <w:tab/>
        </w:r>
        <w:r>
          <w:fldChar w:fldCharType="begin"/>
        </w:r>
        <w:r>
          <w:instrText xml:space="preserve"> PAGEREF _Toc8880 \h </w:instrText>
        </w:r>
        <w:r>
          <w:fldChar w:fldCharType="separate"/>
        </w:r>
        <w:r>
          <w:t>31</w:t>
        </w:r>
        <w:r>
          <w:fldChar w:fldCharType="end"/>
        </w:r>
      </w:hyperlink>
    </w:p>
    <w:p>
      <w:pPr>
        <w:pStyle w:val="TOC2"/>
        <w:tabs>
          <w:tab w:val="right" w:leader="dot" w:pos="8306"/>
        </w:tabs>
      </w:pPr>
      <w:hyperlink w:anchor="_Toc28019" w:history="1">
        <w:r>
          <w:rPr>
            <w:rFonts w:ascii="仿宋" w:eastAsia="仿宋" w:hAnsi="仿宋" w:cs="仿宋" w:hint="eastAsia"/>
            <w:lang w:eastAsia="zh-CN"/>
          </w:rPr>
          <w:t>(二)、加强资金流动监控</w:t>
        </w:r>
        <w:r>
          <w:tab/>
        </w:r>
        <w:r>
          <w:fldChar w:fldCharType="begin"/>
        </w:r>
        <w:r>
          <w:instrText xml:space="preserve"> PAGEREF _Toc28019 \h </w:instrText>
        </w:r>
        <w:r>
          <w:fldChar w:fldCharType="separate"/>
        </w:r>
        <w:r>
          <w:t>33</w:t>
        </w:r>
        <w:r>
          <w:fldChar w:fldCharType="end"/>
        </w:r>
      </w:hyperlink>
    </w:p>
    <w:p>
      <w:pPr>
        <w:pStyle w:val="TOC2"/>
        <w:tabs>
          <w:tab w:val="right" w:leader="dot" w:pos="8306"/>
        </w:tabs>
      </w:pPr>
      <w:hyperlink w:anchor="_Toc19375" w:history="1">
        <w:r>
          <w:rPr>
            <w:rFonts w:ascii="仿宋" w:eastAsia="仿宋" w:hAnsi="仿宋" w:cs="仿宋" w:hint="eastAsia"/>
            <w:lang w:eastAsia="zh-CN"/>
          </w:rPr>
          <w:t>(三)、制定完善的风险控制机制</w:t>
        </w:r>
        <w:r>
          <w:tab/>
        </w:r>
        <w:r>
          <w:fldChar w:fldCharType="begin"/>
        </w:r>
        <w:r>
          <w:instrText xml:space="preserve"> PAGEREF _Toc19375 \h </w:instrText>
        </w:r>
        <w:r>
          <w:fldChar w:fldCharType="separate"/>
        </w:r>
        <w:r>
          <w:t>34</w:t>
        </w:r>
        <w:r>
          <w:fldChar w:fldCharType="end"/>
        </w:r>
      </w:hyperlink>
    </w:p>
    <w:p>
      <w:pPr>
        <w:pStyle w:val="TOC2"/>
        <w:tabs>
          <w:tab w:val="right" w:leader="dot" w:pos="8306"/>
        </w:tabs>
      </w:pPr>
      <w:hyperlink w:anchor="_Toc18784" w:history="1">
        <w:r>
          <w:rPr>
            <w:rFonts w:ascii="仿宋" w:eastAsia="仿宋" w:hAnsi="仿宋" w:cs="仿宋" w:hint="eastAsia"/>
            <w:lang w:eastAsia="zh-CN"/>
          </w:rPr>
          <w:t>(四)、优化成本管理</w:t>
        </w:r>
        <w:r>
          <w:tab/>
        </w:r>
        <w:r>
          <w:fldChar w:fldCharType="begin"/>
        </w:r>
        <w:r>
          <w:instrText xml:space="preserve"> PAGEREF _Toc18784 \h </w:instrText>
        </w:r>
        <w:r>
          <w:fldChar w:fldCharType="separate"/>
        </w:r>
        <w:r>
          <w:t>36</w:t>
        </w:r>
        <w:r>
          <w:fldChar w:fldCharType="end"/>
        </w:r>
      </w:hyperlink>
    </w:p>
    <w:p>
      <w:pPr>
        <w:pStyle w:val="TOC1"/>
        <w:tabs>
          <w:tab w:val="right" w:leader="dot" w:pos="8306"/>
        </w:tabs>
      </w:pPr>
      <w:hyperlink w:anchor="_Toc19282" w:history="1">
        <w:r>
          <w:rPr>
            <w:rFonts w:ascii="仿宋" w:eastAsia="仿宋" w:hAnsi="仿宋" w:cs="仿宋" w:hint="eastAsia"/>
            <w:lang w:eastAsia="zh-CN"/>
          </w:rPr>
          <w:t>十、清洗保养项目环境影响分析</w:t>
        </w:r>
        <w:r>
          <w:tab/>
        </w:r>
        <w:r>
          <w:fldChar w:fldCharType="begin"/>
        </w:r>
        <w:r>
          <w:instrText xml:space="preserve"> PAGEREF _Toc19282 \h </w:instrText>
        </w:r>
        <w:r>
          <w:fldChar w:fldCharType="separate"/>
        </w:r>
        <w:r>
          <w:t>37</w:t>
        </w:r>
        <w:r>
          <w:fldChar w:fldCharType="end"/>
        </w:r>
      </w:hyperlink>
    </w:p>
    <w:p>
      <w:pPr>
        <w:pStyle w:val="TOC2"/>
        <w:tabs>
          <w:tab w:val="right" w:leader="dot" w:pos="8306"/>
        </w:tabs>
      </w:pPr>
      <w:hyperlink w:anchor="_Toc18394" w:history="1">
        <w:r>
          <w:rPr>
            <w:rFonts w:ascii="仿宋" w:eastAsia="仿宋" w:hAnsi="仿宋" w:cs="仿宋" w:hint="eastAsia"/>
            <w:lang w:eastAsia="zh-CN"/>
          </w:rPr>
          <w:t>(一)、建设区域环境质量现状</w:t>
        </w:r>
        <w:r>
          <w:tab/>
        </w:r>
        <w:r>
          <w:fldChar w:fldCharType="begin"/>
        </w:r>
        <w:r>
          <w:instrText xml:space="preserve"> PAGEREF _Toc18394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04" w:history="1">
        <w:r>
          <w:rPr>
            <w:rFonts w:ascii="仿宋" w:eastAsia="仿宋" w:hAnsi="仿宋" w:cs="仿宋" w:hint="eastAsia"/>
            <w:lang w:eastAsia="zh-CN"/>
          </w:rPr>
          <w:t>(二)、建设期环境保护</w:t>
        </w:r>
        <w:r>
          <w:tab/>
        </w:r>
        <w:r>
          <w:fldChar w:fldCharType="begin"/>
        </w:r>
        <w:r>
          <w:instrText xml:space="preserve"> PAGEREF _Toc12504 \h </w:instrText>
        </w:r>
        <w:r>
          <w:fldChar w:fldCharType="separate"/>
        </w:r>
        <w:r>
          <w:t>38</w:t>
        </w:r>
        <w:r>
          <w:fldChar w:fldCharType="end"/>
        </w:r>
      </w:hyperlink>
    </w:p>
    <w:p>
      <w:pPr>
        <w:pStyle w:val="TOC2"/>
        <w:tabs>
          <w:tab w:val="right" w:leader="dot" w:pos="8306"/>
        </w:tabs>
      </w:pPr>
      <w:hyperlink w:anchor="_Toc26890" w:history="1">
        <w:r>
          <w:rPr>
            <w:rFonts w:ascii="仿宋" w:eastAsia="仿宋" w:hAnsi="仿宋" w:cs="仿宋" w:hint="eastAsia"/>
            <w:lang w:eastAsia="zh-CN"/>
          </w:rPr>
          <w:t>(三)、运营期环境保护</w:t>
        </w:r>
        <w:r>
          <w:tab/>
        </w:r>
        <w:r>
          <w:fldChar w:fldCharType="begin"/>
        </w:r>
        <w:r>
          <w:instrText xml:space="preserve"> PAGEREF _Toc26890 \h </w:instrText>
        </w:r>
        <w:r>
          <w:fldChar w:fldCharType="separate"/>
        </w:r>
        <w:r>
          <w:t>40</w:t>
        </w:r>
        <w:r>
          <w:fldChar w:fldCharType="end"/>
        </w:r>
      </w:hyperlink>
    </w:p>
    <w:p>
      <w:pPr>
        <w:pStyle w:val="TOC2"/>
        <w:tabs>
          <w:tab w:val="right" w:leader="dot" w:pos="8306"/>
        </w:tabs>
      </w:pPr>
      <w:hyperlink w:anchor="_Toc31268" w:history="1">
        <w:r>
          <w:rPr>
            <w:rFonts w:ascii="仿宋" w:eastAsia="仿宋" w:hAnsi="仿宋" w:cs="仿宋" w:hint="eastAsia"/>
            <w:lang w:eastAsia="zh-CN"/>
          </w:rPr>
          <w:t>(四)、清洗保养项目建设对区域经济的影响</w:t>
        </w:r>
        <w:r>
          <w:tab/>
        </w:r>
        <w:r>
          <w:fldChar w:fldCharType="begin"/>
        </w:r>
        <w:r>
          <w:instrText xml:space="preserve"> PAGEREF _Toc31268 \h </w:instrText>
        </w:r>
        <w:r>
          <w:fldChar w:fldCharType="separate"/>
        </w:r>
        <w:r>
          <w:t>41</w:t>
        </w:r>
        <w:r>
          <w:fldChar w:fldCharType="end"/>
        </w:r>
      </w:hyperlink>
    </w:p>
    <w:p>
      <w:pPr>
        <w:pStyle w:val="TOC2"/>
        <w:tabs>
          <w:tab w:val="right" w:leader="dot" w:pos="8306"/>
        </w:tabs>
      </w:pPr>
      <w:hyperlink w:anchor="_Toc8249" w:history="1">
        <w:r>
          <w:rPr>
            <w:rFonts w:ascii="仿宋" w:eastAsia="仿宋" w:hAnsi="仿宋" w:cs="仿宋" w:hint="eastAsia"/>
            <w:lang w:eastAsia="zh-CN"/>
          </w:rPr>
          <w:t>(五)、废弃物处理</w:t>
        </w:r>
        <w:r>
          <w:tab/>
        </w:r>
        <w:r>
          <w:fldChar w:fldCharType="begin"/>
        </w:r>
        <w:r>
          <w:instrText xml:space="preserve"> PAGEREF _Toc8249 \h </w:instrText>
        </w:r>
        <w:r>
          <w:fldChar w:fldCharType="separate"/>
        </w:r>
        <w:r>
          <w:t>43</w:t>
        </w:r>
        <w:r>
          <w:fldChar w:fldCharType="end"/>
        </w:r>
      </w:hyperlink>
    </w:p>
    <w:p>
      <w:pPr>
        <w:pStyle w:val="TOC2"/>
        <w:tabs>
          <w:tab w:val="right" w:leader="dot" w:pos="8306"/>
        </w:tabs>
      </w:pPr>
      <w:hyperlink w:anchor="_Toc20097" w:history="1">
        <w:r>
          <w:rPr>
            <w:rFonts w:ascii="仿宋" w:eastAsia="仿宋" w:hAnsi="仿宋" w:cs="仿宋" w:hint="eastAsia"/>
            <w:lang w:eastAsia="zh-CN"/>
          </w:rPr>
          <w:t>(六)、特殊环境影响分析</w:t>
        </w:r>
        <w:r>
          <w:tab/>
        </w:r>
        <w:r>
          <w:fldChar w:fldCharType="begin"/>
        </w:r>
        <w:r>
          <w:instrText xml:space="preserve"> PAGEREF _Toc20097 \h </w:instrText>
        </w:r>
        <w:r>
          <w:fldChar w:fldCharType="separate"/>
        </w:r>
        <w:r>
          <w:t>44</w:t>
        </w:r>
        <w:r>
          <w:fldChar w:fldCharType="end"/>
        </w:r>
      </w:hyperlink>
    </w:p>
    <w:p>
      <w:pPr>
        <w:pStyle w:val="TOC2"/>
        <w:tabs>
          <w:tab w:val="right" w:leader="dot" w:pos="8306"/>
        </w:tabs>
      </w:pPr>
      <w:hyperlink w:anchor="_Toc7175" w:history="1">
        <w:r>
          <w:rPr>
            <w:rFonts w:ascii="仿宋" w:eastAsia="仿宋" w:hAnsi="仿宋" w:cs="仿宋" w:hint="eastAsia"/>
            <w:lang w:eastAsia="zh-CN"/>
          </w:rPr>
          <w:t>(七)、清洁生产</w:t>
        </w:r>
        <w:r>
          <w:tab/>
        </w:r>
        <w:r>
          <w:fldChar w:fldCharType="begin"/>
        </w:r>
        <w:r>
          <w:instrText xml:space="preserve"> PAGEREF _Toc7175 \h </w:instrText>
        </w:r>
        <w:r>
          <w:fldChar w:fldCharType="separate"/>
        </w:r>
        <w:r>
          <w:t>45</w:t>
        </w:r>
        <w:r>
          <w:fldChar w:fldCharType="end"/>
        </w:r>
      </w:hyperlink>
    </w:p>
    <w:p>
      <w:pPr>
        <w:pStyle w:val="TOC2"/>
        <w:tabs>
          <w:tab w:val="right" w:leader="dot" w:pos="8306"/>
        </w:tabs>
      </w:pPr>
      <w:hyperlink w:anchor="_Toc15495" w:history="1">
        <w:r>
          <w:rPr>
            <w:rFonts w:ascii="仿宋" w:eastAsia="仿宋" w:hAnsi="仿宋" w:cs="仿宋" w:hint="eastAsia"/>
            <w:lang w:eastAsia="zh-CN"/>
          </w:rPr>
          <w:t>(八)、环境保护综合评价</w:t>
        </w:r>
        <w:r>
          <w:tab/>
        </w:r>
        <w:r>
          <w:fldChar w:fldCharType="begin"/>
        </w:r>
        <w:r>
          <w:instrText xml:space="preserve"> PAGEREF _Toc15495 \h </w:instrText>
        </w:r>
        <w:r>
          <w:fldChar w:fldCharType="separate"/>
        </w:r>
        <w:r>
          <w:t>46</w:t>
        </w:r>
        <w:r>
          <w:fldChar w:fldCharType="end"/>
        </w:r>
      </w:hyperlink>
    </w:p>
    <w:p>
      <w:pPr>
        <w:pStyle w:val="TOC1"/>
        <w:tabs>
          <w:tab w:val="right" w:leader="dot" w:pos="8306"/>
        </w:tabs>
      </w:pPr>
      <w:hyperlink w:anchor="_Toc18749" w:history="1">
        <w:r>
          <w:rPr>
            <w:rFonts w:ascii="仿宋" w:eastAsia="仿宋" w:hAnsi="仿宋" w:cs="仿宋" w:hint="eastAsia"/>
            <w:lang w:eastAsia="zh-CN"/>
          </w:rPr>
          <w:t>十一、清洗保养项目经营效益</w:t>
        </w:r>
        <w:r>
          <w:tab/>
        </w:r>
        <w:r>
          <w:fldChar w:fldCharType="begin"/>
        </w:r>
        <w:r>
          <w:instrText xml:space="preserve"> PAGEREF _Toc18749 \h </w:instrText>
        </w:r>
        <w:r>
          <w:fldChar w:fldCharType="separate"/>
        </w:r>
        <w:r>
          <w:t>47</w:t>
        </w:r>
        <w:r>
          <w:fldChar w:fldCharType="end"/>
        </w:r>
      </w:hyperlink>
    </w:p>
    <w:p>
      <w:pPr>
        <w:pStyle w:val="TOC2"/>
        <w:tabs>
          <w:tab w:val="right" w:leader="dot" w:pos="8306"/>
        </w:tabs>
      </w:pPr>
      <w:hyperlink w:anchor="_Toc31788" w:history="1">
        <w:r>
          <w:rPr>
            <w:rFonts w:ascii="仿宋" w:eastAsia="仿宋" w:hAnsi="仿宋" w:cs="仿宋" w:hint="eastAsia"/>
            <w:lang w:eastAsia="zh-CN"/>
          </w:rPr>
          <w:t>(一)、经济评价财务测算</w:t>
        </w:r>
        <w:r>
          <w:tab/>
        </w:r>
        <w:r>
          <w:fldChar w:fldCharType="begin"/>
        </w:r>
        <w:r>
          <w:instrText xml:space="preserve"> PAGEREF _Toc31788 \h </w:instrText>
        </w:r>
        <w:r>
          <w:fldChar w:fldCharType="separate"/>
        </w:r>
        <w:r>
          <w:t>47</w:t>
        </w:r>
        <w:r>
          <w:fldChar w:fldCharType="end"/>
        </w:r>
      </w:hyperlink>
    </w:p>
    <w:p>
      <w:pPr>
        <w:pStyle w:val="TOC2"/>
        <w:tabs>
          <w:tab w:val="right" w:leader="dot" w:pos="8306"/>
        </w:tabs>
      </w:pPr>
      <w:hyperlink w:anchor="_Toc11548" w:history="1">
        <w:r>
          <w:rPr>
            <w:rFonts w:ascii="仿宋" w:eastAsia="仿宋" w:hAnsi="仿宋" w:cs="仿宋" w:hint="eastAsia"/>
            <w:lang w:eastAsia="zh-CN"/>
          </w:rPr>
          <w:t>(二)、清洗保养项目盈利能力分析</w:t>
        </w:r>
        <w:r>
          <w:tab/>
        </w:r>
        <w:r>
          <w:fldChar w:fldCharType="begin"/>
        </w:r>
        <w:r>
          <w:instrText xml:space="preserve"> PAGEREF _Toc11548 \h </w:instrText>
        </w:r>
        <w:r>
          <w:fldChar w:fldCharType="separate"/>
        </w:r>
        <w:r>
          <w:t>49</w:t>
        </w:r>
        <w:r>
          <w:fldChar w:fldCharType="end"/>
        </w:r>
      </w:hyperlink>
    </w:p>
    <w:p>
      <w:pPr>
        <w:pStyle w:val="TOC1"/>
        <w:tabs>
          <w:tab w:val="right" w:leader="dot" w:pos="8306"/>
        </w:tabs>
      </w:pPr>
      <w:hyperlink w:anchor="_Toc32320" w:history="1">
        <w:r>
          <w:rPr>
            <w:rFonts w:ascii="仿宋" w:eastAsia="仿宋" w:hAnsi="仿宋" w:cs="仿宋" w:hint="eastAsia"/>
            <w:lang w:eastAsia="zh-CN"/>
          </w:rPr>
          <w:t>十二、清洗保养项目财务管理</w:t>
        </w:r>
        <w:r>
          <w:tab/>
        </w:r>
        <w:r>
          <w:fldChar w:fldCharType="begin"/>
        </w:r>
        <w:r>
          <w:instrText xml:space="preserve"> PAGEREF _Toc32320 \h </w:instrText>
        </w:r>
        <w:r>
          <w:fldChar w:fldCharType="separate"/>
        </w:r>
        <w:r>
          <w:t>49</w:t>
        </w:r>
        <w:r>
          <w:fldChar w:fldCharType="end"/>
        </w:r>
      </w:hyperlink>
    </w:p>
    <w:p>
      <w:pPr>
        <w:pStyle w:val="TOC2"/>
        <w:tabs>
          <w:tab w:val="right" w:leader="dot" w:pos="8306"/>
        </w:tabs>
      </w:pPr>
      <w:hyperlink w:anchor="_Toc23401" w:history="1">
        <w:r>
          <w:rPr>
            <w:rFonts w:ascii="仿宋" w:eastAsia="仿宋" w:hAnsi="仿宋" w:cs="仿宋" w:hint="eastAsia"/>
            <w:lang w:eastAsia="zh-CN"/>
          </w:rPr>
          <w:t>(一)、资金需求大</w:t>
        </w:r>
        <w:r>
          <w:tab/>
        </w:r>
        <w:r>
          <w:fldChar w:fldCharType="begin"/>
        </w:r>
        <w:r>
          <w:instrText xml:space="preserve"> PAGEREF _Toc23401 \h </w:instrText>
        </w:r>
        <w:r>
          <w:fldChar w:fldCharType="separate"/>
        </w:r>
        <w:r>
          <w:t>49</w:t>
        </w:r>
        <w:r>
          <w:fldChar w:fldCharType="end"/>
        </w:r>
      </w:hyperlink>
    </w:p>
    <w:p>
      <w:pPr>
        <w:pStyle w:val="TOC2"/>
        <w:tabs>
          <w:tab w:val="right" w:leader="dot" w:pos="8306"/>
        </w:tabs>
      </w:pPr>
      <w:hyperlink w:anchor="_Toc7397" w:history="1">
        <w:r>
          <w:rPr>
            <w:rFonts w:ascii="仿宋" w:eastAsia="仿宋" w:hAnsi="仿宋" w:cs="仿宋" w:hint="eastAsia"/>
            <w:lang w:eastAsia="zh-CN"/>
          </w:rPr>
          <w:t>(二)、研发周期长</w:t>
        </w:r>
        <w:r>
          <w:tab/>
        </w:r>
        <w:r>
          <w:fldChar w:fldCharType="begin"/>
        </w:r>
        <w:r>
          <w:instrText xml:space="preserve"> PAGEREF _Toc7397 \h </w:instrText>
        </w:r>
        <w:r>
          <w:fldChar w:fldCharType="separate"/>
        </w:r>
        <w:r>
          <w:t>51</w:t>
        </w:r>
        <w:r>
          <w:fldChar w:fldCharType="end"/>
        </w:r>
      </w:hyperlink>
    </w:p>
    <w:p>
      <w:pPr>
        <w:pStyle w:val="TOC2"/>
        <w:tabs>
          <w:tab w:val="right" w:leader="dot" w:pos="8306"/>
        </w:tabs>
      </w:pPr>
      <w:hyperlink w:anchor="_Toc11642" w:history="1">
        <w:r>
          <w:rPr>
            <w:rFonts w:ascii="仿宋" w:eastAsia="仿宋" w:hAnsi="仿宋" w:cs="仿宋" w:hint="eastAsia"/>
            <w:lang w:eastAsia="zh-CN"/>
          </w:rPr>
          <w:t>(三)、市场风险大</w:t>
        </w:r>
        <w:r>
          <w:tab/>
        </w:r>
        <w:r>
          <w:fldChar w:fldCharType="begin"/>
        </w:r>
        <w:r>
          <w:instrText xml:space="preserve"> PAGEREF _Toc11642 \h </w:instrText>
        </w:r>
        <w:r>
          <w:fldChar w:fldCharType="separate"/>
        </w:r>
        <w:r>
          <w:t>52</w:t>
        </w:r>
        <w:r>
          <w:fldChar w:fldCharType="end"/>
        </w:r>
      </w:hyperlink>
    </w:p>
    <w:p>
      <w:pPr>
        <w:pStyle w:val="TOC2"/>
        <w:tabs>
          <w:tab w:val="right" w:leader="dot" w:pos="8306"/>
        </w:tabs>
      </w:pPr>
      <w:hyperlink w:anchor="_Toc7371" w:history="1">
        <w:r>
          <w:rPr>
            <w:rFonts w:ascii="仿宋" w:eastAsia="仿宋" w:hAnsi="仿宋" w:cs="仿宋" w:hint="eastAsia"/>
            <w:lang w:eastAsia="zh-CN"/>
          </w:rPr>
          <w:t>(四)、利润率高</w:t>
        </w:r>
        <w:r>
          <w:tab/>
        </w:r>
        <w:r>
          <w:fldChar w:fldCharType="begin"/>
        </w:r>
        <w:r>
          <w:instrText xml:space="preserve"> PAGEREF _Toc7371 \h </w:instrText>
        </w:r>
        <w:r>
          <w:fldChar w:fldCharType="separate"/>
        </w:r>
        <w:r>
          <w:t>54</w:t>
        </w:r>
        <w:r>
          <w:fldChar w:fldCharType="end"/>
        </w:r>
      </w:hyperlink>
    </w:p>
    <w:p>
      <w:pPr>
        <w:pStyle w:val="TOC1"/>
        <w:tabs>
          <w:tab w:val="right" w:leader="dot" w:pos="8306"/>
        </w:tabs>
      </w:pPr>
      <w:hyperlink w:anchor="_Toc19222" w:history="1">
        <w:r>
          <w:rPr>
            <w:rFonts w:ascii="仿宋" w:eastAsia="仿宋" w:hAnsi="仿宋" w:cs="仿宋" w:hint="eastAsia"/>
            <w:lang w:eastAsia="zh-CN"/>
          </w:rPr>
          <w:t>十三、供应链管理</w:t>
        </w:r>
        <w:r>
          <w:tab/>
        </w:r>
        <w:r>
          <w:fldChar w:fldCharType="begin"/>
        </w:r>
        <w:r>
          <w:instrText xml:space="preserve"> PAGEREF _Toc19222 \h </w:instrText>
        </w:r>
        <w:r>
          <w:fldChar w:fldCharType="separate"/>
        </w:r>
        <w:r>
          <w:t>56</w:t>
        </w:r>
        <w:r>
          <w:fldChar w:fldCharType="end"/>
        </w:r>
      </w:hyperlink>
    </w:p>
    <w:p>
      <w:pPr>
        <w:pStyle w:val="TOC2"/>
        <w:tabs>
          <w:tab w:val="right" w:leader="dot" w:pos="8306"/>
        </w:tabs>
      </w:pPr>
      <w:hyperlink w:anchor="_Toc27952" w:history="1">
        <w:r>
          <w:rPr>
            <w:rFonts w:ascii="仿宋" w:eastAsia="仿宋" w:hAnsi="仿宋" w:cs="仿宋" w:hint="eastAsia"/>
            <w:lang w:eastAsia="zh-CN"/>
          </w:rPr>
          <w:t>(一)、供应链战略规划</w:t>
        </w:r>
        <w:r>
          <w:tab/>
        </w:r>
        <w:r>
          <w:fldChar w:fldCharType="begin"/>
        </w:r>
        <w:r>
          <w:instrText xml:space="preserve"> PAGEREF _Toc27952 \h </w:instrText>
        </w:r>
        <w:r>
          <w:fldChar w:fldCharType="separate"/>
        </w:r>
        <w:r>
          <w:t>56</w:t>
        </w:r>
        <w:r>
          <w:fldChar w:fldCharType="end"/>
        </w:r>
      </w:hyperlink>
    </w:p>
    <w:p>
      <w:pPr>
        <w:pStyle w:val="TOC2"/>
        <w:tabs>
          <w:tab w:val="right" w:leader="dot" w:pos="8306"/>
        </w:tabs>
      </w:pPr>
      <w:hyperlink w:anchor="_Toc23268" w:history="1">
        <w:r>
          <w:rPr>
            <w:rFonts w:ascii="仿宋" w:eastAsia="仿宋" w:hAnsi="仿宋" w:cs="仿宋" w:hint="eastAsia"/>
            <w:lang w:eastAsia="zh-CN"/>
          </w:rPr>
          <w:t>(二)、供应商选择与合作</w:t>
        </w:r>
        <w:r>
          <w:tab/>
        </w:r>
        <w:r>
          <w:fldChar w:fldCharType="begin"/>
        </w:r>
        <w:r>
          <w:instrText xml:space="preserve"> PAGEREF _Toc23268 \h </w:instrText>
        </w:r>
        <w:r>
          <w:fldChar w:fldCharType="separate"/>
        </w:r>
        <w:r>
          <w:t>58</w:t>
        </w:r>
        <w:r>
          <w:fldChar w:fldCharType="end"/>
        </w:r>
      </w:hyperlink>
    </w:p>
    <w:p>
      <w:pPr>
        <w:pStyle w:val="TOC2"/>
        <w:tabs>
          <w:tab w:val="right" w:leader="dot" w:pos="8306"/>
        </w:tabs>
      </w:pPr>
      <w:hyperlink w:anchor="_Toc17650" w:history="1">
        <w:r>
          <w:rPr>
            <w:rFonts w:ascii="仿宋" w:eastAsia="仿宋" w:hAnsi="仿宋" w:cs="仿宋" w:hint="eastAsia"/>
            <w:lang w:eastAsia="zh-CN"/>
          </w:rPr>
          <w:t>(三)、物流与库存管理</w:t>
        </w:r>
        <w:r>
          <w:tab/>
        </w:r>
        <w:r>
          <w:fldChar w:fldCharType="begin"/>
        </w:r>
        <w:r>
          <w:instrText xml:space="preserve"> PAGEREF _Toc17650 \h </w:instrText>
        </w:r>
        <w:r>
          <w:fldChar w:fldCharType="separate"/>
        </w:r>
        <w:r>
          <w:t>59</w:t>
        </w:r>
        <w:r>
          <w:fldChar w:fldCharType="end"/>
        </w:r>
      </w:hyperlink>
    </w:p>
    <w:p>
      <w:pPr>
        <w:pStyle w:val="TOC1"/>
        <w:tabs>
          <w:tab w:val="right" w:leader="dot" w:pos="8306"/>
        </w:tabs>
      </w:pPr>
      <w:hyperlink w:anchor="_Toc8120" w:history="1">
        <w:r>
          <w:rPr>
            <w:rFonts w:ascii="仿宋" w:eastAsia="仿宋" w:hAnsi="仿宋" w:cs="仿宋" w:hint="eastAsia"/>
            <w:lang w:eastAsia="zh-CN"/>
          </w:rPr>
          <w:t>十四、营销与推广策略</w:t>
        </w:r>
        <w:r>
          <w:tab/>
        </w:r>
        <w:r>
          <w:fldChar w:fldCharType="begin"/>
        </w:r>
        <w:r>
          <w:instrText xml:space="preserve"> PAGEREF _Toc8120 \h </w:instrText>
        </w:r>
        <w:r>
          <w:fldChar w:fldCharType="separate"/>
        </w:r>
        <w:r>
          <w:t>61</w:t>
        </w:r>
        <w:r>
          <w:fldChar w:fldCharType="end"/>
        </w:r>
      </w:hyperlink>
    </w:p>
    <w:p>
      <w:pPr>
        <w:pStyle w:val="TOC2"/>
        <w:tabs>
          <w:tab w:val="right" w:leader="dot" w:pos="8306"/>
        </w:tabs>
      </w:pPr>
      <w:hyperlink w:anchor="_Toc27968" w:history="1">
        <w:r>
          <w:rPr>
            <w:rFonts w:ascii="仿宋" w:eastAsia="仿宋" w:hAnsi="仿宋" w:cs="仿宋" w:hint="eastAsia"/>
            <w:lang w:eastAsia="zh-CN"/>
          </w:rPr>
          <w:t>(一)、产品/服务定位与特点</w:t>
        </w:r>
        <w:r>
          <w:tab/>
        </w:r>
        <w:r>
          <w:fldChar w:fldCharType="begin"/>
        </w:r>
        <w:r>
          <w:instrText xml:space="preserve"> PAGEREF _Toc27968 \h </w:instrText>
        </w:r>
        <w:r>
          <w:fldChar w:fldCharType="separate"/>
        </w:r>
        <w:r>
          <w:t>61</w:t>
        </w:r>
        <w:r>
          <w:fldChar w:fldCharType="end"/>
        </w:r>
      </w:hyperlink>
    </w:p>
    <w:p>
      <w:pPr>
        <w:pStyle w:val="TOC2"/>
        <w:tabs>
          <w:tab w:val="right" w:leader="dot" w:pos="8306"/>
        </w:tabs>
      </w:pPr>
      <w:hyperlink w:anchor="_Toc12559" w:history="1">
        <w:r>
          <w:rPr>
            <w:rFonts w:ascii="仿宋" w:eastAsia="仿宋" w:hAnsi="仿宋" w:cs="仿宋" w:hint="eastAsia"/>
            <w:lang w:eastAsia="zh-CN"/>
          </w:rPr>
          <w:t>(二)、市场定位与竞争分析</w:t>
        </w:r>
        <w:r>
          <w:tab/>
        </w:r>
        <w:r>
          <w:fldChar w:fldCharType="begin"/>
        </w:r>
        <w:r>
          <w:instrText xml:space="preserve"> PAGEREF _Toc12559 \h </w:instrText>
        </w:r>
        <w:r>
          <w:fldChar w:fldCharType="separate"/>
        </w:r>
        <w:r>
          <w:t>62</w:t>
        </w:r>
        <w:r>
          <w:fldChar w:fldCharType="end"/>
        </w:r>
      </w:hyperlink>
    </w:p>
    <w:p>
      <w:pPr>
        <w:pStyle w:val="TOC2"/>
        <w:tabs>
          <w:tab w:val="right" w:leader="dot" w:pos="8306"/>
        </w:tabs>
      </w:pPr>
      <w:hyperlink w:anchor="_Toc20127" w:history="1">
        <w:r>
          <w:rPr>
            <w:rFonts w:ascii="仿宋" w:eastAsia="仿宋" w:hAnsi="仿宋" w:cs="仿宋" w:hint="eastAsia"/>
            <w:lang w:eastAsia="zh-CN"/>
          </w:rPr>
          <w:t>(三)、营销渠道与策略</w:t>
        </w:r>
        <w:r>
          <w:tab/>
        </w:r>
        <w:r>
          <w:fldChar w:fldCharType="begin"/>
        </w:r>
        <w:r>
          <w:instrText xml:space="preserve"> PAGEREF _Toc20127 \h </w:instrText>
        </w:r>
        <w:r>
          <w:fldChar w:fldCharType="separate"/>
        </w:r>
        <w:r>
          <w:t>63</w:t>
        </w:r>
        <w:r>
          <w:fldChar w:fldCharType="end"/>
        </w:r>
      </w:hyperlink>
    </w:p>
    <w:p>
      <w:pPr>
        <w:pStyle w:val="TOC2"/>
        <w:tabs>
          <w:tab w:val="right" w:leader="dot" w:pos="8306"/>
        </w:tabs>
      </w:pPr>
      <w:hyperlink w:anchor="_Toc12388" w:history="1">
        <w:r>
          <w:rPr>
            <w:rFonts w:ascii="仿宋" w:eastAsia="仿宋" w:hAnsi="仿宋" w:cs="仿宋" w:hint="eastAsia"/>
            <w:lang w:eastAsia="zh-CN"/>
          </w:rPr>
          <w:t>(四)、推广与宣传活动</w:t>
        </w:r>
        <w:r>
          <w:tab/>
        </w:r>
        <w:r>
          <w:fldChar w:fldCharType="begin"/>
        </w:r>
        <w:r>
          <w:instrText xml:space="preserve"> PAGEREF _Toc12388 \h </w:instrText>
        </w:r>
        <w:r>
          <w:fldChar w:fldCharType="separate"/>
        </w:r>
        <w:r>
          <w:t>64</w:t>
        </w:r>
        <w:r>
          <w:fldChar w:fldCharType="end"/>
        </w:r>
      </w:hyperlink>
    </w:p>
    <w:p>
      <w:pPr>
        <w:pStyle w:val="TOC1"/>
        <w:tabs>
          <w:tab w:val="right" w:leader="dot" w:pos="8306"/>
        </w:tabs>
      </w:pPr>
      <w:hyperlink w:anchor="_Toc15209" w:history="1">
        <w:r>
          <w:rPr>
            <w:rFonts w:ascii="仿宋" w:eastAsia="仿宋" w:hAnsi="仿宋" w:cs="仿宋" w:hint="eastAsia"/>
            <w:lang w:eastAsia="zh-CN"/>
          </w:rPr>
          <w:t>十五、清洗保养项目变更管理</w:t>
        </w:r>
        <w:r>
          <w:tab/>
        </w:r>
        <w:r>
          <w:fldChar w:fldCharType="begin"/>
        </w:r>
        <w:r>
          <w:instrText xml:space="preserve"> PAGEREF _Toc15209 \h </w:instrText>
        </w:r>
        <w:r>
          <w:fldChar w:fldCharType="separate"/>
        </w:r>
        <w:r>
          <w:t>70</w:t>
        </w:r>
        <w:r>
          <w:fldChar w:fldCharType="end"/>
        </w:r>
      </w:hyperlink>
    </w:p>
    <w:p>
      <w:pPr>
        <w:pStyle w:val="TOC2"/>
        <w:tabs>
          <w:tab w:val="right" w:leader="dot" w:pos="8306"/>
        </w:tabs>
      </w:pPr>
      <w:hyperlink w:anchor="_Toc10830" w:history="1">
        <w:r>
          <w:rPr>
            <w:rFonts w:ascii="仿宋" w:eastAsia="仿宋" w:hAnsi="仿宋" w:cs="仿宋" w:hint="eastAsia"/>
            <w:lang w:eastAsia="zh-CN"/>
          </w:rPr>
          <w:t>(一)、变更申请与评估</w:t>
        </w:r>
        <w:r>
          <w:tab/>
        </w:r>
        <w:r>
          <w:fldChar w:fldCharType="begin"/>
        </w:r>
        <w:r>
          <w:instrText xml:space="preserve"> PAGEREF _Toc10830 \h </w:instrText>
        </w:r>
        <w:r>
          <w:fldChar w:fldCharType="separate"/>
        </w:r>
        <w:r>
          <w:t>70</w:t>
        </w:r>
        <w:r>
          <w:fldChar w:fldCharType="end"/>
        </w:r>
      </w:hyperlink>
    </w:p>
    <w:p>
      <w:pPr>
        <w:pStyle w:val="TOC2"/>
        <w:tabs>
          <w:tab w:val="right" w:leader="dot" w:pos="8306"/>
        </w:tabs>
      </w:pPr>
      <w:hyperlink w:anchor="_Toc2799" w:history="1">
        <w:r>
          <w:rPr>
            <w:rFonts w:ascii="仿宋" w:eastAsia="仿宋" w:hAnsi="仿宋" w:cs="仿宋" w:hint="eastAsia"/>
            <w:lang w:eastAsia="zh-CN"/>
          </w:rPr>
          <w:t>(二)、变更实施与控制</w:t>
        </w:r>
        <w:r>
          <w:tab/>
        </w:r>
        <w:r>
          <w:fldChar w:fldCharType="begin"/>
        </w:r>
        <w:r>
          <w:instrText xml:space="preserve"> PAGEREF _Toc2799 \h </w:instrText>
        </w:r>
        <w:r>
          <w:fldChar w:fldCharType="separate"/>
        </w:r>
        <w:r>
          <w:t>70</w:t>
        </w:r>
        <w:r>
          <w:fldChar w:fldCharType="end"/>
        </w:r>
      </w:hyperlink>
    </w:p>
    <w:p>
      <w:pPr>
        <w:pStyle w:val="TOC1"/>
        <w:tabs>
          <w:tab w:val="right" w:leader="dot" w:pos="8306"/>
        </w:tabs>
      </w:pPr>
      <w:hyperlink w:anchor="_Toc2447" w:history="1">
        <w:r>
          <w:rPr>
            <w:rFonts w:ascii="仿宋" w:eastAsia="仿宋" w:hAnsi="仿宋" w:cs="仿宋" w:hint="eastAsia"/>
            <w:lang w:eastAsia="zh-CN"/>
          </w:rPr>
          <w:t>十六、清洗保养项目工程方案分析</w:t>
        </w:r>
        <w:r>
          <w:tab/>
        </w:r>
        <w:r>
          <w:fldChar w:fldCharType="begin"/>
        </w:r>
        <w:r>
          <w:instrText xml:space="preserve"> PAGEREF _Toc2447 \h </w:instrText>
        </w:r>
        <w:r>
          <w:fldChar w:fldCharType="separate"/>
        </w:r>
        <w:r>
          <w:t>71</w:t>
        </w:r>
        <w:r>
          <w:fldChar w:fldCharType="end"/>
        </w:r>
      </w:hyperlink>
    </w:p>
    <w:p>
      <w:pPr>
        <w:pStyle w:val="TOC2"/>
        <w:tabs>
          <w:tab w:val="right" w:leader="dot" w:pos="8306"/>
        </w:tabs>
      </w:pPr>
      <w:hyperlink w:anchor="_Toc29400" w:history="1">
        <w:r>
          <w:rPr>
            <w:rFonts w:ascii="仿宋" w:eastAsia="仿宋" w:hAnsi="仿宋" w:cs="仿宋" w:hint="eastAsia"/>
            <w:lang w:eastAsia="zh-CN"/>
          </w:rPr>
          <w:t>(一)、建筑工程设计原则</w:t>
        </w:r>
        <w:r>
          <w:tab/>
        </w:r>
        <w:r>
          <w:fldChar w:fldCharType="begin"/>
        </w:r>
        <w:r>
          <w:instrText xml:space="preserve"> PAGEREF _Toc29400 \h </w:instrText>
        </w:r>
        <w:r>
          <w:fldChar w:fldCharType="separate"/>
        </w:r>
        <w:r>
          <w:t>71</w:t>
        </w:r>
        <w:r>
          <w:fldChar w:fldCharType="end"/>
        </w:r>
      </w:hyperlink>
    </w:p>
    <w:p>
      <w:pPr>
        <w:pStyle w:val="TOC2"/>
        <w:tabs>
          <w:tab w:val="right" w:leader="dot" w:pos="8306"/>
        </w:tabs>
      </w:pPr>
      <w:hyperlink w:anchor="_Toc29551" w:history="1">
        <w:r>
          <w:rPr>
            <w:rFonts w:ascii="仿宋" w:eastAsia="仿宋" w:hAnsi="仿宋" w:cs="仿宋" w:hint="eastAsia"/>
            <w:lang w:eastAsia="zh-CN"/>
          </w:rPr>
          <w:t>(二)、土建工程建设指标</w:t>
        </w:r>
        <w:r>
          <w:tab/>
        </w:r>
        <w:r>
          <w:fldChar w:fldCharType="begin"/>
        </w:r>
        <w:r>
          <w:instrText xml:space="preserve"> PAGEREF _Toc29551 \h </w:instrText>
        </w:r>
        <w:r>
          <w:fldChar w:fldCharType="separate"/>
        </w:r>
        <w:r>
          <w:t>74</w:t>
        </w:r>
        <w:r>
          <w:fldChar w:fldCharType="end"/>
        </w:r>
      </w:hyperlink>
    </w:p>
    <w:p>
      <w:pPr>
        <w:pStyle w:val="TOC1"/>
        <w:tabs>
          <w:tab w:val="right" w:leader="dot" w:pos="8306"/>
        </w:tabs>
      </w:pPr>
      <w:hyperlink w:anchor="_Toc14471" w:history="1">
        <w:r>
          <w:rPr>
            <w:rFonts w:ascii="仿宋" w:eastAsia="仿宋" w:hAnsi="仿宋" w:cs="仿宋" w:hint="eastAsia"/>
            <w:lang w:eastAsia="zh-CN"/>
          </w:rPr>
          <w:t>十七、质量管理体系</w:t>
        </w:r>
        <w:r>
          <w:tab/>
        </w:r>
        <w:r>
          <w:fldChar w:fldCharType="begin"/>
        </w:r>
        <w:r>
          <w:instrText xml:space="preserve"> PAGEREF _Toc14471 \h </w:instrText>
        </w:r>
        <w:r>
          <w:fldChar w:fldCharType="separate"/>
        </w:r>
        <w:r>
          <w:t>76</w:t>
        </w:r>
        <w:r>
          <w:fldChar w:fldCharType="end"/>
        </w:r>
      </w:hyperlink>
    </w:p>
    <w:p>
      <w:pPr>
        <w:pStyle w:val="TOC2"/>
        <w:tabs>
          <w:tab w:val="right" w:leader="dot" w:pos="8306"/>
        </w:tabs>
      </w:pPr>
      <w:hyperlink w:anchor="_Toc24601" w:history="1">
        <w:r>
          <w:rPr>
            <w:rFonts w:ascii="仿宋" w:eastAsia="仿宋" w:hAnsi="仿宋" w:cs="仿宋" w:hint="eastAsia"/>
            <w:lang w:eastAsia="zh-CN"/>
          </w:rPr>
          <w:t>(一)、质量目标与方针</w:t>
        </w:r>
        <w:r>
          <w:tab/>
        </w:r>
        <w:r>
          <w:fldChar w:fldCharType="begin"/>
        </w:r>
        <w:r>
          <w:instrText xml:space="preserve"> PAGEREF _Toc24601 \h </w:instrText>
        </w:r>
        <w:r>
          <w:fldChar w:fldCharType="separate"/>
        </w:r>
        <w:r>
          <w:t>76</w:t>
        </w:r>
        <w:r>
          <w:fldChar w:fldCharType="end"/>
        </w:r>
      </w:hyperlink>
    </w:p>
    <w:p>
      <w:pPr>
        <w:pStyle w:val="TOC2"/>
        <w:tabs>
          <w:tab w:val="right" w:leader="dot" w:pos="8306"/>
        </w:tabs>
      </w:pPr>
      <w:hyperlink w:anchor="_Toc25218" w:history="1">
        <w:r>
          <w:rPr>
            <w:rFonts w:ascii="仿宋" w:eastAsia="仿宋" w:hAnsi="仿宋" w:cs="仿宋" w:hint="eastAsia"/>
            <w:lang w:eastAsia="zh-CN"/>
          </w:rPr>
          <w:t>(二)、质量管理责任</w:t>
        </w:r>
        <w:r>
          <w:tab/>
        </w:r>
        <w:r>
          <w:fldChar w:fldCharType="begin"/>
        </w:r>
        <w:r>
          <w:instrText xml:space="preserve"> PAGEREF _Toc25218 \h </w:instrText>
        </w:r>
        <w:r>
          <w:fldChar w:fldCharType="separate"/>
        </w:r>
        <w:r>
          <w:t>77</w:t>
        </w:r>
        <w:r>
          <w:fldChar w:fldCharType="end"/>
        </w:r>
      </w:hyperlink>
    </w:p>
    <w:p>
      <w:pPr>
        <w:pStyle w:val="TOC2"/>
        <w:tabs>
          <w:tab w:val="right" w:leader="dot" w:pos="8306"/>
        </w:tabs>
      </w:pPr>
      <w:hyperlink w:anchor="_Toc5855" w:history="1">
        <w:r>
          <w:rPr>
            <w:rFonts w:ascii="仿宋" w:eastAsia="仿宋" w:hAnsi="仿宋" w:cs="仿宋" w:hint="eastAsia"/>
            <w:lang w:eastAsia="zh-CN"/>
          </w:rPr>
          <w:t>(三)、质量管理体系文件</w:t>
        </w:r>
        <w:r>
          <w:tab/>
        </w:r>
        <w:r>
          <w:fldChar w:fldCharType="begin"/>
        </w:r>
        <w:r>
          <w:instrText xml:space="preserve"> PAGEREF _Toc5855 \h </w:instrText>
        </w:r>
        <w:r>
          <w:fldChar w:fldCharType="separate"/>
        </w:r>
        <w:r>
          <w:t>78</w:t>
        </w:r>
        <w:r>
          <w:fldChar w:fldCharType="end"/>
        </w:r>
      </w:hyperlink>
    </w:p>
    <w:p>
      <w:pPr>
        <w:pStyle w:val="TOC2"/>
        <w:tabs>
          <w:tab w:val="right" w:leader="dot" w:pos="8306"/>
        </w:tabs>
      </w:pPr>
      <w:hyperlink w:anchor="_Toc4651" w:history="1">
        <w:r>
          <w:rPr>
            <w:rFonts w:ascii="仿宋" w:eastAsia="仿宋" w:hAnsi="仿宋" w:cs="仿宋" w:hint="eastAsia"/>
            <w:lang w:eastAsia="zh-CN"/>
          </w:rPr>
          <w:t>(四)、质量培训与教育</w:t>
        </w:r>
        <w:r>
          <w:tab/>
        </w:r>
        <w:r>
          <w:fldChar w:fldCharType="begin"/>
        </w:r>
        <w:r>
          <w:instrText xml:space="preserve"> PAGEREF _Toc4651 \h </w:instrText>
        </w:r>
        <w:r>
          <w:fldChar w:fldCharType="separate"/>
        </w:r>
        <w:r>
          <w:t>80</w:t>
        </w:r>
        <w:r>
          <w:fldChar w:fldCharType="end"/>
        </w:r>
      </w:hyperlink>
    </w:p>
    <w:p>
      <w:pPr>
        <w:pStyle w:val="TOC2"/>
        <w:tabs>
          <w:tab w:val="right" w:leader="dot" w:pos="8306"/>
        </w:tabs>
      </w:pPr>
      <w:hyperlink w:anchor="_Toc13706" w:history="1">
        <w:r>
          <w:rPr>
            <w:rFonts w:ascii="仿宋" w:eastAsia="仿宋" w:hAnsi="仿宋" w:cs="仿宋" w:hint="eastAsia"/>
            <w:lang w:eastAsia="zh-CN"/>
          </w:rPr>
          <w:t>(五)、质量审核与评价</w:t>
        </w:r>
        <w:r>
          <w:tab/>
        </w:r>
        <w:r>
          <w:fldChar w:fldCharType="begin"/>
        </w:r>
        <w:r>
          <w:instrText xml:space="preserve"> PAGEREF _Toc13706 \h </w:instrText>
        </w:r>
        <w:r>
          <w:fldChar w:fldCharType="separate"/>
        </w:r>
        <w:r>
          <w:t>81</w:t>
        </w:r>
        <w:r>
          <w:fldChar w:fldCharType="end"/>
        </w:r>
      </w:hyperlink>
    </w:p>
    <w:p>
      <w:pPr>
        <w:pStyle w:val="TOC2"/>
        <w:tabs>
          <w:tab w:val="right" w:leader="dot" w:pos="8306"/>
        </w:tabs>
      </w:pPr>
      <w:hyperlink w:anchor="_Toc12378" w:history="1">
        <w:r>
          <w:rPr>
            <w:rFonts w:ascii="仿宋" w:eastAsia="仿宋" w:hAnsi="仿宋" w:cs="仿宋" w:hint="eastAsia"/>
            <w:lang w:eastAsia="zh-CN"/>
          </w:rPr>
          <w:t>(六)、不符合与纠正措施</w:t>
        </w:r>
        <w:r>
          <w:tab/>
        </w:r>
        <w:r>
          <w:fldChar w:fldCharType="begin"/>
        </w:r>
        <w:r>
          <w:instrText xml:space="preserve"> PAGEREF _Toc12378 \h </w:instrText>
        </w:r>
        <w:r>
          <w:fldChar w:fldCharType="separate"/>
        </w:r>
        <w:r>
          <w:t>82</w:t>
        </w:r>
        <w:r>
          <w:fldChar w:fldCharType="end"/>
        </w:r>
      </w:hyperlink>
    </w:p>
    <w:p>
      <w:pPr>
        <w:pStyle w:val="TOC1"/>
        <w:tabs>
          <w:tab w:val="right" w:leader="dot" w:pos="8306"/>
        </w:tabs>
      </w:pPr>
      <w:hyperlink w:anchor="_Toc25365" w:history="1">
        <w:r>
          <w:rPr>
            <w:rFonts w:ascii="仿宋" w:eastAsia="仿宋" w:hAnsi="仿宋" w:cs="仿宋" w:hint="eastAsia"/>
            <w:lang w:eastAsia="zh-CN"/>
          </w:rPr>
          <w:t>十八、风险识别与分类</w:t>
        </w:r>
        <w:r>
          <w:tab/>
        </w:r>
        <w:r>
          <w:fldChar w:fldCharType="begin"/>
        </w:r>
        <w:r>
          <w:instrText xml:space="preserve"> PAGEREF _Toc25365 \h </w:instrText>
        </w:r>
        <w:r>
          <w:fldChar w:fldCharType="separate"/>
        </w:r>
        <w:r>
          <w:t>84</w:t>
        </w:r>
        <w:r>
          <w:fldChar w:fldCharType="end"/>
        </w:r>
      </w:hyperlink>
    </w:p>
    <w:p>
      <w:pPr>
        <w:pStyle w:val="TOC2"/>
        <w:tabs>
          <w:tab w:val="right" w:leader="dot" w:pos="8306"/>
        </w:tabs>
      </w:pPr>
      <w:hyperlink w:anchor="_Toc11149" w:history="1">
        <w:r>
          <w:rPr>
            <w:rFonts w:ascii="仿宋" w:eastAsia="仿宋" w:hAnsi="仿宋" w:cs="仿宋" w:hint="eastAsia"/>
            <w:lang w:eastAsia="zh-CN"/>
          </w:rPr>
          <w:t>(一)、风险识别</w:t>
        </w:r>
        <w:r>
          <w:tab/>
        </w:r>
        <w:r>
          <w:fldChar w:fldCharType="begin"/>
        </w:r>
        <w:r>
          <w:instrText xml:space="preserve"> PAGEREF _Toc11149 \h </w:instrText>
        </w:r>
        <w:r>
          <w:fldChar w:fldCharType="separate"/>
        </w:r>
        <w:r>
          <w:t>84</w:t>
        </w:r>
        <w:r>
          <w:fldChar w:fldCharType="end"/>
        </w:r>
      </w:hyperlink>
    </w:p>
    <w:p>
      <w:pPr>
        <w:pStyle w:val="TOC2"/>
        <w:tabs>
          <w:tab w:val="right" w:leader="dot" w:pos="8306"/>
        </w:tabs>
      </w:pPr>
      <w:hyperlink w:anchor="_Toc4507" w:history="1">
        <w:r>
          <w:rPr>
            <w:rFonts w:ascii="仿宋" w:eastAsia="仿宋" w:hAnsi="仿宋" w:cs="仿宋" w:hint="eastAsia"/>
            <w:lang w:eastAsia="zh-CN"/>
          </w:rPr>
          <w:t>(二)、风险分类</w:t>
        </w:r>
        <w:r>
          <w:tab/>
        </w:r>
        <w:r>
          <w:fldChar w:fldCharType="begin"/>
        </w:r>
        <w:r>
          <w:instrText xml:space="preserve"> PAGEREF _Toc4507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5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技术管理特点体现在其创新导向。通过引入最先进的技术趋势和解决方案，清洗保养项目致力于提升科技含量、提高质量和效率水平。这意味着我们将采用最新的工具和方法，确保清洗保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洗保养项目技术管理的显著特征。通过整合不同领域的技术资源，我们实现了跨学科的协同工作。这有助于优化技术架构，提高整体效能。此外，整合性策略还促进了不同技术团队之间的紧密沟通和高效合作，确保清洗保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洗保养项目所采用的技术。通过不断优化技术方案，清洗保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清洗保养项目团队将在清洗保养项目初期识别可能的技术风险，并采取相应的预防和应对措施。通过建立健全的风险评估机制，清洗保养项目能够在实施过程中及时发现并解决潜在的技术问题，保障清洗保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洗保养项目中，技术将成为清洗保养项目成功的有力支持。这一深度剖析揭示了技术管理在清洗保养项目实施中的关键作用，为清洗保养项目的技术基础奠定了坚实的基础。</w:t>
      </w:r>
    </w:p>
    <w:p>
      <w:pPr>
        <w:pStyle w:val="Heading2"/>
        <w:ind w:firstLine="560" w:firstLineChars="200"/>
        <w:rPr>
          <w:rFonts w:ascii="仿宋" w:eastAsia="仿宋" w:hAnsi="仿宋" w:cs="仿宋" w:hint="eastAsia"/>
          <w:sz w:val="28"/>
          <w:lang w:eastAsia="zh-CN"/>
        </w:rPr>
      </w:pPr>
      <w:bookmarkStart w:id="4" w:name="_Toc11677"/>
      <w:r>
        <w:rPr>
          <w:rFonts w:ascii="仿宋" w:eastAsia="仿宋" w:hAnsi="仿宋" w:cs="仿宋" w:hint="eastAsia"/>
          <w:sz w:val="28"/>
          <w:lang w:eastAsia="zh-CN"/>
        </w:rPr>
        <w:t>(二)、清洗保养项目工艺技术设计方案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洗保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清洗保养项目将严格按照相关行业规范要求进行组织。通过有效控制产品质量，清洗保养项目将致力于为顾客提供优质的清洗保养项目产品和良好的服务。这体现了清洗保养项目对于生产活动合规性和质量标准的高度重视，为清洗保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清洗保养项目注重生态效益和清洁生产原则。清洗保养项目建设将紧密结合地方特色经济发展，与社会经济发展规划和区域环境保护规划方案相协调一致。通过与当地区域自然生态系统的结合，清洗保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洗保养项目产品具有多样化的客户需求和个性化的特点。因此，清洗保养项目产品规格品种多样，且单批生产数量较小。为满足这一特点，清洗保养项目承办单位将建设先进的柔性制造生产线。通过广泛应用柔性制造技术，清洗保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清洗保养项目采用的技术具有较高的技术含量和自动化水平，处于国内先进水平。这一技术选用不仅体现了对生产效率、质量和环境友好性的高标准要求，同时为清洗保养项目的可持续发展奠定了坚实的基础。</w:t>
      </w:r>
    </w:p>
    <w:p>
      <w:pPr>
        <w:pStyle w:val="Heading2"/>
        <w:ind w:firstLine="560" w:firstLineChars="200"/>
        <w:rPr>
          <w:rFonts w:ascii="仿宋" w:eastAsia="仿宋" w:hAnsi="仿宋" w:cs="仿宋" w:hint="eastAsia"/>
          <w:sz w:val="28"/>
          <w:lang w:eastAsia="zh-CN"/>
        </w:rPr>
      </w:pPr>
      <w:bookmarkStart w:id="5" w:name="_Toc3023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为确保清洗保养项目的高效生产和技术实施，我们制定了一套精心设计的设备选型方案，以满足清洗保养项目生产、质量和环保的要求。该方案的主要特点如下：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清洗保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针对清洗保养项目产品的多样性和小批量生产的特点，我们将建设柔性制造生产线。通过在设备选型中考虑柔性制造技术，可以灵活应对不同产品规格和生产需求，实现生产线的高度灵活性和适应性。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236"/>
      <w:r>
        <w:rPr>
          <w:rFonts w:ascii="仿宋" w:eastAsia="仿宋" w:hAnsi="仿宋" w:cs="仿宋" w:hint="eastAsia"/>
          <w:sz w:val="28"/>
          <w:lang w:eastAsia="zh-CN"/>
        </w:rPr>
        <w:t>二、清洗保养项目建设背景及必要性分析</w:t>
      </w:r>
      <w:bookmarkEnd w:id="6"/>
    </w:p>
    <w:p>
      <w:pPr>
        <w:pStyle w:val="Heading2"/>
        <w:rPr>
          <w:rFonts w:ascii="仿宋" w:eastAsia="仿宋" w:hAnsi="仿宋" w:cs="仿宋" w:hint="eastAsia"/>
          <w:lang w:eastAsia="zh-CN"/>
        </w:rPr>
      </w:pPr>
      <w:bookmarkStart w:id="7" w:name="_Toc19093"/>
      <w:r>
        <w:rPr>
          <w:rFonts w:ascii="仿宋" w:eastAsia="仿宋" w:hAnsi="仿宋" w:cs="仿宋" w:hint="eastAsia"/>
          <w:lang w:eastAsia="zh-CN"/>
        </w:rPr>
        <w:t>(一)、清洗保养项目背景分析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洗保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洗保养项目在这个潮流中的定位。同时，我们将关注行业内涌现的新兴机遇，以便清洗保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洗保养项目提供了强大的发展动力。我们将聚焦于行业内最新的技术发展趋势，包括但不限于人工智能、大数据分析、物联网等领域。通过深度的技术研究，我们将确保清洗保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洗保养项目发展的源泉。我们将投入更多的精力对市场需求进行深入剖析，超越表面的需求，深入挖掘潜在的市场痛点和机遇。通过对市场需求的细致了解，清洗保养项目将更有针对性地设计解决方案，满足市场的多样化需求，从而更好地促进清洗保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清洗保养项目战略至关重要。我们将对竞争态势进行更为深入的分析，包括但不限于市场份额、产品特点、客户满意度等多个维度。通过深度的竞争分析，清洗保养项目将能够更准确地把握市场脉搏，制定具有竞争力的清洗保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清洗保养项目的发展具有直接的影响。我们将进行更为全面的法规和政策分析，了解行业发展中的潜在法律风险和合规挑战。通过充分了解和遵守相关法规，清洗保养项目将确保在法律框架内合法合规运营，为清洗保养项目的稳健发展提供有力支持。</w:t>
      </w:r>
    </w:p>
    <w:p>
      <w:pPr>
        <w:pStyle w:val="Heading2"/>
        <w:ind w:firstLine="560" w:firstLineChars="200"/>
        <w:rPr>
          <w:rFonts w:ascii="仿宋" w:eastAsia="仿宋" w:hAnsi="仿宋" w:cs="仿宋" w:hint="eastAsia"/>
          <w:sz w:val="28"/>
          <w:lang w:eastAsia="zh-CN"/>
        </w:rPr>
      </w:pPr>
      <w:bookmarkStart w:id="8" w:name="_Toc2964"/>
      <w:r>
        <w:rPr>
          <w:rFonts w:ascii="仿宋" w:eastAsia="仿宋" w:hAnsi="仿宋" w:cs="仿宋" w:hint="eastAsia"/>
          <w:sz w:val="28"/>
          <w:lang w:eastAsia="zh-CN"/>
        </w:rPr>
        <w:t>(二)、清洗保养项目建设必要性分析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清洗保养项目建设的迫切性源于对行业发展趋势的深刻洞察。我们正处于一个行业变革的时代，科技创新、数字化转型成为企业发展的关键动力。清洗保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建设不仅仅是为了跟上潮流，更是为了通过技术创新推动企业的持续发展。通过引入先进的技术和解决方案，清洗保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洗保养项目的建设成为必然选择，通过提高产品质量、拓展服务领域，从而在竞争中获得更多的机会。清洗保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清洗保养项目建设的必要性体现在对客户需求更精准的满足。通过清洗保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清洗保养项目建设的背后是对企业持续创新的追求。只有通过不断创新，企业才能在竞争中立于不败之地。清洗保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6517"/>
      <w:r>
        <w:rPr>
          <w:rFonts w:ascii="仿宋" w:eastAsia="仿宋" w:hAnsi="仿宋" w:cs="仿宋" w:hint="eastAsia"/>
          <w:sz w:val="28"/>
          <w:lang w:eastAsia="zh-CN"/>
        </w:rPr>
        <w:t>三、清洗保养项目概论</w:t>
      </w:r>
      <w:bookmarkEnd w:id="9"/>
    </w:p>
    <w:p>
      <w:pPr>
        <w:pStyle w:val="Heading2"/>
        <w:rPr>
          <w:rFonts w:ascii="仿宋" w:eastAsia="仿宋" w:hAnsi="仿宋" w:cs="仿宋" w:hint="eastAsia"/>
          <w:lang w:eastAsia="zh-CN"/>
        </w:rPr>
      </w:pPr>
      <w:bookmarkStart w:id="10" w:name="_Toc27363"/>
      <w:r>
        <w:rPr>
          <w:rFonts w:ascii="仿宋" w:eastAsia="仿宋" w:hAnsi="仿宋" w:cs="仿宋" w:hint="eastAsia"/>
          <w:lang w:eastAsia="zh-CN"/>
        </w:rPr>
        <w:t>(一)、清洗保养项目概况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起源追溯至对市场的深入洞察。市场的不断演变与变革为清洗保养项目提供了难得的机遇。当前市场存在的需求缺口和变革的大环境共同构成了清洗保养项目的背景。这个清洗保养项目旨在充分利用市场机遇，填补行业中尚未满足的需求，为客户提供全新的解决方案。市场的变革和需求的增长使得这个清洗保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清洗保养项目名称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正式命名为清洗保养。这个名称不仅仅是一个标识，更代表了清洗保养项目的核心理念和愿景。它蕴含着清洗保养项目所要解决问题的关键字，具有强烈的表达和辨识度，为清洗保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清洗保养项目目标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核心目标是提供一种全新、高效的解决方案，满足客户日益增长的需求。清洗保养项目追求的不仅仅是满足市场需求，更是在市场中获得卓越的竞争优势。通过不断提升产品或服务的质量和创新水平，清洗保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清洗保养项目范围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全面涵盖了产品研发、制造、市场推广和售后服务，确保从产品设计到最终用户体验的全方位关注。这一全面的清洗保养项目范围是为了确保清洗保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清洗保养项目时间表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清洗保养项目计划在未来18个月内完成，包括研发、测试、市场试点和正式推出等不同阶段。这个时间表的合理设计是为了确保清洗保养项目各个阶段的顺利推进，以便按时交付高质量的成果。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清洗保养项目预算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清洗保养项目总预算估算为XX百万美元，主要分配在研发、市场推广、人员培训和运营等方面。这一充足的预算为清洗保养项目提供了充足的资源，确保清洗保养项目在各个方面都能取得优异的表现。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清洗保养项目风险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清洗保养项目可能面临的风险包括市场接受度低、技术难题、竞争激烈等。清洗保养项目团队已经制定了相应的风险应对计划，通过前瞻性的风险管理，确保清洗保养项目在面对不确定性时能够迅速做出应对。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清洗保养项目团队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清洗保养项目汇聚了一支经验丰富、多领域专业素养的核心团队，确保清洗保养项目在各个方面都能拥有高水平的执行力。团队的协同作战是清洗保养项目成功的关键因素之一。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清洗保养项目背景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清洗保养项目的背景根植于市场对更高效、创新产品的渴望，同时也受到科技发展对行业格局的深刻改变的影响。这为清洗保养项目提供了广阔的发展空间和市场需求。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清洗保养项目现状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截至目前，清洗保养项目已完成市场调研和技术验证，取得了初步的成功。这为清洗保养项目在未来的发展奠定了坚实的基础，为更远大的目标打下了坚实的基石。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1832"/>
      <w:r>
        <w:rPr>
          <w:rFonts w:ascii="仿宋" w:eastAsia="仿宋" w:hAnsi="仿宋" w:cs="仿宋" w:hint="eastAsia"/>
          <w:sz w:val="28"/>
          <w:lang w:eastAsia="zh-CN"/>
        </w:rPr>
        <w:t>(二)、清洗保养项目目标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keyword》清洗保养项目首要业务目标是在市场中占据有利地位，实现产品/服务的成功推广和销售。通过不断提升产品质量、创新性，清洗保养项目追求成为行业中的领导者，赢得更多客户的青睐。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在科技迅速发展的时代，清洗保养项目着眼于技术创新。通过持续的研发和技术升级，清洗保养项目旨在推出更具创新性的产品或服务，以满足市场对新鲜、先进解决方案的需求。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为了建立可持续的客户关系，清洗保养项目设定了客户满意度目标。通过提供卓越的产品质量和优质的客户服务，清洗保养项目追求赢得客户的信任和忠诚度，确保他们的满意度达到行业领先水平。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清洗保养项目注重社会责任和可持续发展。通过实施环保、社会责任清洗保养项目，清洗保养项目致力于在经济发展的同时保护环境，促进社会公平，实现可持续经营。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清洗保养项目的团队是实现目标的核心驱动力。因此，清洗保养项目设定了团队发展目标，包括提升团队成员的专业技能、培养领导力，以及搭建协同高效的团队工作氛围。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593"/>
      <w:r>
        <w:rPr>
          <w:rFonts w:ascii="仿宋" w:eastAsia="仿宋" w:hAnsi="仿宋" w:cs="仿宋" w:hint="eastAsia"/>
          <w:sz w:val="28"/>
          <w:lang w:eastAsia="zh-CN"/>
        </w:rPr>
        <w:t>(三)、清洗保养项目提出的理由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清洗保养项目提出的理由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源于对市场机遇的深刻洞察。当前市场中存在的需求缺口和行业发展趋势表明，有巨大的商业机会等待被开发。通过准确捕捉市场机遇，清洗保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理念基于对技术创新的信仰。通过持续的研发和技术投入，清洗保养项目有望推出更具创新性的产品或服务。在科技飞速发展的当下，清洗保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是为了增强企业的行业竞争力。通过提升产品或服务的质量和独特性，清洗保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响应了消费者需求的变化。随着社会和科技的不断发展，消费者对产品和服务的需求也在发生变化。通过深入了解并及时回应消费者的新需求，清洗保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清洗保养项目的提出是企业战略发展规划的一部分。在面对日益激烈的市场竞争和不断变化的商业环境中，清洗保养项目作为企业战略的一环，旨在为企业开辟新的增长领域，巩固企业在行业中的地位。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不仅仅是基于商业考量，还注重社会责任。通过推出环保、社会责任等方面的清洗保养项目，清洗保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清洗保养项目的提出反映了对利益相关者期望的关注。包括客户、员工、投资者等利益相关者在企业发展中都有着各自的期望，清洗保养项目力求在满足这些期望的同时，取得更大的共赢。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618"/>
      <w:r>
        <w:rPr>
          <w:rFonts w:ascii="仿宋" w:eastAsia="仿宋" w:hAnsi="仿宋" w:cs="仿宋" w:hint="eastAsia"/>
          <w:sz w:val="28"/>
          <w:lang w:eastAsia="zh-CN"/>
        </w:rPr>
        <w:t>(四)、清洗保养项目意义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在实施清洗保养项目的过程中，我们不仅仅是在追逐商业成功，更是为企业和社会的多个层面创造了深远的意义。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洗保养项目的首要意义在于提升企业的市场竞争力。通过持续的创新和对产品质量的高标准要求，清洗保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洗保养项目的推进将促使行业技术水平的提升。通过引入先进技术和创新性解决方案，清洗保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洗保养项目不仅创造了大量就业机会，提高了就业水平，还注重社会责任和环保。通过参与社会公益事业和推动环保清洗保养项目，清洗保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综合而言，清洗保养项目意义重大，不仅推动了企业的发展，也为行业和社会的进步贡献了积极力量。这是一个全面而深刻的影响，将在未来产生可持续的正面效应。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728"/>
      <w:r>
        <w:rPr>
          <w:rFonts w:ascii="仿宋" w:eastAsia="仿宋" w:hAnsi="仿宋" w:cs="仿宋" w:hint="eastAsia"/>
          <w:sz w:val="28"/>
          <w:lang w:eastAsia="zh-CN"/>
        </w:rPr>
        <w:t>(五)、清洗保养项目背景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在当今迅猛发展的商业环境中，清洗保养项目的动因根植于对多方面因素的审慎考量。这个清洗保养项目的提出并非孤立的决策，而是对企业所处背景深入思考的产物。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市场的不断演变是清洗保养项目背后的首要原因。科技的迅速发展和全球市场的快速变化使得企业必须灵活应对。清洗保养项目应运而生，旨在通过创新性的解决方案迎合市场的多变需求，赢得竞争中的先机。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竞争的激烈程度也是清洗保养项目背景中不可忽视的一环。企业需要在激烈竞争中脱颖而出，为此，清洗保养项目致力于打破常规，提供独特的价值主张，以吸引客户并确保市场份额的增长。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技术的迅速发展为企业带来了机遇与挑战。作为清洗保养项目启动的背景之一，对新兴技术的应用将有助于提升企业的技术水平，使其在不断演进的商业环境中保持竞争优势。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此外，社会对企业责任的期望也在逐渐升高。清洗保养项目充分融入了社会责任的理念，通过可持续经营和社会公益清洗保养项目，企图为社会贡献一份力量，在商业成功的同时关注社会价值。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070"/>
      <w:r>
        <w:rPr>
          <w:rFonts w:ascii="仿宋" w:eastAsia="仿宋" w:hAnsi="仿宋" w:cs="仿宋" w:hint="eastAsia"/>
          <w:sz w:val="28"/>
          <w:lang w:eastAsia="zh-CN"/>
        </w:rPr>
        <w:t>四、清洗保养项目危机管理</w:t>
      </w:r>
      <w:bookmarkEnd w:id="15"/>
    </w:p>
    <w:p>
      <w:pPr>
        <w:pStyle w:val="Heading2"/>
        <w:rPr>
          <w:rFonts w:ascii="仿宋" w:eastAsia="仿宋" w:hAnsi="仿宋" w:cs="仿宋" w:hint="eastAsia"/>
          <w:lang w:eastAsia="zh-CN"/>
        </w:rPr>
      </w:pPr>
      <w:bookmarkStart w:id="16" w:name="_Toc1965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清洗保养项目危机管理中，危机预警与识别是确保清洗保养项目稳健运行的核心步骤。通过建立全面的监测机制，清洗保养项目团队旨在及时发现和理解潜在的风险和危机因素，以便采取及时的预防和应对措施，确保清洗保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首先，通过深入的风险评估，清洗保养项目团队全面分析了整个清洗保养项目和各个阶段可能存在的威胁。这包括准确评估每个潜在风险的发生概率和可能影响的程度，为后续危机预警提供了有力支持。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https://d.book118.com/988013010033006030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清洗保养项目规划设计蓝图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C4032"/>
    <w:rsid w:val="3F6C40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1301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2024-01-21T22:50:00Z</dcterms:created>
  <dcterms:modified xsi:type="dcterms:W3CDTF">2024-01-21T22:51:03Z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15A0B99B3E7F4B75939CC39CC6AEC7CB_11</vt:lpwstr>
  </property>
  <property fmtid="{D5CDD505-2E9C-101B-9397-08002B2CF9AE}" pid="3" name="KSOProductBuildVer">
    <vt:lpwstr>2052-12.1.0.16120</vt:lpwstr>
  </property>
</Properties>
</file>