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立式压铸机项目规划设计蓝图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38" w:history="1">
        <w:r>
          <w:rPr>
            <w:rFonts w:ascii="仿宋" w:eastAsia="仿宋" w:hAnsi="仿宋" w:cs="仿宋" w:hint="eastAsia"/>
            <w:lang w:eastAsia="zh-CN"/>
          </w:rPr>
          <w:t>序言</w:t>
        </w:r>
        <w:r>
          <w:tab/>
        </w:r>
        <w:r>
          <w:fldChar w:fldCharType="begin"/>
        </w:r>
        <w:r>
          <w:instrText xml:space="preserve"> PAGEREF _Toc24238 \h </w:instrText>
        </w:r>
        <w:r>
          <w:fldChar w:fldCharType="separate"/>
        </w:r>
        <w:r>
          <w:t>3</w:t>
        </w:r>
        <w:r>
          <w:fldChar w:fldCharType="end"/>
        </w:r>
      </w:hyperlink>
    </w:p>
    <w:p>
      <w:pPr>
        <w:pStyle w:val="TOC1"/>
        <w:tabs>
          <w:tab w:val="right" w:leader="dot" w:pos="8306"/>
        </w:tabs>
      </w:pPr>
      <w:hyperlink w:anchor="_Toc18818" w:history="1">
        <w:r>
          <w:rPr>
            <w:rFonts w:ascii="仿宋" w:eastAsia="仿宋" w:hAnsi="仿宋" w:cs="仿宋" w:hint="eastAsia"/>
            <w:lang w:eastAsia="zh-CN"/>
          </w:rPr>
          <w:t>一、立式压铸机项目土建工程</w:t>
        </w:r>
        <w:r>
          <w:tab/>
        </w:r>
        <w:r>
          <w:fldChar w:fldCharType="begin"/>
        </w:r>
        <w:r>
          <w:instrText xml:space="preserve"> PAGEREF _Toc18818 \h </w:instrText>
        </w:r>
        <w:r>
          <w:fldChar w:fldCharType="separate"/>
        </w:r>
        <w:r>
          <w:t>3</w:t>
        </w:r>
        <w:r>
          <w:fldChar w:fldCharType="end"/>
        </w:r>
      </w:hyperlink>
    </w:p>
    <w:p>
      <w:pPr>
        <w:pStyle w:val="TOC2"/>
        <w:tabs>
          <w:tab w:val="right" w:leader="dot" w:pos="8306"/>
        </w:tabs>
      </w:pPr>
      <w:hyperlink w:anchor="_Toc5418" w:history="1">
        <w:r>
          <w:rPr>
            <w:rFonts w:ascii="仿宋" w:eastAsia="仿宋" w:hAnsi="仿宋" w:cs="仿宋" w:hint="eastAsia"/>
            <w:lang w:eastAsia="zh-CN"/>
          </w:rPr>
          <w:t>(一)、建筑工程设计原则</w:t>
        </w:r>
        <w:r>
          <w:tab/>
        </w:r>
        <w:r>
          <w:fldChar w:fldCharType="begin"/>
        </w:r>
        <w:r>
          <w:instrText xml:space="preserve"> PAGEREF _Toc5418 \h </w:instrText>
        </w:r>
        <w:r>
          <w:fldChar w:fldCharType="separate"/>
        </w:r>
        <w:r>
          <w:t>3</w:t>
        </w:r>
        <w:r>
          <w:fldChar w:fldCharType="end"/>
        </w:r>
      </w:hyperlink>
    </w:p>
    <w:p>
      <w:pPr>
        <w:pStyle w:val="TOC2"/>
        <w:tabs>
          <w:tab w:val="right" w:leader="dot" w:pos="8306"/>
        </w:tabs>
      </w:pPr>
      <w:hyperlink w:anchor="_Toc10937" w:history="1">
        <w:r>
          <w:rPr>
            <w:rFonts w:ascii="仿宋" w:eastAsia="仿宋" w:hAnsi="仿宋" w:cs="仿宋" w:hint="eastAsia"/>
            <w:lang w:eastAsia="zh-CN"/>
          </w:rPr>
          <w:t>(二)、土建工程设计年限及安全等级</w:t>
        </w:r>
        <w:r>
          <w:tab/>
        </w:r>
        <w:r>
          <w:fldChar w:fldCharType="begin"/>
        </w:r>
        <w:r>
          <w:instrText xml:space="preserve"> PAGEREF _Toc10937 \h </w:instrText>
        </w:r>
        <w:r>
          <w:fldChar w:fldCharType="separate"/>
        </w:r>
        <w:r>
          <w:t>4</w:t>
        </w:r>
        <w:r>
          <w:fldChar w:fldCharType="end"/>
        </w:r>
      </w:hyperlink>
    </w:p>
    <w:p>
      <w:pPr>
        <w:pStyle w:val="TOC2"/>
        <w:tabs>
          <w:tab w:val="right" w:leader="dot" w:pos="8306"/>
        </w:tabs>
      </w:pPr>
      <w:hyperlink w:anchor="_Toc27043" w:history="1">
        <w:r>
          <w:rPr>
            <w:rFonts w:ascii="仿宋" w:eastAsia="仿宋" w:hAnsi="仿宋" w:cs="仿宋" w:hint="eastAsia"/>
            <w:lang w:eastAsia="zh-CN"/>
          </w:rPr>
          <w:t>(三)、建筑工程设计总体要求</w:t>
        </w:r>
        <w:r>
          <w:tab/>
        </w:r>
        <w:r>
          <w:fldChar w:fldCharType="begin"/>
        </w:r>
        <w:r>
          <w:instrText xml:space="preserve"> PAGEREF _Toc27043 \h </w:instrText>
        </w:r>
        <w:r>
          <w:fldChar w:fldCharType="separate"/>
        </w:r>
        <w:r>
          <w:t>5</w:t>
        </w:r>
        <w:r>
          <w:fldChar w:fldCharType="end"/>
        </w:r>
      </w:hyperlink>
    </w:p>
    <w:p>
      <w:pPr>
        <w:pStyle w:val="TOC2"/>
        <w:tabs>
          <w:tab w:val="right" w:leader="dot" w:pos="8306"/>
        </w:tabs>
      </w:pPr>
      <w:hyperlink w:anchor="_Toc12947" w:history="1">
        <w:r>
          <w:rPr>
            <w:rFonts w:ascii="仿宋" w:eastAsia="仿宋" w:hAnsi="仿宋" w:cs="仿宋" w:hint="eastAsia"/>
            <w:lang w:eastAsia="zh-CN"/>
          </w:rPr>
          <w:t>(四)、土建工程建设指标</w:t>
        </w:r>
        <w:r>
          <w:tab/>
        </w:r>
        <w:r>
          <w:fldChar w:fldCharType="begin"/>
        </w:r>
        <w:r>
          <w:instrText xml:space="preserve"> PAGEREF _Toc12947 \h </w:instrText>
        </w:r>
        <w:r>
          <w:fldChar w:fldCharType="separate"/>
        </w:r>
        <w:r>
          <w:t>6</w:t>
        </w:r>
        <w:r>
          <w:fldChar w:fldCharType="end"/>
        </w:r>
      </w:hyperlink>
    </w:p>
    <w:p>
      <w:pPr>
        <w:pStyle w:val="TOC1"/>
        <w:tabs>
          <w:tab w:val="right" w:leader="dot" w:pos="8306"/>
        </w:tabs>
      </w:pPr>
      <w:hyperlink w:anchor="_Toc31085" w:history="1">
        <w:r>
          <w:rPr>
            <w:rFonts w:ascii="仿宋" w:eastAsia="仿宋" w:hAnsi="仿宋" w:cs="仿宋" w:hint="eastAsia"/>
            <w:lang w:eastAsia="zh-CN"/>
          </w:rPr>
          <w:t>二、立式压铸机项目建设背景及必要性分析</w:t>
        </w:r>
        <w:r>
          <w:tab/>
        </w:r>
        <w:r>
          <w:fldChar w:fldCharType="begin"/>
        </w:r>
        <w:r>
          <w:instrText xml:space="preserve"> PAGEREF _Toc31085 \h </w:instrText>
        </w:r>
        <w:r>
          <w:fldChar w:fldCharType="separate"/>
        </w:r>
        <w:r>
          <w:t>6</w:t>
        </w:r>
        <w:r>
          <w:fldChar w:fldCharType="end"/>
        </w:r>
      </w:hyperlink>
    </w:p>
    <w:p>
      <w:pPr>
        <w:pStyle w:val="TOC2"/>
        <w:tabs>
          <w:tab w:val="right" w:leader="dot" w:pos="8306"/>
        </w:tabs>
      </w:pPr>
      <w:hyperlink w:anchor="_Toc26577" w:history="1">
        <w:r>
          <w:rPr>
            <w:rFonts w:ascii="仿宋" w:eastAsia="仿宋" w:hAnsi="仿宋" w:cs="仿宋" w:hint="eastAsia"/>
            <w:lang w:eastAsia="zh-CN"/>
          </w:rPr>
          <w:t>(一)、立式压铸机项目背景分析</w:t>
        </w:r>
        <w:r>
          <w:tab/>
        </w:r>
        <w:r>
          <w:fldChar w:fldCharType="begin"/>
        </w:r>
        <w:r>
          <w:instrText xml:space="preserve"> PAGEREF _Toc26577 \h </w:instrText>
        </w:r>
        <w:r>
          <w:fldChar w:fldCharType="separate"/>
        </w:r>
        <w:r>
          <w:t>6</w:t>
        </w:r>
        <w:r>
          <w:fldChar w:fldCharType="end"/>
        </w:r>
      </w:hyperlink>
    </w:p>
    <w:p>
      <w:pPr>
        <w:pStyle w:val="TOC2"/>
        <w:tabs>
          <w:tab w:val="right" w:leader="dot" w:pos="8306"/>
        </w:tabs>
      </w:pPr>
      <w:hyperlink w:anchor="_Toc7160" w:history="1">
        <w:r>
          <w:rPr>
            <w:rFonts w:ascii="仿宋" w:eastAsia="仿宋" w:hAnsi="仿宋" w:cs="仿宋" w:hint="eastAsia"/>
            <w:lang w:eastAsia="zh-CN"/>
          </w:rPr>
          <w:t>(二)、立式压铸机项目建设必要性分析</w:t>
        </w:r>
        <w:r>
          <w:tab/>
        </w:r>
        <w:r>
          <w:fldChar w:fldCharType="begin"/>
        </w:r>
        <w:r>
          <w:instrText xml:space="preserve"> PAGEREF _Toc7160 \h </w:instrText>
        </w:r>
        <w:r>
          <w:fldChar w:fldCharType="separate"/>
        </w:r>
        <w:r>
          <w:t>8</w:t>
        </w:r>
        <w:r>
          <w:fldChar w:fldCharType="end"/>
        </w:r>
      </w:hyperlink>
    </w:p>
    <w:p>
      <w:pPr>
        <w:pStyle w:val="TOC1"/>
        <w:tabs>
          <w:tab w:val="right" w:leader="dot" w:pos="8306"/>
        </w:tabs>
      </w:pPr>
      <w:hyperlink w:anchor="_Toc26875" w:history="1">
        <w:r>
          <w:rPr>
            <w:rFonts w:ascii="仿宋" w:eastAsia="仿宋" w:hAnsi="仿宋" w:cs="仿宋" w:hint="eastAsia"/>
            <w:lang w:eastAsia="zh-CN"/>
          </w:rPr>
          <w:t>三、工艺说明</w:t>
        </w:r>
        <w:r>
          <w:tab/>
        </w:r>
        <w:r>
          <w:fldChar w:fldCharType="begin"/>
        </w:r>
        <w:r>
          <w:instrText xml:space="preserve"> PAGEREF _Toc26875 \h </w:instrText>
        </w:r>
        <w:r>
          <w:fldChar w:fldCharType="separate"/>
        </w:r>
        <w:r>
          <w:t>9</w:t>
        </w:r>
        <w:r>
          <w:fldChar w:fldCharType="end"/>
        </w:r>
      </w:hyperlink>
    </w:p>
    <w:p>
      <w:pPr>
        <w:pStyle w:val="TOC2"/>
        <w:tabs>
          <w:tab w:val="right" w:leader="dot" w:pos="8306"/>
        </w:tabs>
      </w:pPr>
      <w:hyperlink w:anchor="_Toc20287" w:history="1">
        <w:r>
          <w:rPr>
            <w:rFonts w:ascii="仿宋" w:eastAsia="仿宋" w:hAnsi="仿宋" w:cs="仿宋" w:hint="eastAsia"/>
            <w:lang w:eastAsia="zh-CN"/>
          </w:rPr>
          <w:t>(一)、技术管理特点</w:t>
        </w:r>
        <w:r>
          <w:tab/>
        </w:r>
        <w:r>
          <w:fldChar w:fldCharType="begin"/>
        </w:r>
        <w:r>
          <w:instrText xml:space="preserve"> PAGEREF _Toc20287 \h </w:instrText>
        </w:r>
        <w:r>
          <w:fldChar w:fldCharType="separate"/>
        </w:r>
        <w:r>
          <w:t>9</w:t>
        </w:r>
        <w:r>
          <w:fldChar w:fldCharType="end"/>
        </w:r>
      </w:hyperlink>
    </w:p>
    <w:p>
      <w:pPr>
        <w:pStyle w:val="TOC2"/>
        <w:tabs>
          <w:tab w:val="right" w:leader="dot" w:pos="8306"/>
        </w:tabs>
      </w:pPr>
      <w:hyperlink w:anchor="_Toc22398" w:history="1">
        <w:r>
          <w:rPr>
            <w:rFonts w:ascii="仿宋" w:eastAsia="仿宋" w:hAnsi="仿宋" w:cs="仿宋" w:hint="eastAsia"/>
            <w:lang w:eastAsia="zh-CN"/>
          </w:rPr>
          <w:t>(二)、立式压铸机项目工艺技术设计方案</w:t>
        </w:r>
        <w:r>
          <w:tab/>
        </w:r>
        <w:r>
          <w:fldChar w:fldCharType="begin"/>
        </w:r>
        <w:r>
          <w:instrText xml:space="preserve"> PAGEREF _Toc22398 \h </w:instrText>
        </w:r>
        <w:r>
          <w:fldChar w:fldCharType="separate"/>
        </w:r>
        <w:r>
          <w:t>10</w:t>
        </w:r>
        <w:r>
          <w:fldChar w:fldCharType="end"/>
        </w:r>
      </w:hyperlink>
    </w:p>
    <w:p>
      <w:pPr>
        <w:pStyle w:val="TOC2"/>
        <w:tabs>
          <w:tab w:val="right" w:leader="dot" w:pos="8306"/>
        </w:tabs>
      </w:pPr>
      <w:hyperlink w:anchor="_Toc25805" w:history="1">
        <w:r>
          <w:rPr>
            <w:rFonts w:ascii="仿宋" w:eastAsia="仿宋" w:hAnsi="仿宋" w:cs="仿宋" w:hint="eastAsia"/>
            <w:lang w:eastAsia="zh-CN"/>
          </w:rPr>
          <w:t>(三)、设备选型方案</w:t>
        </w:r>
        <w:r>
          <w:tab/>
        </w:r>
        <w:r>
          <w:fldChar w:fldCharType="begin"/>
        </w:r>
        <w:r>
          <w:instrText xml:space="preserve"> PAGEREF _Toc25805 \h </w:instrText>
        </w:r>
        <w:r>
          <w:fldChar w:fldCharType="separate"/>
        </w:r>
        <w:r>
          <w:t>12</w:t>
        </w:r>
        <w:r>
          <w:fldChar w:fldCharType="end"/>
        </w:r>
      </w:hyperlink>
    </w:p>
    <w:p>
      <w:pPr>
        <w:pStyle w:val="TOC1"/>
        <w:tabs>
          <w:tab w:val="right" w:leader="dot" w:pos="8306"/>
        </w:tabs>
      </w:pPr>
      <w:hyperlink w:anchor="_Toc1324" w:history="1">
        <w:r>
          <w:rPr>
            <w:rFonts w:ascii="仿宋" w:eastAsia="仿宋" w:hAnsi="仿宋" w:cs="仿宋" w:hint="eastAsia"/>
            <w:lang w:eastAsia="zh-CN"/>
          </w:rPr>
          <w:t>四、立式压铸机项目危机管理</w:t>
        </w:r>
        <w:r>
          <w:tab/>
        </w:r>
        <w:r>
          <w:fldChar w:fldCharType="begin"/>
        </w:r>
        <w:r>
          <w:instrText xml:space="preserve"> PAGEREF _Toc1324 \h </w:instrText>
        </w:r>
        <w:r>
          <w:fldChar w:fldCharType="separate"/>
        </w:r>
        <w:r>
          <w:t>13</w:t>
        </w:r>
        <w:r>
          <w:fldChar w:fldCharType="end"/>
        </w:r>
      </w:hyperlink>
    </w:p>
    <w:p>
      <w:pPr>
        <w:pStyle w:val="TOC2"/>
        <w:tabs>
          <w:tab w:val="right" w:leader="dot" w:pos="8306"/>
        </w:tabs>
      </w:pPr>
      <w:hyperlink w:anchor="_Toc23512" w:history="1">
        <w:r>
          <w:rPr>
            <w:rFonts w:ascii="仿宋" w:eastAsia="仿宋" w:hAnsi="仿宋" w:cs="仿宋" w:hint="eastAsia"/>
            <w:lang w:eastAsia="zh-CN"/>
          </w:rPr>
          <w:t>(一)、危机预警与识别</w:t>
        </w:r>
        <w:r>
          <w:tab/>
        </w:r>
        <w:r>
          <w:fldChar w:fldCharType="begin"/>
        </w:r>
        <w:r>
          <w:instrText xml:space="preserve"> PAGEREF _Toc23512 \h </w:instrText>
        </w:r>
        <w:r>
          <w:fldChar w:fldCharType="separate"/>
        </w:r>
        <w:r>
          <w:t>13</w:t>
        </w:r>
        <w:r>
          <w:fldChar w:fldCharType="end"/>
        </w:r>
      </w:hyperlink>
    </w:p>
    <w:p>
      <w:pPr>
        <w:pStyle w:val="TOC2"/>
        <w:tabs>
          <w:tab w:val="right" w:leader="dot" w:pos="8306"/>
        </w:tabs>
      </w:pPr>
      <w:hyperlink w:anchor="_Toc15972" w:history="1">
        <w:r>
          <w:rPr>
            <w:rFonts w:ascii="仿宋" w:eastAsia="仿宋" w:hAnsi="仿宋" w:cs="仿宋" w:hint="eastAsia"/>
            <w:lang w:eastAsia="zh-CN"/>
          </w:rPr>
          <w:t>(二)、危机应对与恢复</w:t>
        </w:r>
        <w:r>
          <w:tab/>
        </w:r>
        <w:r>
          <w:fldChar w:fldCharType="begin"/>
        </w:r>
        <w:r>
          <w:instrText xml:space="preserve"> PAGEREF _Toc15972 \h </w:instrText>
        </w:r>
        <w:r>
          <w:fldChar w:fldCharType="separate"/>
        </w:r>
        <w:r>
          <w:t>14</w:t>
        </w:r>
        <w:r>
          <w:fldChar w:fldCharType="end"/>
        </w:r>
      </w:hyperlink>
    </w:p>
    <w:p>
      <w:pPr>
        <w:pStyle w:val="TOC1"/>
        <w:tabs>
          <w:tab w:val="right" w:leader="dot" w:pos="8306"/>
        </w:tabs>
      </w:pPr>
      <w:hyperlink w:anchor="_Toc31041" w:history="1">
        <w:r>
          <w:rPr>
            <w:rFonts w:ascii="仿宋" w:eastAsia="仿宋" w:hAnsi="仿宋" w:cs="仿宋" w:hint="eastAsia"/>
            <w:lang w:eastAsia="zh-CN"/>
          </w:rPr>
          <w:t>五、市场分析、调研</w:t>
        </w:r>
        <w:r>
          <w:tab/>
        </w:r>
        <w:r>
          <w:fldChar w:fldCharType="begin"/>
        </w:r>
        <w:r>
          <w:instrText xml:space="preserve"> PAGEREF _Toc31041 \h </w:instrText>
        </w:r>
        <w:r>
          <w:fldChar w:fldCharType="separate"/>
        </w:r>
        <w:r>
          <w:t>15</w:t>
        </w:r>
        <w:r>
          <w:fldChar w:fldCharType="end"/>
        </w:r>
      </w:hyperlink>
    </w:p>
    <w:p>
      <w:pPr>
        <w:pStyle w:val="TOC2"/>
        <w:tabs>
          <w:tab w:val="right" w:leader="dot" w:pos="8306"/>
        </w:tabs>
      </w:pPr>
      <w:hyperlink w:anchor="_Toc7834" w:history="1">
        <w:r>
          <w:rPr>
            <w:rFonts w:ascii="仿宋" w:eastAsia="仿宋" w:hAnsi="仿宋" w:cs="仿宋" w:hint="eastAsia"/>
            <w:lang w:eastAsia="zh-CN"/>
          </w:rPr>
          <w:t>(一)、立式压铸机行业分析</w:t>
        </w:r>
        <w:r>
          <w:tab/>
        </w:r>
        <w:r>
          <w:fldChar w:fldCharType="begin"/>
        </w:r>
        <w:r>
          <w:instrText xml:space="preserve"> PAGEREF _Toc7834 \h </w:instrText>
        </w:r>
        <w:r>
          <w:fldChar w:fldCharType="separate"/>
        </w:r>
        <w:r>
          <w:t>15</w:t>
        </w:r>
        <w:r>
          <w:fldChar w:fldCharType="end"/>
        </w:r>
      </w:hyperlink>
    </w:p>
    <w:p>
      <w:pPr>
        <w:pStyle w:val="TOC2"/>
        <w:tabs>
          <w:tab w:val="right" w:leader="dot" w:pos="8306"/>
        </w:tabs>
      </w:pPr>
      <w:hyperlink w:anchor="_Toc29813" w:history="1">
        <w:r>
          <w:rPr>
            <w:rFonts w:ascii="仿宋" w:eastAsia="仿宋" w:hAnsi="仿宋" w:cs="仿宋" w:hint="eastAsia"/>
            <w:lang w:eastAsia="zh-CN"/>
          </w:rPr>
          <w:t>(二)、立式压铸机市场分析预测</w:t>
        </w:r>
        <w:r>
          <w:tab/>
        </w:r>
        <w:r>
          <w:fldChar w:fldCharType="begin"/>
        </w:r>
        <w:r>
          <w:instrText xml:space="preserve"> PAGEREF _Toc29813 \h </w:instrText>
        </w:r>
        <w:r>
          <w:fldChar w:fldCharType="separate"/>
        </w:r>
        <w:r>
          <w:t>16</w:t>
        </w:r>
        <w:r>
          <w:fldChar w:fldCharType="end"/>
        </w:r>
      </w:hyperlink>
    </w:p>
    <w:p>
      <w:pPr>
        <w:pStyle w:val="TOC1"/>
        <w:tabs>
          <w:tab w:val="right" w:leader="dot" w:pos="8306"/>
        </w:tabs>
      </w:pPr>
      <w:hyperlink w:anchor="_Toc2596" w:history="1">
        <w:r>
          <w:rPr>
            <w:rFonts w:ascii="仿宋" w:eastAsia="仿宋" w:hAnsi="仿宋" w:cs="仿宋" w:hint="eastAsia"/>
            <w:lang w:eastAsia="zh-CN"/>
          </w:rPr>
          <w:t>六、立式压铸机项目文档管理</w:t>
        </w:r>
        <w:r>
          <w:tab/>
        </w:r>
        <w:r>
          <w:fldChar w:fldCharType="begin"/>
        </w:r>
        <w:r>
          <w:instrText xml:space="preserve"> PAGEREF _Toc2596 \h </w:instrText>
        </w:r>
        <w:r>
          <w:fldChar w:fldCharType="separate"/>
        </w:r>
        <w:r>
          <w:t>17</w:t>
        </w:r>
        <w:r>
          <w:fldChar w:fldCharType="end"/>
        </w:r>
      </w:hyperlink>
    </w:p>
    <w:p>
      <w:pPr>
        <w:pStyle w:val="TOC2"/>
        <w:tabs>
          <w:tab w:val="right" w:leader="dot" w:pos="8306"/>
        </w:tabs>
      </w:pPr>
      <w:hyperlink w:anchor="_Toc2184" w:history="1">
        <w:r>
          <w:rPr>
            <w:rFonts w:ascii="仿宋" w:eastAsia="仿宋" w:hAnsi="仿宋" w:cs="仿宋" w:hint="eastAsia"/>
            <w:lang w:eastAsia="zh-CN"/>
          </w:rPr>
          <w:t>(一)、文档编制与审查</w:t>
        </w:r>
        <w:r>
          <w:tab/>
        </w:r>
        <w:r>
          <w:fldChar w:fldCharType="begin"/>
        </w:r>
        <w:r>
          <w:instrText xml:space="preserve"> PAGEREF _Toc2184 \h </w:instrText>
        </w:r>
        <w:r>
          <w:fldChar w:fldCharType="separate"/>
        </w:r>
        <w:r>
          <w:t>17</w:t>
        </w:r>
        <w:r>
          <w:fldChar w:fldCharType="end"/>
        </w:r>
      </w:hyperlink>
    </w:p>
    <w:p>
      <w:pPr>
        <w:pStyle w:val="TOC2"/>
        <w:tabs>
          <w:tab w:val="right" w:leader="dot" w:pos="8306"/>
        </w:tabs>
      </w:pPr>
      <w:hyperlink w:anchor="_Toc32631" w:history="1">
        <w:r>
          <w:rPr>
            <w:rFonts w:ascii="仿宋" w:eastAsia="仿宋" w:hAnsi="仿宋" w:cs="仿宋" w:hint="eastAsia"/>
            <w:lang w:eastAsia="zh-CN"/>
          </w:rPr>
          <w:t>(二)、文档发布与分发</w:t>
        </w:r>
        <w:r>
          <w:tab/>
        </w:r>
        <w:r>
          <w:fldChar w:fldCharType="begin"/>
        </w:r>
        <w:r>
          <w:instrText xml:space="preserve"> PAGEREF _Toc32631 \h </w:instrText>
        </w:r>
        <w:r>
          <w:fldChar w:fldCharType="separate"/>
        </w:r>
        <w:r>
          <w:t>18</w:t>
        </w:r>
        <w:r>
          <w:fldChar w:fldCharType="end"/>
        </w:r>
      </w:hyperlink>
    </w:p>
    <w:p>
      <w:pPr>
        <w:pStyle w:val="TOC2"/>
        <w:tabs>
          <w:tab w:val="right" w:leader="dot" w:pos="8306"/>
        </w:tabs>
      </w:pPr>
      <w:hyperlink w:anchor="_Toc29445" w:history="1">
        <w:r>
          <w:rPr>
            <w:rFonts w:ascii="仿宋" w:eastAsia="仿宋" w:hAnsi="仿宋" w:cs="仿宋" w:hint="eastAsia"/>
            <w:lang w:eastAsia="zh-CN"/>
          </w:rPr>
          <w:t>(三)、文档存档与归档</w:t>
        </w:r>
        <w:r>
          <w:tab/>
        </w:r>
        <w:r>
          <w:fldChar w:fldCharType="begin"/>
        </w:r>
        <w:r>
          <w:instrText xml:space="preserve"> PAGEREF _Toc29445 \h </w:instrText>
        </w:r>
        <w:r>
          <w:fldChar w:fldCharType="separate"/>
        </w:r>
        <w:r>
          <w:t>19</w:t>
        </w:r>
        <w:r>
          <w:fldChar w:fldCharType="end"/>
        </w:r>
      </w:hyperlink>
    </w:p>
    <w:p>
      <w:pPr>
        <w:pStyle w:val="TOC1"/>
        <w:tabs>
          <w:tab w:val="right" w:leader="dot" w:pos="8306"/>
        </w:tabs>
      </w:pPr>
      <w:hyperlink w:anchor="_Toc17208" w:history="1">
        <w:r>
          <w:rPr>
            <w:rFonts w:ascii="仿宋" w:eastAsia="仿宋" w:hAnsi="仿宋" w:cs="仿宋" w:hint="eastAsia"/>
            <w:lang w:eastAsia="zh-CN"/>
          </w:rPr>
          <w:t>七、立式压铸机项目环境影响分析</w:t>
        </w:r>
        <w:r>
          <w:tab/>
        </w:r>
        <w:r>
          <w:fldChar w:fldCharType="begin"/>
        </w:r>
        <w:r>
          <w:instrText xml:space="preserve"> PAGEREF _Toc17208 \h </w:instrText>
        </w:r>
        <w:r>
          <w:fldChar w:fldCharType="separate"/>
        </w:r>
        <w:r>
          <w:t>20</w:t>
        </w:r>
        <w:r>
          <w:fldChar w:fldCharType="end"/>
        </w:r>
      </w:hyperlink>
    </w:p>
    <w:p>
      <w:pPr>
        <w:pStyle w:val="TOC2"/>
        <w:tabs>
          <w:tab w:val="right" w:leader="dot" w:pos="8306"/>
        </w:tabs>
      </w:pPr>
      <w:hyperlink w:anchor="_Toc30270" w:history="1">
        <w:r>
          <w:rPr>
            <w:rFonts w:ascii="仿宋" w:eastAsia="仿宋" w:hAnsi="仿宋" w:cs="仿宋" w:hint="eastAsia"/>
            <w:lang w:eastAsia="zh-CN"/>
          </w:rPr>
          <w:t>(一)、建设区域环境质量现状</w:t>
        </w:r>
        <w:r>
          <w:tab/>
        </w:r>
        <w:r>
          <w:fldChar w:fldCharType="begin"/>
        </w:r>
        <w:r>
          <w:instrText xml:space="preserve"> PAGEREF _Toc30270 \h </w:instrText>
        </w:r>
        <w:r>
          <w:fldChar w:fldCharType="separate"/>
        </w:r>
        <w:r>
          <w:t>20</w:t>
        </w:r>
        <w:r>
          <w:fldChar w:fldCharType="end"/>
        </w:r>
      </w:hyperlink>
    </w:p>
    <w:p>
      <w:pPr>
        <w:pStyle w:val="TOC2"/>
        <w:tabs>
          <w:tab w:val="right" w:leader="dot" w:pos="8306"/>
        </w:tabs>
      </w:pPr>
      <w:hyperlink w:anchor="_Toc17857" w:history="1">
        <w:r>
          <w:rPr>
            <w:rFonts w:ascii="仿宋" w:eastAsia="仿宋" w:hAnsi="仿宋" w:cs="仿宋" w:hint="eastAsia"/>
            <w:lang w:eastAsia="zh-CN"/>
          </w:rPr>
          <w:t>(二)、建设期环境保护</w:t>
        </w:r>
        <w:r>
          <w:tab/>
        </w:r>
        <w:r>
          <w:fldChar w:fldCharType="begin"/>
        </w:r>
        <w:r>
          <w:instrText xml:space="preserve"> PAGEREF _Toc17857 \h </w:instrText>
        </w:r>
        <w:r>
          <w:fldChar w:fldCharType="separate"/>
        </w:r>
        <w:r>
          <w:t>22</w:t>
        </w:r>
        <w:r>
          <w:fldChar w:fldCharType="end"/>
        </w:r>
      </w:hyperlink>
    </w:p>
    <w:p>
      <w:pPr>
        <w:pStyle w:val="TOC2"/>
        <w:tabs>
          <w:tab w:val="right" w:leader="dot" w:pos="8306"/>
        </w:tabs>
      </w:pPr>
      <w:hyperlink w:anchor="_Toc25381" w:history="1">
        <w:r>
          <w:rPr>
            <w:rFonts w:ascii="仿宋" w:eastAsia="仿宋" w:hAnsi="仿宋" w:cs="仿宋" w:hint="eastAsia"/>
            <w:lang w:eastAsia="zh-CN"/>
          </w:rPr>
          <w:t>(三)、运营期环境保护</w:t>
        </w:r>
        <w:r>
          <w:tab/>
        </w:r>
        <w:r>
          <w:fldChar w:fldCharType="begin"/>
        </w:r>
        <w:r>
          <w:instrText xml:space="preserve"> PAGEREF _Toc25381 \h </w:instrText>
        </w:r>
        <w:r>
          <w:fldChar w:fldCharType="separate"/>
        </w:r>
        <w:r>
          <w:t>23</w:t>
        </w:r>
        <w:r>
          <w:fldChar w:fldCharType="end"/>
        </w:r>
      </w:hyperlink>
    </w:p>
    <w:p>
      <w:pPr>
        <w:pStyle w:val="TOC2"/>
        <w:tabs>
          <w:tab w:val="right" w:leader="dot" w:pos="8306"/>
        </w:tabs>
      </w:pPr>
      <w:hyperlink w:anchor="_Toc22046" w:history="1">
        <w:r>
          <w:rPr>
            <w:rFonts w:ascii="仿宋" w:eastAsia="仿宋" w:hAnsi="仿宋" w:cs="仿宋" w:hint="eastAsia"/>
            <w:lang w:eastAsia="zh-CN"/>
          </w:rPr>
          <w:t>(四)、立式压铸机项目建设对区域经济的影响</w:t>
        </w:r>
        <w:r>
          <w:tab/>
        </w:r>
        <w:r>
          <w:fldChar w:fldCharType="begin"/>
        </w:r>
        <w:r>
          <w:instrText xml:space="preserve"> PAGEREF _Toc22046 \h </w:instrText>
        </w:r>
        <w:r>
          <w:fldChar w:fldCharType="separate"/>
        </w:r>
        <w:r>
          <w:t>25</w:t>
        </w:r>
        <w:r>
          <w:fldChar w:fldCharType="end"/>
        </w:r>
      </w:hyperlink>
    </w:p>
    <w:p>
      <w:pPr>
        <w:pStyle w:val="TOC2"/>
        <w:tabs>
          <w:tab w:val="right" w:leader="dot" w:pos="8306"/>
        </w:tabs>
      </w:pPr>
      <w:hyperlink w:anchor="_Toc3834" w:history="1">
        <w:r>
          <w:rPr>
            <w:rFonts w:ascii="仿宋" w:eastAsia="仿宋" w:hAnsi="仿宋" w:cs="仿宋" w:hint="eastAsia"/>
            <w:lang w:eastAsia="zh-CN"/>
          </w:rPr>
          <w:t>(五)、废弃物处理</w:t>
        </w:r>
        <w:r>
          <w:tab/>
        </w:r>
        <w:r>
          <w:fldChar w:fldCharType="begin"/>
        </w:r>
        <w:r>
          <w:instrText xml:space="preserve"> PAGEREF _Toc3834 \h </w:instrText>
        </w:r>
        <w:r>
          <w:fldChar w:fldCharType="separate"/>
        </w:r>
        <w:r>
          <w:t>26</w:t>
        </w:r>
        <w:r>
          <w:fldChar w:fldCharType="end"/>
        </w:r>
      </w:hyperlink>
    </w:p>
    <w:p>
      <w:pPr>
        <w:pStyle w:val="TOC2"/>
        <w:tabs>
          <w:tab w:val="right" w:leader="dot" w:pos="8306"/>
        </w:tabs>
      </w:pPr>
      <w:hyperlink w:anchor="_Toc5503" w:history="1">
        <w:r>
          <w:rPr>
            <w:rFonts w:ascii="仿宋" w:eastAsia="仿宋" w:hAnsi="仿宋" w:cs="仿宋" w:hint="eastAsia"/>
            <w:lang w:eastAsia="zh-CN"/>
          </w:rPr>
          <w:t>(六)、特殊环境影响分析</w:t>
        </w:r>
        <w:r>
          <w:tab/>
        </w:r>
        <w:r>
          <w:fldChar w:fldCharType="begin"/>
        </w:r>
        <w:r>
          <w:instrText xml:space="preserve"> PAGEREF _Toc5503 \h </w:instrText>
        </w:r>
        <w:r>
          <w:fldChar w:fldCharType="separate"/>
        </w:r>
        <w:r>
          <w:t>28</w:t>
        </w:r>
        <w:r>
          <w:fldChar w:fldCharType="end"/>
        </w:r>
      </w:hyperlink>
    </w:p>
    <w:p>
      <w:pPr>
        <w:pStyle w:val="TOC2"/>
        <w:tabs>
          <w:tab w:val="right" w:leader="dot" w:pos="8306"/>
        </w:tabs>
      </w:pPr>
      <w:hyperlink w:anchor="_Toc31566" w:history="1">
        <w:r>
          <w:rPr>
            <w:rFonts w:ascii="仿宋" w:eastAsia="仿宋" w:hAnsi="仿宋" w:cs="仿宋" w:hint="eastAsia"/>
            <w:lang w:eastAsia="zh-CN"/>
          </w:rPr>
          <w:t>(七)、清洁生产</w:t>
        </w:r>
        <w:r>
          <w:tab/>
        </w:r>
        <w:r>
          <w:fldChar w:fldCharType="begin"/>
        </w:r>
        <w:r>
          <w:instrText xml:space="preserve"> PAGEREF _Toc31566 \h </w:instrText>
        </w:r>
        <w:r>
          <w:fldChar w:fldCharType="separate"/>
        </w:r>
        <w:r>
          <w:t>29</w:t>
        </w:r>
        <w:r>
          <w:fldChar w:fldCharType="end"/>
        </w:r>
      </w:hyperlink>
    </w:p>
    <w:p>
      <w:pPr>
        <w:pStyle w:val="TOC2"/>
        <w:tabs>
          <w:tab w:val="right" w:leader="dot" w:pos="8306"/>
        </w:tabs>
      </w:pPr>
      <w:hyperlink w:anchor="_Toc30648" w:history="1">
        <w:r>
          <w:rPr>
            <w:rFonts w:ascii="仿宋" w:eastAsia="仿宋" w:hAnsi="仿宋" w:cs="仿宋" w:hint="eastAsia"/>
            <w:lang w:eastAsia="zh-CN"/>
          </w:rPr>
          <w:t>(八)、环境保护综合评价</w:t>
        </w:r>
        <w:r>
          <w:tab/>
        </w:r>
        <w:r>
          <w:fldChar w:fldCharType="begin"/>
        </w:r>
        <w:r>
          <w:instrText xml:space="preserve"> PAGEREF _Toc30648 \h </w:instrText>
        </w:r>
        <w:r>
          <w:fldChar w:fldCharType="separate"/>
        </w:r>
        <w:r>
          <w:t>30</w:t>
        </w:r>
        <w:r>
          <w:fldChar w:fldCharType="end"/>
        </w:r>
      </w:hyperlink>
    </w:p>
    <w:p>
      <w:pPr>
        <w:pStyle w:val="TOC1"/>
        <w:tabs>
          <w:tab w:val="right" w:leader="dot" w:pos="8306"/>
        </w:tabs>
      </w:pPr>
      <w:hyperlink w:anchor="_Toc27431" w:history="1">
        <w:r>
          <w:rPr>
            <w:rFonts w:ascii="仿宋" w:eastAsia="仿宋" w:hAnsi="仿宋" w:cs="仿宋" w:hint="eastAsia"/>
            <w:lang w:eastAsia="zh-CN"/>
          </w:rPr>
          <w:t>八、生产安全保护</w:t>
        </w:r>
        <w:r>
          <w:tab/>
        </w:r>
        <w:r>
          <w:fldChar w:fldCharType="begin"/>
        </w:r>
        <w:r>
          <w:instrText xml:space="preserve"> PAGEREF _Toc27431 \h </w:instrText>
        </w:r>
        <w:r>
          <w:fldChar w:fldCharType="separate"/>
        </w:r>
        <w:r>
          <w:t>31</w:t>
        </w:r>
        <w:r>
          <w:fldChar w:fldCharType="end"/>
        </w:r>
      </w:hyperlink>
    </w:p>
    <w:p>
      <w:pPr>
        <w:pStyle w:val="TOC2"/>
        <w:tabs>
          <w:tab w:val="right" w:leader="dot" w:pos="8306"/>
        </w:tabs>
      </w:pPr>
      <w:hyperlink w:anchor="_Toc16456" w:history="1">
        <w:r>
          <w:rPr>
            <w:rFonts w:ascii="仿宋" w:eastAsia="仿宋" w:hAnsi="仿宋" w:cs="仿宋" w:hint="eastAsia"/>
            <w:lang w:eastAsia="zh-CN"/>
          </w:rPr>
          <w:t>(一)、消防安全</w:t>
        </w:r>
        <w:r>
          <w:tab/>
        </w:r>
        <w:r>
          <w:fldChar w:fldCharType="begin"/>
        </w:r>
        <w:r>
          <w:instrText xml:space="preserve"> PAGEREF _Toc16456 \h </w:instrText>
        </w:r>
        <w:r>
          <w:fldChar w:fldCharType="separate"/>
        </w:r>
        <w:r>
          <w:t>31</w:t>
        </w:r>
        <w:r>
          <w:fldChar w:fldCharType="end"/>
        </w:r>
      </w:hyperlink>
    </w:p>
    <w:p>
      <w:pPr>
        <w:pStyle w:val="TOC2"/>
        <w:tabs>
          <w:tab w:val="right" w:leader="dot" w:pos="8306"/>
        </w:tabs>
      </w:pPr>
      <w:hyperlink w:anchor="_Toc13901" w:history="1">
        <w:r>
          <w:rPr>
            <w:rFonts w:ascii="仿宋" w:eastAsia="仿宋" w:hAnsi="仿宋" w:cs="仿宋" w:hint="eastAsia"/>
            <w:lang w:eastAsia="zh-CN"/>
          </w:rPr>
          <w:t>(二)、防火防爆总图布置措施</w:t>
        </w:r>
        <w:r>
          <w:tab/>
        </w:r>
        <w:r>
          <w:fldChar w:fldCharType="begin"/>
        </w:r>
        <w:r>
          <w:instrText xml:space="preserve"> PAGEREF _Toc13901 \h </w:instrText>
        </w:r>
        <w:r>
          <w:fldChar w:fldCharType="separate"/>
        </w:r>
        <w:r>
          <w:t>33</w:t>
        </w:r>
        <w:r>
          <w:fldChar w:fldCharType="end"/>
        </w:r>
      </w:hyperlink>
    </w:p>
    <w:p>
      <w:pPr>
        <w:pStyle w:val="TOC2"/>
        <w:tabs>
          <w:tab w:val="right" w:leader="dot" w:pos="8306"/>
        </w:tabs>
      </w:pPr>
      <w:hyperlink w:anchor="_Toc10483" w:history="1">
        <w:r>
          <w:rPr>
            <w:rFonts w:ascii="仿宋" w:eastAsia="仿宋" w:hAnsi="仿宋" w:cs="仿宋" w:hint="eastAsia"/>
            <w:lang w:eastAsia="zh-CN"/>
          </w:rPr>
          <w:t>(三)、自然灾害防范措施</w:t>
        </w:r>
        <w:r>
          <w:tab/>
        </w:r>
        <w:r>
          <w:fldChar w:fldCharType="begin"/>
        </w:r>
        <w:r>
          <w:instrText xml:space="preserve"> PAGEREF _Toc10483 \h </w:instrText>
        </w:r>
        <w:r>
          <w:fldChar w:fldCharType="separate"/>
        </w:r>
        <w:r>
          <w:t>33</w:t>
        </w:r>
        <w:r>
          <w:fldChar w:fldCharType="end"/>
        </w:r>
      </w:hyperlink>
    </w:p>
    <w:p>
      <w:pPr>
        <w:pStyle w:val="TOC2"/>
        <w:tabs>
          <w:tab w:val="right" w:leader="dot" w:pos="8306"/>
        </w:tabs>
      </w:pPr>
      <w:hyperlink w:anchor="_Toc29711" w:history="1">
        <w:r>
          <w:rPr>
            <w:rFonts w:ascii="仿宋" w:eastAsia="仿宋" w:hAnsi="仿宋" w:cs="仿宋" w:hint="eastAsia"/>
            <w:lang w:eastAsia="zh-CN"/>
          </w:rPr>
          <w:t>(四)、安全色及安全标志使用要求</w:t>
        </w:r>
        <w:r>
          <w:tab/>
        </w:r>
        <w:r>
          <w:fldChar w:fldCharType="begin"/>
        </w:r>
        <w:r>
          <w:instrText xml:space="preserve"> PAGEREF _Toc29711 \h </w:instrText>
        </w:r>
        <w:r>
          <w:fldChar w:fldCharType="separate"/>
        </w:r>
        <w:r>
          <w:t>34</w:t>
        </w:r>
        <w:r>
          <w:fldChar w:fldCharType="end"/>
        </w:r>
      </w:hyperlink>
    </w:p>
    <w:p>
      <w:pPr>
        <w:pStyle w:val="TOC2"/>
        <w:tabs>
          <w:tab w:val="right" w:leader="dot" w:pos="8306"/>
        </w:tabs>
      </w:pPr>
      <w:hyperlink w:anchor="_Toc1540" w:history="1">
        <w:r>
          <w:rPr>
            <w:rFonts w:ascii="仿宋" w:eastAsia="仿宋" w:hAnsi="仿宋" w:cs="仿宋" w:hint="eastAsia"/>
            <w:lang w:eastAsia="zh-CN"/>
          </w:rPr>
          <w:t>(五)、防尘防毒措施</w:t>
        </w:r>
        <w:r>
          <w:tab/>
        </w:r>
        <w:r>
          <w:fldChar w:fldCharType="begin"/>
        </w:r>
        <w:r>
          <w:instrText xml:space="preserve"> PAGEREF _Toc1540 \h </w:instrText>
        </w:r>
        <w:r>
          <w:fldChar w:fldCharType="separate"/>
        </w:r>
        <w:r>
          <w:t>35</w:t>
        </w:r>
        <w:r>
          <w:fldChar w:fldCharType="end"/>
        </w:r>
      </w:hyperlink>
    </w:p>
    <w:p>
      <w:pPr>
        <w:pStyle w:val="TOC2"/>
        <w:tabs>
          <w:tab w:val="right" w:leader="dot" w:pos="8306"/>
        </w:tabs>
      </w:pPr>
      <w:hyperlink w:anchor="_Toc8436" w:history="1">
        <w:r>
          <w:rPr>
            <w:rFonts w:ascii="仿宋" w:eastAsia="仿宋" w:hAnsi="仿宋" w:cs="仿宋" w:hint="eastAsia"/>
            <w:lang w:eastAsia="zh-CN"/>
          </w:rPr>
          <w:t>(六)、防静电、触电防护及防雷措施</w:t>
        </w:r>
        <w:r>
          <w:tab/>
        </w:r>
        <w:r>
          <w:fldChar w:fldCharType="begin"/>
        </w:r>
        <w:r>
          <w:instrText xml:space="preserve"> PAGEREF _Toc8436 \h </w:instrText>
        </w:r>
        <w:r>
          <w:fldChar w:fldCharType="separate"/>
        </w:r>
        <w:r>
          <w:t>36</w:t>
        </w:r>
        <w:r>
          <w:fldChar w:fldCharType="end"/>
        </w:r>
      </w:hyperlink>
    </w:p>
    <w:p>
      <w:pPr>
        <w:pStyle w:val="TOC2"/>
        <w:tabs>
          <w:tab w:val="right" w:leader="dot" w:pos="8306"/>
        </w:tabs>
      </w:pPr>
      <w:hyperlink w:anchor="_Toc7591" w:history="1">
        <w:r>
          <w:rPr>
            <w:rFonts w:ascii="仿宋" w:eastAsia="仿宋" w:hAnsi="仿宋" w:cs="仿宋" w:hint="eastAsia"/>
            <w:lang w:eastAsia="zh-CN"/>
          </w:rPr>
          <w:t>(七)、机械设备安全保障措施</w:t>
        </w:r>
        <w:r>
          <w:tab/>
        </w:r>
        <w:r>
          <w:fldChar w:fldCharType="begin"/>
        </w:r>
        <w:r>
          <w:instrText xml:space="preserve"> PAGEREF _Toc7591 \h </w:instrText>
        </w:r>
        <w:r>
          <w:fldChar w:fldCharType="separate"/>
        </w:r>
        <w:r>
          <w:t>38</w:t>
        </w:r>
        <w:r>
          <w:fldChar w:fldCharType="end"/>
        </w:r>
      </w:hyperlink>
    </w:p>
    <w:p>
      <w:pPr>
        <w:pStyle w:val="TOC1"/>
        <w:tabs>
          <w:tab w:val="right" w:leader="dot" w:pos="8306"/>
        </w:tabs>
      </w:pPr>
      <w:hyperlink w:anchor="_Toc16185" w:history="1">
        <w:r>
          <w:rPr>
            <w:rFonts w:ascii="仿宋" w:eastAsia="仿宋" w:hAnsi="仿宋" w:cs="仿宋" w:hint="eastAsia"/>
            <w:lang w:eastAsia="zh-CN"/>
          </w:rPr>
          <w:t>九、立式压铸机项目人力资源管理</w:t>
        </w:r>
        <w:r>
          <w:tab/>
        </w:r>
        <w:r>
          <w:fldChar w:fldCharType="begin"/>
        </w:r>
        <w:r>
          <w:instrText xml:space="preserve"> PAGEREF _Toc16185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39" w:history="1">
        <w:r>
          <w:rPr>
            <w:rFonts w:ascii="仿宋" w:eastAsia="仿宋" w:hAnsi="仿宋" w:cs="仿宋" w:hint="eastAsia"/>
            <w:lang w:eastAsia="zh-CN"/>
          </w:rPr>
          <w:t>(一)、建立健全的预算管理制度</w:t>
        </w:r>
        <w:r>
          <w:tab/>
        </w:r>
        <w:r>
          <w:fldChar w:fldCharType="begin"/>
        </w:r>
        <w:r>
          <w:instrText xml:space="preserve"> PAGEREF _Toc21239 \h </w:instrText>
        </w:r>
        <w:r>
          <w:fldChar w:fldCharType="separate"/>
        </w:r>
        <w:r>
          <w:t>39</w:t>
        </w:r>
        <w:r>
          <w:fldChar w:fldCharType="end"/>
        </w:r>
      </w:hyperlink>
    </w:p>
    <w:p>
      <w:pPr>
        <w:pStyle w:val="TOC2"/>
        <w:tabs>
          <w:tab w:val="right" w:leader="dot" w:pos="8306"/>
        </w:tabs>
      </w:pPr>
      <w:hyperlink w:anchor="_Toc12304" w:history="1">
        <w:r>
          <w:rPr>
            <w:rFonts w:ascii="仿宋" w:eastAsia="仿宋" w:hAnsi="仿宋" w:cs="仿宋" w:hint="eastAsia"/>
            <w:lang w:eastAsia="zh-CN"/>
          </w:rPr>
          <w:t>(二)、加强资金流动监控</w:t>
        </w:r>
        <w:r>
          <w:tab/>
        </w:r>
        <w:r>
          <w:fldChar w:fldCharType="begin"/>
        </w:r>
        <w:r>
          <w:instrText xml:space="preserve"> PAGEREF _Toc12304 \h </w:instrText>
        </w:r>
        <w:r>
          <w:fldChar w:fldCharType="separate"/>
        </w:r>
        <w:r>
          <w:t>41</w:t>
        </w:r>
        <w:r>
          <w:fldChar w:fldCharType="end"/>
        </w:r>
      </w:hyperlink>
    </w:p>
    <w:p>
      <w:pPr>
        <w:pStyle w:val="TOC2"/>
        <w:tabs>
          <w:tab w:val="right" w:leader="dot" w:pos="8306"/>
        </w:tabs>
      </w:pPr>
      <w:hyperlink w:anchor="_Toc2750" w:history="1">
        <w:r>
          <w:rPr>
            <w:rFonts w:ascii="仿宋" w:eastAsia="仿宋" w:hAnsi="仿宋" w:cs="仿宋" w:hint="eastAsia"/>
            <w:lang w:eastAsia="zh-CN"/>
          </w:rPr>
          <w:t>(三)、制定完善的风险控制机制</w:t>
        </w:r>
        <w:r>
          <w:tab/>
        </w:r>
        <w:r>
          <w:fldChar w:fldCharType="begin"/>
        </w:r>
        <w:r>
          <w:instrText xml:space="preserve"> PAGEREF _Toc2750 \h </w:instrText>
        </w:r>
        <w:r>
          <w:fldChar w:fldCharType="separate"/>
        </w:r>
        <w:r>
          <w:t>42</w:t>
        </w:r>
        <w:r>
          <w:fldChar w:fldCharType="end"/>
        </w:r>
      </w:hyperlink>
    </w:p>
    <w:p>
      <w:pPr>
        <w:pStyle w:val="TOC2"/>
        <w:tabs>
          <w:tab w:val="right" w:leader="dot" w:pos="8306"/>
        </w:tabs>
      </w:pPr>
      <w:hyperlink w:anchor="_Toc13301" w:history="1">
        <w:r>
          <w:rPr>
            <w:rFonts w:ascii="仿宋" w:eastAsia="仿宋" w:hAnsi="仿宋" w:cs="仿宋" w:hint="eastAsia"/>
            <w:lang w:eastAsia="zh-CN"/>
          </w:rPr>
          <w:t>(四)、优化成本管理</w:t>
        </w:r>
        <w:r>
          <w:tab/>
        </w:r>
        <w:r>
          <w:fldChar w:fldCharType="begin"/>
        </w:r>
        <w:r>
          <w:instrText xml:space="preserve"> PAGEREF _Toc13301 \h </w:instrText>
        </w:r>
        <w:r>
          <w:fldChar w:fldCharType="separate"/>
        </w:r>
        <w:r>
          <w:t>43</w:t>
        </w:r>
        <w:r>
          <w:fldChar w:fldCharType="end"/>
        </w:r>
      </w:hyperlink>
    </w:p>
    <w:p>
      <w:pPr>
        <w:pStyle w:val="TOC1"/>
        <w:tabs>
          <w:tab w:val="right" w:leader="dot" w:pos="8306"/>
        </w:tabs>
      </w:pPr>
      <w:hyperlink w:anchor="_Toc7931" w:history="1">
        <w:r>
          <w:rPr>
            <w:rFonts w:ascii="仿宋" w:eastAsia="仿宋" w:hAnsi="仿宋" w:cs="仿宋" w:hint="eastAsia"/>
            <w:lang w:eastAsia="zh-CN"/>
          </w:rPr>
          <w:t>十、立式压铸机项目人力资源培养与发展</w:t>
        </w:r>
        <w:r>
          <w:tab/>
        </w:r>
        <w:r>
          <w:fldChar w:fldCharType="begin"/>
        </w:r>
        <w:r>
          <w:instrText xml:space="preserve"> PAGEREF _Toc7931 \h </w:instrText>
        </w:r>
        <w:r>
          <w:fldChar w:fldCharType="separate"/>
        </w:r>
        <w:r>
          <w:t>45</w:t>
        </w:r>
        <w:r>
          <w:fldChar w:fldCharType="end"/>
        </w:r>
      </w:hyperlink>
    </w:p>
    <w:p>
      <w:pPr>
        <w:pStyle w:val="TOC2"/>
        <w:tabs>
          <w:tab w:val="right" w:leader="dot" w:pos="8306"/>
        </w:tabs>
      </w:pPr>
      <w:hyperlink w:anchor="_Toc12955" w:history="1">
        <w:r>
          <w:rPr>
            <w:rFonts w:ascii="仿宋" w:eastAsia="仿宋" w:hAnsi="仿宋" w:cs="仿宋" w:hint="eastAsia"/>
            <w:lang w:eastAsia="zh-CN"/>
          </w:rPr>
          <w:t>(一)、人才需求与规划</w:t>
        </w:r>
        <w:r>
          <w:tab/>
        </w:r>
        <w:r>
          <w:fldChar w:fldCharType="begin"/>
        </w:r>
        <w:r>
          <w:instrText xml:space="preserve"> PAGEREF _Toc12955 \h </w:instrText>
        </w:r>
        <w:r>
          <w:fldChar w:fldCharType="separate"/>
        </w:r>
        <w:r>
          <w:t>45</w:t>
        </w:r>
        <w:r>
          <w:fldChar w:fldCharType="end"/>
        </w:r>
      </w:hyperlink>
    </w:p>
    <w:p>
      <w:pPr>
        <w:pStyle w:val="TOC2"/>
        <w:tabs>
          <w:tab w:val="right" w:leader="dot" w:pos="8306"/>
        </w:tabs>
      </w:pPr>
      <w:hyperlink w:anchor="_Toc8089" w:history="1">
        <w:r>
          <w:rPr>
            <w:rFonts w:ascii="仿宋" w:eastAsia="仿宋" w:hAnsi="仿宋" w:cs="仿宋" w:hint="eastAsia"/>
            <w:lang w:eastAsia="zh-CN"/>
          </w:rPr>
          <w:t>(二)、培训与发展计划</w:t>
        </w:r>
        <w:r>
          <w:tab/>
        </w:r>
        <w:r>
          <w:fldChar w:fldCharType="begin"/>
        </w:r>
        <w:r>
          <w:instrText xml:space="preserve"> PAGEREF _Toc8089 \h </w:instrText>
        </w:r>
        <w:r>
          <w:fldChar w:fldCharType="separate"/>
        </w:r>
        <w:r>
          <w:t>45</w:t>
        </w:r>
        <w:r>
          <w:fldChar w:fldCharType="end"/>
        </w:r>
      </w:hyperlink>
    </w:p>
    <w:p>
      <w:pPr>
        <w:pStyle w:val="TOC1"/>
        <w:tabs>
          <w:tab w:val="right" w:leader="dot" w:pos="8306"/>
        </w:tabs>
      </w:pPr>
      <w:hyperlink w:anchor="_Toc12085" w:history="1">
        <w:r>
          <w:rPr>
            <w:rFonts w:ascii="仿宋" w:eastAsia="仿宋" w:hAnsi="仿宋" w:cs="仿宋" w:hint="eastAsia"/>
            <w:lang w:eastAsia="zh-CN"/>
          </w:rPr>
          <w:t>十一、立式压铸机项目创新与研发</w:t>
        </w:r>
        <w:r>
          <w:tab/>
        </w:r>
        <w:r>
          <w:fldChar w:fldCharType="begin"/>
        </w:r>
        <w:r>
          <w:instrText xml:space="preserve"> PAGEREF _Toc12085 \h </w:instrText>
        </w:r>
        <w:r>
          <w:fldChar w:fldCharType="separate"/>
        </w:r>
        <w:r>
          <w:t>46</w:t>
        </w:r>
        <w:r>
          <w:fldChar w:fldCharType="end"/>
        </w:r>
      </w:hyperlink>
    </w:p>
    <w:p>
      <w:pPr>
        <w:pStyle w:val="TOC2"/>
        <w:tabs>
          <w:tab w:val="right" w:leader="dot" w:pos="8306"/>
        </w:tabs>
      </w:pPr>
      <w:hyperlink w:anchor="_Toc21004" w:history="1">
        <w:r>
          <w:rPr>
            <w:rFonts w:ascii="仿宋" w:eastAsia="仿宋" w:hAnsi="仿宋" w:cs="仿宋" w:hint="eastAsia"/>
            <w:lang w:eastAsia="zh-CN"/>
          </w:rPr>
          <w:t>(一)、创新策略与方向</w:t>
        </w:r>
        <w:r>
          <w:tab/>
        </w:r>
        <w:r>
          <w:fldChar w:fldCharType="begin"/>
        </w:r>
        <w:r>
          <w:instrText xml:space="preserve"> PAGEREF _Toc21004 \h </w:instrText>
        </w:r>
        <w:r>
          <w:fldChar w:fldCharType="separate"/>
        </w:r>
        <w:r>
          <w:t>46</w:t>
        </w:r>
        <w:r>
          <w:fldChar w:fldCharType="end"/>
        </w:r>
      </w:hyperlink>
    </w:p>
    <w:p>
      <w:pPr>
        <w:pStyle w:val="TOC2"/>
        <w:tabs>
          <w:tab w:val="right" w:leader="dot" w:pos="8306"/>
        </w:tabs>
      </w:pPr>
      <w:hyperlink w:anchor="_Toc13362" w:history="1">
        <w:r>
          <w:rPr>
            <w:rFonts w:ascii="仿宋" w:eastAsia="仿宋" w:hAnsi="仿宋" w:cs="仿宋" w:hint="eastAsia"/>
            <w:lang w:eastAsia="zh-CN"/>
          </w:rPr>
          <w:t>(二)、研发规划与投入</w:t>
        </w:r>
        <w:r>
          <w:tab/>
        </w:r>
        <w:r>
          <w:fldChar w:fldCharType="begin"/>
        </w:r>
        <w:r>
          <w:instrText xml:space="preserve"> PAGEREF _Toc13362 \h </w:instrText>
        </w:r>
        <w:r>
          <w:fldChar w:fldCharType="separate"/>
        </w:r>
        <w:r>
          <w:t>47</w:t>
        </w:r>
        <w:r>
          <w:fldChar w:fldCharType="end"/>
        </w:r>
      </w:hyperlink>
    </w:p>
    <w:p>
      <w:pPr>
        <w:pStyle w:val="TOC1"/>
        <w:tabs>
          <w:tab w:val="right" w:leader="dot" w:pos="8306"/>
        </w:tabs>
      </w:pPr>
      <w:hyperlink w:anchor="_Toc11951" w:history="1">
        <w:r>
          <w:rPr>
            <w:rFonts w:ascii="仿宋" w:eastAsia="仿宋" w:hAnsi="仿宋" w:cs="仿宋" w:hint="eastAsia"/>
            <w:lang w:eastAsia="zh-CN"/>
          </w:rPr>
          <w:t>十二、立式压铸机项目财务管理</w:t>
        </w:r>
        <w:r>
          <w:tab/>
        </w:r>
        <w:r>
          <w:fldChar w:fldCharType="begin"/>
        </w:r>
        <w:r>
          <w:instrText xml:space="preserve"> PAGEREF _Toc11951 \h </w:instrText>
        </w:r>
        <w:r>
          <w:fldChar w:fldCharType="separate"/>
        </w:r>
        <w:r>
          <w:t>49</w:t>
        </w:r>
        <w:r>
          <w:fldChar w:fldCharType="end"/>
        </w:r>
      </w:hyperlink>
    </w:p>
    <w:p>
      <w:pPr>
        <w:pStyle w:val="TOC2"/>
        <w:tabs>
          <w:tab w:val="right" w:leader="dot" w:pos="8306"/>
        </w:tabs>
      </w:pPr>
      <w:hyperlink w:anchor="_Toc6558" w:history="1">
        <w:r>
          <w:rPr>
            <w:rFonts w:ascii="仿宋" w:eastAsia="仿宋" w:hAnsi="仿宋" w:cs="仿宋" w:hint="eastAsia"/>
            <w:lang w:eastAsia="zh-CN"/>
          </w:rPr>
          <w:t>(一)、资金需求大</w:t>
        </w:r>
        <w:r>
          <w:tab/>
        </w:r>
        <w:r>
          <w:fldChar w:fldCharType="begin"/>
        </w:r>
        <w:r>
          <w:instrText xml:space="preserve"> PAGEREF _Toc6558 \h </w:instrText>
        </w:r>
        <w:r>
          <w:fldChar w:fldCharType="separate"/>
        </w:r>
        <w:r>
          <w:t>49</w:t>
        </w:r>
        <w:r>
          <w:fldChar w:fldCharType="end"/>
        </w:r>
      </w:hyperlink>
    </w:p>
    <w:p>
      <w:pPr>
        <w:pStyle w:val="TOC2"/>
        <w:tabs>
          <w:tab w:val="right" w:leader="dot" w:pos="8306"/>
        </w:tabs>
      </w:pPr>
      <w:hyperlink w:anchor="_Toc21002" w:history="1">
        <w:r>
          <w:rPr>
            <w:rFonts w:ascii="仿宋" w:eastAsia="仿宋" w:hAnsi="仿宋" w:cs="仿宋" w:hint="eastAsia"/>
            <w:lang w:eastAsia="zh-CN"/>
          </w:rPr>
          <w:t>(二)、研发周期长</w:t>
        </w:r>
        <w:r>
          <w:tab/>
        </w:r>
        <w:r>
          <w:fldChar w:fldCharType="begin"/>
        </w:r>
        <w:r>
          <w:instrText xml:space="preserve"> PAGEREF _Toc21002 \h </w:instrText>
        </w:r>
        <w:r>
          <w:fldChar w:fldCharType="separate"/>
        </w:r>
        <w:r>
          <w:t>50</w:t>
        </w:r>
        <w:r>
          <w:fldChar w:fldCharType="end"/>
        </w:r>
      </w:hyperlink>
    </w:p>
    <w:p>
      <w:pPr>
        <w:pStyle w:val="TOC2"/>
        <w:tabs>
          <w:tab w:val="right" w:leader="dot" w:pos="8306"/>
        </w:tabs>
      </w:pPr>
      <w:hyperlink w:anchor="_Toc25545" w:history="1">
        <w:r>
          <w:rPr>
            <w:rFonts w:ascii="仿宋" w:eastAsia="仿宋" w:hAnsi="仿宋" w:cs="仿宋" w:hint="eastAsia"/>
            <w:lang w:eastAsia="zh-CN"/>
          </w:rPr>
          <w:t>(三)、市场风险大</w:t>
        </w:r>
        <w:r>
          <w:tab/>
        </w:r>
        <w:r>
          <w:fldChar w:fldCharType="begin"/>
        </w:r>
        <w:r>
          <w:instrText xml:space="preserve"> PAGEREF _Toc25545 \h </w:instrText>
        </w:r>
        <w:r>
          <w:fldChar w:fldCharType="separate"/>
        </w:r>
        <w:r>
          <w:t>51</w:t>
        </w:r>
        <w:r>
          <w:fldChar w:fldCharType="end"/>
        </w:r>
      </w:hyperlink>
    </w:p>
    <w:p>
      <w:pPr>
        <w:pStyle w:val="TOC2"/>
        <w:tabs>
          <w:tab w:val="right" w:leader="dot" w:pos="8306"/>
        </w:tabs>
      </w:pPr>
      <w:hyperlink w:anchor="_Toc18807" w:history="1">
        <w:r>
          <w:rPr>
            <w:rFonts w:ascii="仿宋" w:eastAsia="仿宋" w:hAnsi="仿宋" w:cs="仿宋" w:hint="eastAsia"/>
            <w:lang w:eastAsia="zh-CN"/>
          </w:rPr>
          <w:t>(四)、利润率高</w:t>
        </w:r>
        <w:r>
          <w:tab/>
        </w:r>
        <w:r>
          <w:fldChar w:fldCharType="begin"/>
        </w:r>
        <w:r>
          <w:instrText xml:space="preserve"> PAGEREF _Toc18807 \h </w:instrText>
        </w:r>
        <w:r>
          <w:fldChar w:fldCharType="separate"/>
        </w:r>
        <w:r>
          <w:t>54</w:t>
        </w:r>
        <w:r>
          <w:fldChar w:fldCharType="end"/>
        </w:r>
      </w:hyperlink>
    </w:p>
    <w:p>
      <w:pPr>
        <w:pStyle w:val="TOC1"/>
        <w:tabs>
          <w:tab w:val="right" w:leader="dot" w:pos="8306"/>
        </w:tabs>
      </w:pPr>
      <w:hyperlink w:anchor="_Toc9183" w:history="1">
        <w:r>
          <w:rPr>
            <w:rFonts w:ascii="仿宋" w:eastAsia="仿宋" w:hAnsi="仿宋" w:cs="仿宋" w:hint="eastAsia"/>
            <w:lang w:eastAsia="zh-CN"/>
          </w:rPr>
          <w:t>十三、立式压铸机项目变更管理</w:t>
        </w:r>
        <w:r>
          <w:tab/>
        </w:r>
        <w:r>
          <w:fldChar w:fldCharType="begin"/>
        </w:r>
        <w:r>
          <w:instrText xml:space="preserve"> PAGEREF _Toc9183 \h </w:instrText>
        </w:r>
        <w:r>
          <w:fldChar w:fldCharType="separate"/>
        </w:r>
        <w:r>
          <w:t>56</w:t>
        </w:r>
        <w:r>
          <w:fldChar w:fldCharType="end"/>
        </w:r>
      </w:hyperlink>
    </w:p>
    <w:p>
      <w:pPr>
        <w:pStyle w:val="TOC2"/>
        <w:tabs>
          <w:tab w:val="right" w:leader="dot" w:pos="8306"/>
        </w:tabs>
      </w:pPr>
      <w:hyperlink w:anchor="_Toc7611" w:history="1">
        <w:r>
          <w:rPr>
            <w:rFonts w:ascii="仿宋" w:eastAsia="仿宋" w:hAnsi="仿宋" w:cs="仿宋" w:hint="eastAsia"/>
            <w:lang w:eastAsia="zh-CN"/>
          </w:rPr>
          <w:t>(一)、变更申请与评估</w:t>
        </w:r>
        <w:r>
          <w:tab/>
        </w:r>
        <w:r>
          <w:fldChar w:fldCharType="begin"/>
        </w:r>
        <w:r>
          <w:instrText xml:space="preserve"> PAGEREF _Toc7611 \h </w:instrText>
        </w:r>
        <w:r>
          <w:fldChar w:fldCharType="separate"/>
        </w:r>
        <w:r>
          <w:t>56</w:t>
        </w:r>
        <w:r>
          <w:fldChar w:fldCharType="end"/>
        </w:r>
      </w:hyperlink>
    </w:p>
    <w:p>
      <w:pPr>
        <w:pStyle w:val="TOC2"/>
        <w:tabs>
          <w:tab w:val="right" w:leader="dot" w:pos="8306"/>
        </w:tabs>
      </w:pPr>
      <w:hyperlink w:anchor="_Toc21149" w:history="1">
        <w:r>
          <w:rPr>
            <w:rFonts w:ascii="仿宋" w:eastAsia="仿宋" w:hAnsi="仿宋" w:cs="仿宋" w:hint="eastAsia"/>
            <w:lang w:eastAsia="zh-CN"/>
          </w:rPr>
          <w:t>(二)、变更实施与控制</w:t>
        </w:r>
        <w:r>
          <w:tab/>
        </w:r>
        <w:r>
          <w:fldChar w:fldCharType="begin"/>
        </w:r>
        <w:r>
          <w:instrText xml:space="preserve"> PAGEREF _Toc21149 \h </w:instrText>
        </w:r>
        <w:r>
          <w:fldChar w:fldCharType="separate"/>
        </w:r>
        <w:r>
          <w:t>56</w:t>
        </w:r>
        <w:r>
          <w:fldChar w:fldCharType="end"/>
        </w:r>
      </w:hyperlink>
    </w:p>
    <w:p>
      <w:pPr>
        <w:pStyle w:val="TOC1"/>
        <w:tabs>
          <w:tab w:val="right" w:leader="dot" w:pos="8306"/>
        </w:tabs>
      </w:pPr>
      <w:hyperlink w:anchor="_Toc21385" w:history="1">
        <w:r>
          <w:rPr>
            <w:rFonts w:ascii="仿宋" w:eastAsia="仿宋" w:hAnsi="仿宋" w:cs="仿宋" w:hint="eastAsia"/>
            <w:lang w:eastAsia="zh-CN"/>
          </w:rPr>
          <w:t>十四、立式压铸机项目治理与监督</w:t>
        </w:r>
        <w:r>
          <w:tab/>
        </w:r>
        <w:r>
          <w:fldChar w:fldCharType="begin"/>
        </w:r>
        <w:r>
          <w:instrText xml:space="preserve"> PAGEREF _Toc21385 \h </w:instrText>
        </w:r>
        <w:r>
          <w:fldChar w:fldCharType="separate"/>
        </w:r>
        <w:r>
          <w:t>57</w:t>
        </w:r>
        <w:r>
          <w:fldChar w:fldCharType="end"/>
        </w:r>
      </w:hyperlink>
    </w:p>
    <w:p>
      <w:pPr>
        <w:pStyle w:val="TOC2"/>
        <w:tabs>
          <w:tab w:val="right" w:leader="dot" w:pos="8306"/>
        </w:tabs>
      </w:pPr>
      <w:hyperlink w:anchor="_Toc7490" w:history="1">
        <w:r>
          <w:rPr>
            <w:rFonts w:ascii="仿宋" w:eastAsia="仿宋" w:hAnsi="仿宋" w:cs="仿宋" w:hint="eastAsia"/>
            <w:lang w:eastAsia="zh-CN"/>
          </w:rPr>
          <w:t>(一)、立式压铸机项目治理结构</w:t>
        </w:r>
        <w:r>
          <w:tab/>
        </w:r>
        <w:r>
          <w:fldChar w:fldCharType="begin"/>
        </w:r>
        <w:r>
          <w:instrText xml:space="preserve"> PAGEREF _Toc7490 \h </w:instrText>
        </w:r>
        <w:r>
          <w:fldChar w:fldCharType="separate"/>
        </w:r>
        <w:r>
          <w:t>57</w:t>
        </w:r>
        <w:r>
          <w:fldChar w:fldCharType="end"/>
        </w:r>
      </w:hyperlink>
    </w:p>
    <w:p>
      <w:pPr>
        <w:pStyle w:val="TOC2"/>
        <w:tabs>
          <w:tab w:val="right" w:leader="dot" w:pos="8306"/>
        </w:tabs>
      </w:pPr>
      <w:hyperlink w:anchor="_Toc6416" w:history="1">
        <w:r>
          <w:rPr>
            <w:rFonts w:ascii="仿宋" w:eastAsia="仿宋" w:hAnsi="仿宋" w:cs="仿宋" w:hint="eastAsia"/>
            <w:lang w:eastAsia="zh-CN"/>
          </w:rPr>
          <w:t>(二)、监督与审计</w:t>
        </w:r>
        <w:r>
          <w:tab/>
        </w:r>
        <w:r>
          <w:fldChar w:fldCharType="begin"/>
        </w:r>
        <w:r>
          <w:instrText xml:space="preserve"> PAGEREF _Toc6416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18"/>
      <w:r>
        <w:rPr>
          <w:rFonts w:ascii="仿宋" w:eastAsia="仿宋" w:hAnsi="仿宋" w:cs="仿宋" w:hint="eastAsia"/>
          <w:sz w:val="28"/>
          <w:lang w:eastAsia="zh-CN"/>
        </w:rPr>
        <w:t>一、立式压铸机项目土建工程</w:t>
      </w:r>
      <w:bookmarkEnd w:id="2"/>
    </w:p>
    <w:p>
      <w:pPr>
        <w:pStyle w:val="Heading2"/>
        <w:rPr>
          <w:rFonts w:ascii="仿宋" w:eastAsia="仿宋" w:hAnsi="仿宋" w:cs="仿宋" w:hint="eastAsia"/>
          <w:lang w:eastAsia="zh-CN"/>
        </w:rPr>
      </w:pPr>
      <w:bookmarkStart w:id="3" w:name="_Toc54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在立式压铸机项目的建筑工程设计中，我们将秉承一系列重要的设计原则，以确保立式压铸机项目建筑在功能、美观、可持续性等方面达到最佳效果。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首要原则是确保建筑的功能性得到最大化的发挥。我们将充分理解立式压铸机项目的实际需求，合理布局各个功能区域，保证建筑在满足业务需求的同时，提供高效的工作环境。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在建筑设计中，我们将综合考虑建设和运营成本。通过精细的经济效益分析，确保设计方案在高效利用资源的同时，对立式压铸机项目的长期盈利能力有积极的贡献。</w:t>
      </w:r>
    </w:p>
    <w:p>
      <w:pPr>
        <w:pStyle w:val="Heading2"/>
        <w:ind w:firstLine="560" w:firstLineChars="200"/>
        <w:rPr>
          <w:rFonts w:ascii="仿宋" w:eastAsia="仿宋" w:hAnsi="仿宋" w:cs="仿宋" w:hint="eastAsia"/>
          <w:sz w:val="28"/>
          <w:lang w:eastAsia="zh-CN"/>
        </w:rPr>
      </w:pPr>
      <w:bookmarkStart w:id="4" w:name="_Toc1093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压铸机项目的土建工程设计中，我们将精准设定设计年限，结合立式压铸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立式压铸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0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立式压铸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立式压铸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立式压铸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9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本期工程立式压铸机项目预计总建筑面积XXX平方米，其中：计容建筑面积XXX平方米，计划建筑工程投资XX万元，占立式压铸机项目总投资的XX%。</w:t>
      </w:r>
    </w:p>
    <w:p>
      <w:pPr>
        <w:pStyle w:val="Heading1"/>
        <w:ind w:firstLine="560" w:firstLineChars="200"/>
        <w:rPr>
          <w:rFonts w:ascii="仿宋" w:eastAsia="仿宋" w:hAnsi="仿宋" w:cs="仿宋" w:hint="eastAsia"/>
          <w:sz w:val="28"/>
          <w:lang w:eastAsia="zh-CN"/>
        </w:rPr>
      </w:pPr>
      <w:bookmarkStart w:id="7" w:name="_Toc31085"/>
      <w:r>
        <w:rPr>
          <w:rFonts w:ascii="仿宋" w:eastAsia="仿宋" w:hAnsi="仿宋" w:cs="仿宋" w:hint="eastAsia"/>
          <w:sz w:val="28"/>
          <w:lang w:eastAsia="zh-CN"/>
        </w:rPr>
        <w:t>二、立式压铸机项目建设背景及必要性分析</w:t>
      </w:r>
      <w:bookmarkEnd w:id="7"/>
    </w:p>
    <w:p>
      <w:pPr>
        <w:pStyle w:val="Heading2"/>
        <w:rPr>
          <w:rFonts w:ascii="仿宋" w:eastAsia="仿宋" w:hAnsi="仿宋" w:cs="仿宋" w:hint="eastAsia"/>
          <w:lang w:eastAsia="zh-CN"/>
        </w:rPr>
      </w:pPr>
      <w:bookmarkStart w:id="8" w:name="_Toc26577"/>
      <w:r>
        <w:rPr>
          <w:rFonts w:ascii="仿宋" w:eastAsia="仿宋" w:hAnsi="仿宋" w:cs="仿宋" w:hint="eastAsia"/>
          <w:lang w:eastAsia="zh-CN"/>
        </w:rPr>
        <w:t>(一)、立式压铸机项目背景分析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立式压铸机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立式压铸机项目在这个潮流中的定位。同时，我们将关注行业内涌现的新兴机遇，以便立式压铸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立式压铸机项目提供了强大的发展动力。我们将聚焦于行业内最新的技术发展趋势，包括但不限于人工智能、大数据分析、物联网等领域。通过深度的技术研究，我们将确保立式压铸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立式压铸机项目发展的源泉。我们将投入更多的精力对市场需求进行深入剖析，超越表面的需求，深入挖掘潜在的市场痛点和机遇。通过对市场需求的细致了解，立式压铸机项目将更有针对性地设计解决方案，满足市场的多样化需求，从而更好地促进立式压铸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立式压铸机项目战略至关重要。我们将对竞争态势进行更为深入的分析，包括但不限于市场份额、产品特点、客户满意度等多个维度。通过深度的竞争分析，立式压铸机项目将能够更准确地把握市场脉搏，制定具有竞争力的立式压铸机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立式压铸机项目的发展具有直接的影响。我们将进行更为全面的法规和政策分析，了解行业发展中的潜在法律风险和合规挑战。通过充分了解和遵守相关法规，立式压铸机项目将确保在法律框架内合法合规运营，为立式压铸机项目的稳健发展提供有力支持。</w:t>
      </w:r>
    </w:p>
    <w:p>
      <w:pPr>
        <w:pStyle w:val="Heading2"/>
        <w:ind w:firstLine="560" w:firstLineChars="200"/>
        <w:rPr>
          <w:rFonts w:ascii="仿宋" w:eastAsia="仿宋" w:hAnsi="仿宋" w:cs="仿宋" w:hint="eastAsia"/>
          <w:sz w:val="28"/>
          <w:lang w:eastAsia="zh-CN"/>
        </w:rPr>
      </w:pPr>
      <w:bookmarkStart w:id="9" w:name="_Toc7160"/>
      <w:r>
        <w:rPr>
          <w:rFonts w:ascii="仿宋" w:eastAsia="仿宋" w:hAnsi="仿宋" w:cs="仿宋" w:hint="eastAsia"/>
          <w:sz w:val="28"/>
          <w:lang w:eastAsia="zh-CN"/>
        </w:rPr>
        <w:t>(二)、立式压铸机项目建设必要性分析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建设的迫切性源于对行业发展趋势的深刻洞察。我们正处于一个行业变革的时代，科技创新、数字化转型成为企业发展的关键动力。立式压铸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建设不仅仅是为了跟上潮流，更是为了通过技术创新推动企业的持续发展。通过引入先进的技术和解决方案，立式压铸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立式压铸机项目的建设成为必然选择，通过提高产品质量、拓展服务领域，从而在竞争中获得更多的机会。立式压铸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立式压铸机项目建设的必要性体现在对客户需求更精准的满足。通过立式压铸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建设的背后是对企业持续创新的追求。只有通过不断创新，企业才能在竞争中立于不败之地。立式压铸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6875"/>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028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立式压铸机项目的技术管理特点体现在其创新导向。通过引入最先进的技术趋势和解决方案，立式压铸机项目致力于提升科技含量、提高质量和效率水平。这意味着我们将采用最新的工具和方法，确保立式压铸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立式压铸机项目技术管理的显著特征。通过整合不同领域的技术资源，我们实现了跨学科的协同工作。这有助于优化技术架构，提高整体效能。此外，整合性策略还促进了不同技术团队之间的紧密沟通和高效合作，确保立式压铸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立式压铸机项目所采用的技术。通过不断优化技术方案，立式压铸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立式压铸机项目团队将在立式压铸机项目初期识别可能的技术风险，并采取相应的预防和应对措施。通过建立健全的风险评估机制，立式压铸机项目能够在实施过程中及时发现并解决潜在的技术问题，保障立式压铸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立式压铸机项目中，技术将成为立式压铸机项目成功的有力支持。这一深度剖析揭示了技术管理在立式压铸机项目实施中的关键作用，为立式压铸机项目的技术基础奠定了坚实的基础。</w:t>
      </w:r>
    </w:p>
    <w:p>
      <w:pPr>
        <w:pStyle w:val="Heading2"/>
        <w:ind w:firstLine="560" w:firstLineChars="200"/>
        <w:rPr>
          <w:rFonts w:ascii="仿宋" w:eastAsia="仿宋" w:hAnsi="仿宋" w:cs="仿宋" w:hint="eastAsia"/>
          <w:sz w:val="28"/>
          <w:lang w:eastAsia="zh-CN"/>
        </w:rPr>
      </w:pPr>
      <w:bookmarkStart w:id="12" w:name="_Toc22398"/>
      <w:r>
        <w:rPr>
          <w:rFonts w:ascii="仿宋" w:eastAsia="仿宋" w:hAnsi="仿宋" w:cs="仿宋" w:hint="eastAsia"/>
          <w:sz w:val="28"/>
          <w:lang w:eastAsia="zh-CN"/>
        </w:rPr>
        <w:t>(二)、立式压铸机项目工艺技术设计方案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立式压铸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立式压铸机项目将严格按照相关行业规范要求进行组织。通过有效控制产品质量，立式压铸机项目将致力于为顾客提供优质的立式压铸机项目产品和良好的服务。这体现了立式压铸机项目对于生产活动合规性和质量标准的高度重视，为立式压铸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立式压铸机项目注重生态效益和清洁生产原则。立式压铸机项目建设将紧密结合地方特色经济发展，与社会经济发展规划和区域环境保护规划方案相协调一致。通过与当地区域自然生态系统的结合，立式压铸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立式压铸机项目产品具有多样化的客户需求和个性化的特点。因此，立式压铸机项目产品规格品种多样，且单批生产数量较小。为满足这一特点，立式压铸机项目承办单位将建设先进的柔性制造生产线。通过广泛应用柔性制造技术，立式压铸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立式压铸机项目采用的技术具有较高的技术含量和自动化水平，处于国内先进水平。这一技术选用不仅体现了对生产效率、质量和环境友好性的高标准要求，同时为立式压铸机项目的可持续发展奠定了坚实的基础。</w:t>
      </w:r>
    </w:p>
    <w:p>
      <w:pPr>
        <w:pStyle w:val="Heading2"/>
        <w:ind w:firstLine="560" w:firstLineChars="200"/>
        <w:rPr>
          <w:rFonts w:ascii="仿宋" w:eastAsia="仿宋" w:hAnsi="仿宋" w:cs="仿宋" w:hint="eastAsia"/>
          <w:sz w:val="28"/>
          <w:lang w:eastAsia="zh-CN"/>
        </w:rPr>
      </w:pPr>
      <w:bookmarkStart w:id="13" w:name="_Toc2580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为确保立式压铸机项目的高效生产和技术实施，我们制定了一套精心设计的设备选型方案，以满足立式压铸机项目生产、质量和环保的要求。该方案的主要特点如下：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立式压铸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针对立式压铸机项目产品的多样性和小批量生产的特点，我们将建设柔性制造生产线。通过在设备选型中考虑柔性制造技术，可以灵活应对不同产品规格和生产需求，实现生产线的高度灵活性和适应性。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324"/>
      <w:r>
        <w:rPr>
          <w:rFonts w:ascii="仿宋" w:eastAsia="仿宋" w:hAnsi="仿宋" w:cs="仿宋" w:hint="eastAsia"/>
          <w:sz w:val="28"/>
          <w:lang w:eastAsia="zh-CN"/>
        </w:rPr>
        <w:t>四、立式压铸机项目危机管理</w:t>
      </w:r>
      <w:bookmarkEnd w:id="14"/>
    </w:p>
    <w:p>
      <w:pPr>
        <w:pStyle w:val="Heading2"/>
        <w:rPr>
          <w:rFonts w:ascii="仿宋" w:eastAsia="仿宋" w:hAnsi="仿宋" w:cs="仿宋" w:hint="eastAsia"/>
          <w:lang w:eastAsia="zh-CN"/>
        </w:rPr>
      </w:pPr>
      <w:bookmarkStart w:id="15" w:name="_Toc2351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立式压铸机项目危机管理中，危机预警与识别是确保立式压铸机项目稳健运行的核心步骤。通过建立全面的监测机制，立式压铸机项目团队旨在及时发现和理解潜在的风险和危机因素，以便采取及时的预防和应对措施，确保立式压铸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首先，通过深入的风险评估，立式压铸机项目团队全面分析了整个立式压铸机项目和各个阶段可能存在的威胁。这包括准确评估每个潜在风险的发生概率和可能影响的程度，为后续危机预警提供了有力支持。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立式压铸机项目团队着重于明确定义立式压铸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立式压铸机项目进展的持续监控，团队能够及时发现潜在问题并作出迅速反应。立式压铸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在这一阶段，团队的专业素养和反应速度将发挥至关重要的作用，以确保潜在危机能够在初期得到有效的处理，最大程度地减轻负面影响。通过危机预警与识别，立式压铸机项目得以更有序、可控地推进。</w:t>
      </w:r>
    </w:p>
    <w:p>
      <w:pPr>
        <w:pStyle w:val="Heading2"/>
        <w:ind w:firstLine="560" w:firstLineChars="200"/>
        <w:rPr>
          <w:rFonts w:ascii="仿宋" w:eastAsia="仿宋" w:hAnsi="仿宋" w:cs="仿宋" w:hint="eastAsia"/>
          <w:sz w:val="28"/>
          <w:lang w:eastAsia="zh-CN"/>
        </w:rPr>
      </w:pPr>
      <w:bookmarkStart w:id="16" w:name="_Toc1597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在危机发生时，立式压铸机项目团队立即行动，成立了应急小组。该小组的任务是迅速制定并实施紧急应对措施，以最小化潜在损失。以下是采取的主要措施：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暂停立式压铸机项目进度：为遏制危机蔓延，立式压铸机项目暂时停止进行，以便全面评估当前状况。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资源重新分配：重新评估立式压铸机项目资源的分配，确保最大限度地减小损失。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实时沟通：与关键利益相关者建立实时沟通机制，向他们传递立式压铸机项目危机的实际状况，保障立式压铸机项目核心利益。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在紧急应对的同时，立式压铸机项目团队强调了团队协作和有效沟通的重要性。以下是团队协作的关键举措：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信息共享机制：建立了信息共享平台，确保团队成员能够及时获取立式压铸机项目危机的实时信息。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领导者沟通：立式压铸机项目领导者通过定期会议和即时沟通工具，指导团队应对危机，保持团队稳定运行。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随着危机得到初步控制，立式压铸机项目团队转向制定恢复计划，以确保立式压铸机项目能够从中迅速恢复。主要恢复计划包括：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修复受损的进度计划：重新评估立式压铸机项目进度，制定修复计划，确保立式压铸机项目尽快回归正常进程。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重新调整资源分配：优化资源分配，确保立式压铸机项目在有限资源下高效运转。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风险管理机制加强：对立式压铸机项目风险进行全面评估，制定更强化的风险管理策略，以预防未来可能的危机。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104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7834"/>
      <w:r>
        <w:rPr>
          <w:rFonts w:ascii="仿宋" w:eastAsia="仿宋" w:hAnsi="仿宋" w:cs="仿宋" w:hint="eastAsia"/>
          <w:lang w:eastAsia="zh-CN"/>
        </w:rPr>
        <w:t>(一)、立式压铸机行业分析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立式压铸机行业一直以来都是市场的关注焦点。行业内的发展趋势、竞争态势以及潜在机会都对立式压铸机项目的推进产生深远的影响。通过深入研究行业的整体概貌，我们将更好地理解行业的核心特征，为立式压铸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压铸机行业，技术一直是推动创新和发展的关键因素。我们将对当前技术趋势进行详尽分析，包括但不限于人工智能、大数据应用、先进制造技术等。这有助于立式压铸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立式压铸机项目成功的基础。我们将对主要竞争对手进行深入研究，包括其市场份额、产品特点、市场定位等。通过全面了解竞争对手的优势和劣势，立式压铸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9813"/>
      <w:r>
        <w:rPr>
          <w:rFonts w:ascii="仿宋" w:eastAsia="仿宋" w:hAnsi="仿宋" w:cs="仿宋" w:hint="eastAsia"/>
          <w:sz w:val="28"/>
          <w:lang w:eastAsia="zh-CN"/>
        </w:rPr>
        <w:t>(二)、立式压铸机市场分析预测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立式压铸机市场未来的增长趋势。这包括市场的整体规模、各细分领域的发展趋势等。立式压铸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立式压铸机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https://d.book118.com/988015045006006047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立式压铸机项目规划设计蓝图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8672A"/>
    <w:rsid w:val="2F6867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1504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2024-03-04T11:23:00Z</dcterms:created>
  <dcterms:modified xsi:type="dcterms:W3CDTF">2024-03-04T11:23:50Z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45BF0EFC24E44A11B4640114BEBE8376_11</vt:lpwstr>
  </property>
  <property fmtid="{D5CDD505-2E9C-101B-9397-08002B2CF9AE}" pid="3" name="KSOProductBuildVer">
    <vt:lpwstr>2052-12.1.0.16388</vt:lpwstr>
  </property>
</Properties>
</file>