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实验电炉项目规划设计方案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68" w:history="1">
        <w:r>
          <w:rPr>
            <w:rFonts w:ascii="仿宋" w:eastAsia="仿宋" w:hAnsi="仿宋" w:cs="仿宋" w:hint="eastAsia"/>
            <w:lang w:eastAsia="zh-CN"/>
          </w:rPr>
          <w:t>概论</w:t>
        </w:r>
        <w:r>
          <w:tab/>
        </w:r>
        <w:r>
          <w:fldChar w:fldCharType="begin"/>
        </w:r>
        <w:r>
          <w:instrText xml:space="preserve"> PAGEREF _Toc28468 \h </w:instrText>
        </w:r>
        <w:r>
          <w:fldChar w:fldCharType="separate"/>
        </w:r>
        <w:r>
          <w:t>3</w:t>
        </w:r>
        <w:r>
          <w:fldChar w:fldCharType="end"/>
        </w:r>
      </w:hyperlink>
    </w:p>
    <w:p>
      <w:pPr>
        <w:pStyle w:val="TOC1"/>
        <w:tabs>
          <w:tab w:val="right" w:leader="dot" w:pos="8306"/>
        </w:tabs>
      </w:pPr>
      <w:hyperlink w:anchor="_Toc680" w:history="1">
        <w:r>
          <w:rPr>
            <w:rFonts w:ascii="仿宋" w:eastAsia="仿宋" w:hAnsi="仿宋" w:cs="仿宋" w:hint="eastAsia"/>
            <w:lang w:eastAsia="zh-CN"/>
          </w:rPr>
          <w:t>一、实验电炉项目绩效评估</w:t>
        </w:r>
        <w:r>
          <w:tab/>
        </w:r>
        <w:r>
          <w:fldChar w:fldCharType="begin"/>
        </w:r>
        <w:r>
          <w:instrText xml:space="preserve"> PAGEREF _Toc680 \h </w:instrText>
        </w:r>
        <w:r>
          <w:fldChar w:fldCharType="separate"/>
        </w:r>
        <w:r>
          <w:t>3</w:t>
        </w:r>
        <w:r>
          <w:fldChar w:fldCharType="end"/>
        </w:r>
      </w:hyperlink>
    </w:p>
    <w:p>
      <w:pPr>
        <w:pStyle w:val="TOC2"/>
        <w:tabs>
          <w:tab w:val="right" w:leader="dot" w:pos="8306"/>
        </w:tabs>
      </w:pPr>
      <w:hyperlink w:anchor="_Toc6435" w:history="1">
        <w:r>
          <w:rPr>
            <w:rFonts w:ascii="仿宋" w:eastAsia="仿宋" w:hAnsi="仿宋" w:cs="仿宋" w:hint="eastAsia"/>
            <w:lang w:eastAsia="zh-CN"/>
          </w:rPr>
          <w:t>(一)、绩效评估指标</w:t>
        </w:r>
        <w:r>
          <w:tab/>
        </w:r>
        <w:r>
          <w:fldChar w:fldCharType="begin"/>
        </w:r>
        <w:r>
          <w:instrText xml:space="preserve"> PAGEREF _Toc6435 \h </w:instrText>
        </w:r>
        <w:r>
          <w:fldChar w:fldCharType="separate"/>
        </w:r>
        <w:r>
          <w:t>3</w:t>
        </w:r>
        <w:r>
          <w:fldChar w:fldCharType="end"/>
        </w:r>
      </w:hyperlink>
    </w:p>
    <w:p>
      <w:pPr>
        <w:pStyle w:val="TOC2"/>
        <w:tabs>
          <w:tab w:val="right" w:leader="dot" w:pos="8306"/>
        </w:tabs>
      </w:pPr>
      <w:hyperlink w:anchor="_Toc476" w:history="1">
        <w:r>
          <w:rPr>
            <w:rFonts w:ascii="仿宋" w:eastAsia="仿宋" w:hAnsi="仿宋" w:cs="仿宋" w:hint="eastAsia"/>
            <w:lang w:eastAsia="zh-CN"/>
          </w:rPr>
          <w:t>(二)、绩效评估方法</w:t>
        </w:r>
        <w:r>
          <w:tab/>
        </w:r>
        <w:r>
          <w:fldChar w:fldCharType="begin"/>
        </w:r>
        <w:r>
          <w:instrText xml:space="preserve"> PAGEREF _Toc476 \h </w:instrText>
        </w:r>
        <w:r>
          <w:fldChar w:fldCharType="separate"/>
        </w:r>
        <w:r>
          <w:t>4</w:t>
        </w:r>
        <w:r>
          <w:fldChar w:fldCharType="end"/>
        </w:r>
      </w:hyperlink>
    </w:p>
    <w:p>
      <w:pPr>
        <w:pStyle w:val="TOC2"/>
        <w:tabs>
          <w:tab w:val="right" w:leader="dot" w:pos="8306"/>
        </w:tabs>
      </w:pPr>
      <w:hyperlink w:anchor="_Toc10022" w:history="1">
        <w:r>
          <w:rPr>
            <w:rFonts w:ascii="仿宋" w:eastAsia="仿宋" w:hAnsi="仿宋" w:cs="仿宋" w:hint="eastAsia"/>
            <w:lang w:eastAsia="zh-CN"/>
          </w:rPr>
          <w:t>(三)、绩效评估周期</w:t>
        </w:r>
        <w:r>
          <w:tab/>
        </w:r>
        <w:r>
          <w:fldChar w:fldCharType="begin"/>
        </w:r>
        <w:r>
          <w:instrText xml:space="preserve"> PAGEREF _Toc10022 \h </w:instrText>
        </w:r>
        <w:r>
          <w:fldChar w:fldCharType="separate"/>
        </w:r>
        <w:r>
          <w:t>5</w:t>
        </w:r>
        <w:r>
          <w:fldChar w:fldCharType="end"/>
        </w:r>
      </w:hyperlink>
    </w:p>
    <w:p>
      <w:pPr>
        <w:pStyle w:val="TOC1"/>
        <w:tabs>
          <w:tab w:val="right" w:leader="dot" w:pos="8306"/>
        </w:tabs>
      </w:pPr>
      <w:hyperlink w:anchor="_Toc11540" w:history="1">
        <w:r>
          <w:rPr>
            <w:rFonts w:ascii="仿宋" w:eastAsia="仿宋" w:hAnsi="仿宋" w:cs="仿宋" w:hint="eastAsia"/>
            <w:lang w:eastAsia="zh-CN"/>
          </w:rPr>
          <w:t>二、实验电炉项目可持续发展</w:t>
        </w:r>
        <w:r>
          <w:tab/>
        </w:r>
        <w:r>
          <w:fldChar w:fldCharType="begin"/>
        </w:r>
        <w:r>
          <w:instrText xml:space="preserve"> PAGEREF _Toc11540 \h </w:instrText>
        </w:r>
        <w:r>
          <w:fldChar w:fldCharType="separate"/>
        </w:r>
        <w:r>
          <w:t>6</w:t>
        </w:r>
        <w:r>
          <w:fldChar w:fldCharType="end"/>
        </w:r>
      </w:hyperlink>
    </w:p>
    <w:p>
      <w:pPr>
        <w:pStyle w:val="TOC2"/>
        <w:tabs>
          <w:tab w:val="right" w:leader="dot" w:pos="8306"/>
        </w:tabs>
      </w:pPr>
      <w:hyperlink w:anchor="_Toc15707" w:history="1">
        <w:r>
          <w:rPr>
            <w:rFonts w:ascii="仿宋" w:eastAsia="仿宋" w:hAnsi="仿宋" w:cs="仿宋" w:hint="eastAsia"/>
            <w:lang w:eastAsia="zh-CN"/>
          </w:rPr>
          <w:t>(一)、可持续战略与实践</w:t>
        </w:r>
        <w:r>
          <w:tab/>
        </w:r>
        <w:r>
          <w:fldChar w:fldCharType="begin"/>
        </w:r>
        <w:r>
          <w:instrText xml:space="preserve"> PAGEREF _Toc15707 \h </w:instrText>
        </w:r>
        <w:r>
          <w:fldChar w:fldCharType="separate"/>
        </w:r>
        <w:r>
          <w:t>6</w:t>
        </w:r>
        <w:r>
          <w:fldChar w:fldCharType="end"/>
        </w:r>
      </w:hyperlink>
    </w:p>
    <w:p>
      <w:pPr>
        <w:pStyle w:val="TOC2"/>
        <w:tabs>
          <w:tab w:val="right" w:leader="dot" w:pos="8306"/>
        </w:tabs>
      </w:pPr>
      <w:hyperlink w:anchor="_Toc23552" w:history="1">
        <w:r>
          <w:rPr>
            <w:rFonts w:ascii="仿宋" w:eastAsia="仿宋" w:hAnsi="仿宋" w:cs="仿宋" w:hint="eastAsia"/>
            <w:lang w:eastAsia="zh-CN"/>
          </w:rPr>
          <w:t>(二)、环保与社会责任</w:t>
        </w:r>
        <w:r>
          <w:tab/>
        </w:r>
        <w:r>
          <w:fldChar w:fldCharType="begin"/>
        </w:r>
        <w:r>
          <w:instrText xml:space="preserve"> PAGEREF _Toc23552 \h </w:instrText>
        </w:r>
        <w:r>
          <w:fldChar w:fldCharType="separate"/>
        </w:r>
        <w:r>
          <w:t>7</w:t>
        </w:r>
        <w:r>
          <w:fldChar w:fldCharType="end"/>
        </w:r>
      </w:hyperlink>
    </w:p>
    <w:p>
      <w:pPr>
        <w:pStyle w:val="TOC1"/>
        <w:tabs>
          <w:tab w:val="right" w:leader="dot" w:pos="8306"/>
        </w:tabs>
      </w:pPr>
      <w:hyperlink w:anchor="_Toc12432" w:history="1">
        <w:r>
          <w:rPr>
            <w:rFonts w:ascii="仿宋" w:eastAsia="仿宋" w:hAnsi="仿宋" w:cs="仿宋" w:hint="eastAsia"/>
            <w:lang w:eastAsia="zh-CN"/>
          </w:rPr>
          <w:t>三、市场分析、调研</w:t>
        </w:r>
        <w:r>
          <w:tab/>
        </w:r>
        <w:r>
          <w:fldChar w:fldCharType="begin"/>
        </w:r>
        <w:r>
          <w:instrText xml:space="preserve"> PAGEREF _Toc12432 \h </w:instrText>
        </w:r>
        <w:r>
          <w:fldChar w:fldCharType="separate"/>
        </w:r>
        <w:r>
          <w:t>8</w:t>
        </w:r>
        <w:r>
          <w:fldChar w:fldCharType="end"/>
        </w:r>
      </w:hyperlink>
    </w:p>
    <w:p>
      <w:pPr>
        <w:pStyle w:val="TOC2"/>
        <w:tabs>
          <w:tab w:val="right" w:leader="dot" w:pos="8306"/>
        </w:tabs>
      </w:pPr>
      <w:hyperlink w:anchor="_Toc1172" w:history="1">
        <w:r>
          <w:rPr>
            <w:rFonts w:ascii="仿宋" w:eastAsia="仿宋" w:hAnsi="仿宋" w:cs="仿宋" w:hint="eastAsia"/>
            <w:lang w:eastAsia="zh-CN"/>
          </w:rPr>
          <w:t>(一)、实验电炉行业分析</w:t>
        </w:r>
        <w:r>
          <w:tab/>
        </w:r>
        <w:r>
          <w:fldChar w:fldCharType="begin"/>
        </w:r>
        <w:r>
          <w:instrText xml:space="preserve"> PAGEREF _Toc1172 \h </w:instrText>
        </w:r>
        <w:r>
          <w:fldChar w:fldCharType="separate"/>
        </w:r>
        <w:r>
          <w:t>8</w:t>
        </w:r>
        <w:r>
          <w:fldChar w:fldCharType="end"/>
        </w:r>
      </w:hyperlink>
    </w:p>
    <w:p>
      <w:pPr>
        <w:pStyle w:val="TOC2"/>
        <w:tabs>
          <w:tab w:val="right" w:leader="dot" w:pos="8306"/>
        </w:tabs>
      </w:pPr>
      <w:hyperlink w:anchor="_Toc10720" w:history="1">
        <w:r>
          <w:rPr>
            <w:rFonts w:ascii="仿宋" w:eastAsia="仿宋" w:hAnsi="仿宋" w:cs="仿宋" w:hint="eastAsia"/>
            <w:lang w:eastAsia="zh-CN"/>
          </w:rPr>
          <w:t>(二)、实验电炉市场分析预测</w:t>
        </w:r>
        <w:r>
          <w:tab/>
        </w:r>
        <w:r>
          <w:fldChar w:fldCharType="begin"/>
        </w:r>
        <w:r>
          <w:instrText xml:space="preserve"> PAGEREF _Toc10720 \h </w:instrText>
        </w:r>
        <w:r>
          <w:fldChar w:fldCharType="separate"/>
        </w:r>
        <w:r>
          <w:t>8</w:t>
        </w:r>
        <w:r>
          <w:fldChar w:fldCharType="end"/>
        </w:r>
      </w:hyperlink>
    </w:p>
    <w:p>
      <w:pPr>
        <w:pStyle w:val="TOC1"/>
        <w:tabs>
          <w:tab w:val="right" w:leader="dot" w:pos="8306"/>
        </w:tabs>
      </w:pPr>
      <w:hyperlink w:anchor="_Toc21157" w:history="1">
        <w:r>
          <w:rPr>
            <w:rFonts w:ascii="仿宋" w:eastAsia="仿宋" w:hAnsi="仿宋" w:cs="仿宋" w:hint="eastAsia"/>
            <w:lang w:eastAsia="zh-CN"/>
          </w:rPr>
          <w:t>四、工艺说明</w:t>
        </w:r>
        <w:r>
          <w:tab/>
        </w:r>
        <w:r>
          <w:fldChar w:fldCharType="begin"/>
        </w:r>
        <w:r>
          <w:instrText xml:space="preserve"> PAGEREF _Toc21157 \h </w:instrText>
        </w:r>
        <w:r>
          <w:fldChar w:fldCharType="separate"/>
        </w:r>
        <w:r>
          <w:t>9</w:t>
        </w:r>
        <w:r>
          <w:fldChar w:fldCharType="end"/>
        </w:r>
      </w:hyperlink>
    </w:p>
    <w:p>
      <w:pPr>
        <w:pStyle w:val="TOC2"/>
        <w:tabs>
          <w:tab w:val="right" w:leader="dot" w:pos="8306"/>
        </w:tabs>
      </w:pPr>
      <w:hyperlink w:anchor="_Toc22601" w:history="1">
        <w:r>
          <w:rPr>
            <w:rFonts w:ascii="仿宋" w:eastAsia="仿宋" w:hAnsi="仿宋" w:cs="仿宋" w:hint="eastAsia"/>
            <w:lang w:eastAsia="zh-CN"/>
          </w:rPr>
          <w:t>(一)、技术管理特点</w:t>
        </w:r>
        <w:r>
          <w:tab/>
        </w:r>
        <w:r>
          <w:fldChar w:fldCharType="begin"/>
        </w:r>
        <w:r>
          <w:instrText xml:space="preserve"> PAGEREF _Toc22601 \h </w:instrText>
        </w:r>
        <w:r>
          <w:fldChar w:fldCharType="separate"/>
        </w:r>
        <w:r>
          <w:t>9</w:t>
        </w:r>
        <w:r>
          <w:fldChar w:fldCharType="end"/>
        </w:r>
      </w:hyperlink>
    </w:p>
    <w:p>
      <w:pPr>
        <w:pStyle w:val="TOC2"/>
        <w:tabs>
          <w:tab w:val="right" w:leader="dot" w:pos="8306"/>
        </w:tabs>
      </w:pPr>
      <w:hyperlink w:anchor="_Toc10676" w:history="1">
        <w:r>
          <w:rPr>
            <w:rFonts w:ascii="仿宋" w:eastAsia="仿宋" w:hAnsi="仿宋" w:cs="仿宋" w:hint="eastAsia"/>
            <w:lang w:eastAsia="zh-CN"/>
          </w:rPr>
          <w:t>(二)、实验电炉项目工艺技术设计方案</w:t>
        </w:r>
        <w:r>
          <w:tab/>
        </w:r>
        <w:r>
          <w:fldChar w:fldCharType="begin"/>
        </w:r>
        <w:r>
          <w:instrText xml:space="preserve"> PAGEREF _Toc10676 \h </w:instrText>
        </w:r>
        <w:r>
          <w:fldChar w:fldCharType="separate"/>
        </w:r>
        <w:r>
          <w:t>10</w:t>
        </w:r>
        <w:r>
          <w:fldChar w:fldCharType="end"/>
        </w:r>
      </w:hyperlink>
    </w:p>
    <w:p>
      <w:pPr>
        <w:pStyle w:val="TOC2"/>
        <w:tabs>
          <w:tab w:val="right" w:leader="dot" w:pos="8306"/>
        </w:tabs>
      </w:pPr>
      <w:hyperlink w:anchor="_Toc10204" w:history="1">
        <w:r>
          <w:rPr>
            <w:rFonts w:ascii="仿宋" w:eastAsia="仿宋" w:hAnsi="仿宋" w:cs="仿宋" w:hint="eastAsia"/>
            <w:lang w:eastAsia="zh-CN"/>
          </w:rPr>
          <w:t>(三)、设备选型方案</w:t>
        </w:r>
        <w:r>
          <w:tab/>
        </w:r>
        <w:r>
          <w:fldChar w:fldCharType="begin"/>
        </w:r>
        <w:r>
          <w:instrText xml:space="preserve"> PAGEREF _Toc10204 \h </w:instrText>
        </w:r>
        <w:r>
          <w:fldChar w:fldCharType="separate"/>
        </w:r>
        <w:r>
          <w:t>12</w:t>
        </w:r>
        <w:r>
          <w:fldChar w:fldCharType="end"/>
        </w:r>
      </w:hyperlink>
    </w:p>
    <w:p>
      <w:pPr>
        <w:pStyle w:val="TOC1"/>
        <w:tabs>
          <w:tab w:val="right" w:leader="dot" w:pos="8306"/>
        </w:tabs>
      </w:pPr>
      <w:hyperlink w:anchor="_Toc18906" w:history="1">
        <w:r>
          <w:rPr>
            <w:rFonts w:ascii="仿宋" w:eastAsia="仿宋" w:hAnsi="仿宋" w:cs="仿宋" w:hint="eastAsia"/>
            <w:lang w:eastAsia="zh-CN"/>
          </w:rPr>
          <w:t>五、实验电炉项目选址可行性分析</w:t>
        </w:r>
        <w:r>
          <w:tab/>
        </w:r>
        <w:r>
          <w:fldChar w:fldCharType="begin"/>
        </w:r>
        <w:r>
          <w:instrText xml:space="preserve"> PAGEREF _Toc18906 \h </w:instrText>
        </w:r>
        <w:r>
          <w:fldChar w:fldCharType="separate"/>
        </w:r>
        <w:r>
          <w:t>13</w:t>
        </w:r>
        <w:r>
          <w:fldChar w:fldCharType="end"/>
        </w:r>
      </w:hyperlink>
    </w:p>
    <w:p>
      <w:pPr>
        <w:pStyle w:val="TOC2"/>
        <w:tabs>
          <w:tab w:val="right" w:leader="dot" w:pos="8306"/>
        </w:tabs>
      </w:pPr>
      <w:hyperlink w:anchor="_Toc29553" w:history="1">
        <w:r>
          <w:rPr>
            <w:rFonts w:ascii="仿宋" w:eastAsia="仿宋" w:hAnsi="仿宋" w:cs="仿宋" w:hint="eastAsia"/>
            <w:lang w:eastAsia="zh-CN"/>
          </w:rPr>
          <w:t>(一)、实验电炉项目选址</w:t>
        </w:r>
        <w:r>
          <w:tab/>
        </w:r>
        <w:r>
          <w:fldChar w:fldCharType="begin"/>
        </w:r>
        <w:r>
          <w:instrText xml:space="preserve"> PAGEREF _Toc29553 \h </w:instrText>
        </w:r>
        <w:r>
          <w:fldChar w:fldCharType="separate"/>
        </w:r>
        <w:r>
          <w:t>13</w:t>
        </w:r>
        <w:r>
          <w:fldChar w:fldCharType="end"/>
        </w:r>
      </w:hyperlink>
    </w:p>
    <w:p>
      <w:pPr>
        <w:pStyle w:val="TOC2"/>
        <w:tabs>
          <w:tab w:val="right" w:leader="dot" w:pos="8306"/>
        </w:tabs>
      </w:pPr>
      <w:hyperlink w:anchor="_Toc22822" w:history="1">
        <w:r>
          <w:rPr>
            <w:rFonts w:ascii="仿宋" w:eastAsia="仿宋" w:hAnsi="仿宋" w:cs="仿宋" w:hint="eastAsia"/>
            <w:lang w:eastAsia="zh-CN"/>
          </w:rPr>
          <w:t>(二)、用地控制指标</w:t>
        </w:r>
        <w:r>
          <w:tab/>
        </w:r>
        <w:r>
          <w:fldChar w:fldCharType="begin"/>
        </w:r>
        <w:r>
          <w:instrText xml:space="preserve"> PAGEREF _Toc22822 \h </w:instrText>
        </w:r>
        <w:r>
          <w:fldChar w:fldCharType="separate"/>
        </w:r>
        <w:r>
          <w:t>13</w:t>
        </w:r>
        <w:r>
          <w:fldChar w:fldCharType="end"/>
        </w:r>
      </w:hyperlink>
    </w:p>
    <w:p>
      <w:pPr>
        <w:pStyle w:val="TOC2"/>
        <w:tabs>
          <w:tab w:val="right" w:leader="dot" w:pos="8306"/>
        </w:tabs>
      </w:pPr>
      <w:hyperlink w:anchor="_Toc3340" w:history="1">
        <w:r>
          <w:rPr>
            <w:rFonts w:ascii="仿宋" w:eastAsia="仿宋" w:hAnsi="仿宋" w:cs="仿宋" w:hint="eastAsia"/>
            <w:lang w:eastAsia="zh-CN"/>
          </w:rPr>
          <w:t>(三)、节约用地措施</w:t>
        </w:r>
        <w:r>
          <w:tab/>
        </w:r>
        <w:r>
          <w:fldChar w:fldCharType="begin"/>
        </w:r>
        <w:r>
          <w:instrText xml:space="preserve"> PAGEREF _Toc3340 \h </w:instrText>
        </w:r>
        <w:r>
          <w:fldChar w:fldCharType="separate"/>
        </w:r>
        <w:r>
          <w:t>15</w:t>
        </w:r>
        <w:r>
          <w:fldChar w:fldCharType="end"/>
        </w:r>
      </w:hyperlink>
    </w:p>
    <w:p>
      <w:pPr>
        <w:pStyle w:val="TOC2"/>
        <w:tabs>
          <w:tab w:val="right" w:leader="dot" w:pos="8306"/>
        </w:tabs>
      </w:pPr>
      <w:hyperlink w:anchor="_Toc23799" w:history="1">
        <w:r>
          <w:rPr>
            <w:rFonts w:ascii="仿宋" w:eastAsia="仿宋" w:hAnsi="仿宋" w:cs="仿宋" w:hint="eastAsia"/>
            <w:lang w:eastAsia="zh-CN"/>
          </w:rPr>
          <w:t>(四)、总图布置方案</w:t>
        </w:r>
        <w:r>
          <w:tab/>
        </w:r>
        <w:r>
          <w:fldChar w:fldCharType="begin"/>
        </w:r>
        <w:r>
          <w:instrText xml:space="preserve"> PAGEREF _Toc23799 \h </w:instrText>
        </w:r>
        <w:r>
          <w:fldChar w:fldCharType="separate"/>
        </w:r>
        <w:r>
          <w:t>16</w:t>
        </w:r>
        <w:r>
          <w:fldChar w:fldCharType="end"/>
        </w:r>
      </w:hyperlink>
    </w:p>
    <w:p>
      <w:pPr>
        <w:pStyle w:val="TOC2"/>
        <w:tabs>
          <w:tab w:val="right" w:leader="dot" w:pos="8306"/>
        </w:tabs>
      </w:pPr>
      <w:hyperlink w:anchor="_Toc6740" w:history="1">
        <w:r>
          <w:rPr>
            <w:rFonts w:ascii="仿宋" w:eastAsia="仿宋" w:hAnsi="仿宋" w:cs="仿宋" w:hint="eastAsia"/>
            <w:lang w:eastAsia="zh-CN"/>
          </w:rPr>
          <w:t>(五)、选址综合评价</w:t>
        </w:r>
        <w:r>
          <w:tab/>
        </w:r>
        <w:r>
          <w:fldChar w:fldCharType="begin"/>
        </w:r>
        <w:r>
          <w:instrText xml:space="preserve"> PAGEREF _Toc6740 \h </w:instrText>
        </w:r>
        <w:r>
          <w:fldChar w:fldCharType="separate"/>
        </w:r>
        <w:r>
          <w:t>17</w:t>
        </w:r>
        <w:r>
          <w:fldChar w:fldCharType="end"/>
        </w:r>
      </w:hyperlink>
    </w:p>
    <w:p>
      <w:pPr>
        <w:pStyle w:val="TOC1"/>
        <w:tabs>
          <w:tab w:val="right" w:leader="dot" w:pos="8306"/>
        </w:tabs>
      </w:pPr>
      <w:hyperlink w:anchor="_Toc19219" w:history="1">
        <w:r>
          <w:rPr>
            <w:rFonts w:ascii="仿宋" w:eastAsia="仿宋" w:hAnsi="仿宋" w:cs="仿宋" w:hint="eastAsia"/>
            <w:lang w:eastAsia="zh-CN"/>
          </w:rPr>
          <w:t>六、实验电炉项目概论</w:t>
        </w:r>
        <w:r>
          <w:tab/>
        </w:r>
        <w:r>
          <w:fldChar w:fldCharType="begin"/>
        </w:r>
        <w:r>
          <w:instrText xml:space="preserve"> PAGEREF _Toc19219 \h </w:instrText>
        </w:r>
        <w:r>
          <w:fldChar w:fldCharType="separate"/>
        </w:r>
        <w:r>
          <w:t>18</w:t>
        </w:r>
        <w:r>
          <w:fldChar w:fldCharType="end"/>
        </w:r>
      </w:hyperlink>
    </w:p>
    <w:p>
      <w:pPr>
        <w:pStyle w:val="TOC2"/>
        <w:tabs>
          <w:tab w:val="right" w:leader="dot" w:pos="8306"/>
        </w:tabs>
      </w:pPr>
      <w:hyperlink w:anchor="_Toc28102" w:history="1">
        <w:r>
          <w:rPr>
            <w:rFonts w:ascii="仿宋" w:eastAsia="仿宋" w:hAnsi="仿宋" w:cs="仿宋" w:hint="eastAsia"/>
            <w:lang w:eastAsia="zh-CN"/>
          </w:rPr>
          <w:t>(一)、实验电炉项目概况</w:t>
        </w:r>
        <w:r>
          <w:tab/>
        </w:r>
        <w:r>
          <w:fldChar w:fldCharType="begin"/>
        </w:r>
        <w:r>
          <w:instrText xml:space="preserve"> PAGEREF _Toc28102 \h </w:instrText>
        </w:r>
        <w:r>
          <w:fldChar w:fldCharType="separate"/>
        </w:r>
        <w:r>
          <w:t>18</w:t>
        </w:r>
        <w:r>
          <w:fldChar w:fldCharType="end"/>
        </w:r>
      </w:hyperlink>
    </w:p>
    <w:p>
      <w:pPr>
        <w:pStyle w:val="TOC2"/>
        <w:tabs>
          <w:tab w:val="right" w:leader="dot" w:pos="8306"/>
        </w:tabs>
      </w:pPr>
      <w:hyperlink w:anchor="_Toc22667" w:history="1">
        <w:r>
          <w:rPr>
            <w:rFonts w:ascii="仿宋" w:eastAsia="仿宋" w:hAnsi="仿宋" w:cs="仿宋" w:hint="eastAsia"/>
            <w:lang w:eastAsia="zh-CN"/>
          </w:rPr>
          <w:t>(二)、实验电炉项目目标</w:t>
        </w:r>
        <w:r>
          <w:tab/>
        </w:r>
        <w:r>
          <w:fldChar w:fldCharType="begin"/>
        </w:r>
        <w:r>
          <w:instrText xml:space="preserve"> PAGEREF _Toc22667 \h </w:instrText>
        </w:r>
        <w:r>
          <w:fldChar w:fldCharType="separate"/>
        </w:r>
        <w:r>
          <w:t>20</w:t>
        </w:r>
        <w:r>
          <w:fldChar w:fldCharType="end"/>
        </w:r>
      </w:hyperlink>
    </w:p>
    <w:p>
      <w:pPr>
        <w:pStyle w:val="TOC2"/>
        <w:tabs>
          <w:tab w:val="right" w:leader="dot" w:pos="8306"/>
        </w:tabs>
      </w:pPr>
      <w:hyperlink w:anchor="_Toc2704" w:history="1">
        <w:r>
          <w:rPr>
            <w:rFonts w:ascii="仿宋" w:eastAsia="仿宋" w:hAnsi="仿宋" w:cs="仿宋" w:hint="eastAsia"/>
            <w:lang w:eastAsia="zh-CN"/>
          </w:rPr>
          <w:t>(三)、实验电炉项目提出的理由</w:t>
        </w:r>
        <w:r>
          <w:tab/>
        </w:r>
        <w:r>
          <w:fldChar w:fldCharType="begin"/>
        </w:r>
        <w:r>
          <w:instrText xml:space="preserve"> PAGEREF _Toc2704 \h </w:instrText>
        </w:r>
        <w:r>
          <w:fldChar w:fldCharType="separate"/>
        </w:r>
        <w:r>
          <w:t>21</w:t>
        </w:r>
        <w:r>
          <w:fldChar w:fldCharType="end"/>
        </w:r>
      </w:hyperlink>
    </w:p>
    <w:p>
      <w:pPr>
        <w:pStyle w:val="TOC2"/>
        <w:tabs>
          <w:tab w:val="right" w:leader="dot" w:pos="8306"/>
        </w:tabs>
      </w:pPr>
      <w:hyperlink w:anchor="_Toc7343" w:history="1">
        <w:r>
          <w:rPr>
            <w:rFonts w:ascii="仿宋" w:eastAsia="仿宋" w:hAnsi="仿宋" w:cs="仿宋" w:hint="eastAsia"/>
            <w:lang w:eastAsia="zh-CN"/>
          </w:rPr>
          <w:t>(四)、实验电炉项目意义</w:t>
        </w:r>
        <w:r>
          <w:tab/>
        </w:r>
        <w:r>
          <w:fldChar w:fldCharType="begin"/>
        </w:r>
        <w:r>
          <w:instrText xml:space="preserve"> PAGEREF _Toc7343 \h </w:instrText>
        </w:r>
        <w:r>
          <w:fldChar w:fldCharType="separate"/>
        </w:r>
        <w:r>
          <w:t>23</w:t>
        </w:r>
        <w:r>
          <w:fldChar w:fldCharType="end"/>
        </w:r>
      </w:hyperlink>
    </w:p>
    <w:p>
      <w:pPr>
        <w:pStyle w:val="TOC2"/>
        <w:tabs>
          <w:tab w:val="right" w:leader="dot" w:pos="8306"/>
        </w:tabs>
      </w:pPr>
      <w:hyperlink w:anchor="_Toc12346" w:history="1">
        <w:r>
          <w:rPr>
            <w:rFonts w:ascii="仿宋" w:eastAsia="仿宋" w:hAnsi="仿宋" w:cs="仿宋" w:hint="eastAsia"/>
            <w:lang w:eastAsia="zh-CN"/>
          </w:rPr>
          <w:t>(五)、实验电炉项目背景</w:t>
        </w:r>
        <w:r>
          <w:tab/>
        </w:r>
        <w:r>
          <w:fldChar w:fldCharType="begin"/>
        </w:r>
        <w:r>
          <w:instrText xml:space="preserve"> PAGEREF _Toc12346 \h </w:instrText>
        </w:r>
        <w:r>
          <w:fldChar w:fldCharType="separate"/>
        </w:r>
        <w:r>
          <w:t>24</w:t>
        </w:r>
        <w:r>
          <w:fldChar w:fldCharType="end"/>
        </w:r>
      </w:hyperlink>
    </w:p>
    <w:p>
      <w:pPr>
        <w:pStyle w:val="TOC1"/>
        <w:tabs>
          <w:tab w:val="right" w:leader="dot" w:pos="8306"/>
        </w:tabs>
      </w:pPr>
      <w:hyperlink w:anchor="_Toc4246" w:history="1">
        <w:r>
          <w:rPr>
            <w:rFonts w:ascii="仿宋" w:eastAsia="仿宋" w:hAnsi="仿宋" w:cs="仿宋" w:hint="eastAsia"/>
            <w:lang w:eastAsia="zh-CN"/>
          </w:rPr>
          <w:t>七、实验电炉项目人力资源管理</w:t>
        </w:r>
        <w:r>
          <w:tab/>
        </w:r>
        <w:r>
          <w:fldChar w:fldCharType="begin"/>
        </w:r>
        <w:r>
          <w:instrText xml:space="preserve"> PAGEREF _Toc4246 \h </w:instrText>
        </w:r>
        <w:r>
          <w:fldChar w:fldCharType="separate"/>
        </w:r>
        <w:r>
          <w:t>25</w:t>
        </w:r>
        <w:r>
          <w:fldChar w:fldCharType="end"/>
        </w:r>
      </w:hyperlink>
    </w:p>
    <w:p>
      <w:pPr>
        <w:pStyle w:val="TOC2"/>
        <w:tabs>
          <w:tab w:val="right" w:leader="dot" w:pos="8306"/>
        </w:tabs>
      </w:pPr>
      <w:hyperlink w:anchor="_Toc29819" w:history="1">
        <w:r>
          <w:rPr>
            <w:rFonts w:ascii="仿宋" w:eastAsia="仿宋" w:hAnsi="仿宋" w:cs="仿宋" w:hint="eastAsia"/>
            <w:lang w:eastAsia="zh-CN"/>
          </w:rPr>
          <w:t>(一)、建立健全的预算管理制度</w:t>
        </w:r>
        <w:r>
          <w:tab/>
        </w:r>
        <w:r>
          <w:fldChar w:fldCharType="begin"/>
        </w:r>
        <w:r>
          <w:instrText xml:space="preserve"> PAGEREF _Toc29819 \h </w:instrText>
        </w:r>
        <w:r>
          <w:fldChar w:fldCharType="separate"/>
        </w:r>
        <w:r>
          <w:t>25</w:t>
        </w:r>
        <w:r>
          <w:fldChar w:fldCharType="end"/>
        </w:r>
      </w:hyperlink>
    </w:p>
    <w:p>
      <w:pPr>
        <w:pStyle w:val="TOC2"/>
        <w:tabs>
          <w:tab w:val="right" w:leader="dot" w:pos="8306"/>
        </w:tabs>
      </w:pPr>
      <w:hyperlink w:anchor="_Toc30736" w:history="1">
        <w:r>
          <w:rPr>
            <w:rFonts w:ascii="仿宋" w:eastAsia="仿宋" w:hAnsi="仿宋" w:cs="仿宋" w:hint="eastAsia"/>
            <w:lang w:eastAsia="zh-CN"/>
          </w:rPr>
          <w:t>(二)、加强资金流动监控</w:t>
        </w:r>
        <w:r>
          <w:tab/>
        </w:r>
        <w:r>
          <w:fldChar w:fldCharType="begin"/>
        </w:r>
        <w:r>
          <w:instrText xml:space="preserve"> PAGEREF _Toc30736 \h </w:instrText>
        </w:r>
        <w:r>
          <w:fldChar w:fldCharType="separate"/>
        </w:r>
        <w:r>
          <w:t>26</w:t>
        </w:r>
        <w:r>
          <w:fldChar w:fldCharType="end"/>
        </w:r>
      </w:hyperlink>
    </w:p>
    <w:p>
      <w:pPr>
        <w:pStyle w:val="TOC2"/>
        <w:tabs>
          <w:tab w:val="right" w:leader="dot" w:pos="8306"/>
        </w:tabs>
      </w:pPr>
      <w:hyperlink w:anchor="_Toc25848" w:history="1">
        <w:r>
          <w:rPr>
            <w:rFonts w:ascii="仿宋" w:eastAsia="仿宋" w:hAnsi="仿宋" w:cs="仿宋" w:hint="eastAsia"/>
            <w:lang w:eastAsia="zh-CN"/>
          </w:rPr>
          <w:t>(三)、制定完善的风险控制机制</w:t>
        </w:r>
        <w:r>
          <w:tab/>
        </w:r>
        <w:r>
          <w:fldChar w:fldCharType="begin"/>
        </w:r>
        <w:r>
          <w:instrText xml:space="preserve"> PAGEREF _Toc25848 \h </w:instrText>
        </w:r>
        <w:r>
          <w:fldChar w:fldCharType="separate"/>
        </w:r>
        <w:r>
          <w:t>27</w:t>
        </w:r>
        <w:r>
          <w:fldChar w:fldCharType="end"/>
        </w:r>
      </w:hyperlink>
    </w:p>
    <w:p>
      <w:pPr>
        <w:pStyle w:val="TOC2"/>
        <w:tabs>
          <w:tab w:val="right" w:leader="dot" w:pos="8306"/>
        </w:tabs>
      </w:pPr>
      <w:hyperlink w:anchor="_Toc26361" w:history="1">
        <w:r>
          <w:rPr>
            <w:rFonts w:ascii="仿宋" w:eastAsia="仿宋" w:hAnsi="仿宋" w:cs="仿宋" w:hint="eastAsia"/>
            <w:lang w:eastAsia="zh-CN"/>
          </w:rPr>
          <w:t>(四)、优化成本管理</w:t>
        </w:r>
        <w:r>
          <w:tab/>
        </w:r>
        <w:r>
          <w:fldChar w:fldCharType="begin"/>
        </w:r>
        <w:r>
          <w:instrText xml:space="preserve"> PAGEREF _Toc26361 \h </w:instrText>
        </w:r>
        <w:r>
          <w:fldChar w:fldCharType="separate"/>
        </w:r>
        <w:r>
          <w:t>29</w:t>
        </w:r>
        <w:r>
          <w:fldChar w:fldCharType="end"/>
        </w:r>
      </w:hyperlink>
    </w:p>
    <w:p>
      <w:pPr>
        <w:pStyle w:val="TOC1"/>
        <w:tabs>
          <w:tab w:val="right" w:leader="dot" w:pos="8306"/>
        </w:tabs>
      </w:pPr>
      <w:hyperlink w:anchor="_Toc14271" w:history="1">
        <w:r>
          <w:rPr>
            <w:rFonts w:ascii="仿宋" w:eastAsia="仿宋" w:hAnsi="仿宋" w:cs="仿宋" w:hint="eastAsia"/>
            <w:lang w:eastAsia="zh-CN"/>
          </w:rPr>
          <w:t>八、实验电炉项目经营效益</w:t>
        </w:r>
        <w:r>
          <w:tab/>
        </w:r>
        <w:r>
          <w:fldChar w:fldCharType="begin"/>
        </w:r>
        <w:r>
          <w:instrText xml:space="preserve"> PAGEREF _Toc14271 \h </w:instrText>
        </w:r>
        <w:r>
          <w:fldChar w:fldCharType="separate"/>
        </w:r>
        <w:r>
          <w:t>30</w:t>
        </w:r>
        <w:r>
          <w:fldChar w:fldCharType="end"/>
        </w:r>
      </w:hyperlink>
    </w:p>
    <w:p>
      <w:pPr>
        <w:pStyle w:val="TOC2"/>
        <w:tabs>
          <w:tab w:val="right" w:leader="dot" w:pos="8306"/>
        </w:tabs>
      </w:pPr>
      <w:hyperlink w:anchor="_Toc28224" w:history="1">
        <w:r>
          <w:rPr>
            <w:rFonts w:ascii="仿宋" w:eastAsia="仿宋" w:hAnsi="仿宋" w:cs="仿宋" w:hint="eastAsia"/>
            <w:lang w:eastAsia="zh-CN"/>
          </w:rPr>
          <w:t>(一)、经济评价财务测算</w:t>
        </w:r>
        <w:r>
          <w:tab/>
        </w:r>
        <w:r>
          <w:fldChar w:fldCharType="begin"/>
        </w:r>
        <w:r>
          <w:instrText xml:space="preserve"> PAGEREF _Toc28224 \h </w:instrText>
        </w:r>
        <w:r>
          <w:fldChar w:fldCharType="separate"/>
        </w:r>
        <w:r>
          <w:t>30</w:t>
        </w:r>
        <w:r>
          <w:fldChar w:fldCharType="end"/>
        </w:r>
      </w:hyperlink>
    </w:p>
    <w:p>
      <w:pPr>
        <w:pStyle w:val="TOC2"/>
        <w:tabs>
          <w:tab w:val="right" w:leader="dot" w:pos="8306"/>
        </w:tabs>
      </w:pPr>
      <w:hyperlink w:anchor="_Toc2226" w:history="1">
        <w:r>
          <w:rPr>
            <w:rFonts w:ascii="仿宋" w:eastAsia="仿宋" w:hAnsi="仿宋" w:cs="仿宋" w:hint="eastAsia"/>
            <w:lang w:eastAsia="zh-CN"/>
          </w:rPr>
          <w:t>(二)、实验电炉项目盈利能力分析</w:t>
        </w:r>
        <w:r>
          <w:tab/>
        </w:r>
        <w:r>
          <w:fldChar w:fldCharType="begin"/>
        </w:r>
        <w:r>
          <w:instrText xml:space="preserve"> PAGEREF _Toc2226 \h </w:instrText>
        </w:r>
        <w:r>
          <w:fldChar w:fldCharType="separate"/>
        </w:r>
        <w:r>
          <w:t>31</w:t>
        </w:r>
        <w:r>
          <w:fldChar w:fldCharType="end"/>
        </w:r>
      </w:hyperlink>
    </w:p>
    <w:p>
      <w:pPr>
        <w:pStyle w:val="TOC1"/>
        <w:tabs>
          <w:tab w:val="right" w:leader="dot" w:pos="8306"/>
        </w:tabs>
      </w:pPr>
      <w:hyperlink w:anchor="_Toc5674" w:history="1">
        <w:r>
          <w:rPr>
            <w:rFonts w:ascii="仿宋" w:eastAsia="仿宋" w:hAnsi="仿宋" w:cs="仿宋" w:hint="eastAsia"/>
            <w:lang w:eastAsia="zh-CN"/>
          </w:rPr>
          <w:t>九、实验电炉项目创新与研发</w:t>
        </w:r>
        <w:r>
          <w:tab/>
        </w:r>
        <w:r>
          <w:fldChar w:fldCharType="begin"/>
        </w:r>
        <w:r>
          <w:instrText xml:space="preserve"> PAGEREF _Toc5674 \h </w:instrText>
        </w:r>
        <w:r>
          <w:fldChar w:fldCharType="separate"/>
        </w:r>
        <w:r>
          <w:t>32</w:t>
        </w:r>
        <w:r>
          <w:fldChar w:fldCharType="end"/>
        </w:r>
      </w:hyperlink>
    </w:p>
    <w:p>
      <w:pPr>
        <w:pStyle w:val="TOC2"/>
        <w:tabs>
          <w:tab w:val="right" w:leader="dot" w:pos="8306"/>
        </w:tabs>
      </w:pPr>
      <w:hyperlink w:anchor="_Toc21319" w:history="1">
        <w:r>
          <w:rPr>
            <w:rFonts w:ascii="仿宋" w:eastAsia="仿宋" w:hAnsi="仿宋" w:cs="仿宋" w:hint="eastAsia"/>
            <w:lang w:eastAsia="zh-CN"/>
          </w:rPr>
          <w:t>(一)、创新策略与方向</w:t>
        </w:r>
        <w:r>
          <w:tab/>
        </w:r>
        <w:r>
          <w:fldChar w:fldCharType="begin"/>
        </w:r>
        <w:r>
          <w:instrText xml:space="preserve"> PAGEREF _Toc21319 \h </w:instrText>
        </w:r>
        <w:r>
          <w:fldChar w:fldCharType="separate"/>
        </w:r>
        <w:r>
          <w:t>32</w:t>
        </w:r>
        <w:r>
          <w:fldChar w:fldCharType="end"/>
        </w:r>
      </w:hyperlink>
    </w:p>
    <w:p>
      <w:pPr>
        <w:pStyle w:val="TOC2"/>
        <w:tabs>
          <w:tab w:val="right" w:leader="dot" w:pos="8306"/>
        </w:tabs>
      </w:pPr>
      <w:hyperlink w:anchor="_Toc14225" w:history="1">
        <w:r>
          <w:rPr>
            <w:rFonts w:ascii="仿宋" w:eastAsia="仿宋" w:hAnsi="仿宋" w:cs="仿宋" w:hint="eastAsia"/>
            <w:lang w:eastAsia="zh-CN"/>
          </w:rPr>
          <w:t>(二)、研发规划与投入</w:t>
        </w:r>
        <w:r>
          <w:tab/>
        </w:r>
        <w:r>
          <w:fldChar w:fldCharType="begin"/>
        </w:r>
        <w:r>
          <w:instrText xml:space="preserve"> PAGEREF _Toc14225 \h </w:instrText>
        </w:r>
        <w:r>
          <w:fldChar w:fldCharType="separate"/>
        </w:r>
        <w:r>
          <w:t>33</w:t>
        </w:r>
        <w:r>
          <w:fldChar w:fldCharType="end"/>
        </w:r>
      </w:hyperlink>
    </w:p>
    <w:p>
      <w:pPr>
        <w:pStyle w:val="TOC1"/>
        <w:tabs>
          <w:tab w:val="right" w:leader="dot" w:pos="8306"/>
        </w:tabs>
      </w:pPr>
      <w:hyperlink w:anchor="_Toc4931" w:history="1">
        <w:r>
          <w:rPr>
            <w:rFonts w:ascii="仿宋" w:eastAsia="仿宋" w:hAnsi="仿宋" w:cs="仿宋" w:hint="eastAsia"/>
            <w:lang w:eastAsia="zh-CN"/>
          </w:rPr>
          <w:t>十、生产安全保护</w:t>
        </w:r>
        <w:r>
          <w:tab/>
        </w:r>
        <w:r>
          <w:fldChar w:fldCharType="begin"/>
        </w:r>
        <w:r>
          <w:instrText xml:space="preserve"> PAGEREF _Toc4931 \h </w:instrText>
        </w:r>
        <w:r>
          <w:fldChar w:fldCharType="separate"/>
        </w:r>
        <w:r>
          <w:t>35</w:t>
        </w:r>
        <w:r>
          <w:fldChar w:fldCharType="end"/>
        </w:r>
      </w:hyperlink>
    </w:p>
    <w:p>
      <w:pPr>
        <w:pStyle w:val="TOC2"/>
        <w:tabs>
          <w:tab w:val="right" w:leader="dot" w:pos="8306"/>
        </w:tabs>
      </w:pPr>
      <w:hyperlink w:anchor="_Toc5164" w:history="1">
        <w:r>
          <w:rPr>
            <w:rFonts w:ascii="仿宋" w:eastAsia="仿宋" w:hAnsi="仿宋" w:cs="仿宋" w:hint="eastAsia"/>
            <w:lang w:eastAsia="zh-CN"/>
          </w:rPr>
          <w:t>(一)、消防安全</w:t>
        </w:r>
        <w:r>
          <w:tab/>
        </w:r>
        <w:r>
          <w:fldChar w:fldCharType="begin"/>
        </w:r>
        <w:r>
          <w:instrText xml:space="preserve"> PAGEREF _Toc5164 \h </w:instrText>
        </w:r>
        <w:r>
          <w:fldChar w:fldCharType="separate"/>
        </w:r>
        <w:r>
          <w:t>35</w:t>
        </w:r>
        <w:r>
          <w:fldChar w:fldCharType="end"/>
        </w:r>
      </w:hyperlink>
    </w:p>
    <w:p>
      <w:pPr>
        <w:pStyle w:val="TOC2"/>
        <w:tabs>
          <w:tab w:val="right" w:leader="dot" w:pos="8306"/>
        </w:tabs>
      </w:pPr>
      <w:hyperlink w:anchor="_Toc3167" w:history="1">
        <w:r>
          <w:rPr>
            <w:rFonts w:ascii="仿宋" w:eastAsia="仿宋" w:hAnsi="仿宋" w:cs="仿宋" w:hint="eastAsia"/>
            <w:lang w:eastAsia="zh-CN"/>
          </w:rPr>
          <w:t>(二)、防火防爆总图布置措施</w:t>
        </w:r>
        <w:r>
          <w:tab/>
        </w:r>
        <w:r>
          <w:fldChar w:fldCharType="begin"/>
        </w:r>
        <w:r>
          <w:instrText xml:space="preserve"> PAGEREF _Toc3167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16" w:history="1">
        <w:r>
          <w:rPr>
            <w:rFonts w:ascii="仿宋" w:eastAsia="仿宋" w:hAnsi="仿宋" w:cs="仿宋" w:hint="eastAsia"/>
            <w:lang w:eastAsia="zh-CN"/>
          </w:rPr>
          <w:t>(三)、自然灾害防范措施</w:t>
        </w:r>
        <w:r>
          <w:tab/>
        </w:r>
        <w:r>
          <w:fldChar w:fldCharType="begin"/>
        </w:r>
        <w:r>
          <w:instrText xml:space="preserve"> PAGEREF _Toc20016 \h </w:instrText>
        </w:r>
        <w:r>
          <w:fldChar w:fldCharType="separate"/>
        </w:r>
        <w:r>
          <w:t>37</w:t>
        </w:r>
        <w:r>
          <w:fldChar w:fldCharType="end"/>
        </w:r>
      </w:hyperlink>
    </w:p>
    <w:p>
      <w:pPr>
        <w:pStyle w:val="TOC2"/>
        <w:tabs>
          <w:tab w:val="right" w:leader="dot" w:pos="8306"/>
        </w:tabs>
      </w:pPr>
      <w:hyperlink w:anchor="_Toc30705" w:history="1">
        <w:r>
          <w:rPr>
            <w:rFonts w:ascii="仿宋" w:eastAsia="仿宋" w:hAnsi="仿宋" w:cs="仿宋" w:hint="eastAsia"/>
            <w:lang w:eastAsia="zh-CN"/>
          </w:rPr>
          <w:t>(四)、安全色及安全标志使用要求</w:t>
        </w:r>
        <w:r>
          <w:tab/>
        </w:r>
        <w:r>
          <w:fldChar w:fldCharType="begin"/>
        </w:r>
        <w:r>
          <w:instrText xml:space="preserve"> PAGEREF _Toc30705 \h </w:instrText>
        </w:r>
        <w:r>
          <w:fldChar w:fldCharType="separate"/>
        </w:r>
        <w:r>
          <w:t>38</w:t>
        </w:r>
        <w:r>
          <w:fldChar w:fldCharType="end"/>
        </w:r>
      </w:hyperlink>
    </w:p>
    <w:p>
      <w:pPr>
        <w:pStyle w:val="TOC2"/>
        <w:tabs>
          <w:tab w:val="right" w:leader="dot" w:pos="8306"/>
        </w:tabs>
      </w:pPr>
      <w:hyperlink w:anchor="_Toc8639" w:history="1">
        <w:r>
          <w:rPr>
            <w:rFonts w:ascii="仿宋" w:eastAsia="仿宋" w:hAnsi="仿宋" w:cs="仿宋" w:hint="eastAsia"/>
            <w:lang w:eastAsia="zh-CN"/>
          </w:rPr>
          <w:t>(五)、防尘防毒措施</w:t>
        </w:r>
        <w:r>
          <w:tab/>
        </w:r>
        <w:r>
          <w:fldChar w:fldCharType="begin"/>
        </w:r>
        <w:r>
          <w:instrText xml:space="preserve"> PAGEREF _Toc8639 \h </w:instrText>
        </w:r>
        <w:r>
          <w:fldChar w:fldCharType="separate"/>
        </w:r>
        <w:r>
          <w:t>39</w:t>
        </w:r>
        <w:r>
          <w:fldChar w:fldCharType="end"/>
        </w:r>
      </w:hyperlink>
    </w:p>
    <w:p>
      <w:pPr>
        <w:pStyle w:val="TOC2"/>
        <w:tabs>
          <w:tab w:val="right" w:leader="dot" w:pos="8306"/>
        </w:tabs>
      </w:pPr>
      <w:hyperlink w:anchor="_Toc4374" w:history="1">
        <w:r>
          <w:rPr>
            <w:rFonts w:ascii="仿宋" w:eastAsia="仿宋" w:hAnsi="仿宋" w:cs="仿宋" w:hint="eastAsia"/>
            <w:lang w:eastAsia="zh-CN"/>
          </w:rPr>
          <w:t>(六)、防静电、触电防护及防雷措施</w:t>
        </w:r>
        <w:r>
          <w:tab/>
        </w:r>
        <w:r>
          <w:fldChar w:fldCharType="begin"/>
        </w:r>
        <w:r>
          <w:instrText xml:space="preserve"> PAGEREF _Toc4374 \h </w:instrText>
        </w:r>
        <w:r>
          <w:fldChar w:fldCharType="separate"/>
        </w:r>
        <w:r>
          <w:t>40</w:t>
        </w:r>
        <w:r>
          <w:fldChar w:fldCharType="end"/>
        </w:r>
      </w:hyperlink>
    </w:p>
    <w:p>
      <w:pPr>
        <w:pStyle w:val="TOC2"/>
        <w:tabs>
          <w:tab w:val="right" w:leader="dot" w:pos="8306"/>
        </w:tabs>
      </w:pPr>
      <w:hyperlink w:anchor="_Toc5885" w:history="1">
        <w:r>
          <w:rPr>
            <w:rFonts w:ascii="仿宋" w:eastAsia="仿宋" w:hAnsi="仿宋" w:cs="仿宋" w:hint="eastAsia"/>
            <w:lang w:eastAsia="zh-CN"/>
          </w:rPr>
          <w:t>(七)、机械设备安全保障措施</w:t>
        </w:r>
        <w:r>
          <w:tab/>
        </w:r>
        <w:r>
          <w:fldChar w:fldCharType="begin"/>
        </w:r>
        <w:r>
          <w:instrText xml:space="preserve"> PAGEREF _Toc5885 \h </w:instrText>
        </w:r>
        <w:r>
          <w:fldChar w:fldCharType="separate"/>
        </w:r>
        <w:r>
          <w:t>42</w:t>
        </w:r>
        <w:r>
          <w:fldChar w:fldCharType="end"/>
        </w:r>
      </w:hyperlink>
    </w:p>
    <w:p>
      <w:pPr>
        <w:pStyle w:val="TOC1"/>
        <w:tabs>
          <w:tab w:val="right" w:leader="dot" w:pos="8306"/>
        </w:tabs>
      </w:pPr>
      <w:hyperlink w:anchor="_Toc31471" w:history="1">
        <w:r>
          <w:rPr>
            <w:rFonts w:ascii="仿宋" w:eastAsia="仿宋" w:hAnsi="仿宋" w:cs="仿宋" w:hint="eastAsia"/>
            <w:lang w:eastAsia="zh-CN"/>
          </w:rPr>
          <w:t>十一、实验电炉项目社会影响</w:t>
        </w:r>
        <w:r>
          <w:tab/>
        </w:r>
        <w:r>
          <w:fldChar w:fldCharType="begin"/>
        </w:r>
        <w:r>
          <w:instrText xml:space="preserve"> PAGEREF _Toc31471 \h </w:instrText>
        </w:r>
        <w:r>
          <w:fldChar w:fldCharType="separate"/>
        </w:r>
        <w:r>
          <w:t>43</w:t>
        </w:r>
        <w:r>
          <w:fldChar w:fldCharType="end"/>
        </w:r>
      </w:hyperlink>
    </w:p>
    <w:p>
      <w:pPr>
        <w:pStyle w:val="TOC2"/>
        <w:tabs>
          <w:tab w:val="right" w:leader="dot" w:pos="8306"/>
        </w:tabs>
      </w:pPr>
      <w:hyperlink w:anchor="_Toc22996" w:history="1">
        <w:r>
          <w:rPr>
            <w:rFonts w:ascii="仿宋" w:eastAsia="仿宋" w:hAnsi="仿宋" w:cs="仿宋" w:hint="eastAsia"/>
            <w:lang w:eastAsia="zh-CN"/>
          </w:rPr>
          <w:t>(一)、社会责任与义务</w:t>
        </w:r>
        <w:r>
          <w:tab/>
        </w:r>
        <w:r>
          <w:fldChar w:fldCharType="begin"/>
        </w:r>
        <w:r>
          <w:instrText xml:space="preserve"> PAGEREF _Toc22996 \h </w:instrText>
        </w:r>
        <w:r>
          <w:fldChar w:fldCharType="separate"/>
        </w:r>
        <w:r>
          <w:t>43</w:t>
        </w:r>
        <w:r>
          <w:fldChar w:fldCharType="end"/>
        </w:r>
      </w:hyperlink>
    </w:p>
    <w:p>
      <w:pPr>
        <w:pStyle w:val="TOC2"/>
        <w:tabs>
          <w:tab w:val="right" w:leader="dot" w:pos="8306"/>
        </w:tabs>
      </w:pPr>
      <w:hyperlink w:anchor="_Toc6631" w:history="1">
        <w:r>
          <w:rPr>
            <w:rFonts w:ascii="仿宋" w:eastAsia="仿宋" w:hAnsi="仿宋" w:cs="仿宋" w:hint="eastAsia"/>
            <w:lang w:eastAsia="zh-CN"/>
          </w:rPr>
          <w:t>(二)、社会参与与沟通</w:t>
        </w:r>
        <w:r>
          <w:tab/>
        </w:r>
        <w:r>
          <w:fldChar w:fldCharType="begin"/>
        </w:r>
        <w:r>
          <w:instrText xml:space="preserve"> PAGEREF _Toc6631 \h </w:instrText>
        </w:r>
        <w:r>
          <w:fldChar w:fldCharType="separate"/>
        </w:r>
        <w:r>
          <w:t>44</w:t>
        </w:r>
        <w:r>
          <w:fldChar w:fldCharType="end"/>
        </w:r>
      </w:hyperlink>
    </w:p>
    <w:p>
      <w:pPr>
        <w:pStyle w:val="TOC1"/>
        <w:tabs>
          <w:tab w:val="right" w:leader="dot" w:pos="8306"/>
        </w:tabs>
      </w:pPr>
      <w:hyperlink w:anchor="_Toc3226" w:history="1">
        <w:r>
          <w:rPr>
            <w:rFonts w:ascii="仿宋" w:eastAsia="仿宋" w:hAnsi="仿宋" w:cs="仿宋" w:hint="eastAsia"/>
            <w:lang w:eastAsia="zh-CN"/>
          </w:rPr>
          <w:t>十二、实验电炉项目人力资源培养与发展</w:t>
        </w:r>
        <w:r>
          <w:tab/>
        </w:r>
        <w:r>
          <w:fldChar w:fldCharType="begin"/>
        </w:r>
        <w:r>
          <w:instrText xml:space="preserve"> PAGEREF _Toc3226 \h </w:instrText>
        </w:r>
        <w:r>
          <w:fldChar w:fldCharType="separate"/>
        </w:r>
        <w:r>
          <w:t>45</w:t>
        </w:r>
        <w:r>
          <w:fldChar w:fldCharType="end"/>
        </w:r>
      </w:hyperlink>
    </w:p>
    <w:p>
      <w:pPr>
        <w:pStyle w:val="TOC2"/>
        <w:tabs>
          <w:tab w:val="right" w:leader="dot" w:pos="8306"/>
        </w:tabs>
      </w:pPr>
      <w:hyperlink w:anchor="_Toc38" w:history="1">
        <w:r>
          <w:rPr>
            <w:rFonts w:ascii="仿宋" w:eastAsia="仿宋" w:hAnsi="仿宋" w:cs="仿宋" w:hint="eastAsia"/>
            <w:lang w:eastAsia="zh-CN"/>
          </w:rPr>
          <w:t>(一)、人才需求与规划</w:t>
        </w:r>
        <w:r>
          <w:tab/>
        </w:r>
        <w:r>
          <w:fldChar w:fldCharType="begin"/>
        </w:r>
        <w:r>
          <w:instrText xml:space="preserve"> PAGEREF _Toc38 \h </w:instrText>
        </w:r>
        <w:r>
          <w:fldChar w:fldCharType="separate"/>
        </w:r>
        <w:r>
          <w:t>45</w:t>
        </w:r>
        <w:r>
          <w:fldChar w:fldCharType="end"/>
        </w:r>
      </w:hyperlink>
    </w:p>
    <w:p>
      <w:pPr>
        <w:pStyle w:val="TOC2"/>
        <w:tabs>
          <w:tab w:val="right" w:leader="dot" w:pos="8306"/>
        </w:tabs>
      </w:pPr>
      <w:hyperlink w:anchor="_Toc21827" w:history="1">
        <w:r>
          <w:rPr>
            <w:rFonts w:ascii="仿宋" w:eastAsia="仿宋" w:hAnsi="仿宋" w:cs="仿宋" w:hint="eastAsia"/>
            <w:lang w:eastAsia="zh-CN"/>
          </w:rPr>
          <w:t>(二)、培训与发展计划</w:t>
        </w:r>
        <w:r>
          <w:tab/>
        </w:r>
        <w:r>
          <w:fldChar w:fldCharType="begin"/>
        </w:r>
        <w:r>
          <w:instrText xml:space="preserve"> PAGEREF _Toc21827 \h </w:instrText>
        </w:r>
        <w:r>
          <w:fldChar w:fldCharType="separate"/>
        </w:r>
        <w:r>
          <w:t>45</w:t>
        </w:r>
        <w:r>
          <w:fldChar w:fldCharType="end"/>
        </w:r>
      </w:hyperlink>
    </w:p>
    <w:p>
      <w:pPr>
        <w:pStyle w:val="TOC1"/>
        <w:tabs>
          <w:tab w:val="right" w:leader="dot" w:pos="8306"/>
        </w:tabs>
      </w:pPr>
      <w:hyperlink w:anchor="_Toc20121" w:history="1">
        <w:r>
          <w:rPr>
            <w:rFonts w:ascii="仿宋" w:eastAsia="仿宋" w:hAnsi="仿宋" w:cs="仿宋" w:hint="eastAsia"/>
            <w:lang w:eastAsia="zh-CN"/>
          </w:rPr>
          <w:t>十三、供应链管理</w:t>
        </w:r>
        <w:r>
          <w:tab/>
        </w:r>
        <w:r>
          <w:fldChar w:fldCharType="begin"/>
        </w:r>
        <w:r>
          <w:instrText xml:space="preserve"> PAGEREF _Toc20121 \h </w:instrText>
        </w:r>
        <w:r>
          <w:fldChar w:fldCharType="separate"/>
        </w:r>
        <w:r>
          <w:t>46</w:t>
        </w:r>
        <w:r>
          <w:fldChar w:fldCharType="end"/>
        </w:r>
      </w:hyperlink>
    </w:p>
    <w:p>
      <w:pPr>
        <w:pStyle w:val="TOC2"/>
        <w:tabs>
          <w:tab w:val="right" w:leader="dot" w:pos="8306"/>
        </w:tabs>
      </w:pPr>
      <w:hyperlink w:anchor="_Toc8386" w:history="1">
        <w:r>
          <w:rPr>
            <w:rFonts w:ascii="仿宋" w:eastAsia="仿宋" w:hAnsi="仿宋" w:cs="仿宋" w:hint="eastAsia"/>
            <w:lang w:eastAsia="zh-CN"/>
          </w:rPr>
          <w:t>(一)、供应链战略规划</w:t>
        </w:r>
        <w:r>
          <w:tab/>
        </w:r>
        <w:r>
          <w:fldChar w:fldCharType="begin"/>
        </w:r>
        <w:r>
          <w:instrText xml:space="preserve"> PAGEREF _Toc8386 \h </w:instrText>
        </w:r>
        <w:r>
          <w:fldChar w:fldCharType="separate"/>
        </w:r>
        <w:r>
          <w:t>46</w:t>
        </w:r>
        <w:r>
          <w:fldChar w:fldCharType="end"/>
        </w:r>
      </w:hyperlink>
    </w:p>
    <w:p>
      <w:pPr>
        <w:pStyle w:val="TOC2"/>
        <w:tabs>
          <w:tab w:val="right" w:leader="dot" w:pos="8306"/>
        </w:tabs>
      </w:pPr>
      <w:hyperlink w:anchor="_Toc14134" w:history="1">
        <w:r>
          <w:rPr>
            <w:rFonts w:ascii="仿宋" w:eastAsia="仿宋" w:hAnsi="仿宋" w:cs="仿宋" w:hint="eastAsia"/>
            <w:lang w:eastAsia="zh-CN"/>
          </w:rPr>
          <w:t>(二)、供应商选择与合作</w:t>
        </w:r>
        <w:r>
          <w:tab/>
        </w:r>
        <w:r>
          <w:fldChar w:fldCharType="begin"/>
        </w:r>
        <w:r>
          <w:instrText xml:space="preserve"> PAGEREF _Toc14134 \h </w:instrText>
        </w:r>
        <w:r>
          <w:fldChar w:fldCharType="separate"/>
        </w:r>
        <w:r>
          <w:t>47</w:t>
        </w:r>
        <w:r>
          <w:fldChar w:fldCharType="end"/>
        </w:r>
      </w:hyperlink>
    </w:p>
    <w:p>
      <w:pPr>
        <w:pStyle w:val="TOC2"/>
        <w:tabs>
          <w:tab w:val="right" w:leader="dot" w:pos="8306"/>
        </w:tabs>
      </w:pPr>
      <w:hyperlink w:anchor="_Toc14016" w:history="1">
        <w:r>
          <w:rPr>
            <w:rFonts w:ascii="仿宋" w:eastAsia="仿宋" w:hAnsi="仿宋" w:cs="仿宋" w:hint="eastAsia"/>
            <w:lang w:eastAsia="zh-CN"/>
          </w:rPr>
          <w:t>(三)、物流与库存管理</w:t>
        </w:r>
        <w:r>
          <w:tab/>
        </w:r>
        <w:r>
          <w:fldChar w:fldCharType="begin"/>
        </w:r>
        <w:r>
          <w:instrText xml:space="preserve"> PAGEREF _Toc14016 \h </w:instrText>
        </w:r>
        <w:r>
          <w:fldChar w:fldCharType="separate"/>
        </w:r>
        <w:r>
          <w:t>48</w:t>
        </w:r>
        <w:r>
          <w:fldChar w:fldCharType="end"/>
        </w:r>
      </w:hyperlink>
    </w:p>
    <w:p>
      <w:pPr>
        <w:pStyle w:val="TOC1"/>
        <w:tabs>
          <w:tab w:val="right" w:leader="dot" w:pos="8306"/>
        </w:tabs>
      </w:pPr>
      <w:hyperlink w:anchor="_Toc29284" w:history="1">
        <w:r>
          <w:rPr>
            <w:rFonts w:ascii="仿宋" w:eastAsia="仿宋" w:hAnsi="仿宋" w:cs="仿宋" w:hint="eastAsia"/>
            <w:lang w:eastAsia="zh-CN"/>
          </w:rPr>
          <w:t>十四、实验电炉项目工程方案分析</w:t>
        </w:r>
        <w:r>
          <w:tab/>
        </w:r>
        <w:r>
          <w:fldChar w:fldCharType="begin"/>
        </w:r>
        <w:r>
          <w:instrText xml:space="preserve"> PAGEREF _Toc29284 \h </w:instrText>
        </w:r>
        <w:r>
          <w:fldChar w:fldCharType="separate"/>
        </w:r>
        <w:r>
          <w:t>50</w:t>
        </w:r>
        <w:r>
          <w:fldChar w:fldCharType="end"/>
        </w:r>
      </w:hyperlink>
    </w:p>
    <w:p>
      <w:pPr>
        <w:pStyle w:val="TOC2"/>
        <w:tabs>
          <w:tab w:val="right" w:leader="dot" w:pos="8306"/>
        </w:tabs>
      </w:pPr>
      <w:hyperlink w:anchor="_Toc18397" w:history="1">
        <w:r>
          <w:rPr>
            <w:rFonts w:ascii="仿宋" w:eastAsia="仿宋" w:hAnsi="仿宋" w:cs="仿宋" w:hint="eastAsia"/>
            <w:lang w:eastAsia="zh-CN"/>
          </w:rPr>
          <w:t>(一)、建筑工程设计原则</w:t>
        </w:r>
        <w:r>
          <w:tab/>
        </w:r>
        <w:r>
          <w:fldChar w:fldCharType="begin"/>
        </w:r>
        <w:r>
          <w:instrText xml:space="preserve"> PAGEREF _Toc18397 \h </w:instrText>
        </w:r>
        <w:r>
          <w:fldChar w:fldCharType="separate"/>
        </w:r>
        <w:r>
          <w:t>50</w:t>
        </w:r>
        <w:r>
          <w:fldChar w:fldCharType="end"/>
        </w:r>
      </w:hyperlink>
    </w:p>
    <w:p>
      <w:pPr>
        <w:pStyle w:val="TOC2"/>
        <w:tabs>
          <w:tab w:val="right" w:leader="dot" w:pos="8306"/>
        </w:tabs>
      </w:pPr>
      <w:hyperlink w:anchor="_Toc18615" w:history="1">
        <w:r>
          <w:rPr>
            <w:rFonts w:ascii="仿宋" w:eastAsia="仿宋" w:hAnsi="仿宋" w:cs="仿宋" w:hint="eastAsia"/>
            <w:lang w:eastAsia="zh-CN"/>
          </w:rPr>
          <w:t>(二)、土建工程建设指标</w:t>
        </w:r>
        <w:r>
          <w:tab/>
        </w:r>
        <w:r>
          <w:fldChar w:fldCharType="begin"/>
        </w:r>
        <w:r>
          <w:instrText xml:space="preserve"> PAGEREF _Toc18615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0"/>
      <w:r>
        <w:rPr>
          <w:rFonts w:ascii="仿宋" w:eastAsia="仿宋" w:hAnsi="仿宋" w:cs="仿宋" w:hint="eastAsia"/>
          <w:sz w:val="28"/>
          <w:lang w:eastAsia="zh-CN"/>
        </w:rPr>
        <w:t>一、实验电炉项目绩效评估</w:t>
      </w:r>
      <w:bookmarkEnd w:id="2"/>
    </w:p>
    <w:p>
      <w:pPr>
        <w:pStyle w:val="Heading2"/>
        <w:rPr>
          <w:rFonts w:ascii="仿宋" w:eastAsia="仿宋" w:hAnsi="仿宋" w:cs="仿宋" w:hint="eastAsia"/>
          <w:lang w:eastAsia="zh-CN"/>
        </w:rPr>
      </w:pPr>
      <w:bookmarkStart w:id="3" w:name="_Toc64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实验电炉项目中，我们设计了一套全面的绩效评估指标，以确保实验电炉项目的可控和成功交付。这些指标跨足实验电炉项目目标、成本、进度和质量等多个维度，为我们提供了全面洞察实验电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目标达成率是我们关注的首要指标。我们设定了明确的目标，并通过定期监测和评估，迅速发现并应对潜在的目标偏差。这为实验电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成本绩效是另一个核心关注点。通过实际成本与预算成本的对比分析，我们深入了解成本差异的原因，及时调整资源分配，保持实验电炉项目在经济效益方面的合理水平。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进度作为关键的绩效指标之一，得到了精心的关注。我们制定了详细的实验电炉项目进度计划，并设立了进度符合度指标，确保实际进度与计划进度保持一致。这使我们能够快速发现和解决潜在的进度问题，保持实验电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实验电炉项目绩效的不可或缺的一环。我们引入了一系列的质量标准和客户满意度指标，以确保实验电炉项目交付的成果在质量上达到或超越预期水平。通过持续监测这些指标，我们努力提升实验电炉项目整体质量水平，为实验电炉项目的成功交付提供有力保障。通过这些科学且全面的绩效评估，我们能够更好地引导实验电炉项目的持续改进，确保实验电炉项目目标的顺利达成。</w:t>
      </w:r>
    </w:p>
    <w:p>
      <w:pPr>
        <w:pStyle w:val="Heading2"/>
        <w:ind w:firstLine="560" w:firstLineChars="200"/>
        <w:rPr>
          <w:rFonts w:ascii="仿宋" w:eastAsia="仿宋" w:hAnsi="仿宋" w:cs="仿宋" w:hint="eastAsia"/>
          <w:sz w:val="28"/>
          <w:lang w:eastAsia="zh-CN"/>
        </w:rPr>
      </w:pPr>
      <w:bookmarkStart w:id="4" w:name="_Toc4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绩效评估是实验电炉项目中的关键环节，为确保实验电炉项目达到预期目标，我们采用了多层次、多维度的绩效评估方法。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实验电炉项目的战略目标对齐，确保每个决策和行动都与实验电炉项目整体目标保持一致。团队会定期召开战略对齐会议，审视当前工作与实验电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实验电炉项目进度、质量、成本和风险等方面。这些指标通过数据收集和分析，为实验电炉项目管理团队提供了客观的评估依据。例如，我们通过实验电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绩效评估不仅仅停留在实验电炉项目内部，还考虑了实验电炉项目对外部环境的影响。我们定期进行干系人满意度调查，以了解各利益相关方对实验电炉项目的期望和满意度，并及时做出调整。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这种多层次、多角度的绩效评估方法，使得我们能够全面了解实验电炉项目的运行状态，及时做出调整，确保实验电炉项目在不断变化的环境中保持稳健前行。</w:t>
      </w:r>
    </w:p>
    <w:p>
      <w:pPr>
        <w:pStyle w:val="Heading2"/>
        <w:ind w:firstLine="560" w:firstLineChars="200"/>
        <w:rPr>
          <w:rFonts w:ascii="仿宋" w:eastAsia="仿宋" w:hAnsi="仿宋" w:cs="仿宋" w:hint="eastAsia"/>
          <w:sz w:val="28"/>
          <w:lang w:eastAsia="zh-CN"/>
        </w:rPr>
      </w:pPr>
      <w:bookmarkStart w:id="5" w:name="_Toc100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为了确保实验电炉项目的有效管理和不断优化，我们采用了精心设计的绩效评估周期。这个周期旨在实现灵活、实时和全面的评估，以适应实验电炉项目执行中的各种挑战。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实验电炉项目的不同需求，分为短期、中期和长期。短期评估关注每个迭代或工作周期，以及时发现和解决当前任务中的问题。中期评估涵盖几个迭代，深入了解整体实验电炉项目的趋势和性能。长期评估则着眼于整个实验电炉项目阶段，确保实验电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实验电炉项目管理工具和协作平台，团队成员能够随时更新和分享实验电炉项目数据。这种实时性的反馈机制使我们能够及时察觉潜在问题，快速调整，保持实验电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实验电炉项目的决策制定密不可分。每个周期的实验电炉项目回顾会议成为集体总结经验、识别问题深层次原因并找到创新解决方案的平台。这种定期的反思与调整机制使实验电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540"/>
      <w:r>
        <w:rPr>
          <w:rFonts w:ascii="仿宋" w:eastAsia="仿宋" w:hAnsi="仿宋" w:cs="仿宋" w:hint="eastAsia"/>
          <w:sz w:val="28"/>
          <w:lang w:eastAsia="zh-CN"/>
        </w:rPr>
        <w:t>二、实验电炉项目可持续发展</w:t>
      </w:r>
      <w:bookmarkEnd w:id="6"/>
    </w:p>
    <w:p>
      <w:pPr>
        <w:pStyle w:val="Heading2"/>
        <w:rPr>
          <w:rFonts w:ascii="仿宋" w:eastAsia="仿宋" w:hAnsi="仿宋" w:cs="仿宋" w:hint="eastAsia"/>
          <w:lang w:eastAsia="zh-CN"/>
        </w:rPr>
      </w:pPr>
      <w:bookmarkStart w:id="7" w:name="_Toc1570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电炉项目中，实验电炉项目团队着眼于未来，明确了可持续发展的战略方向。制定的具体可持续发展目标包括降低资源使用、采用环保技术、最大化社会效益等。这一步骤不仅有助于实验电炉项目在环保和社会责任方面达到最高标准，也为未来提供了明确的指引，确保实验电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可持续实践的融入实验电炉项目管理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实验电炉项目管理周期。从实验电炉项目规划开始，实验电炉项目团队就考虑了环境和社会的因素。在执行阶段，实验电炉项目团队积极推动绿色技术的应用，优化资源利用。此外，关注员工的社会责任，通过培训和沟通活动提高员工对可持续发展的认知，使他们能够在日常工作中践行可持续实践。这些举措不仅为实验电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55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扎根于实验电炉项目的可持续发展理念，我们深信环保与社会责任是实验电炉项目成功的关键支柱。在实验电炉项目的每一步，我们都致力于通过创新和实践，履行对环境和社会的坚定责任。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团队通过引入先进的环保技术、建立高效的废物处理系统以及推动能源节约措施，积极履行环保责任。定期的环保监测和评估确保实验电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不仅致力于自身可持续发展，还注重对社会的回馈。通过支持社区实验电炉项目、参与慈善事业、提供培训机会等方式，实验电炉项目积极履行社会责任。与当地社区建立积极互动，关注员工的工作与生活平衡，以及员工的身心健康，是实验电炉项目在社会责任层面的关键举措。这样的实践不仅增强了实验电炉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243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72"/>
      <w:r>
        <w:rPr>
          <w:rFonts w:ascii="仿宋" w:eastAsia="仿宋" w:hAnsi="仿宋" w:cs="仿宋" w:hint="eastAsia"/>
          <w:lang w:eastAsia="zh-CN"/>
        </w:rPr>
        <w:t>(一)、实验电炉行业分析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行业一直以来都是市场的关注焦点。行业内的发展趋势、竞争态势以及潜在机会都对实验电炉项目的推进产生深远的影响。通过深入研究行业的整体概貌，我们将更好地理解行业的核心特征，为实验电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电炉行业，技术一直是推动创新和发展的关键因素。我们将对当前技术趋势进行详尽分析，包括但不限于人工智能、大数据应用、先进制造技术等。这有助于实验电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实验电炉项目成功的基础。我们将对主要竞争对手进行深入研究，包括其市场份额、产品特点、市场定位等。通过全面了解竞争对手的优势和劣势，实验电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720"/>
      <w:r>
        <w:rPr>
          <w:rFonts w:ascii="仿宋" w:eastAsia="仿宋" w:hAnsi="仿宋" w:cs="仿宋" w:hint="eastAsia"/>
          <w:sz w:val="28"/>
          <w:lang w:eastAsia="zh-CN"/>
        </w:rPr>
        <w:t>(二)、实验电炉市场分析预测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通过对市场规模的深入调研，我们将预测实验电炉市场未来的增长趋势。这包括市场的整体规模、各细分领域的发展趋势等。实验电炉项目可以根据市场的扩张速度和潜在机会，制定更符合市场需求的发展策略。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实验电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实验电炉项目实施过程中需要充分考虑的因素。我们将对市场风险进行全面评估，包括但不限于政策法规风险、市场竞争风险、技术变革风险等。通过对潜在风险的深入分析，实验电炉项目可以制定相应的风险缓解策略，降低不确定性对实验电炉项目的影响。</w:t>
      </w:r>
    </w:p>
    <w:p>
      <w:pPr>
        <w:pStyle w:val="Heading1"/>
        <w:ind w:firstLine="560" w:firstLineChars="200"/>
        <w:rPr>
          <w:rFonts w:ascii="仿宋" w:eastAsia="仿宋" w:hAnsi="仿宋" w:cs="仿宋" w:hint="eastAsia"/>
          <w:sz w:val="28"/>
          <w:lang w:eastAsia="zh-CN"/>
        </w:rPr>
      </w:pPr>
      <w:bookmarkStart w:id="12" w:name="_Toc2115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260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技术管理特点体现在其创新导向。通过引入最先进的技术趋势和解决方案，实验电炉项目致力于提升科技含量、提高质量和效率水平。这意味着我们将采用最新的工具和方法，确保实验电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电炉项目技术管理的显著特征。通过整合不同领域的技术资源，我们实现了跨学科的协同工作。这有助于优化技术架构，提高整体效能。此外，整合性策略还促进了不同技术团队之间的紧密沟通和高效合作，确保实验电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电炉项目所采用的技术。通过不断优化技术方案，实验电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电炉项目团队将在实验电炉项目初期识别可能的技术风险，并采取相应的预防和应对措施。通过建立健全的风险评估机制，实验电炉项目能够在实施过程中及时发现并解决潜在的技术问题，保障实验电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实验电炉项目中，技术将成为实验电炉项目成功的有力支持。这一深度剖析揭示了技术管理在实验电炉项目实施中的关键作用，为实验电炉项目的技术基础奠定了坚实的基础。</w:t>
      </w:r>
    </w:p>
    <w:p>
      <w:pPr>
        <w:pStyle w:val="Heading2"/>
        <w:ind w:firstLine="560" w:firstLineChars="200"/>
        <w:rPr>
          <w:rFonts w:ascii="仿宋" w:eastAsia="仿宋" w:hAnsi="仿宋" w:cs="仿宋" w:hint="eastAsia"/>
          <w:sz w:val="28"/>
          <w:lang w:eastAsia="zh-CN"/>
        </w:rPr>
      </w:pPr>
      <w:bookmarkStart w:id="14" w:name="_Toc10676"/>
      <w:r>
        <w:rPr>
          <w:rFonts w:ascii="仿宋" w:eastAsia="仿宋" w:hAnsi="仿宋" w:cs="仿宋" w:hint="eastAsia"/>
          <w:sz w:val="28"/>
          <w:lang w:eastAsia="zh-CN"/>
        </w:rPr>
        <w:t>(二)、实验电炉项目工艺技术设计方案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电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电炉项目将严格按照相关行业规范要求进行组织。通过有效控制产品质量，实验电炉项目将致力于为顾客提供优质的实验电炉项目产品和良好的服务。这体现了实验电炉项目对于生产活动合规性和质量标准的高度重视，为实验电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电炉项目注重生态效益和清洁生产原则。实验电炉项目建设将紧密结合地方特色经济发展，与社会经济发展规划和区域环境保护规划方案相协调一致。通过与当地区域自然生态系统的结合，实验电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电炉项目产品具有多样化的客户需求和个性化的特点。因此，实验电炉项目产品规格品种多样，且单批生产数量较小。为满足这一特点，实验电炉项目承办单位将建设先进的柔性制造生产线。通过广泛应用柔性制造技术，实验电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实验电炉项目采用的技术具有较高的技术含量和自动化水平，处于国内先进水平。这一技术选用不仅体现了对生产效率、质量和环境友好性的高标准要求，同时为实验电炉项目的可持续发展奠定了坚实的基础。</w:t>
      </w:r>
    </w:p>
    <w:p>
      <w:pPr>
        <w:pStyle w:val="Heading2"/>
        <w:ind w:firstLine="560" w:firstLineChars="200"/>
        <w:rPr>
          <w:rFonts w:ascii="仿宋" w:eastAsia="仿宋" w:hAnsi="仿宋" w:cs="仿宋" w:hint="eastAsia"/>
          <w:sz w:val="28"/>
          <w:lang w:eastAsia="zh-CN"/>
        </w:rPr>
      </w:pPr>
      <w:bookmarkStart w:id="15" w:name="_Toc1020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为确保实验电炉项目的高效生产和技术实施，我们制定了一套精心设计的设备选型方案，以满足实验电炉项目生产、质量和环保的要求。该方案的主要特点如下：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实验电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针对实验电炉项目产品的多样性和小批量生产的特点，我们将建设柔性制造生产线。通过在设备选型中考虑柔性制造技术，可以灵活应对不同产品规格和生产需求，实现生产线的高度灵活性和适应性。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906"/>
      <w:r>
        <w:rPr>
          <w:rFonts w:ascii="仿宋" w:eastAsia="仿宋" w:hAnsi="仿宋" w:cs="仿宋" w:hint="eastAsia"/>
          <w:sz w:val="28"/>
          <w:lang w:eastAsia="zh-CN"/>
        </w:rPr>
        <w:t>五、实验电炉项目选址可行性分析</w:t>
      </w:r>
      <w:bookmarkEnd w:id="16"/>
    </w:p>
    <w:p>
      <w:pPr>
        <w:pStyle w:val="Heading2"/>
        <w:rPr>
          <w:rFonts w:ascii="仿宋" w:eastAsia="仿宋" w:hAnsi="仿宋" w:cs="仿宋" w:hint="eastAsia"/>
          <w:lang w:eastAsia="zh-CN"/>
        </w:rPr>
      </w:pPr>
      <w:bookmarkStart w:id="17" w:name="_Toc29553"/>
      <w:r>
        <w:rPr>
          <w:rFonts w:ascii="仿宋" w:eastAsia="仿宋" w:hAnsi="仿宋" w:cs="仿宋" w:hint="eastAsia"/>
          <w:lang w:eastAsia="zh-CN"/>
        </w:rPr>
        <w:t>(一)、实验电炉项目选址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该实验电炉项目选址位于XX省XX市XX区XXX街道</w:t>
      </w:r>
    </w:p>
    <w:p>
      <w:pPr>
        <w:pStyle w:val="Heading2"/>
        <w:ind w:firstLine="560" w:firstLineChars="200"/>
        <w:rPr>
          <w:rFonts w:ascii="仿宋" w:eastAsia="仿宋" w:hAnsi="仿宋" w:cs="仿宋" w:hint="eastAsia"/>
          <w:sz w:val="28"/>
          <w:lang w:eastAsia="zh-CN"/>
        </w:rPr>
      </w:pPr>
      <w:bookmarkStart w:id="18" w:name="_Toc2282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实验电炉项目的征地面积将根据实验电炉项目的实际规模和需求进行精确规划。具体面积XXX平方米，旨在确保实验电炉项目不仅能够满足当前的发展需求，还能够预留空间以适应未来的扩展。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净用地面积是在征地面积基础上去除不可利用面积后的实际可开发用地。具体面积XXX平方米，考虑到环保、交通、安全等多方面因素，以确保实验电炉项目在整体利用效率上达到最优。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实验电炉项目计划建设的建筑总规模具体面积XXX平方米。这一规模的确定综合考虑了实验电炉项目的性质、规模，以及城市规划的相关要求，确保建筑布局与周边环境协调一致。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绿地率是实验电炉项目用地中被规划为绿地的比例。具体面积XXX平方米，旨在通过合理规划绿地，改善实验电炉项目周边环境，提升居民生活质量，并符合城市整体绿化规划。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容积率是用地上可以建设的建筑总体积与用地面积之比。具体面积XXX，通过合理的容积率规划，确保实验电炉项目建筑规模与周边环境和谐共生。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确保实验电炉项目选址与当地城市规划相一致，具体面积XXX平方米。通过与城市规划部门深入沟通，确保实验电炉项目不仅符合城市的整体发展方向，还能够融入城市的发展布局，为城市的长远发展贡献力量。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实验电炉项目选址符合当地产业政策，具体面积XXX平方米。这包括实验电炉项目对当地经济的促进作用，以及对相关产业的带动效应，确保实验电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用地总体要求必须符合环保和可持续发展的原则，具体面积XXX平方米。通过采用绿色建筑设计、节能减排等措施，确保实验电炉项目在建设和运营过程中对环境的影响最小化，达到可持续发展的要求。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确保实验电炉项目选址具备必要的公共设施配套，具体面积XXX平方米。这包括交通便利性、教育、医疗等基础设施，以提高居民生活品质，使得实验电炉项目选址更具吸引力。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考虑用地总体要求对当地社会稳定性的影响，具体面积XXX平方米。通过深入了解当地社区反馈，确保实验电炉项目的选址和建设过程对当地社会和谐稳定产生积极作用。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实验电炉项目选址不仅符合法规和规划，还在实际操作中具有可行性。这一全面规划将为实验电炉项目的成功实施提供坚实的基础，确保实验电炉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34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电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实验电炉项目的设备规划和空间设计中，我们将采取灵活设备布局的措施。设备布局将根据实际需求进行灵活设计，避免不必要的浪费。通过合理规划设备摆放位置，我们将提高设备的利用率，减少设备间距，以确保实验电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实验电炉项目内部引入共享设施的概念，例如共享会议室、办公区等。通过这种方式，我们可以减少对资源的重复建设，提高资源共享效率，从而减小实验电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379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实验电炉项目的总图布置中，我们将不同功能区域进行明确的规划，以最大程度满足实验电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https://d.book118.com/988034061025006034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00EDB"/>
    <w:rsid w:val="71500E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406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2024-02-01T21:36:00Z</dcterms:created>
  <dcterms:modified xsi:type="dcterms:W3CDTF">2024-02-01T21:36:17Z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4FCAF1C080DD4B38A5FF52668536AE4E_11</vt:lpwstr>
  </property>
  <property fmtid="{D5CDD505-2E9C-101B-9397-08002B2CF9AE}" pid="3" name="KSOProductBuildVer">
    <vt:lpwstr>2052-12.1.0.16250</vt:lpwstr>
  </property>
</Properties>
</file>