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C2EA1" w14:paraId="74BC329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C2EA1" w14:paraId="7F13829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C2EA1" w14:paraId="7497BF7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C2EA1" w:rsidRPr="000C2EA1" w14:paraId="268B6DA0" w14:textId="656686F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C2EA1">
        <w:rPr>
          <w:rFonts w:ascii="宋体" w:eastAsia="宋体" w:hAnsi="宋体" w:hint="eastAsia"/>
          <w:b/>
          <w:sz w:val="60"/>
        </w:rPr>
        <w:t>改性羟乙基纤维素企业风险管理与内控</w:t>
      </w:r>
    </w:p>
    <w:p w:rsidR="000C2EA1" w:rsidP="000C2EA1" w14:paraId="2C52D1B0" w14:textId="10C311B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C2EA1">
        <w:rPr>
          <w:rFonts w:ascii="仿宋" w:eastAsia="仿宋" w:hAnsi="仿宋" w:hint="eastAsia"/>
          <w:b/>
          <w:sz w:val="40"/>
        </w:rPr>
        <w:t>目录</w:t>
      </w:r>
    </w:p>
    <w:p w:rsidR="000C2EA1" w14:paraId="43665A92" w14:textId="5271BA7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C2EA1" w14:paraId="48AD7B44" w14:textId="755D54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C2EA1" w14:paraId="425EAC94" w14:textId="0309B5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C2EA1" w14:paraId="450F918B" w14:textId="63CCFC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_Toc155767713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C2EA1" w14:paraId="014F4AEE" w14:textId="2A07F5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_Toc155767714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C2EA1" w14:paraId="59FA403C" w14:textId="56530F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_Toc155767715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C2EA1" w14:paraId="707F2B57" w14:textId="48A149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_Toc155767716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C2EA1" w14:paraId="59AEA356" w14:textId="71023B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_Toc155767717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C2EA1" w14:paraId="1BBD0877" w14:textId="2EC2A35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_Toc155767718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C2EA1" w14:paraId="3DFA7820" w14:textId="2A9CB1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(一)、改性羟乙基纤维素行业企业在确定愿景及使命时的风险识别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_Toc155767719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C2EA1" w14:paraId="4CDF349F" w14:textId="1BF75A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(二)、制定改性羟乙基纤维素行业企业战略目标的风险识别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_Toc155767720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C2EA1" w14:paraId="29F29F2A" w14:textId="7B1F82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(三)、改性羟乙基纤维素行业企业战略分析的风险识别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_Toc155767721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C2EA1" w14:paraId="5BD0DB35" w14:textId="303741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(四)、改性羟乙基纤维素行业企业战略选择的风险识别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_Toc155767722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C2EA1" w14:paraId="76766EFF" w14:textId="23C2B6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(五)、改性羟乙基纤维素行业企业战略实施的风险识别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_Toc155767723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C2EA1" w14:paraId="388D184F" w14:textId="1D9538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_Toc155767724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C2EA1" w14:paraId="17EA694A" w14:textId="6CF558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_Toc155767725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C2EA1" w14:paraId="16D60684" w14:textId="4B1B6F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_Toc155767726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C2EA1" w14:paraId="2BC4A622" w14:textId="1FECE6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_Toc155767727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C2EA1" w14:paraId="32263853" w14:textId="6FB88C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_Toc155767728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0C2EA1" w14:paraId="7F4B970C" w14:textId="360A9BD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_Toc155767729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0C2EA1" w14:paraId="11EEB1D4" w14:textId="18B14393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_Toc155767730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0C2EA1" w14:paraId="0D28DF45" w14:textId="37DFFF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_Toc155767731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0C2EA1" w14:paraId="740A17F4" w14:textId="406092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_Toc155767732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0C2EA1" w14:paraId="4245ED31" w14:textId="7D9821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(二)、改性羟乙基纤维素行业企业战略风险的分类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_Toc155767733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0C2EA1" w14:paraId="0FA94CE4" w14:textId="5C7271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七、改性羟乙基纤维素项目风险分析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_Toc155767734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0C2EA1" w14:paraId="6CF7835E" w14:textId="0B78C9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_Toc155767735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0C2EA1" w14:paraId="6E77A45B" w14:textId="42304D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_Toc155767736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0C2EA1" w14:paraId="7EE936F5" w14:textId="419A27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_Toc155767737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0C2EA1" w14:paraId="53EE579A" w14:textId="02DD7B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_Toc155767738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0C2EA1" w14:paraId="79A39FDC" w14:textId="76679A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_Toc155767739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0C2EA1" w14:paraId="1538B0DD" w14:textId="365C0B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_Toc155767740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0C2EA1" w14:paraId="3AE5BE2A" w14:textId="516D97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_Toc155767741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0C2EA1" w14:paraId="1ABD2DB9" w14:textId="146D0F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_Toc155767742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0C2EA1" w14:paraId="668FCB3A" w14:textId="6F6043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_Toc155767743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0C2EA1" w14:paraId="357452AD" w14:textId="056FB5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_Toc155767744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0C2EA1" w14:paraId="4A94922F" w14:textId="1C0F5D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_Toc155767745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0C2EA1" w14:paraId="40B8FF06" w14:textId="5CA98B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_Toc155767746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0C2EA1" w14:paraId="141C5CE1" w14:textId="0FFB7E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_Toc155767747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0C2EA1" w14:paraId="1F23D318" w14:textId="6C2B4B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_Toc155767748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0C2EA1" w14:paraId="3C6611C4" w14:textId="6AE0AC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_Toc155767749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0C2EA1" w14:paraId="32C46212" w14:textId="4EC1A3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_Toc155767750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0C2EA1" w14:paraId="32F32C86" w14:textId="7E9BC2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十、改性羟乙基纤维素项目风险对策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_Toc155767751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0C2EA1" w14:paraId="35FFDE4E" w14:textId="4633CDBC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_Toc155767752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0C2EA1" w14:paraId="34003712" w14:textId="3F18FC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_Toc155767753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0C2EA1" w14:paraId="074D7420" w14:textId="304DD6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_Toc155767754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0C2EA1" w14:paraId="416CA726" w14:textId="068A77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_Toc155767755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0C2EA1" w14:paraId="00552723" w14:textId="768385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_Toc155767756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0C2EA1" w14:paraId="5DCB2462" w14:textId="2229DF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_Toc155767757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0C2EA1" w14:paraId="553FA60F" w14:textId="01FF59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_Toc155767758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0C2EA1" w14:paraId="05D2693E" w14:textId="556609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_Toc155767759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0C2EA1" w14:paraId="741C1030" w14:textId="556854A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_Toc155767760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0C2EA1" w14:paraId="73A60921" w14:textId="34586D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_Toc155767761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0C2EA1" w14:paraId="43B93564" w14:textId="2D71B9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_Toc155767762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0C2EA1" w14:paraId="334227A7" w14:textId="1BB459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_Toc155767763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0C2EA1" w14:paraId="0BF801D8" w14:textId="2EBB2A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_Toc155767764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0C2EA1" w14:paraId="446B7C95" w14:textId="74D8DF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_Toc155767765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0C2EA1" w14:paraId="6A97340C" w14:textId="2AD8735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_Toc155767766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0C2EA1" w14:paraId="45B49AFB" w14:textId="7C7595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_Toc155767767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0C2EA1" w14:paraId="3CAA7B3B" w14:textId="385B6C4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_Toc155767768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0C2EA1" w14:paraId="73465D6C" w14:textId="26857A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_Toc155767769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0C2EA1" w14:paraId="6D7AF403" w14:textId="716A4B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_Toc155767770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0C2EA1" w14:paraId="20F019FE" w14:textId="37C78D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_Toc155767771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0C2EA1" w14:paraId="3621E557" w14:textId="7C3119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_Toc155767772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0C2EA1" w14:paraId="4D67F9B2" w14:textId="2DD284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_Toc155767773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0C2EA1" w14:paraId="28E2F942" w14:textId="37C10DAB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_Toc155767774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0C2EA1" w14:paraId="2681196B" w14:textId="0365F8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_Toc155767775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0C2EA1" w14:paraId="41B8D970" w14:textId="1FC173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_Toc155767776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0C2EA1" w14:paraId="6B7A8709" w14:textId="290742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十六、改性羟乙基纤维素行业企业过去战略的影响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_Toc155767777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0C2EA1" w14:paraId="569B4CF1" w14:textId="4027C5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(一)、改性羟乙基纤维素行业企业过去战略的影响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_Toc155767778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0C2EA1" w14:paraId="1EE3B051" w14:textId="10AACC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_Toc155767779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0C2EA1" w14:paraId="1FEFC315" w14:textId="39E7E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_Toc155767780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0C2EA1" w:rsidP="000C2EA1" w14:paraId="3A8F97A5" w14:textId="4C1BC42F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https://d.book118.com/988045111001006026</w:t>
        </w:r>
      </w:hyperlink>
    </w:p>
    <w:p w:rsidR="000C2EA1" w:rsidP="000C2EA1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:rsidP="008A57DB" w14:paraId="6FC2C14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2EA1" w14:paraId="4C2C1856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:rsidP="008A57D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2EA1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:rsidP="008A57DB" w14:textId="18C0BC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0C2EA1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:rsidP="008A57D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2EA1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:rsidP="008A57DB" w14:textId="18C0BC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0C2EA1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:rsidP="008A57DB" w14:paraId="1D7D3375" w14:textId="18C0BC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C2EA1" w14:paraId="07CECF5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14:paraId="1905402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:rsidP="008A57D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2EA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:rsidP="008A57DB" w14:textId="18C0BC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C2EA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:rsidP="008A57D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2EA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:rsidP="008A57DB" w14:textId="18C0BC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C2EA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14:paraId="6FB25348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:rsidRPr="000C2EA1" w:rsidP="000C2EA1" w14:textId="797BCBAC">
    <w:pPr>
      <w:pStyle w:val="Header"/>
      <w:rPr>
        <w:rFonts w:ascii="仿宋" w:eastAsia="仿宋" w:hAnsi="仿宋"/>
      </w:rPr>
    </w:pPr>
    <w:r w:rsidRPr="000C2EA1">
      <w:rPr>
        <w:rFonts w:ascii="仿宋" w:eastAsia="仿宋" w:hAnsi="仿宋" w:hint="eastAsia"/>
      </w:rPr>
      <w:t>改性羟乙基纤维素企业风险管理与内控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:rsidRPr="000C2EA1" w:rsidP="000C2EA1" w14:textId="797BCBAC">
    <w:pPr>
      <w:pStyle w:val="Header"/>
      <w:rPr>
        <w:rFonts w:ascii="仿宋" w:eastAsia="仿宋" w:hAnsi="仿宋"/>
      </w:rPr>
    </w:pPr>
    <w:r w:rsidRPr="000C2EA1">
      <w:rPr>
        <w:rFonts w:ascii="仿宋" w:eastAsia="仿宋" w:hAnsi="仿宋" w:hint="eastAsia"/>
      </w:rPr>
      <w:t>改性羟乙基纤维素企业风险管理与内控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:rsidRPr="000C2EA1" w:rsidP="000C2EA1" w14:paraId="3E986FB0" w14:textId="797BCBAC">
    <w:pPr>
      <w:pStyle w:val="Header"/>
      <w:rPr>
        <w:rFonts w:ascii="仿宋" w:eastAsia="仿宋" w:hAnsi="仿宋"/>
      </w:rPr>
    </w:pPr>
    <w:r w:rsidRPr="000C2EA1">
      <w:rPr>
        <w:rFonts w:ascii="仿宋" w:eastAsia="仿宋" w:hAnsi="仿宋" w:hint="eastAsia"/>
      </w:rPr>
      <w:t>改性羟乙基纤维素企业风险管理与内控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14:paraId="704D28E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:rsidRPr="000C2EA1" w:rsidP="000C2EA1" w14:textId="797BCBAC">
    <w:pPr>
      <w:pStyle w:val="Header"/>
      <w:rPr>
        <w:rFonts w:ascii="仿宋" w:eastAsia="仿宋" w:hAnsi="仿宋"/>
      </w:rPr>
    </w:pPr>
    <w:r w:rsidRPr="000C2EA1">
      <w:rPr>
        <w:rFonts w:ascii="仿宋" w:eastAsia="仿宋" w:hAnsi="仿宋" w:hint="eastAsia"/>
      </w:rPr>
      <w:t>改性羟乙基纤维素企业风险管理与内控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:rsidRPr="000C2EA1" w:rsidP="000C2EA1" w14:textId="797BCBAC">
    <w:pPr>
      <w:pStyle w:val="Header"/>
      <w:rPr>
        <w:rFonts w:ascii="仿宋" w:eastAsia="仿宋" w:hAnsi="仿宋"/>
      </w:rPr>
    </w:pPr>
    <w:r w:rsidRPr="000C2EA1">
      <w:rPr>
        <w:rFonts w:ascii="仿宋" w:eastAsia="仿宋" w:hAnsi="仿宋" w:hint="eastAsia"/>
      </w:rPr>
      <w:t>改性羟乙基纤维素企业风险管理与内控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EA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A1"/>
    <w:rsid w:val="000C2EA1"/>
    <w:rsid w:val="008A57D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6AA862"/>
  <w15:chartTrackingRefBased/>
  <w15:docId w15:val="{3B5AAA51-2252-4A90-86EE-D06E2C5C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C2E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C2EA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C2EA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C2EA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C2E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C2EA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C2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C2EA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C2EA1"/>
  </w:style>
  <w:style w:type="paragraph" w:styleId="TOC1">
    <w:name w:val="toc 1"/>
    <w:basedOn w:val="Normal"/>
    <w:next w:val="Normal"/>
    <w:autoRedefine/>
    <w:uiPriority w:val="39"/>
    <w:unhideWhenUsed/>
    <w:rsid w:val="000C2EA1"/>
  </w:style>
  <w:style w:type="paragraph" w:styleId="TOC2">
    <w:name w:val="toc 2"/>
    <w:basedOn w:val="Normal"/>
    <w:next w:val="Normal"/>
    <w:autoRedefine/>
    <w:uiPriority w:val="39"/>
    <w:unhideWhenUsed/>
    <w:rsid w:val="000C2EA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98804511100100602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5350</Words>
  <Characters>30498</Characters>
  <Application>Microsoft Office Word</Application>
  <DocSecurity>0</DocSecurity>
  <Lines>254</Lines>
  <Paragraphs>71</Paragraphs>
  <ScaleCrop>false</ScaleCrop>
  <Company/>
  <LinksUpToDate>false</LinksUpToDate>
  <CharactersWithSpaces>35777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2024-01-10T00:27:00Z</dcterms:created>
  <dcterms:modified xsi:type="dcterms:W3CDTF">2024-01-10T00:28:00Z</dcterms:modified>
</cp:coreProperties>
</file>