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7" w:history="1">
        <w:r>
          <w:rPr>
            <w:rFonts w:ascii="仿宋" w:eastAsia="仿宋" w:hAnsi="仿宋" w:cs="仿宋" w:hint="eastAsia"/>
            <w:lang w:eastAsia="zh-CN"/>
          </w:rPr>
          <w:t>前言</w:t>
        </w:r>
        <w:r>
          <w:tab/>
        </w:r>
        <w:r>
          <w:fldChar w:fldCharType="begin"/>
        </w:r>
        <w:r>
          <w:instrText xml:space="preserve"> PAGEREF _Toc2507 \h </w:instrText>
        </w:r>
        <w:r>
          <w:fldChar w:fldCharType="separate"/>
        </w:r>
        <w:r>
          <w:t>3</w:t>
        </w:r>
        <w:r>
          <w:fldChar w:fldCharType="end"/>
        </w:r>
      </w:hyperlink>
    </w:p>
    <w:p>
      <w:pPr>
        <w:pStyle w:val="TOC1"/>
        <w:tabs>
          <w:tab w:val="right" w:leader="dot" w:pos="8306"/>
        </w:tabs>
      </w:pPr>
      <w:hyperlink w:anchor="_Toc2736" w:history="1">
        <w:r>
          <w:rPr>
            <w:rFonts w:ascii="仿宋" w:eastAsia="仿宋" w:hAnsi="仿宋" w:cs="仿宋" w:hint="eastAsia"/>
            <w:lang w:eastAsia="zh-CN"/>
          </w:rPr>
          <w:t>一、建筑涂料项目可持续发展</w:t>
        </w:r>
        <w:r>
          <w:tab/>
        </w:r>
        <w:r>
          <w:fldChar w:fldCharType="begin"/>
        </w:r>
        <w:r>
          <w:instrText xml:space="preserve"> PAGEREF _Toc2736 \h </w:instrText>
        </w:r>
        <w:r>
          <w:fldChar w:fldCharType="separate"/>
        </w:r>
        <w:r>
          <w:t>3</w:t>
        </w:r>
        <w:r>
          <w:fldChar w:fldCharType="end"/>
        </w:r>
      </w:hyperlink>
    </w:p>
    <w:p>
      <w:pPr>
        <w:pStyle w:val="TOC2"/>
        <w:tabs>
          <w:tab w:val="right" w:leader="dot" w:pos="8306"/>
        </w:tabs>
      </w:pPr>
      <w:hyperlink w:anchor="_Toc18011" w:history="1">
        <w:r>
          <w:rPr>
            <w:rFonts w:ascii="仿宋" w:eastAsia="仿宋" w:hAnsi="仿宋" w:cs="仿宋" w:hint="eastAsia"/>
            <w:lang w:eastAsia="zh-CN"/>
          </w:rPr>
          <w:t>(一)、可持续战略与实践</w:t>
        </w:r>
        <w:r>
          <w:tab/>
        </w:r>
        <w:r>
          <w:fldChar w:fldCharType="begin"/>
        </w:r>
        <w:r>
          <w:instrText xml:space="preserve"> PAGEREF _Toc18011 \h </w:instrText>
        </w:r>
        <w:r>
          <w:fldChar w:fldCharType="separate"/>
        </w:r>
        <w:r>
          <w:t>3</w:t>
        </w:r>
        <w:r>
          <w:fldChar w:fldCharType="end"/>
        </w:r>
      </w:hyperlink>
    </w:p>
    <w:p>
      <w:pPr>
        <w:pStyle w:val="TOC2"/>
        <w:tabs>
          <w:tab w:val="right" w:leader="dot" w:pos="8306"/>
        </w:tabs>
      </w:pPr>
      <w:hyperlink w:anchor="_Toc1082" w:history="1">
        <w:r>
          <w:rPr>
            <w:rFonts w:ascii="仿宋" w:eastAsia="仿宋" w:hAnsi="仿宋" w:cs="仿宋" w:hint="eastAsia"/>
            <w:lang w:eastAsia="zh-CN"/>
          </w:rPr>
          <w:t>(二)、环保与社会责任</w:t>
        </w:r>
        <w:r>
          <w:tab/>
        </w:r>
        <w:r>
          <w:fldChar w:fldCharType="begin"/>
        </w:r>
        <w:r>
          <w:instrText xml:space="preserve"> PAGEREF _Toc1082 \h </w:instrText>
        </w:r>
        <w:r>
          <w:fldChar w:fldCharType="separate"/>
        </w:r>
        <w:r>
          <w:t>4</w:t>
        </w:r>
        <w:r>
          <w:fldChar w:fldCharType="end"/>
        </w:r>
      </w:hyperlink>
    </w:p>
    <w:p>
      <w:pPr>
        <w:pStyle w:val="TOC1"/>
        <w:tabs>
          <w:tab w:val="right" w:leader="dot" w:pos="8306"/>
        </w:tabs>
      </w:pPr>
      <w:hyperlink w:anchor="_Toc13352" w:history="1">
        <w:r>
          <w:rPr>
            <w:rFonts w:ascii="仿宋" w:eastAsia="仿宋" w:hAnsi="仿宋" w:cs="仿宋" w:hint="eastAsia"/>
            <w:lang w:eastAsia="zh-CN"/>
          </w:rPr>
          <w:t>二、建筑涂料项目选址可行性分析</w:t>
        </w:r>
        <w:r>
          <w:tab/>
        </w:r>
        <w:r>
          <w:fldChar w:fldCharType="begin"/>
        </w:r>
        <w:r>
          <w:instrText xml:space="preserve"> PAGEREF _Toc13352 \h </w:instrText>
        </w:r>
        <w:r>
          <w:fldChar w:fldCharType="separate"/>
        </w:r>
        <w:r>
          <w:t>5</w:t>
        </w:r>
        <w:r>
          <w:fldChar w:fldCharType="end"/>
        </w:r>
      </w:hyperlink>
    </w:p>
    <w:p>
      <w:pPr>
        <w:pStyle w:val="TOC2"/>
        <w:tabs>
          <w:tab w:val="right" w:leader="dot" w:pos="8306"/>
        </w:tabs>
      </w:pPr>
      <w:hyperlink w:anchor="_Toc29482" w:history="1">
        <w:r>
          <w:rPr>
            <w:rFonts w:ascii="仿宋" w:eastAsia="仿宋" w:hAnsi="仿宋" w:cs="仿宋" w:hint="eastAsia"/>
            <w:lang w:eastAsia="zh-CN"/>
          </w:rPr>
          <w:t>(一)、建筑涂料项目选址</w:t>
        </w:r>
        <w:r>
          <w:tab/>
        </w:r>
        <w:r>
          <w:fldChar w:fldCharType="begin"/>
        </w:r>
        <w:r>
          <w:instrText xml:space="preserve"> PAGEREF _Toc29482 \h </w:instrText>
        </w:r>
        <w:r>
          <w:fldChar w:fldCharType="separate"/>
        </w:r>
        <w:r>
          <w:t>5</w:t>
        </w:r>
        <w:r>
          <w:fldChar w:fldCharType="end"/>
        </w:r>
      </w:hyperlink>
    </w:p>
    <w:p>
      <w:pPr>
        <w:pStyle w:val="TOC2"/>
        <w:tabs>
          <w:tab w:val="right" w:leader="dot" w:pos="8306"/>
        </w:tabs>
      </w:pPr>
      <w:hyperlink w:anchor="_Toc26482" w:history="1">
        <w:r>
          <w:rPr>
            <w:rFonts w:ascii="仿宋" w:eastAsia="仿宋" w:hAnsi="仿宋" w:cs="仿宋" w:hint="eastAsia"/>
            <w:lang w:eastAsia="zh-CN"/>
          </w:rPr>
          <w:t>(二)、用地控制指标</w:t>
        </w:r>
        <w:r>
          <w:tab/>
        </w:r>
        <w:r>
          <w:fldChar w:fldCharType="begin"/>
        </w:r>
        <w:r>
          <w:instrText xml:space="preserve"> PAGEREF _Toc26482 \h </w:instrText>
        </w:r>
        <w:r>
          <w:fldChar w:fldCharType="separate"/>
        </w:r>
        <w:r>
          <w:t>5</w:t>
        </w:r>
        <w:r>
          <w:fldChar w:fldCharType="end"/>
        </w:r>
      </w:hyperlink>
    </w:p>
    <w:p>
      <w:pPr>
        <w:pStyle w:val="TOC2"/>
        <w:tabs>
          <w:tab w:val="right" w:leader="dot" w:pos="8306"/>
        </w:tabs>
      </w:pPr>
      <w:hyperlink w:anchor="_Toc23970" w:history="1">
        <w:r>
          <w:rPr>
            <w:rFonts w:ascii="仿宋" w:eastAsia="仿宋" w:hAnsi="仿宋" w:cs="仿宋" w:hint="eastAsia"/>
            <w:lang w:eastAsia="zh-CN"/>
          </w:rPr>
          <w:t>(三)、节约用地措施</w:t>
        </w:r>
        <w:r>
          <w:tab/>
        </w:r>
        <w:r>
          <w:fldChar w:fldCharType="begin"/>
        </w:r>
        <w:r>
          <w:instrText xml:space="preserve"> PAGEREF _Toc23970 \h </w:instrText>
        </w:r>
        <w:r>
          <w:fldChar w:fldCharType="separate"/>
        </w:r>
        <w:r>
          <w:t>7</w:t>
        </w:r>
        <w:r>
          <w:fldChar w:fldCharType="end"/>
        </w:r>
      </w:hyperlink>
    </w:p>
    <w:p>
      <w:pPr>
        <w:pStyle w:val="TOC2"/>
        <w:tabs>
          <w:tab w:val="right" w:leader="dot" w:pos="8306"/>
        </w:tabs>
      </w:pPr>
      <w:hyperlink w:anchor="_Toc3366" w:history="1">
        <w:r>
          <w:rPr>
            <w:rFonts w:ascii="仿宋" w:eastAsia="仿宋" w:hAnsi="仿宋" w:cs="仿宋" w:hint="eastAsia"/>
            <w:lang w:eastAsia="zh-CN"/>
          </w:rPr>
          <w:t>(四)、总图布置方案</w:t>
        </w:r>
        <w:r>
          <w:tab/>
        </w:r>
        <w:r>
          <w:fldChar w:fldCharType="begin"/>
        </w:r>
        <w:r>
          <w:instrText xml:space="preserve"> PAGEREF _Toc3366 \h </w:instrText>
        </w:r>
        <w:r>
          <w:fldChar w:fldCharType="separate"/>
        </w:r>
        <w:r>
          <w:t>8</w:t>
        </w:r>
        <w:r>
          <w:fldChar w:fldCharType="end"/>
        </w:r>
      </w:hyperlink>
    </w:p>
    <w:p>
      <w:pPr>
        <w:pStyle w:val="TOC2"/>
        <w:tabs>
          <w:tab w:val="right" w:leader="dot" w:pos="8306"/>
        </w:tabs>
      </w:pPr>
      <w:hyperlink w:anchor="_Toc26317" w:history="1">
        <w:r>
          <w:rPr>
            <w:rFonts w:ascii="仿宋" w:eastAsia="仿宋" w:hAnsi="仿宋" w:cs="仿宋" w:hint="eastAsia"/>
            <w:lang w:eastAsia="zh-CN"/>
          </w:rPr>
          <w:t>(五)、选址综合评价</w:t>
        </w:r>
        <w:r>
          <w:tab/>
        </w:r>
        <w:r>
          <w:fldChar w:fldCharType="begin"/>
        </w:r>
        <w:r>
          <w:instrText xml:space="preserve"> PAGEREF _Toc26317 \h </w:instrText>
        </w:r>
        <w:r>
          <w:fldChar w:fldCharType="separate"/>
        </w:r>
        <w:r>
          <w:t>9</w:t>
        </w:r>
        <w:r>
          <w:fldChar w:fldCharType="end"/>
        </w:r>
      </w:hyperlink>
    </w:p>
    <w:p>
      <w:pPr>
        <w:pStyle w:val="TOC1"/>
        <w:tabs>
          <w:tab w:val="right" w:leader="dot" w:pos="8306"/>
        </w:tabs>
      </w:pPr>
      <w:hyperlink w:anchor="_Toc1525" w:history="1">
        <w:r>
          <w:rPr>
            <w:rFonts w:ascii="仿宋" w:eastAsia="仿宋" w:hAnsi="仿宋" w:cs="仿宋" w:hint="eastAsia"/>
            <w:lang w:eastAsia="zh-CN"/>
          </w:rPr>
          <w:t>三、建筑涂料项目危机管理</w:t>
        </w:r>
        <w:r>
          <w:tab/>
        </w:r>
        <w:r>
          <w:fldChar w:fldCharType="begin"/>
        </w:r>
        <w:r>
          <w:instrText xml:space="preserve"> PAGEREF _Toc1525 \h </w:instrText>
        </w:r>
        <w:r>
          <w:fldChar w:fldCharType="separate"/>
        </w:r>
        <w:r>
          <w:t>10</w:t>
        </w:r>
        <w:r>
          <w:fldChar w:fldCharType="end"/>
        </w:r>
      </w:hyperlink>
    </w:p>
    <w:p>
      <w:pPr>
        <w:pStyle w:val="TOC2"/>
        <w:tabs>
          <w:tab w:val="right" w:leader="dot" w:pos="8306"/>
        </w:tabs>
      </w:pPr>
      <w:hyperlink w:anchor="_Toc13849" w:history="1">
        <w:r>
          <w:rPr>
            <w:rFonts w:ascii="仿宋" w:eastAsia="仿宋" w:hAnsi="仿宋" w:cs="仿宋" w:hint="eastAsia"/>
            <w:lang w:eastAsia="zh-CN"/>
          </w:rPr>
          <w:t>(一)、危机预警与识别</w:t>
        </w:r>
        <w:r>
          <w:tab/>
        </w:r>
        <w:r>
          <w:fldChar w:fldCharType="begin"/>
        </w:r>
        <w:r>
          <w:instrText xml:space="preserve"> PAGEREF _Toc13849 \h </w:instrText>
        </w:r>
        <w:r>
          <w:fldChar w:fldCharType="separate"/>
        </w:r>
        <w:r>
          <w:t>10</w:t>
        </w:r>
        <w:r>
          <w:fldChar w:fldCharType="end"/>
        </w:r>
      </w:hyperlink>
    </w:p>
    <w:p>
      <w:pPr>
        <w:pStyle w:val="TOC2"/>
        <w:tabs>
          <w:tab w:val="right" w:leader="dot" w:pos="8306"/>
        </w:tabs>
      </w:pPr>
      <w:hyperlink w:anchor="_Toc1799" w:history="1">
        <w:r>
          <w:rPr>
            <w:rFonts w:ascii="仿宋" w:eastAsia="仿宋" w:hAnsi="仿宋" w:cs="仿宋" w:hint="eastAsia"/>
            <w:lang w:eastAsia="zh-CN"/>
          </w:rPr>
          <w:t>(二)、危机应对与恢复</w:t>
        </w:r>
        <w:r>
          <w:tab/>
        </w:r>
        <w:r>
          <w:fldChar w:fldCharType="begin"/>
        </w:r>
        <w:r>
          <w:instrText xml:space="preserve"> PAGEREF _Toc1799 \h </w:instrText>
        </w:r>
        <w:r>
          <w:fldChar w:fldCharType="separate"/>
        </w:r>
        <w:r>
          <w:t>11</w:t>
        </w:r>
        <w:r>
          <w:fldChar w:fldCharType="end"/>
        </w:r>
      </w:hyperlink>
    </w:p>
    <w:p>
      <w:pPr>
        <w:pStyle w:val="TOC1"/>
        <w:tabs>
          <w:tab w:val="right" w:leader="dot" w:pos="8306"/>
        </w:tabs>
      </w:pPr>
      <w:hyperlink w:anchor="_Toc4512" w:history="1">
        <w:r>
          <w:rPr>
            <w:rFonts w:ascii="仿宋" w:eastAsia="仿宋" w:hAnsi="仿宋" w:cs="仿宋" w:hint="eastAsia"/>
            <w:lang w:eastAsia="zh-CN"/>
          </w:rPr>
          <w:t>四、市场分析、调研</w:t>
        </w:r>
        <w:r>
          <w:tab/>
        </w:r>
        <w:r>
          <w:fldChar w:fldCharType="begin"/>
        </w:r>
        <w:r>
          <w:instrText xml:space="preserve"> PAGEREF _Toc4512 \h </w:instrText>
        </w:r>
        <w:r>
          <w:fldChar w:fldCharType="separate"/>
        </w:r>
        <w:r>
          <w:t>12</w:t>
        </w:r>
        <w:r>
          <w:fldChar w:fldCharType="end"/>
        </w:r>
      </w:hyperlink>
    </w:p>
    <w:p>
      <w:pPr>
        <w:pStyle w:val="TOC2"/>
        <w:tabs>
          <w:tab w:val="right" w:leader="dot" w:pos="8306"/>
        </w:tabs>
      </w:pPr>
      <w:hyperlink w:anchor="_Toc21849" w:history="1">
        <w:r>
          <w:rPr>
            <w:rFonts w:ascii="仿宋" w:eastAsia="仿宋" w:hAnsi="仿宋" w:cs="仿宋" w:hint="eastAsia"/>
            <w:lang w:eastAsia="zh-CN"/>
          </w:rPr>
          <w:t>(一)、建筑涂料行业分析</w:t>
        </w:r>
        <w:r>
          <w:tab/>
        </w:r>
        <w:r>
          <w:fldChar w:fldCharType="begin"/>
        </w:r>
        <w:r>
          <w:instrText xml:space="preserve"> PAGEREF _Toc21849 \h </w:instrText>
        </w:r>
        <w:r>
          <w:fldChar w:fldCharType="separate"/>
        </w:r>
        <w:r>
          <w:t>12</w:t>
        </w:r>
        <w:r>
          <w:fldChar w:fldCharType="end"/>
        </w:r>
      </w:hyperlink>
    </w:p>
    <w:p>
      <w:pPr>
        <w:pStyle w:val="TOC2"/>
        <w:tabs>
          <w:tab w:val="right" w:leader="dot" w:pos="8306"/>
        </w:tabs>
      </w:pPr>
      <w:hyperlink w:anchor="_Toc3211" w:history="1">
        <w:r>
          <w:rPr>
            <w:rFonts w:ascii="仿宋" w:eastAsia="仿宋" w:hAnsi="仿宋" w:cs="仿宋" w:hint="eastAsia"/>
            <w:lang w:eastAsia="zh-CN"/>
          </w:rPr>
          <w:t>(二)、建筑涂料市场分析预测</w:t>
        </w:r>
        <w:r>
          <w:tab/>
        </w:r>
        <w:r>
          <w:fldChar w:fldCharType="begin"/>
        </w:r>
        <w:r>
          <w:instrText xml:space="preserve"> PAGEREF _Toc3211 \h </w:instrText>
        </w:r>
        <w:r>
          <w:fldChar w:fldCharType="separate"/>
        </w:r>
        <w:r>
          <w:t>13</w:t>
        </w:r>
        <w:r>
          <w:fldChar w:fldCharType="end"/>
        </w:r>
      </w:hyperlink>
    </w:p>
    <w:p>
      <w:pPr>
        <w:pStyle w:val="TOC1"/>
        <w:tabs>
          <w:tab w:val="right" w:leader="dot" w:pos="8306"/>
        </w:tabs>
      </w:pPr>
      <w:hyperlink w:anchor="_Toc6416" w:history="1">
        <w:r>
          <w:rPr>
            <w:rFonts w:ascii="仿宋" w:eastAsia="仿宋" w:hAnsi="仿宋" w:cs="仿宋" w:hint="eastAsia"/>
            <w:lang w:eastAsia="zh-CN"/>
          </w:rPr>
          <w:t>五、工艺说明</w:t>
        </w:r>
        <w:r>
          <w:tab/>
        </w:r>
        <w:r>
          <w:fldChar w:fldCharType="begin"/>
        </w:r>
        <w:r>
          <w:instrText xml:space="preserve"> PAGEREF _Toc6416 \h </w:instrText>
        </w:r>
        <w:r>
          <w:fldChar w:fldCharType="separate"/>
        </w:r>
        <w:r>
          <w:t>14</w:t>
        </w:r>
        <w:r>
          <w:fldChar w:fldCharType="end"/>
        </w:r>
      </w:hyperlink>
    </w:p>
    <w:p>
      <w:pPr>
        <w:pStyle w:val="TOC2"/>
        <w:tabs>
          <w:tab w:val="right" w:leader="dot" w:pos="8306"/>
        </w:tabs>
      </w:pPr>
      <w:hyperlink w:anchor="_Toc29089" w:history="1">
        <w:r>
          <w:rPr>
            <w:rFonts w:ascii="仿宋" w:eastAsia="仿宋" w:hAnsi="仿宋" w:cs="仿宋" w:hint="eastAsia"/>
            <w:lang w:eastAsia="zh-CN"/>
          </w:rPr>
          <w:t>(一)、技术管理特点</w:t>
        </w:r>
        <w:r>
          <w:tab/>
        </w:r>
        <w:r>
          <w:fldChar w:fldCharType="begin"/>
        </w:r>
        <w:r>
          <w:instrText xml:space="preserve"> PAGEREF _Toc29089 \h </w:instrText>
        </w:r>
        <w:r>
          <w:fldChar w:fldCharType="separate"/>
        </w:r>
        <w:r>
          <w:t>14</w:t>
        </w:r>
        <w:r>
          <w:fldChar w:fldCharType="end"/>
        </w:r>
      </w:hyperlink>
    </w:p>
    <w:p>
      <w:pPr>
        <w:pStyle w:val="TOC2"/>
        <w:tabs>
          <w:tab w:val="right" w:leader="dot" w:pos="8306"/>
        </w:tabs>
      </w:pPr>
      <w:hyperlink w:anchor="_Toc28732" w:history="1">
        <w:r>
          <w:rPr>
            <w:rFonts w:ascii="仿宋" w:eastAsia="仿宋" w:hAnsi="仿宋" w:cs="仿宋" w:hint="eastAsia"/>
            <w:lang w:eastAsia="zh-CN"/>
          </w:rPr>
          <w:t>(二)、建筑涂料项目工艺技术设计方案</w:t>
        </w:r>
        <w:r>
          <w:tab/>
        </w:r>
        <w:r>
          <w:fldChar w:fldCharType="begin"/>
        </w:r>
        <w:r>
          <w:instrText xml:space="preserve"> PAGEREF _Toc28732 \h </w:instrText>
        </w:r>
        <w:r>
          <w:fldChar w:fldCharType="separate"/>
        </w:r>
        <w:r>
          <w:t>15</w:t>
        </w:r>
        <w:r>
          <w:fldChar w:fldCharType="end"/>
        </w:r>
      </w:hyperlink>
    </w:p>
    <w:p>
      <w:pPr>
        <w:pStyle w:val="TOC2"/>
        <w:tabs>
          <w:tab w:val="right" w:leader="dot" w:pos="8306"/>
        </w:tabs>
      </w:pPr>
      <w:hyperlink w:anchor="_Toc4980" w:history="1">
        <w:r>
          <w:rPr>
            <w:rFonts w:ascii="仿宋" w:eastAsia="仿宋" w:hAnsi="仿宋" w:cs="仿宋" w:hint="eastAsia"/>
            <w:lang w:eastAsia="zh-CN"/>
          </w:rPr>
          <w:t>(三)、设备选型方案</w:t>
        </w:r>
        <w:r>
          <w:tab/>
        </w:r>
        <w:r>
          <w:fldChar w:fldCharType="begin"/>
        </w:r>
        <w:r>
          <w:instrText xml:space="preserve"> PAGEREF _Toc4980 \h </w:instrText>
        </w:r>
        <w:r>
          <w:fldChar w:fldCharType="separate"/>
        </w:r>
        <w:r>
          <w:t>16</w:t>
        </w:r>
        <w:r>
          <w:fldChar w:fldCharType="end"/>
        </w:r>
      </w:hyperlink>
    </w:p>
    <w:p>
      <w:pPr>
        <w:pStyle w:val="TOC1"/>
        <w:tabs>
          <w:tab w:val="right" w:leader="dot" w:pos="8306"/>
        </w:tabs>
      </w:pPr>
      <w:hyperlink w:anchor="_Toc25827" w:history="1">
        <w:r>
          <w:rPr>
            <w:rFonts w:ascii="仿宋" w:eastAsia="仿宋" w:hAnsi="仿宋" w:cs="仿宋" w:hint="eastAsia"/>
            <w:lang w:eastAsia="zh-CN"/>
          </w:rPr>
          <w:t>六、建筑涂料项目建设背景及必要性分析</w:t>
        </w:r>
        <w:r>
          <w:tab/>
        </w:r>
        <w:r>
          <w:fldChar w:fldCharType="begin"/>
        </w:r>
        <w:r>
          <w:instrText xml:space="preserve"> PAGEREF _Toc25827 \h </w:instrText>
        </w:r>
        <w:r>
          <w:fldChar w:fldCharType="separate"/>
        </w:r>
        <w:r>
          <w:t>18</w:t>
        </w:r>
        <w:r>
          <w:fldChar w:fldCharType="end"/>
        </w:r>
      </w:hyperlink>
    </w:p>
    <w:p>
      <w:pPr>
        <w:pStyle w:val="TOC2"/>
        <w:tabs>
          <w:tab w:val="right" w:leader="dot" w:pos="8306"/>
        </w:tabs>
      </w:pPr>
      <w:hyperlink w:anchor="_Toc14018" w:history="1">
        <w:r>
          <w:rPr>
            <w:rFonts w:ascii="仿宋" w:eastAsia="仿宋" w:hAnsi="仿宋" w:cs="仿宋" w:hint="eastAsia"/>
            <w:lang w:eastAsia="zh-CN"/>
          </w:rPr>
          <w:t>(一)、建筑涂料项目背景分析</w:t>
        </w:r>
        <w:r>
          <w:tab/>
        </w:r>
        <w:r>
          <w:fldChar w:fldCharType="begin"/>
        </w:r>
        <w:r>
          <w:instrText xml:space="preserve"> PAGEREF _Toc14018 \h </w:instrText>
        </w:r>
        <w:r>
          <w:fldChar w:fldCharType="separate"/>
        </w:r>
        <w:r>
          <w:t>18</w:t>
        </w:r>
        <w:r>
          <w:fldChar w:fldCharType="end"/>
        </w:r>
      </w:hyperlink>
    </w:p>
    <w:p>
      <w:pPr>
        <w:pStyle w:val="TOC2"/>
        <w:tabs>
          <w:tab w:val="right" w:leader="dot" w:pos="8306"/>
        </w:tabs>
      </w:pPr>
      <w:hyperlink w:anchor="_Toc18515" w:history="1">
        <w:r>
          <w:rPr>
            <w:rFonts w:ascii="仿宋" w:eastAsia="仿宋" w:hAnsi="仿宋" w:cs="仿宋" w:hint="eastAsia"/>
            <w:lang w:eastAsia="zh-CN"/>
          </w:rPr>
          <w:t>(二)、建筑涂料项目建设必要性分析</w:t>
        </w:r>
        <w:r>
          <w:tab/>
        </w:r>
        <w:r>
          <w:fldChar w:fldCharType="begin"/>
        </w:r>
        <w:r>
          <w:instrText xml:space="preserve"> PAGEREF _Toc18515 \h </w:instrText>
        </w:r>
        <w:r>
          <w:fldChar w:fldCharType="separate"/>
        </w:r>
        <w:r>
          <w:t>19</w:t>
        </w:r>
        <w:r>
          <w:fldChar w:fldCharType="end"/>
        </w:r>
      </w:hyperlink>
    </w:p>
    <w:p>
      <w:pPr>
        <w:pStyle w:val="TOC1"/>
        <w:tabs>
          <w:tab w:val="right" w:leader="dot" w:pos="8306"/>
        </w:tabs>
      </w:pPr>
      <w:hyperlink w:anchor="_Toc12545" w:history="1">
        <w:r>
          <w:rPr>
            <w:rFonts w:ascii="仿宋" w:eastAsia="仿宋" w:hAnsi="仿宋" w:cs="仿宋" w:hint="eastAsia"/>
            <w:lang w:eastAsia="zh-CN"/>
          </w:rPr>
          <w:t>七、建筑涂料项目人力资源管理</w:t>
        </w:r>
        <w:r>
          <w:tab/>
        </w:r>
        <w:r>
          <w:fldChar w:fldCharType="begin"/>
        </w:r>
        <w:r>
          <w:instrText xml:space="preserve"> PAGEREF _Toc12545 \h </w:instrText>
        </w:r>
        <w:r>
          <w:fldChar w:fldCharType="separate"/>
        </w:r>
        <w:r>
          <w:t>21</w:t>
        </w:r>
        <w:r>
          <w:fldChar w:fldCharType="end"/>
        </w:r>
      </w:hyperlink>
    </w:p>
    <w:p>
      <w:pPr>
        <w:pStyle w:val="TOC2"/>
        <w:tabs>
          <w:tab w:val="right" w:leader="dot" w:pos="8306"/>
        </w:tabs>
      </w:pPr>
      <w:hyperlink w:anchor="_Toc17928" w:history="1">
        <w:r>
          <w:rPr>
            <w:rFonts w:ascii="仿宋" w:eastAsia="仿宋" w:hAnsi="仿宋" w:cs="仿宋" w:hint="eastAsia"/>
            <w:lang w:eastAsia="zh-CN"/>
          </w:rPr>
          <w:t>(一)、建立健全的预算管理制度</w:t>
        </w:r>
        <w:r>
          <w:tab/>
        </w:r>
        <w:r>
          <w:fldChar w:fldCharType="begin"/>
        </w:r>
        <w:r>
          <w:instrText xml:space="preserve"> PAGEREF _Toc17928 \h </w:instrText>
        </w:r>
        <w:r>
          <w:fldChar w:fldCharType="separate"/>
        </w:r>
        <w:r>
          <w:t>21</w:t>
        </w:r>
        <w:r>
          <w:fldChar w:fldCharType="end"/>
        </w:r>
      </w:hyperlink>
    </w:p>
    <w:p>
      <w:pPr>
        <w:pStyle w:val="TOC2"/>
        <w:tabs>
          <w:tab w:val="right" w:leader="dot" w:pos="8306"/>
        </w:tabs>
      </w:pPr>
      <w:hyperlink w:anchor="_Toc25650" w:history="1">
        <w:r>
          <w:rPr>
            <w:rFonts w:ascii="仿宋" w:eastAsia="仿宋" w:hAnsi="仿宋" w:cs="仿宋" w:hint="eastAsia"/>
            <w:lang w:eastAsia="zh-CN"/>
          </w:rPr>
          <w:t>(二)、加强资金流动监控</w:t>
        </w:r>
        <w:r>
          <w:tab/>
        </w:r>
        <w:r>
          <w:fldChar w:fldCharType="begin"/>
        </w:r>
        <w:r>
          <w:instrText xml:space="preserve"> PAGEREF _Toc25650 \h </w:instrText>
        </w:r>
        <w:r>
          <w:fldChar w:fldCharType="separate"/>
        </w:r>
        <w:r>
          <w:t>22</w:t>
        </w:r>
        <w:r>
          <w:fldChar w:fldCharType="end"/>
        </w:r>
      </w:hyperlink>
    </w:p>
    <w:p>
      <w:pPr>
        <w:pStyle w:val="TOC2"/>
        <w:tabs>
          <w:tab w:val="right" w:leader="dot" w:pos="8306"/>
        </w:tabs>
      </w:pPr>
      <w:hyperlink w:anchor="_Toc21156" w:history="1">
        <w:r>
          <w:rPr>
            <w:rFonts w:ascii="仿宋" w:eastAsia="仿宋" w:hAnsi="仿宋" w:cs="仿宋" w:hint="eastAsia"/>
            <w:lang w:eastAsia="zh-CN"/>
          </w:rPr>
          <w:t>(三)、制定完善的风险控制机制</w:t>
        </w:r>
        <w:r>
          <w:tab/>
        </w:r>
        <w:r>
          <w:fldChar w:fldCharType="begin"/>
        </w:r>
        <w:r>
          <w:instrText xml:space="preserve"> PAGEREF _Toc21156 \h </w:instrText>
        </w:r>
        <w:r>
          <w:fldChar w:fldCharType="separate"/>
        </w:r>
        <w:r>
          <w:t>23</w:t>
        </w:r>
        <w:r>
          <w:fldChar w:fldCharType="end"/>
        </w:r>
      </w:hyperlink>
    </w:p>
    <w:p>
      <w:pPr>
        <w:pStyle w:val="TOC2"/>
        <w:tabs>
          <w:tab w:val="right" w:leader="dot" w:pos="8306"/>
        </w:tabs>
      </w:pPr>
      <w:hyperlink w:anchor="_Toc19058" w:history="1">
        <w:r>
          <w:rPr>
            <w:rFonts w:ascii="仿宋" w:eastAsia="仿宋" w:hAnsi="仿宋" w:cs="仿宋" w:hint="eastAsia"/>
            <w:lang w:eastAsia="zh-CN"/>
          </w:rPr>
          <w:t>(四)、优化成本管理</w:t>
        </w:r>
        <w:r>
          <w:tab/>
        </w:r>
        <w:r>
          <w:fldChar w:fldCharType="begin"/>
        </w:r>
        <w:r>
          <w:instrText xml:space="preserve"> PAGEREF _Toc19058 \h </w:instrText>
        </w:r>
        <w:r>
          <w:fldChar w:fldCharType="separate"/>
        </w:r>
        <w:r>
          <w:t>25</w:t>
        </w:r>
        <w:r>
          <w:fldChar w:fldCharType="end"/>
        </w:r>
      </w:hyperlink>
    </w:p>
    <w:p>
      <w:pPr>
        <w:pStyle w:val="TOC1"/>
        <w:tabs>
          <w:tab w:val="right" w:leader="dot" w:pos="8306"/>
        </w:tabs>
      </w:pPr>
      <w:hyperlink w:anchor="_Toc32717" w:history="1">
        <w:r>
          <w:rPr>
            <w:rFonts w:ascii="仿宋" w:eastAsia="仿宋" w:hAnsi="仿宋" w:cs="仿宋" w:hint="eastAsia"/>
            <w:lang w:eastAsia="zh-CN"/>
          </w:rPr>
          <w:t>八、建筑涂料项目环境影响分析</w:t>
        </w:r>
        <w:r>
          <w:tab/>
        </w:r>
        <w:r>
          <w:fldChar w:fldCharType="begin"/>
        </w:r>
        <w:r>
          <w:instrText xml:space="preserve"> PAGEREF _Toc32717 \h </w:instrText>
        </w:r>
        <w:r>
          <w:fldChar w:fldCharType="separate"/>
        </w:r>
        <w:r>
          <w:t>26</w:t>
        </w:r>
        <w:r>
          <w:fldChar w:fldCharType="end"/>
        </w:r>
      </w:hyperlink>
    </w:p>
    <w:p>
      <w:pPr>
        <w:pStyle w:val="TOC2"/>
        <w:tabs>
          <w:tab w:val="right" w:leader="dot" w:pos="8306"/>
        </w:tabs>
      </w:pPr>
      <w:hyperlink w:anchor="_Toc5853" w:history="1">
        <w:r>
          <w:rPr>
            <w:rFonts w:ascii="仿宋" w:eastAsia="仿宋" w:hAnsi="仿宋" w:cs="仿宋" w:hint="eastAsia"/>
            <w:lang w:eastAsia="zh-CN"/>
          </w:rPr>
          <w:t>(一)、建设区域环境质量现状</w:t>
        </w:r>
        <w:r>
          <w:tab/>
        </w:r>
        <w:r>
          <w:fldChar w:fldCharType="begin"/>
        </w:r>
        <w:r>
          <w:instrText xml:space="preserve"> PAGEREF _Toc5853 \h </w:instrText>
        </w:r>
        <w:r>
          <w:fldChar w:fldCharType="separate"/>
        </w:r>
        <w:r>
          <w:t>26</w:t>
        </w:r>
        <w:r>
          <w:fldChar w:fldCharType="end"/>
        </w:r>
      </w:hyperlink>
    </w:p>
    <w:p>
      <w:pPr>
        <w:pStyle w:val="TOC2"/>
        <w:tabs>
          <w:tab w:val="right" w:leader="dot" w:pos="8306"/>
        </w:tabs>
      </w:pPr>
      <w:hyperlink w:anchor="_Toc17397" w:history="1">
        <w:r>
          <w:rPr>
            <w:rFonts w:ascii="仿宋" w:eastAsia="仿宋" w:hAnsi="仿宋" w:cs="仿宋" w:hint="eastAsia"/>
            <w:lang w:eastAsia="zh-CN"/>
          </w:rPr>
          <w:t>(二)、建设期环境保护</w:t>
        </w:r>
        <w:r>
          <w:tab/>
        </w:r>
        <w:r>
          <w:fldChar w:fldCharType="begin"/>
        </w:r>
        <w:r>
          <w:instrText xml:space="preserve"> PAGEREF _Toc17397 \h </w:instrText>
        </w:r>
        <w:r>
          <w:fldChar w:fldCharType="separate"/>
        </w:r>
        <w:r>
          <w:t>27</w:t>
        </w:r>
        <w:r>
          <w:fldChar w:fldCharType="end"/>
        </w:r>
      </w:hyperlink>
    </w:p>
    <w:p>
      <w:pPr>
        <w:pStyle w:val="TOC2"/>
        <w:tabs>
          <w:tab w:val="right" w:leader="dot" w:pos="8306"/>
        </w:tabs>
      </w:pPr>
      <w:hyperlink w:anchor="_Toc24258" w:history="1">
        <w:r>
          <w:rPr>
            <w:rFonts w:ascii="仿宋" w:eastAsia="仿宋" w:hAnsi="仿宋" w:cs="仿宋" w:hint="eastAsia"/>
            <w:lang w:eastAsia="zh-CN"/>
          </w:rPr>
          <w:t>(三)、运营期环境保护</w:t>
        </w:r>
        <w:r>
          <w:tab/>
        </w:r>
        <w:r>
          <w:fldChar w:fldCharType="begin"/>
        </w:r>
        <w:r>
          <w:instrText xml:space="preserve"> PAGEREF _Toc24258 \h </w:instrText>
        </w:r>
        <w:r>
          <w:fldChar w:fldCharType="separate"/>
        </w:r>
        <w:r>
          <w:t>29</w:t>
        </w:r>
        <w:r>
          <w:fldChar w:fldCharType="end"/>
        </w:r>
      </w:hyperlink>
    </w:p>
    <w:p>
      <w:pPr>
        <w:pStyle w:val="TOC2"/>
        <w:tabs>
          <w:tab w:val="right" w:leader="dot" w:pos="8306"/>
        </w:tabs>
      </w:pPr>
      <w:hyperlink w:anchor="_Toc32080" w:history="1">
        <w:r>
          <w:rPr>
            <w:rFonts w:ascii="仿宋" w:eastAsia="仿宋" w:hAnsi="仿宋" w:cs="仿宋" w:hint="eastAsia"/>
            <w:lang w:eastAsia="zh-CN"/>
          </w:rPr>
          <w:t>(四)、建筑涂料项目建设对区域经济的影响</w:t>
        </w:r>
        <w:r>
          <w:tab/>
        </w:r>
        <w:r>
          <w:fldChar w:fldCharType="begin"/>
        </w:r>
        <w:r>
          <w:instrText xml:space="preserve"> PAGEREF _Toc32080 \h </w:instrText>
        </w:r>
        <w:r>
          <w:fldChar w:fldCharType="separate"/>
        </w:r>
        <w:r>
          <w:t>30</w:t>
        </w:r>
        <w:r>
          <w:fldChar w:fldCharType="end"/>
        </w:r>
      </w:hyperlink>
    </w:p>
    <w:p>
      <w:pPr>
        <w:pStyle w:val="TOC2"/>
        <w:tabs>
          <w:tab w:val="right" w:leader="dot" w:pos="8306"/>
        </w:tabs>
      </w:pPr>
      <w:hyperlink w:anchor="_Toc5430" w:history="1">
        <w:r>
          <w:rPr>
            <w:rFonts w:ascii="仿宋" w:eastAsia="仿宋" w:hAnsi="仿宋" w:cs="仿宋" w:hint="eastAsia"/>
            <w:lang w:eastAsia="zh-CN"/>
          </w:rPr>
          <w:t>(五)、废弃物处理</w:t>
        </w:r>
        <w:r>
          <w:tab/>
        </w:r>
        <w:r>
          <w:fldChar w:fldCharType="begin"/>
        </w:r>
        <w:r>
          <w:instrText xml:space="preserve"> PAGEREF _Toc5430 \h </w:instrText>
        </w:r>
        <w:r>
          <w:fldChar w:fldCharType="separate"/>
        </w:r>
        <w:r>
          <w:t>32</w:t>
        </w:r>
        <w:r>
          <w:fldChar w:fldCharType="end"/>
        </w:r>
      </w:hyperlink>
    </w:p>
    <w:p>
      <w:pPr>
        <w:pStyle w:val="TOC2"/>
        <w:tabs>
          <w:tab w:val="right" w:leader="dot" w:pos="8306"/>
        </w:tabs>
      </w:pPr>
      <w:hyperlink w:anchor="_Toc29060" w:history="1">
        <w:r>
          <w:rPr>
            <w:rFonts w:ascii="仿宋" w:eastAsia="仿宋" w:hAnsi="仿宋" w:cs="仿宋" w:hint="eastAsia"/>
            <w:lang w:eastAsia="zh-CN"/>
          </w:rPr>
          <w:t>(六)、特殊环境影响分析</w:t>
        </w:r>
        <w:r>
          <w:tab/>
        </w:r>
        <w:r>
          <w:fldChar w:fldCharType="begin"/>
        </w:r>
        <w:r>
          <w:instrText xml:space="preserve"> PAGEREF _Toc29060 \h </w:instrText>
        </w:r>
        <w:r>
          <w:fldChar w:fldCharType="separate"/>
        </w:r>
        <w:r>
          <w:t>33</w:t>
        </w:r>
        <w:r>
          <w:fldChar w:fldCharType="end"/>
        </w:r>
      </w:hyperlink>
    </w:p>
    <w:p>
      <w:pPr>
        <w:pStyle w:val="TOC2"/>
        <w:tabs>
          <w:tab w:val="right" w:leader="dot" w:pos="8306"/>
        </w:tabs>
      </w:pPr>
      <w:hyperlink w:anchor="_Toc13450" w:history="1">
        <w:r>
          <w:rPr>
            <w:rFonts w:ascii="仿宋" w:eastAsia="仿宋" w:hAnsi="仿宋" w:cs="仿宋" w:hint="eastAsia"/>
            <w:lang w:eastAsia="zh-CN"/>
          </w:rPr>
          <w:t>(七)、清洁生产</w:t>
        </w:r>
        <w:r>
          <w:tab/>
        </w:r>
        <w:r>
          <w:fldChar w:fldCharType="begin"/>
        </w:r>
        <w:r>
          <w:instrText xml:space="preserve"> PAGEREF _Toc13450 \h </w:instrText>
        </w:r>
        <w:r>
          <w:fldChar w:fldCharType="separate"/>
        </w:r>
        <w:r>
          <w:t>34</w:t>
        </w:r>
        <w:r>
          <w:fldChar w:fldCharType="end"/>
        </w:r>
      </w:hyperlink>
    </w:p>
    <w:p>
      <w:pPr>
        <w:pStyle w:val="TOC2"/>
        <w:tabs>
          <w:tab w:val="right" w:leader="dot" w:pos="8306"/>
        </w:tabs>
      </w:pPr>
      <w:hyperlink w:anchor="_Toc22490" w:history="1">
        <w:r>
          <w:rPr>
            <w:rFonts w:ascii="仿宋" w:eastAsia="仿宋" w:hAnsi="仿宋" w:cs="仿宋" w:hint="eastAsia"/>
            <w:lang w:eastAsia="zh-CN"/>
          </w:rPr>
          <w:t>(八)、环境保护综合评价</w:t>
        </w:r>
        <w:r>
          <w:tab/>
        </w:r>
        <w:r>
          <w:fldChar w:fldCharType="begin"/>
        </w:r>
        <w:r>
          <w:instrText xml:space="preserve"> PAGEREF _Toc22490 \h </w:instrText>
        </w:r>
        <w:r>
          <w:fldChar w:fldCharType="separate"/>
        </w:r>
        <w:r>
          <w:t>35</w:t>
        </w:r>
        <w:r>
          <w:fldChar w:fldCharType="end"/>
        </w:r>
      </w:hyperlink>
    </w:p>
    <w:p>
      <w:pPr>
        <w:pStyle w:val="TOC1"/>
        <w:tabs>
          <w:tab w:val="right" w:leader="dot" w:pos="8306"/>
        </w:tabs>
      </w:pPr>
      <w:hyperlink w:anchor="_Toc3124" w:history="1">
        <w:r>
          <w:rPr>
            <w:rFonts w:ascii="仿宋" w:eastAsia="仿宋" w:hAnsi="仿宋" w:cs="仿宋" w:hint="eastAsia"/>
            <w:lang w:eastAsia="zh-CN"/>
          </w:rPr>
          <w:t>九、建筑涂料项目经营效益</w:t>
        </w:r>
        <w:r>
          <w:tab/>
        </w:r>
        <w:r>
          <w:fldChar w:fldCharType="begin"/>
        </w:r>
        <w:r>
          <w:instrText xml:space="preserve"> PAGEREF _Toc3124 \h </w:instrText>
        </w:r>
        <w:r>
          <w:fldChar w:fldCharType="separate"/>
        </w:r>
        <w:r>
          <w:t>37</w:t>
        </w:r>
        <w:r>
          <w:fldChar w:fldCharType="end"/>
        </w:r>
      </w:hyperlink>
    </w:p>
    <w:p>
      <w:pPr>
        <w:pStyle w:val="TOC2"/>
        <w:tabs>
          <w:tab w:val="right" w:leader="dot" w:pos="8306"/>
        </w:tabs>
      </w:pPr>
      <w:hyperlink w:anchor="_Toc10744" w:history="1">
        <w:r>
          <w:rPr>
            <w:rFonts w:ascii="仿宋" w:eastAsia="仿宋" w:hAnsi="仿宋" w:cs="仿宋" w:hint="eastAsia"/>
            <w:lang w:eastAsia="zh-CN"/>
          </w:rPr>
          <w:t>(一)、经济评价财务测算</w:t>
        </w:r>
        <w:r>
          <w:tab/>
        </w:r>
        <w:r>
          <w:fldChar w:fldCharType="begin"/>
        </w:r>
        <w:r>
          <w:instrText xml:space="preserve"> PAGEREF _Toc10744 \h </w:instrText>
        </w:r>
        <w:r>
          <w:fldChar w:fldCharType="separate"/>
        </w:r>
        <w:r>
          <w:t>37</w:t>
        </w:r>
        <w:r>
          <w:fldChar w:fldCharType="end"/>
        </w:r>
      </w:hyperlink>
    </w:p>
    <w:p>
      <w:pPr>
        <w:pStyle w:val="TOC2"/>
        <w:tabs>
          <w:tab w:val="right" w:leader="dot" w:pos="8306"/>
        </w:tabs>
      </w:pPr>
      <w:hyperlink w:anchor="_Toc7971" w:history="1">
        <w:r>
          <w:rPr>
            <w:rFonts w:ascii="仿宋" w:eastAsia="仿宋" w:hAnsi="仿宋" w:cs="仿宋" w:hint="eastAsia"/>
            <w:lang w:eastAsia="zh-CN"/>
          </w:rPr>
          <w:t>(二)、建筑涂料项目盈利能力分析</w:t>
        </w:r>
        <w:r>
          <w:tab/>
        </w:r>
        <w:r>
          <w:fldChar w:fldCharType="begin"/>
        </w:r>
        <w:r>
          <w:instrText xml:space="preserve"> PAGEREF _Toc7971 \h </w:instrText>
        </w:r>
        <w:r>
          <w:fldChar w:fldCharType="separate"/>
        </w:r>
        <w:r>
          <w:t>38</w:t>
        </w:r>
        <w:r>
          <w:fldChar w:fldCharType="end"/>
        </w:r>
      </w:hyperlink>
    </w:p>
    <w:p>
      <w:pPr>
        <w:pStyle w:val="TOC1"/>
        <w:tabs>
          <w:tab w:val="right" w:leader="dot" w:pos="8306"/>
        </w:tabs>
      </w:pPr>
      <w:hyperlink w:anchor="_Toc5998" w:history="1">
        <w:r>
          <w:rPr>
            <w:rFonts w:ascii="仿宋" w:eastAsia="仿宋" w:hAnsi="仿宋" w:cs="仿宋" w:hint="eastAsia"/>
            <w:lang w:eastAsia="zh-CN"/>
          </w:rPr>
          <w:t>十、建筑涂料项目计划安排</w:t>
        </w:r>
        <w:r>
          <w:tab/>
        </w:r>
        <w:r>
          <w:fldChar w:fldCharType="begin"/>
        </w:r>
        <w:r>
          <w:instrText xml:space="preserve"> PAGEREF _Toc5998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8" w:history="1">
        <w:r>
          <w:rPr>
            <w:rFonts w:ascii="仿宋" w:eastAsia="仿宋" w:hAnsi="仿宋" w:cs="仿宋" w:hint="eastAsia"/>
            <w:lang w:eastAsia="zh-CN"/>
          </w:rPr>
          <w:t>(一)、建设周期</w:t>
        </w:r>
        <w:r>
          <w:tab/>
        </w:r>
        <w:r>
          <w:fldChar w:fldCharType="begin"/>
        </w:r>
        <w:r>
          <w:instrText xml:space="preserve"> PAGEREF _Toc7578 \h </w:instrText>
        </w:r>
        <w:r>
          <w:fldChar w:fldCharType="separate"/>
        </w:r>
        <w:r>
          <w:t>39</w:t>
        </w:r>
        <w:r>
          <w:fldChar w:fldCharType="end"/>
        </w:r>
      </w:hyperlink>
    </w:p>
    <w:p>
      <w:pPr>
        <w:pStyle w:val="TOC2"/>
        <w:tabs>
          <w:tab w:val="right" w:leader="dot" w:pos="8306"/>
        </w:tabs>
      </w:pPr>
      <w:hyperlink w:anchor="_Toc6808" w:history="1">
        <w:r>
          <w:rPr>
            <w:rFonts w:ascii="仿宋" w:eastAsia="仿宋" w:hAnsi="仿宋" w:cs="仿宋" w:hint="eastAsia"/>
            <w:lang w:eastAsia="zh-CN"/>
          </w:rPr>
          <w:t>(二)、建设进度</w:t>
        </w:r>
        <w:r>
          <w:tab/>
        </w:r>
        <w:r>
          <w:fldChar w:fldCharType="begin"/>
        </w:r>
        <w:r>
          <w:instrText xml:space="preserve"> PAGEREF _Toc6808 \h </w:instrText>
        </w:r>
        <w:r>
          <w:fldChar w:fldCharType="separate"/>
        </w:r>
        <w:r>
          <w:t>39</w:t>
        </w:r>
        <w:r>
          <w:fldChar w:fldCharType="end"/>
        </w:r>
      </w:hyperlink>
    </w:p>
    <w:p>
      <w:pPr>
        <w:pStyle w:val="TOC2"/>
        <w:tabs>
          <w:tab w:val="right" w:leader="dot" w:pos="8306"/>
        </w:tabs>
      </w:pPr>
      <w:hyperlink w:anchor="_Toc7946" w:history="1">
        <w:r>
          <w:rPr>
            <w:rFonts w:ascii="仿宋" w:eastAsia="仿宋" w:hAnsi="仿宋" w:cs="仿宋" w:hint="eastAsia"/>
            <w:lang w:eastAsia="zh-CN"/>
          </w:rPr>
          <w:t>(三)、进度安排注意事项</w:t>
        </w:r>
        <w:r>
          <w:tab/>
        </w:r>
        <w:r>
          <w:fldChar w:fldCharType="begin"/>
        </w:r>
        <w:r>
          <w:instrText xml:space="preserve"> PAGEREF _Toc7946 \h </w:instrText>
        </w:r>
        <w:r>
          <w:fldChar w:fldCharType="separate"/>
        </w:r>
        <w:r>
          <w:t>40</w:t>
        </w:r>
        <w:r>
          <w:fldChar w:fldCharType="end"/>
        </w:r>
      </w:hyperlink>
    </w:p>
    <w:p>
      <w:pPr>
        <w:pStyle w:val="TOC2"/>
        <w:tabs>
          <w:tab w:val="right" w:leader="dot" w:pos="8306"/>
        </w:tabs>
      </w:pPr>
      <w:hyperlink w:anchor="_Toc24994" w:history="1">
        <w:r>
          <w:rPr>
            <w:rFonts w:ascii="仿宋" w:eastAsia="仿宋" w:hAnsi="仿宋" w:cs="仿宋" w:hint="eastAsia"/>
            <w:lang w:eastAsia="zh-CN"/>
          </w:rPr>
          <w:t>(四)、人力资源配置</w:t>
        </w:r>
        <w:r>
          <w:tab/>
        </w:r>
        <w:r>
          <w:fldChar w:fldCharType="begin"/>
        </w:r>
        <w:r>
          <w:instrText xml:space="preserve"> PAGEREF _Toc24994 \h </w:instrText>
        </w:r>
        <w:r>
          <w:fldChar w:fldCharType="separate"/>
        </w:r>
        <w:r>
          <w:t>42</w:t>
        </w:r>
        <w:r>
          <w:fldChar w:fldCharType="end"/>
        </w:r>
      </w:hyperlink>
    </w:p>
    <w:p>
      <w:pPr>
        <w:pStyle w:val="TOC1"/>
        <w:tabs>
          <w:tab w:val="right" w:leader="dot" w:pos="8306"/>
        </w:tabs>
      </w:pPr>
      <w:hyperlink w:anchor="_Toc9084" w:history="1">
        <w:r>
          <w:rPr>
            <w:rFonts w:ascii="仿宋" w:eastAsia="仿宋" w:hAnsi="仿宋" w:cs="仿宋" w:hint="eastAsia"/>
            <w:lang w:eastAsia="zh-CN"/>
          </w:rPr>
          <w:t>十一、生产安全保护</w:t>
        </w:r>
        <w:r>
          <w:tab/>
        </w:r>
        <w:r>
          <w:fldChar w:fldCharType="begin"/>
        </w:r>
        <w:r>
          <w:instrText xml:space="preserve"> PAGEREF _Toc9084 \h </w:instrText>
        </w:r>
        <w:r>
          <w:fldChar w:fldCharType="separate"/>
        </w:r>
        <w:r>
          <w:t>43</w:t>
        </w:r>
        <w:r>
          <w:fldChar w:fldCharType="end"/>
        </w:r>
      </w:hyperlink>
    </w:p>
    <w:p>
      <w:pPr>
        <w:pStyle w:val="TOC2"/>
        <w:tabs>
          <w:tab w:val="right" w:leader="dot" w:pos="8306"/>
        </w:tabs>
      </w:pPr>
      <w:hyperlink w:anchor="_Toc5307" w:history="1">
        <w:r>
          <w:rPr>
            <w:rFonts w:ascii="仿宋" w:eastAsia="仿宋" w:hAnsi="仿宋" w:cs="仿宋" w:hint="eastAsia"/>
            <w:lang w:eastAsia="zh-CN"/>
          </w:rPr>
          <w:t>(一)、消防安全</w:t>
        </w:r>
        <w:r>
          <w:tab/>
        </w:r>
        <w:r>
          <w:fldChar w:fldCharType="begin"/>
        </w:r>
        <w:r>
          <w:instrText xml:space="preserve"> PAGEREF _Toc5307 \h </w:instrText>
        </w:r>
        <w:r>
          <w:fldChar w:fldCharType="separate"/>
        </w:r>
        <w:r>
          <w:t>43</w:t>
        </w:r>
        <w:r>
          <w:fldChar w:fldCharType="end"/>
        </w:r>
      </w:hyperlink>
    </w:p>
    <w:p>
      <w:pPr>
        <w:pStyle w:val="TOC2"/>
        <w:tabs>
          <w:tab w:val="right" w:leader="dot" w:pos="8306"/>
        </w:tabs>
      </w:pPr>
      <w:hyperlink w:anchor="_Toc24969" w:history="1">
        <w:r>
          <w:rPr>
            <w:rFonts w:ascii="仿宋" w:eastAsia="仿宋" w:hAnsi="仿宋" w:cs="仿宋" w:hint="eastAsia"/>
            <w:lang w:eastAsia="zh-CN"/>
          </w:rPr>
          <w:t>(二)、防火防爆总图布置措施</w:t>
        </w:r>
        <w:r>
          <w:tab/>
        </w:r>
        <w:r>
          <w:fldChar w:fldCharType="begin"/>
        </w:r>
        <w:r>
          <w:instrText xml:space="preserve"> PAGEREF _Toc24969 \h </w:instrText>
        </w:r>
        <w:r>
          <w:fldChar w:fldCharType="separate"/>
        </w:r>
        <w:r>
          <w:t>44</w:t>
        </w:r>
        <w:r>
          <w:fldChar w:fldCharType="end"/>
        </w:r>
      </w:hyperlink>
    </w:p>
    <w:p>
      <w:pPr>
        <w:pStyle w:val="TOC2"/>
        <w:tabs>
          <w:tab w:val="right" w:leader="dot" w:pos="8306"/>
        </w:tabs>
      </w:pPr>
      <w:hyperlink w:anchor="_Toc2734" w:history="1">
        <w:r>
          <w:rPr>
            <w:rFonts w:ascii="仿宋" w:eastAsia="仿宋" w:hAnsi="仿宋" w:cs="仿宋" w:hint="eastAsia"/>
            <w:lang w:eastAsia="zh-CN"/>
          </w:rPr>
          <w:t>(三)、自然灾害防范措施</w:t>
        </w:r>
        <w:r>
          <w:tab/>
        </w:r>
        <w:r>
          <w:fldChar w:fldCharType="begin"/>
        </w:r>
        <w:r>
          <w:instrText xml:space="preserve"> PAGEREF _Toc2734 \h </w:instrText>
        </w:r>
        <w:r>
          <w:fldChar w:fldCharType="separate"/>
        </w:r>
        <w:r>
          <w:t>45</w:t>
        </w:r>
        <w:r>
          <w:fldChar w:fldCharType="end"/>
        </w:r>
      </w:hyperlink>
    </w:p>
    <w:p>
      <w:pPr>
        <w:pStyle w:val="TOC2"/>
        <w:tabs>
          <w:tab w:val="right" w:leader="dot" w:pos="8306"/>
        </w:tabs>
      </w:pPr>
      <w:hyperlink w:anchor="_Toc19711" w:history="1">
        <w:r>
          <w:rPr>
            <w:rFonts w:ascii="仿宋" w:eastAsia="仿宋" w:hAnsi="仿宋" w:cs="仿宋" w:hint="eastAsia"/>
            <w:lang w:eastAsia="zh-CN"/>
          </w:rPr>
          <w:t>(四)、安全色及安全标志使用要求</w:t>
        </w:r>
        <w:r>
          <w:tab/>
        </w:r>
        <w:r>
          <w:fldChar w:fldCharType="begin"/>
        </w:r>
        <w:r>
          <w:instrText xml:space="preserve"> PAGEREF _Toc19711 \h </w:instrText>
        </w:r>
        <w:r>
          <w:fldChar w:fldCharType="separate"/>
        </w:r>
        <w:r>
          <w:t>46</w:t>
        </w:r>
        <w:r>
          <w:fldChar w:fldCharType="end"/>
        </w:r>
      </w:hyperlink>
    </w:p>
    <w:p>
      <w:pPr>
        <w:pStyle w:val="TOC2"/>
        <w:tabs>
          <w:tab w:val="right" w:leader="dot" w:pos="8306"/>
        </w:tabs>
      </w:pPr>
      <w:hyperlink w:anchor="_Toc18303" w:history="1">
        <w:r>
          <w:rPr>
            <w:rFonts w:ascii="仿宋" w:eastAsia="仿宋" w:hAnsi="仿宋" w:cs="仿宋" w:hint="eastAsia"/>
            <w:lang w:eastAsia="zh-CN"/>
          </w:rPr>
          <w:t>(五)、防尘防毒措施</w:t>
        </w:r>
        <w:r>
          <w:tab/>
        </w:r>
        <w:r>
          <w:fldChar w:fldCharType="begin"/>
        </w:r>
        <w:r>
          <w:instrText xml:space="preserve"> PAGEREF _Toc18303 \h </w:instrText>
        </w:r>
        <w:r>
          <w:fldChar w:fldCharType="separate"/>
        </w:r>
        <w:r>
          <w:t>47</w:t>
        </w:r>
        <w:r>
          <w:fldChar w:fldCharType="end"/>
        </w:r>
      </w:hyperlink>
    </w:p>
    <w:p>
      <w:pPr>
        <w:pStyle w:val="TOC2"/>
        <w:tabs>
          <w:tab w:val="right" w:leader="dot" w:pos="8306"/>
        </w:tabs>
      </w:pPr>
      <w:hyperlink w:anchor="_Toc25492" w:history="1">
        <w:r>
          <w:rPr>
            <w:rFonts w:ascii="仿宋" w:eastAsia="仿宋" w:hAnsi="仿宋" w:cs="仿宋" w:hint="eastAsia"/>
            <w:lang w:eastAsia="zh-CN"/>
          </w:rPr>
          <w:t>(六)、防静电、触电防护及防雷措施</w:t>
        </w:r>
        <w:r>
          <w:tab/>
        </w:r>
        <w:r>
          <w:fldChar w:fldCharType="begin"/>
        </w:r>
        <w:r>
          <w:instrText xml:space="preserve"> PAGEREF _Toc25492 \h </w:instrText>
        </w:r>
        <w:r>
          <w:fldChar w:fldCharType="separate"/>
        </w:r>
        <w:r>
          <w:t>48</w:t>
        </w:r>
        <w:r>
          <w:fldChar w:fldCharType="end"/>
        </w:r>
      </w:hyperlink>
    </w:p>
    <w:p>
      <w:pPr>
        <w:pStyle w:val="TOC2"/>
        <w:tabs>
          <w:tab w:val="right" w:leader="dot" w:pos="8306"/>
        </w:tabs>
      </w:pPr>
      <w:hyperlink w:anchor="_Toc15555" w:history="1">
        <w:r>
          <w:rPr>
            <w:rFonts w:ascii="仿宋" w:eastAsia="仿宋" w:hAnsi="仿宋" w:cs="仿宋" w:hint="eastAsia"/>
            <w:lang w:eastAsia="zh-CN"/>
          </w:rPr>
          <w:t>(七)、机械设备安全保障措施</w:t>
        </w:r>
        <w:r>
          <w:tab/>
        </w:r>
        <w:r>
          <w:fldChar w:fldCharType="begin"/>
        </w:r>
        <w:r>
          <w:instrText xml:space="preserve"> PAGEREF _Toc15555 \h </w:instrText>
        </w:r>
        <w:r>
          <w:fldChar w:fldCharType="separate"/>
        </w:r>
        <w:r>
          <w:t>49</w:t>
        </w:r>
        <w:r>
          <w:fldChar w:fldCharType="end"/>
        </w:r>
      </w:hyperlink>
    </w:p>
    <w:p>
      <w:pPr>
        <w:pStyle w:val="TOC1"/>
        <w:tabs>
          <w:tab w:val="right" w:leader="dot" w:pos="8306"/>
        </w:tabs>
      </w:pPr>
      <w:hyperlink w:anchor="_Toc30816" w:history="1">
        <w:r>
          <w:rPr>
            <w:rFonts w:ascii="仿宋" w:eastAsia="仿宋" w:hAnsi="仿宋" w:cs="仿宋" w:hint="eastAsia"/>
            <w:lang w:eastAsia="zh-CN"/>
          </w:rPr>
          <w:t>十二、建筑涂料项目社会影响</w:t>
        </w:r>
        <w:r>
          <w:tab/>
        </w:r>
        <w:r>
          <w:fldChar w:fldCharType="begin"/>
        </w:r>
        <w:r>
          <w:instrText xml:space="preserve"> PAGEREF _Toc30816 \h </w:instrText>
        </w:r>
        <w:r>
          <w:fldChar w:fldCharType="separate"/>
        </w:r>
        <w:r>
          <w:t>51</w:t>
        </w:r>
        <w:r>
          <w:fldChar w:fldCharType="end"/>
        </w:r>
      </w:hyperlink>
    </w:p>
    <w:p>
      <w:pPr>
        <w:pStyle w:val="TOC2"/>
        <w:tabs>
          <w:tab w:val="right" w:leader="dot" w:pos="8306"/>
        </w:tabs>
      </w:pPr>
      <w:hyperlink w:anchor="_Toc16830" w:history="1">
        <w:r>
          <w:rPr>
            <w:rFonts w:ascii="仿宋" w:eastAsia="仿宋" w:hAnsi="仿宋" w:cs="仿宋" w:hint="eastAsia"/>
            <w:lang w:eastAsia="zh-CN"/>
          </w:rPr>
          <w:t>(一)、社会责任与义务</w:t>
        </w:r>
        <w:r>
          <w:tab/>
        </w:r>
        <w:r>
          <w:fldChar w:fldCharType="begin"/>
        </w:r>
        <w:r>
          <w:instrText xml:space="preserve"> PAGEREF _Toc16830 \h </w:instrText>
        </w:r>
        <w:r>
          <w:fldChar w:fldCharType="separate"/>
        </w:r>
        <w:r>
          <w:t>51</w:t>
        </w:r>
        <w:r>
          <w:fldChar w:fldCharType="end"/>
        </w:r>
      </w:hyperlink>
    </w:p>
    <w:p>
      <w:pPr>
        <w:pStyle w:val="TOC2"/>
        <w:tabs>
          <w:tab w:val="right" w:leader="dot" w:pos="8306"/>
        </w:tabs>
      </w:pPr>
      <w:hyperlink w:anchor="_Toc15346" w:history="1">
        <w:r>
          <w:rPr>
            <w:rFonts w:ascii="仿宋" w:eastAsia="仿宋" w:hAnsi="仿宋" w:cs="仿宋" w:hint="eastAsia"/>
            <w:lang w:eastAsia="zh-CN"/>
          </w:rPr>
          <w:t>(二)、社会参与与沟通</w:t>
        </w:r>
        <w:r>
          <w:tab/>
        </w:r>
        <w:r>
          <w:fldChar w:fldCharType="begin"/>
        </w:r>
        <w:r>
          <w:instrText xml:space="preserve"> PAGEREF _Toc15346 \h </w:instrText>
        </w:r>
        <w:r>
          <w:fldChar w:fldCharType="separate"/>
        </w:r>
        <w:r>
          <w:t>51</w:t>
        </w:r>
        <w:r>
          <w:fldChar w:fldCharType="end"/>
        </w:r>
      </w:hyperlink>
    </w:p>
    <w:p>
      <w:pPr>
        <w:pStyle w:val="TOC1"/>
        <w:tabs>
          <w:tab w:val="right" w:leader="dot" w:pos="8306"/>
        </w:tabs>
      </w:pPr>
      <w:hyperlink w:anchor="_Toc10654" w:history="1">
        <w:r>
          <w:rPr>
            <w:rFonts w:ascii="仿宋" w:eastAsia="仿宋" w:hAnsi="仿宋" w:cs="仿宋" w:hint="eastAsia"/>
            <w:lang w:eastAsia="zh-CN"/>
          </w:rPr>
          <w:t>十三、利益相关者分析与沟通计划</w:t>
        </w:r>
        <w:r>
          <w:tab/>
        </w:r>
        <w:r>
          <w:fldChar w:fldCharType="begin"/>
        </w:r>
        <w:r>
          <w:instrText xml:space="preserve"> PAGEREF _Toc10654 \h </w:instrText>
        </w:r>
        <w:r>
          <w:fldChar w:fldCharType="separate"/>
        </w:r>
        <w:r>
          <w:t>52</w:t>
        </w:r>
        <w:r>
          <w:fldChar w:fldCharType="end"/>
        </w:r>
      </w:hyperlink>
    </w:p>
    <w:p>
      <w:pPr>
        <w:pStyle w:val="TOC2"/>
        <w:tabs>
          <w:tab w:val="right" w:leader="dot" w:pos="8306"/>
        </w:tabs>
      </w:pPr>
      <w:hyperlink w:anchor="_Toc28216" w:history="1">
        <w:r>
          <w:rPr>
            <w:rFonts w:ascii="仿宋" w:eastAsia="仿宋" w:hAnsi="仿宋" w:cs="仿宋" w:hint="eastAsia"/>
            <w:lang w:eastAsia="zh-CN"/>
          </w:rPr>
          <w:t>(一)、利益相关者分析</w:t>
        </w:r>
        <w:r>
          <w:tab/>
        </w:r>
        <w:r>
          <w:fldChar w:fldCharType="begin"/>
        </w:r>
        <w:r>
          <w:instrText xml:space="preserve"> PAGEREF _Toc28216 \h </w:instrText>
        </w:r>
        <w:r>
          <w:fldChar w:fldCharType="separate"/>
        </w:r>
        <w:r>
          <w:t>52</w:t>
        </w:r>
        <w:r>
          <w:fldChar w:fldCharType="end"/>
        </w:r>
      </w:hyperlink>
    </w:p>
    <w:p>
      <w:pPr>
        <w:pStyle w:val="TOC2"/>
        <w:tabs>
          <w:tab w:val="right" w:leader="dot" w:pos="8306"/>
        </w:tabs>
      </w:pPr>
      <w:hyperlink w:anchor="_Toc20542" w:history="1">
        <w:r>
          <w:rPr>
            <w:rFonts w:ascii="仿宋" w:eastAsia="仿宋" w:hAnsi="仿宋" w:cs="仿宋" w:hint="eastAsia"/>
            <w:lang w:eastAsia="zh-CN"/>
          </w:rPr>
          <w:t>(二)、沟通计划</w:t>
        </w:r>
        <w:r>
          <w:tab/>
        </w:r>
        <w:r>
          <w:fldChar w:fldCharType="begin"/>
        </w:r>
        <w:r>
          <w:instrText xml:space="preserve"> PAGEREF _Toc20542 \h </w:instrText>
        </w:r>
        <w:r>
          <w:fldChar w:fldCharType="separate"/>
        </w:r>
        <w:r>
          <w:t>54</w:t>
        </w:r>
        <w:r>
          <w:fldChar w:fldCharType="end"/>
        </w:r>
      </w:hyperlink>
    </w:p>
    <w:p>
      <w:pPr>
        <w:pStyle w:val="TOC1"/>
        <w:tabs>
          <w:tab w:val="right" w:leader="dot" w:pos="8306"/>
        </w:tabs>
      </w:pPr>
      <w:hyperlink w:anchor="_Toc20637" w:history="1">
        <w:r>
          <w:rPr>
            <w:rFonts w:ascii="仿宋" w:eastAsia="仿宋" w:hAnsi="仿宋" w:cs="仿宋" w:hint="eastAsia"/>
            <w:lang w:eastAsia="zh-CN"/>
          </w:rPr>
          <w:t>十四、建筑涂料项目变更管理</w:t>
        </w:r>
        <w:r>
          <w:tab/>
        </w:r>
        <w:r>
          <w:fldChar w:fldCharType="begin"/>
        </w:r>
        <w:r>
          <w:instrText xml:space="preserve"> PAGEREF _Toc20637 \h </w:instrText>
        </w:r>
        <w:r>
          <w:fldChar w:fldCharType="separate"/>
        </w:r>
        <w:r>
          <w:t>55</w:t>
        </w:r>
        <w:r>
          <w:fldChar w:fldCharType="end"/>
        </w:r>
      </w:hyperlink>
    </w:p>
    <w:p>
      <w:pPr>
        <w:pStyle w:val="TOC2"/>
        <w:tabs>
          <w:tab w:val="right" w:leader="dot" w:pos="8306"/>
        </w:tabs>
      </w:pPr>
      <w:hyperlink w:anchor="_Toc31324" w:history="1">
        <w:r>
          <w:rPr>
            <w:rFonts w:ascii="仿宋" w:eastAsia="仿宋" w:hAnsi="仿宋" w:cs="仿宋" w:hint="eastAsia"/>
            <w:lang w:eastAsia="zh-CN"/>
          </w:rPr>
          <w:t>(一)、变更申请与评估</w:t>
        </w:r>
        <w:r>
          <w:tab/>
        </w:r>
        <w:r>
          <w:fldChar w:fldCharType="begin"/>
        </w:r>
        <w:r>
          <w:instrText xml:space="preserve"> PAGEREF _Toc31324 \h </w:instrText>
        </w:r>
        <w:r>
          <w:fldChar w:fldCharType="separate"/>
        </w:r>
        <w:r>
          <w:t>55</w:t>
        </w:r>
        <w:r>
          <w:fldChar w:fldCharType="end"/>
        </w:r>
      </w:hyperlink>
    </w:p>
    <w:p>
      <w:pPr>
        <w:pStyle w:val="TOC2"/>
        <w:tabs>
          <w:tab w:val="right" w:leader="dot" w:pos="8306"/>
        </w:tabs>
      </w:pPr>
      <w:hyperlink w:anchor="_Toc25086" w:history="1">
        <w:r>
          <w:rPr>
            <w:rFonts w:ascii="仿宋" w:eastAsia="仿宋" w:hAnsi="仿宋" w:cs="仿宋" w:hint="eastAsia"/>
            <w:lang w:eastAsia="zh-CN"/>
          </w:rPr>
          <w:t>(二)、变更实施与控制</w:t>
        </w:r>
        <w:r>
          <w:tab/>
        </w:r>
        <w:r>
          <w:fldChar w:fldCharType="begin"/>
        </w:r>
        <w:r>
          <w:instrText xml:space="preserve"> PAGEREF _Toc25086 \h </w:instrText>
        </w:r>
        <w:r>
          <w:fldChar w:fldCharType="separate"/>
        </w:r>
        <w:r>
          <w:t>55</w:t>
        </w:r>
        <w:r>
          <w:fldChar w:fldCharType="end"/>
        </w:r>
      </w:hyperlink>
    </w:p>
    <w:p>
      <w:pPr>
        <w:pStyle w:val="TOC1"/>
        <w:tabs>
          <w:tab w:val="right" w:leader="dot" w:pos="8306"/>
        </w:tabs>
      </w:pPr>
      <w:hyperlink w:anchor="_Toc3112" w:history="1">
        <w:r>
          <w:rPr>
            <w:rFonts w:ascii="仿宋" w:eastAsia="仿宋" w:hAnsi="仿宋" w:cs="仿宋" w:hint="eastAsia"/>
            <w:lang w:eastAsia="zh-CN"/>
          </w:rPr>
          <w:t>十五、建筑涂料项目实施时间节点</w:t>
        </w:r>
        <w:r>
          <w:tab/>
        </w:r>
        <w:r>
          <w:fldChar w:fldCharType="begin"/>
        </w:r>
        <w:r>
          <w:instrText xml:space="preserve"> PAGEREF _Toc3112 \h </w:instrText>
        </w:r>
        <w:r>
          <w:fldChar w:fldCharType="separate"/>
        </w:r>
        <w:r>
          <w:t>56</w:t>
        </w:r>
        <w:r>
          <w:fldChar w:fldCharType="end"/>
        </w:r>
      </w:hyperlink>
    </w:p>
    <w:p>
      <w:pPr>
        <w:pStyle w:val="TOC2"/>
        <w:tabs>
          <w:tab w:val="right" w:leader="dot" w:pos="8306"/>
        </w:tabs>
      </w:pPr>
      <w:hyperlink w:anchor="_Toc31594" w:history="1">
        <w:r>
          <w:rPr>
            <w:rFonts w:ascii="仿宋" w:eastAsia="仿宋" w:hAnsi="仿宋" w:cs="仿宋" w:hint="eastAsia"/>
            <w:lang w:eastAsia="zh-CN"/>
          </w:rPr>
          <w:t>(一)、建筑涂料项目启动阶段时间节点</w:t>
        </w:r>
        <w:r>
          <w:tab/>
        </w:r>
        <w:r>
          <w:fldChar w:fldCharType="begin"/>
        </w:r>
        <w:r>
          <w:instrText xml:space="preserve"> PAGEREF _Toc31594 \h </w:instrText>
        </w:r>
        <w:r>
          <w:fldChar w:fldCharType="separate"/>
        </w:r>
        <w:r>
          <w:t>56</w:t>
        </w:r>
        <w:r>
          <w:fldChar w:fldCharType="end"/>
        </w:r>
      </w:hyperlink>
    </w:p>
    <w:p>
      <w:pPr>
        <w:pStyle w:val="TOC2"/>
        <w:tabs>
          <w:tab w:val="right" w:leader="dot" w:pos="8306"/>
        </w:tabs>
      </w:pPr>
      <w:hyperlink w:anchor="_Toc29072" w:history="1">
        <w:r>
          <w:rPr>
            <w:rFonts w:ascii="仿宋" w:eastAsia="仿宋" w:hAnsi="仿宋" w:cs="仿宋" w:hint="eastAsia"/>
            <w:lang w:eastAsia="zh-CN"/>
          </w:rPr>
          <w:t>(二)、建筑涂料项目执行阶段时间节点</w:t>
        </w:r>
        <w:r>
          <w:tab/>
        </w:r>
        <w:r>
          <w:fldChar w:fldCharType="begin"/>
        </w:r>
        <w:r>
          <w:instrText xml:space="preserve"> PAGEREF _Toc29072 \h </w:instrText>
        </w:r>
        <w:r>
          <w:fldChar w:fldCharType="separate"/>
        </w:r>
        <w:r>
          <w:t>57</w:t>
        </w:r>
        <w:r>
          <w:fldChar w:fldCharType="end"/>
        </w:r>
      </w:hyperlink>
    </w:p>
    <w:p>
      <w:pPr>
        <w:pStyle w:val="TOC2"/>
        <w:tabs>
          <w:tab w:val="right" w:leader="dot" w:pos="8306"/>
        </w:tabs>
      </w:pPr>
      <w:hyperlink w:anchor="_Toc23501" w:history="1">
        <w:r>
          <w:rPr>
            <w:rFonts w:ascii="仿宋" w:eastAsia="仿宋" w:hAnsi="仿宋" w:cs="仿宋" w:hint="eastAsia"/>
            <w:lang w:eastAsia="zh-CN"/>
          </w:rPr>
          <w:t>(三)、建筑涂料项目完成阶段时间节点</w:t>
        </w:r>
        <w:r>
          <w:tab/>
        </w:r>
        <w:r>
          <w:fldChar w:fldCharType="begin"/>
        </w:r>
        <w:r>
          <w:instrText xml:space="preserve"> PAGEREF _Toc23501 \h </w:instrText>
        </w:r>
        <w:r>
          <w:fldChar w:fldCharType="separate"/>
        </w:r>
        <w:r>
          <w:t>58</w:t>
        </w:r>
        <w:r>
          <w:fldChar w:fldCharType="end"/>
        </w:r>
      </w:hyperlink>
    </w:p>
    <w:p>
      <w:pPr>
        <w:pStyle w:val="TOC1"/>
        <w:tabs>
          <w:tab w:val="right" w:leader="dot" w:pos="8306"/>
        </w:tabs>
      </w:pPr>
      <w:hyperlink w:anchor="_Toc11708" w:history="1">
        <w:r>
          <w:rPr>
            <w:rFonts w:ascii="仿宋" w:eastAsia="仿宋" w:hAnsi="仿宋" w:cs="仿宋" w:hint="eastAsia"/>
            <w:lang w:eastAsia="zh-CN"/>
          </w:rPr>
          <w:t>十六、质量管理体系</w:t>
        </w:r>
        <w:r>
          <w:tab/>
        </w:r>
        <w:r>
          <w:fldChar w:fldCharType="begin"/>
        </w:r>
        <w:r>
          <w:instrText xml:space="preserve"> PAGEREF _Toc11708 \h </w:instrText>
        </w:r>
        <w:r>
          <w:fldChar w:fldCharType="separate"/>
        </w:r>
        <w:r>
          <w:t>59</w:t>
        </w:r>
        <w:r>
          <w:fldChar w:fldCharType="end"/>
        </w:r>
      </w:hyperlink>
    </w:p>
    <w:p>
      <w:pPr>
        <w:pStyle w:val="TOC2"/>
        <w:tabs>
          <w:tab w:val="right" w:leader="dot" w:pos="8306"/>
        </w:tabs>
      </w:pPr>
      <w:hyperlink w:anchor="_Toc25068" w:history="1">
        <w:r>
          <w:rPr>
            <w:rFonts w:ascii="仿宋" w:eastAsia="仿宋" w:hAnsi="仿宋" w:cs="仿宋" w:hint="eastAsia"/>
            <w:lang w:eastAsia="zh-CN"/>
          </w:rPr>
          <w:t>(一)、质量目标与方针</w:t>
        </w:r>
        <w:r>
          <w:tab/>
        </w:r>
        <w:r>
          <w:fldChar w:fldCharType="begin"/>
        </w:r>
        <w:r>
          <w:instrText xml:space="preserve"> PAGEREF _Toc25068 \h </w:instrText>
        </w:r>
        <w:r>
          <w:fldChar w:fldCharType="separate"/>
        </w:r>
        <w:r>
          <w:t>59</w:t>
        </w:r>
        <w:r>
          <w:fldChar w:fldCharType="end"/>
        </w:r>
      </w:hyperlink>
    </w:p>
    <w:p>
      <w:pPr>
        <w:pStyle w:val="TOC2"/>
        <w:tabs>
          <w:tab w:val="right" w:leader="dot" w:pos="8306"/>
        </w:tabs>
      </w:pPr>
      <w:hyperlink w:anchor="_Toc29587" w:history="1">
        <w:r>
          <w:rPr>
            <w:rFonts w:ascii="仿宋" w:eastAsia="仿宋" w:hAnsi="仿宋" w:cs="仿宋" w:hint="eastAsia"/>
            <w:lang w:eastAsia="zh-CN"/>
          </w:rPr>
          <w:t>(二)、质量管理责任</w:t>
        </w:r>
        <w:r>
          <w:tab/>
        </w:r>
        <w:r>
          <w:fldChar w:fldCharType="begin"/>
        </w:r>
        <w:r>
          <w:instrText xml:space="preserve"> PAGEREF _Toc29587 \h </w:instrText>
        </w:r>
        <w:r>
          <w:fldChar w:fldCharType="separate"/>
        </w:r>
        <w:r>
          <w:t>60</w:t>
        </w:r>
        <w:r>
          <w:fldChar w:fldCharType="end"/>
        </w:r>
      </w:hyperlink>
    </w:p>
    <w:p>
      <w:pPr>
        <w:pStyle w:val="TOC2"/>
        <w:tabs>
          <w:tab w:val="right" w:leader="dot" w:pos="8306"/>
        </w:tabs>
      </w:pPr>
      <w:hyperlink w:anchor="_Toc28519" w:history="1">
        <w:r>
          <w:rPr>
            <w:rFonts w:ascii="仿宋" w:eastAsia="仿宋" w:hAnsi="仿宋" w:cs="仿宋" w:hint="eastAsia"/>
            <w:lang w:eastAsia="zh-CN"/>
          </w:rPr>
          <w:t>(三)、质量管理体系文件</w:t>
        </w:r>
        <w:r>
          <w:tab/>
        </w:r>
        <w:r>
          <w:fldChar w:fldCharType="begin"/>
        </w:r>
        <w:r>
          <w:instrText xml:space="preserve"> PAGEREF _Toc28519 \h </w:instrText>
        </w:r>
        <w:r>
          <w:fldChar w:fldCharType="separate"/>
        </w:r>
        <w:r>
          <w:t>61</w:t>
        </w:r>
        <w:r>
          <w:fldChar w:fldCharType="end"/>
        </w:r>
      </w:hyperlink>
    </w:p>
    <w:p>
      <w:pPr>
        <w:pStyle w:val="TOC2"/>
        <w:tabs>
          <w:tab w:val="right" w:leader="dot" w:pos="8306"/>
        </w:tabs>
      </w:pPr>
      <w:hyperlink w:anchor="_Toc30530" w:history="1">
        <w:r>
          <w:rPr>
            <w:rFonts w:ascii="仿宋" w:eastAsia="仿宋" w:hAnsi="仿宋" w:cs="仿宋" w:hint="eastAsia"/>
            <w:lang w:eastAsia="zh-CN"/>
          </w:rPr>
          <w:t>(四)、质量培训与教育</w:t>
        </w:r>
        <w:r>
          <w:tab/>
        </w:r>
        <w:r>
          <w:fldChar w:fldCharType="begin"/>
        </w:r>
        <w:r>
          <w:instrText xml:space="preserve"> PAGEREF _Toc30530 \h </w:instrText>
        </w:r>
        <w:r>
          <w:fldChar w:fldCharType="separate"/>
        </w:r>
        <w:r>
          <w:t>63</w:t>
        </w:r>
        <w:r>
          <w:fldChar w:fldCharType="end"/>
        </w:r>
      </w:hyperlink>
    </w:p>
    <w:p>
      <w:pPr>
        <w:pStyle w:val="TOC2"/>
        <w:tabs>
          <w:tab w:val="right" w:leader="dot" w:pos="8306"/>
        </w:tabs>
      </w:pPr>
      <w:hyperlink w:anchor="_Toc1174" w:history="1">
        <w:r>
          <w:rPr>
            <w:rFonts w:ascii="仿宋" w:eastAsia="仿宋" w:hAnsi="仿宋" w:cs="仿宋" w:hint="eastAsia"/>
            <w:lang w:eastAsia="zh-CN"/>
          </w:rPr>
          <w:t>(五)、质量审核与评价</w:t>
        </w:r>
        <w:r>
          <w:tab/>
        </w:r>
        <w:r>
          <w:fldChar w:fldCharType="begin"/>
        </w:r>
        <w:r>
          <w:instrText xml:space="preserve"> PAGEREF _Toc1174 \h </w:instrText>
        </w:r>
        <w:r>
          <w:fldChar w:fldCharType="separate"/>
        </w:r>
        <w:r>
          <w:t>65</w:t>
        </w:r>
        <w:r>
          <w:fldChar w:fldCharType="end"/>
        </w:r>
      </w:hyperlink>
    </w:p>
    <w:p>
      <w:pPr>
        <w:pStyle w:val="TOC2"/>
        <w:tabs>
          <w:tab w:val="right" w:leader="dot" w:pos="8306"/>
        </w:tabs>
      </w:pPr>
      <w:hyperlink w:anchor="_Toc26907" w:history="1">
        <w:r>
          <w:rPr>
            <w:rFonts w:ascii="仿宋" w:eastAsia="仿宋" w:hAnsi="仿宋" w:cs="仿宋" w:hint="eastAsia"/>
            <w:lang w:eastAsia="zh-CN"/>
          </w:rPr>
          <w:t>(六)、不符合与纠正措施</w:t>
        </w:r>
        <w:r>
          <w:tab/>
        </w:r>
        <w:r>
          <w:fldChar w:fldCharType="begin"/>
        </w:r>
        <w:r>
          <w:instrText xml:space="preserve"> PAGEREF _Toc26907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6"/>
      <w:r>
        <w:rPr>
          <w:rFonts w:ascii="仿宋" w:eastAsia="仿宋" w:hAnsi="仿宋" w:cs="仿宋" w:hint="eastAsia"/>
          <w:sz w:val="28"/>
          <w:lang w:eastAsia="zh-CN"/>
        </w:rPr>
        <w:t>一、建筑涂料项目可持续发展</w:t>
      </w:r>
      <w:bookmarkEnd w:id="2"/>
    </w:p>
    <w:p>
      <w:pPr>
        <w:pStyle w:val="Heading2"/>
        <w:rPr>
          <w:rFonts w:ascii="仿宋" w:eastAsia="仿宋" w:hAnsi="仿宋" w:cs="仿宋" w:hint="eastAsia"/>
          <w:lang w:eastAsia="zh-CN"/>
        </w:rPr>
      </w:pPr>
      <w:bookmarkStart w:id="3" w:name="_Toc180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项目中，建筑涂料项目团队着眼于未来，明确了可持续发展的战略方向。制定的具体可持续发展目标包括降低资源使用、采用环保技术、最大化社会效益等。这一步骤不仅有助于建筑涂料项目在环保和社会责任方面达到最高标准，也为未来提供了明确的指引，确保建筑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可持续实践的融入建筑涂料项目管理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涂料项目管理周期。从建筑涂料项目规划开始，建筑涂料项目团队就考虑了环境和社会的因素。在执行阶段，建筑涂料项目团队积极推动绿色技术的应用，优化资源利用。此外，关注员工的社会责任，通过培训和沟通活动提高员工对可持续发展的认知，使他们能够在日常工作中践行可持续实践。这些举措不仅为建筑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扎根于建筑涂料项目的可持续发展理念，我们深信环保与社会责任是建筑涂料项目成功的关键支柱。在建筑涂料项目的每一步，我们都致力于通过创新和实践，履行对环境和社会的坚定责任。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团队通过引入先进的环保技术、建立高效的废物处理系统以及推动能源节约措施，积极履行环保责任。定期的环保监测和评估确保建筑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不仅致力于自身可持续发展，还注重对社会的回馈。通过支持社区建筑涂料项目、参与慈善事业、提供培训机会等方式，建筑涂料项目积极履行社会责任。与当地社区建立积极互动，关注员工的工作与生活平衡，以及员工的身心健康，是建筑涂料项目在社会责任层面的关键举措。这样的实践不仅增强了建筑涂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352"/>
      <w:r>
        <w:rPr>
          <w:rFonts w:ascii="仿宋" w:eastAsia="仿宋" w:hAnsi="仿宋" w:cs="仿宋" w:hint="eastAsia"/>
          <w:sz w:val="28"/>
          <w:lang w:eastAsia="zh-CN"/>
        </w:rPr>
        <w:t>二、建筑涂料项目选址可行性分析</w:t>
      </w:r>
      <w:bookmarkEnd w:id="5"/>
    </w:p>
    <w:p>
      <w:pPr>
        <w:pStyle w:val="Heading2"/>
        <w:rPr>
          <w:rFonts w:ascii="仿宋" w:eastAsia="仿宋" w:hAnsi="仿宋" w:cs="仿宋" w:hint="eastAsia"/>
          <w:lang w:eastAsia="zh-CN"/>
        </w:rPr>
      </w:pPr>
      <w:bookmarkStart w:id="6" w:name="_Toc29482"/>
      <w:r>
        <w:rPr>
          <w:rFonts w:ascii="仿宋" w:eastAsia="仿宋" w:hAnsi="仿宋" w:cs="仿宋" w:hint="eastAsia"/>
          <w:lang w:eastAsia="zh-CN"/>
        </w:rPr>
        <w:t>(一)、建筑涂料项目选址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该建筑涂料项目选址位于XX省XX市XX区XXX街道</w:t>
      </w:r>
    </w:p>
    <w:p>
      <w:pPr>
        <w:pStyle w:val="Heading2"/>
        <w:ind w:firstLine="560" w:firstLineChars="200"/>
        <w:rPr>
          <w:rFonts w:ascii="仿宋" w:eastAsia="仿宋" w:hAnsi="仿宋" w:cs="仿宋" w:hint="eastAsia"/>
          <w:sz w:val="28"/>
          <w:lang w:eastAsia="zh-CN"/>
        </w:rPr>
      </w:pPr>
      <w:bookmarkStart w:id="7" w:name="_Toc2648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建筑涂料项目的征地面积将根据建筑涂料项目的实际规模和需求进行精确规划。具体面积XXX平方米，旨在确保建筑涂料项目不仅能够满足当前的发展需求，还能够预留空间以适应未来的扩展。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建筑涂料项目计划建设的建筑总规模具体面积XXX平方米。这一规模的确定综合考虑了建筑涂料项目的性质、规模，以及城市规划的相关要求，确保建筑布局与周边环境协调一致。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绿地率是建筑涂料项目用地中被规划为绿地的比例。具体面积XXX平方米，旨在通过合理规划绿地，改善建筑涂料项目周边环境，提升居民生活质量，并符合城市整体绿化规划。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容积率是用地上可以建设的建筑总体积与用地面积之比。具体面积XXX，通过合理的容积率规划，确保建筑涂料项目建筑规模与周边环境和谐共生。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确保建筑涂料项目选址与当地城市规划相一致，具体面积XXX平方米。通过与城市规划部门深入沟通，确保建筑涂料项目不仅符合城市的整体发展方向，还能够融入城市的发展布局，为城市的长远发展贡献力量。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涂料项目选址符合当地产业政策，具体面积XXX平方米。这包括建筑涂料项目对当地经济的促进作用，以及对相关产业的带动效应，确保建筑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确保建筑涂料项目选址具备必要的公共设施配套，具体面积XXX平方米。这包括交通便利性、教育、医疗等基础设施，以提高居民生活品质，使得建筑涂料项目选址更具吸引力。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考虑用地总体要求对当地社会稳定性的影响，具体面积XXX平方米。通过深入了解当地社区反馈，确保建筑涂料项目的选址和建设过程对当地社会和谐稳定产生积极作用。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建筑涂料项目选址不仅符合法规和规划，还在实际操作中具有可行性。这一全面规划将为建筑涂料项目的成功实施提供坚实的基础，确保建筑涂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9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涂料项目的设备规划和空间设计中，我们将采取灵活设备布局的措施。设备布局将根据实际需求进行灵活设计，避免不必要的浪费。通过合理规划设备摆放位置，我们将提高设备的利用率，减少设备间距，以确保建筑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涂料项目内部引入共享设施的概念，例如共享会议室、办公区等。通过这种方式，我们可以减少对资源的重复建设，提高资源共享效率，从而减小建筑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36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涂料项目的总图布置中，我们将不同功能区域进行明确的规划，以最大程度满足建筑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31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建筑涂料项目对环境的影响是综合评价的重要因素之一。我们将详细考虑选址周边的自然环境、生态保护区、水源地等情况，确保建筑涂料项目的建设和运营对环境影响最小化，并符合当地的环保法规标准。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对选址的评价还需充分考虑当地政府的产业政策和法规。我们将详细了解建筑涂料项目所在地的相关政策，确保建筑涂料项目的规划和运营与当地法规相符，降低不必要的法律风险。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最后，我们将综合考虑用地成本，包括土地购置费用、土地开发成本等。通过对用地成本的详细评估，我们能够做出更为精确的经济效益分析，为建筑涂料项目的投资决策提供有力支持。</w:t>
      </w:r>
    </w:p>
    <w:p>
      <w:pPr>
        <w:pStyle w:val="Heading1"/>
        <w:ind w:firstLine="560" w:firstLineChars="200"/>
        <w:rPr>
          <w:rFonts w:ascii="仿宋" w:eastAsia="仿宋" w:hAnsi="仿宋" w:cs="仿宋" w:hint="eastAsia"/>
          <w:sz w:val="28"/>
          <w:lang w:eastAsia="zh-CN"/>
        </w:rPr>
      </w:pPr>
      <w:bookmarkStart w:id="11" w:name="_Toc1525"/>
      <w:r>
        <w:rPr>
          <w:rFonts w:ascii="仿宋" w:eastAsia="仿宋" w:hAnsi="仿宋" w:cs="仿宋" w:hint="eastAsia"/>
          <w:sz w:val="28"/>
          <w:lang w:eastAsia="zh-CN"/>
        </w:rPr>
        <w:t>三、建筑涂料项目危机管理</w:t>
      </w:r>
      <w:bookmarkEnd w:id="11"/>
    </w:p>
    <w:p>
      <w:pPr>
        <w:pStyle w:val="Heading2"/>
        <w:rPr>
          <w:rFonts w:ascii="仿宋" w:eastAsia="仿宋" w:hAnsi="仿宋" w:cs="仿宋" w:hint="eastAsia"/>
          <w:lang w:eastAsia="zh-CN"/>
        </w:rPr>
      </w:pPr>
      <w:bookmarkStart w:id="12" w:name="_Toc1384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项目危机管理中，危机预警与识别是确保建筑涂料项目稳健运行的核心步骤。通过建立全面的监测机制，建筑涂料项目团队旨在及时发现和理解潜在的风险和危机因素，以便采取及时的预防和应对措施，确保建筑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首先，通过深入的风险评估，建筑涂料项目团队全面分析了整个建筑涂料项目和各个阶段可能存在的威胁。这包括准确评估每个潜在风险的发生概率和可能影响的程度，为后续危机预警提供了有力支持。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建筑涂料项目团队着重于明确定义建筑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建筑涂料项目进展的持续监控，团队能够及时发现潜在问题并作出迅速反应。建筑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在这一阶段，团队的专业素养和反应速度将发挥至关重要的作用，以确保潜在危机能够在初期得到有效的处理，最大程度地减轻负面影响。通过危机预警与识别，建筑涂料项目得以更有序、可控地推进。</w:t>
      </w:r>
    </w:p>
    <w:p>
      <w:pPr>
        <w:pStyle w:val="Heading2"/>
        <w:ind w:firstLine="560" w:firstLineChars="200"/>
        <w:rPr>
          <w:rFonts w:ascii="仿宋" w:eastAsia="仿宋" w:hAnsi="仿宋" w:cs="仿宋" w:hint="eastAsia"/>
          <w:sz w:val="28"/>
          <w:lang w:eastAsia="zh-CN"/>
        </w:rPr>
      </w:pPr>
      <w:bookmarkStart w:id="13" w:name="_Toc179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在危机发生时，建筑涂料项目团队立即行动，成立了应急小组。该小组的任务是迅速制定并实施紧急应对措施，以最小化潜在损失。以下是采取的主要措施：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暂停建筑涂料项目进度：为遏制危机蔓延，建筑涂料项目暂时停止进行，以便全面评估当前状况。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资源重新分配：重新评估建筑涂料项目资源的分配，确保最大限度地减小损失。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实时沟通：与关键利益相关者建立实时沟通机制，向他们传递建筑涂料项目危机的实际状况，保障建筑涂料项目核心利益。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在紧急应对的同时，建筑涂料项目团队强调了团队协作和有效沟通的重要性。以下是团队协作的关键举措：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信息共享机制：建立了信息共享平台，确保团队成员能够及时获取建筑涂料项目危机的实时信息。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领导者沟通：建筑涂料项目领导者通过定期会议和即时沟通工具，指导团队应对危机，保持团队稳定运行。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随着危机得到初步控制，建筑涂料项目团队转向制定恢复计划，以确保建筑涂料项目能够从中迅速恢复。主要恢复计划包括：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修复受损的进度计划：重新评估建筑涂料项目进度，制定修复计划，确保建筑涂料项目尽快回归正常进程。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重新调整资源分配：优化资源分配，确保建筑涂料项目在有限资源下高效运转。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风险管理机制加强：对建筑涂料项目风险进行全面评估，制定更强化的风险管理策略，以预防未来可能的危机。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51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849"/>
      <w:r>
        <w:rPr>
          <w:rFonts w:ascii="仿宋" w:eastAsia="仿宋" w:hAnsi="仿宋" w:cs="仿宋" w:hint="eastAsia"/>
          <w:lang w:eastAsia="zh-CN"/>
        </w:rPr>
        <w:t>(一)、建筑涂料行业分析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行业一直以来都是市场的关注焦点。行业内的发展趋势、竞争态势以及潜在机会都对建筑涂料项目的推进产生深远的影响。通过深入研究行业的整体概貌，我们将更好地理解行业的核心特征，为建筑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涂料行业，技术一直是推动创新和发展的关键因素。我们将对当前技术趋势进行详尽分析，包括但不限于人工智能、大数据应用、先进制造技术等。这有助于建筑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涂料项目成功的基础。我们将对主要竞争对手进行深入研究，包括其市场份额、产品特点、市场定位等。通过全面了解竞争对手的优势和劣势，建筑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211"/>
      <w:r>
        <w:rPr>
          <w:rFonts w:ascii="仿宋" w:eastAsia="仿宋" w:hAnsi="仿宋" w:cs="仿宋" w:hint="eastAsia"/>
          <w:sz w:val="28"/>
          <w:lang w:eastAsia="zh-CN"/>
        </w:rPr>
        <w:t>(二)、建筑涂料市场分析预测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通过对市场规模的深入调研，我们将预测建筑涂料市场未来的增长趋势。这包括市场的整体规模、各细分领域的发展趋势等。建筑涂料项目可以根据市场的扩张速度和潜在机会，制定更符合市场需求的发展策略。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建筑涂料项目实施过程中需要充分考虑的因素。我们将对市场风险进行全面评估，包括但不限于政策法规风险、市场竞争风险、技术变革风险等。通过对潜在风险的深入分析，建筑涂料项目可以制定相应的风险缓解策略，降低不确定性对建筑涂料项目的影响。</w:t>
      </w:r>
    </w:p>
    <w:p>
      <w:pPr>
        <w:pStyle w:val="Heading1"/>
        <w:ind w:firstLine="560" w:firstLineChars="200"/>
        <w:rPr>
          <w:rFonts w:ascii="仿宋" w:eastAsia="仿宋" w:hAnsi="仿宋" w:cs="仿宋" w:hint="eastAsia"/>
          <w:sz w:val="28"/>
          <w:lang w:eastAsia="zh-CN"/>
        </w:rPr>
      </w:pPr>
      <w:bookmarkStart w:id="17" w:name="_Toc641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08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筑涂料项目的技术管理特点体现在其创新导向。通过引入最先进的技术趋势和解决方案，建筑涂料项目致力于提升科技含量、提高质量和效率水平。这意味着我们将采用最新的工具和方法，确保建筑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涂料项目技术管理的显著特征。通过整合不同领域的技术资源，我们实现了跨学科的协同工作。这有助于优化技术架构，提高整体效能。此外，整合性策略还促进了不同技术团队之间的紧密沟通和高效合作，确保建筑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筑涂料项目所采用的技术。通过不断优化技术方案，建筑涂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筑涂料项目团队将在建筑涂料项目初期识别可能的技术风险，并采取相应的预防和应对措施。通过建立健全的风险评估机制，建筑涂料项目能够在实施过程中及时发现并解决潜在的技术问题，保障建筑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建筑涂料项目中，技术将成为建筑涂料项目成功的有力支持。这一深度剖析揭示了技术管理在建筑涂料项目实施中的关键作用，为建筑涂料项目的技术基础奠定了坚实的基础。</w:t>
      </w:r>
    </w:p>
    <w:p>
      <w:pPr>
        <w:pStyle w:val="Heading2"/>
        <w:ind w:firstLine="560" w:firstLineChars="200"/>
        <w:rPr>
          <w:rFonts w:ascii="仿宋" w:eastAsia="仿宋" w:hAnsi="仿宋" w:cs="仿宋" w:hint="eastAsia"/>
          <w:sz w:val="28"/>
          <w:lang w:eastAsia="zh-CN"/>
        </w:rPr>
      </w:pPr>
      <w:bookmarkStart w:id="19" w:name="_Toc28732"/>
      <w:r>
        <w:rPr>
          <w:rFonts w:ascii="仿宋" w:eastAsia="仿宋" w:hAnsi="仿宋" w:cs="仿宋" w:hint="eastAsia"/>
          <w:sz w:val="28"/>
          <w:lang w:eastAsia="zh-CN"/>
        </w:rPr>
        <w:t>(二)、建筑涂料项目工艺技术设计方案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筑涂料项目将严格按照相关行业规范要求进行组织。通过有效控制产品质量，建筑涂料项目将致力于为顾客提供优质的建筑涂料项目产品和良好的服务。这体现了建筑涂料项目对于生产活动合规性和质量标准的高度重视，为建筑涂料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筑涂料项目注重生态效益和清洁生产原则。建筑涂料项目建设将紧密结合地方特色经济发展，与社会经济发展规划和区域环境保护规划方案相协调一致。通过与当地区域自然生态系统的结合，建筑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筑涂料项目产品具有多样化的客户需求和个性化的特点。因此，建筑涂料项目产品规格品种多样，且单批生产数量较小。为满足这一特点，建筑涂料项目承办单位将建设先进的柔性制造生产线。通过广泛应用柔性制造技术，建筑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涂料项目采用的技术具有较高的技术含量和自动化水平，处于国内先进水平。这一技术选用不仅体现了对生产效率、质量和环境友好性的高标准要求，同时为建筑涂料项目的可持续发展奠定了坚实的基础。</w:t>
      </w:r>
    </w:p>
    <w:p>
      <w:pPr>
        <w:pStyle w:val="Heading2"/>
        <w:ind w:firstLine="560" w:firstLineChars="200"/>
        <w:rPr>
          <w:rFonts w:ascii="仿宋" w:eastAsia="仿宋" w:hAnsi="仿宋" w:cs="仿宋" w:hint="eastAsia"/>
          <w:sz w:val="28"/>
          <w:lang w:eastAsia="zh-CN"/>
        </w:rPr>
      </w:pPr>
      <w:bookmarkStart w:id="20" w:name="_Toc4980"/>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为确保建筑涂料项目的高效生产和技术实施，我们制定了一套精心设计的设备选型方案，以满足建筑涂料项目生产、质量和环保的要求。该方案的主要特点如下：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https://d.book118.com/988047124122006024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F7A4B"/>
    <w:rsid w:val="718F7A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471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2024-01-08T15:37:00Z</dcterms:created>
  <dcterms:modified xsi:type="dcterms:W3CDTF">2024-01-08T15:38:03Z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2D4FDA8DA6D446D7B9C5AB06A273C8B5_11</vt:lpwstr>
  </property>
  <property fmtid="{D5CDD505-2E9C-101B-9397-08002B2CF9AE}" pid="3" name="KSOProductBuildVer">
    <vt:lpwstr>2052-12.1.0.16120</vt:lpwstr>
  </property>
</Properties>
</file>