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军迷用品项目规划设计方案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587" w:history="1">
        <w:r>
          <w:rPr>
            <w:rFonts w:ascii="仿宋" w:eastAsia="仿宋" w:hAnsi="仿宋" w:cs="仿宋" w:hint="eastAsia"/>
            <w:lang w:eastAsia="zh-CN"/>
          </w:rPr>
          <w:t>前言</w:t>
        </w:r>
        <w:r>
          <w:tab/>
        </w:r>
        <w:r>
          <w:fldChar w:fldCharType="begin"/>
        </w:r>
        <w:r>
          <w:instrText xml:space="preserve"> PAGEREF _Toc23587 \h </w:instrText>
        </w:r>
        <w:r>
          <w:fldChar w:fldCharType="separate"/>
        </w:r>
        <w:r>
          <w:t>3</w:t>
        </w:r>
        <w:r>
          <w:fldChar w:fldCharType="end"/>
        </w:r>
      </w:hyperlink>
    </w:p>
    <w:p>
      <w:pPr>
        <w:pStyle w:val="TOC1"/>
        <w:tabs>
          <w:tab w:val="right" w:leader="dot" w:pos="8306"/>
        </w:tabs>
      </w:pPr>
      <w:hyperlink w:anchor="_Toc31106" w:history="1">
        <w:r>
          <w:rPr>
            <w:rFonts w:ascii="仿宋" w:eastAsia="仿宋" w:hAnsi="仿宋" w:cs="仿宋" w:hint="eastAsia"/>
            <w:lang w:eastAsia="zh-CN"/>
          </w:rPr>
          <w:t>一、军迷用品项目绩效评估</w:t>
        </w:r>
        <w:r>
          <w:tab/>
        </w:r>
        <w:r>
          <w:fldChar w:fldCharType="begin"/>
        </w:r>
        <w:r>
          <w:instrText xml:space="preserve"> PAGEREF _Toc31106 \h </w:instrText>
        </w:r>
        <w:r>
          <w:fldChar w:fldCharType="separate"/>
        </w:r>
        <w:r>
          <w:t>3</w:t>
        </w:r>
        <w:r>
          <w:fldChar w:fldCharType="end"/>
        </w:r>
      </w:hyperlink>
    </w:p>
    <w:p>
      <w:pPr>
        <w:pStyle w:val="TOC2"/>
        <w:tabs>
          <w:tab w:val="right" w:leader="dot" w:pos="8306"/>
        </w:tabs>
      </w:pPr>
      <w:hyperlink w:anchor="_Toc29148" w:history="1">
        <w:r>
          <w:rPr>
            <w:rFonts w:ascii="仿宋" w:eastAsia="仿宋" w:hAnsi="仿宋" w:cs="仿宋" w:hint="eastAsia"/>
            <w:lang w:eastAsia="zh-CN"/>
          </w:rPr>
          <w:t>(一)、绩效评估指标</w:t>
        </w:r>
        <w:r>
          <w:tab/>
        </w:r>
        <w:r>
          <w:fldChar w:fldCharType="begin"/>
        </w:r>
        <w:r>
          <w:instrText xml:space="preserve"> PAGEREF _Toc29148 \h </w:instrText>
        </w:r>
        <w:r>
          <w:fldChar w:fldCharType="separate"/>
        </w:r>
        <w:r>
          <w:t>3</w:t>
        </w:r>
        <w:r>
          <w:fldChar w:fldCharType="end"/>
        </w:r>
      </w:hyperlink>
    </w:p>
    <w:p>
      <w:pPr>
        <w:pStyle w:val="TOC2"/>
        <w:tabs>
          <w:tab w:val="right" w:leader="dot" w:pos="8306"/>
        </w:tabs>
      </w:pPr>
      <w:hyperlink w:anchor="_Toc23836" w:history="1">
        <w:r>
          <w:rPr>
            <w:rFonts w:ascii="仿宋" w:eastAsia="仿宋" w:hAnsi="仿宋" w:cs="仿宋" w:hint="eastAsia"/>
            <w:lang w:eastAsia="zh-CN"/>
          </w:rPr>
          <w:t>(二)、绩效评估方法</w:t>
        </w:r>
        <w:r>
          <w:tab/>
        </w:r>
        <w:r>
          <w:fldChar w:fldCharType="begin"/>
        </w:r>
        <w:r>
          <w:instrText xml:space="preserve"> PAGEREF _Toc23836 \h </w:instrText>
        </w:r>
        <w:r>
          <w:fldChar w:fldCharType="separate"/>
        </w:r>
        <w:r>
          <w:t>4</w:t>
        </w:r>
        <w:r>
          <w:fldChar w:fldCharType="end"/>
        </w:r>
      </w:hyperlink>
    </w:p>
    <w:p>
      <w:pPr>
        <w:pStyle w:val="TOC2"/>
        <w:tabs>
          <w:tab w:val="right" w:leader="dot" w:pos="8306"/>
        </w:tabs>
      </w:pPr>
      <w:hyperlink w:anchor="_Toc3424" w:history="1">
        <w:r>
          <w:rPr>
            <w:rFonts w:ascii="仿宋" w:eastAsia="仿宋" w:hAnsi="仿宋" w:cs="仿宋" w:hint="eastAsia"/>
            <w:lang w:eastAsia="zh-CN"/>
          </w:rPr>
          <w:t>(三)、绩效评估周期</w:t>
        </w:r>
        <w:r>
          <w:tab/>
        </w:r>
        <w:r>
          <w:fldChar w:fldCharType="begin"/>
        </w:r>
        <w:r>
          <w:instrText xml:space="preserve"> PAGEREF _Toc3424 \h </w:instrText>
        </w:r>
        <w:r>
          <w:fldChar w:fldCharType="separate"/>
        </w:r>
        <w:r>
          <w:t>5</w:t>
        </w:r>
        <w:r>
          <w:fldChar w:fldCharType="end"/>
        </w:r>
      </w:hyperlink>
    </w:p>
    <w:p>
      <w:pPr>
        <w:pStyle w:val="TOC1"/>
        <w:tabs>
          <w:tab w:val="right" w:leader="dot" w:pos="8306"/>
        </w:tabs>
      </w:pPr>
      <w:hyperlink w:anchor="_Toc6587" w:history="1">
        <w:r>
          <w:rPr>
            <w:rFonts w:ascii="仿宋" w:eastAsia="仿宋" w:hAnsi="仿宋" w:cs="仿宋" w:hint="eastAsia"/>
            <w:lang w:eastAsia="zh-CN"/>
          </w:rPr>
          <w:t>二、军迷用品项目建设背景及必要性分析</w:t>
        </w:r>
        <w:r>
          <w:tab/>
        </w:r>
        <w:r>
          <w:fldChar w:fldCharType="begin"/>
        </w:r>
        <w:r>
          <w:instrText xml:space="preserve"> PAGEREF _Toc6587 \h </w:instrText>
        </w:r>
        <w:r>
          <w:fldChar w:fldCharType="separate"/>
        </w:r>
        <w:r>
          <w:t>6</w:t>
        </w:r>
        <w:r>
          <w:fldChar w:fldCharType="end"/>
        </w:r>
      </w:hyperlink>
    </w:p>
    <w:p>
      <w:pPr>
        <w:pStyle w:val="TOC2"/>
        <w:tabs>
          <w:tab w:val="right" w:leader="dot" w:pos="8306"/>
        </w:tabs>
      </w:pPr>
      <w:hyperlink w:anchor="_Toc934" w:history="1">
        <w:r>
          <w:rPr>
            <w:rFonts w:ascii="仿宋" w:eastAsia="仿宋" w:hAnsi="仿宋" w:cs="仿宋" w:hint="eastAsia"/>
            <w:lang w:eastAsia="zh-CN"/>
          </w:rPr>
          <w:t>(一)、军迷用品项目背景分析</w:t>
        </w:r>
        <w:r>
          <w:tab/>
        </w:r>
        <w:r>
          <w:fldChar w:fldCharType="begin"/>
        </w:r>
        <w:r>
          <w:instrText xml:space="preserve"> PAGEREF _Toc934 \h </w:instrText>
        </w:r>
        <w:r>
          <w:fldChar w:fldCharType="separate"/>
        </w:r>
        <w:r>
          <w:t>6</w:t>
        </w:r>
        <w:r>
          <w:fldChar w:fldCharType="end"/>
        </w:r>
      </w:hyperlink>
    </w:p>
    <w:p>
      <w:pPr>
        <w:pStyle w:val="TOC2"/>
        <w:tabs>
          <w:tab w:val="right" w:leader="dot" w:pos="8306"/>
        </w:tabs>
      </w:pPr>
      <w:hyperlink w:anchor="_Toc9635" w:history="1">
        <w:r>
          <w:rPr>
            <w:rFonts w:ascii="仿宋" w:eastAsia="仿宋" w:hAnsi="仿宋" w:cs="仿宋" w:hint="eastAsia"/>
            <w:lang w:eastAsia="zh-CN"/>
          </w:rPr>
          <w:t>(二)、军迷用品项目建设必要性分析</w:t>
        </w:r>
        <w:r>
          <w:tab/>
        </w:r>
        <w:r>
          <w:fldChar w:fldCharType="begin"/>
        </w:r>
        <w:r>
          <w:instrText xml:space="preserve"> PAGEREF _Toc9635 \h </w:instrText>
        </w:r>
        <w:r>
          <w:fldChar w:fldCharType="separate"/>
        </w:r>
        <w:r>
          <w:t>8</w:t>
        </w:r>
        <w:r>
          <w:fldChar w:fldCharType="end"/>
        </w:r>
      </w:hyperlink>
    </w:p>
    <w:p>
      <w:pPr>
        <w:pStyle w:val="TOC1"/>
        <w:tabs>
          <w:tab w:val="right" w:leader="dot" w:pos="8306"/>
        </w:tabs>
      </w:pPr>
      <w:hyperlink w:anchor="_Toc14947" w:history="1">
        <w:r>
          <w:rPr>
            <w:rFonts w:ascii="仿宋" w:eastAsia="仿宋" w:hAnsi="仿宋" w:cs="仿宋" w:hint="eastAsia"/>
            <w:lang w:eastAsia="zh-CN"/>
          </w:rPr>
          <w:t>三、市场分析、调研</w:t>
        </w:r>
        <w:r>
          <w:tab/>
        </w:r>
        <w:r>
          <w:fldChar w:fldCharType="begin"/>
        </w:r>
        <w:r>
          <w:instrText xml:space="preserve"> PAGEREF _Toc14947 \h </w:instrText>
        </w:r>
        <w:r>
          <w:fldChar w:fldCharType="separate"/>
        </w:r>
        <w:r>
          <w:t>9</w:t>
        </w:r>
        <w:r>
          <w:fldChar w:fldCharType="end"/>
        </w:r>
      </w:hyperlink>
    </w:p>
    <w:p>
      <w:pPr>
        <w:pStyle w:val="TOC2"/>
        <w:tabs>
          <w:tab w:val="right" w:leader="dot" w:pos="8306"/>
        </w:tabs>
      </w:pPr>
      <w:hyperlink w:anchor="_Toc32301" w:history="1">
        <w:r>
          <w:rPr>
            <w:rFonts w:ascii="仿宋" w:eastAsia="仿宋" w:hAnsi="仿宋" w:cs="仿宋" w:hint="eastAsia"/>
            <w:lang w:eastAsia="zh-CN"/>
          </w:rPr>
          <w:t>(一)、军迷用品行业分析</w:t>
        </w:r>
        <w:r>
          <w:tab/>
        </w:r>
        <w:r>
          <w:fldChar w:fldCharType="begin"/>
        </w:r>
        <w:r>
          <w:instrText xml:space="preserve"> PAGEREF _Toc32301 \h </w:instrText>
        </w:r>
        <w:r>
          <w:fldChar w:fldCharType="separate"/>
        </w:r>
        <w:r>
          <w:t>9</w:t>
        </w:r>
        <w:r>
          <w:fldChar w:fldCharType="end"/>
        </w:r>
      </w:hyperlink>
    </w:p>
    <w:p>
      <w:pPr>
        <w:pStyle w:val="TOC2"/>
        <w:tabs>
          <w:tab w:val="right" w:leader="dot" w:pos="8306"/>
        </w:tabs>
      </w:pPr>
      <w:hyperlink w:anchor="_Toc5660" w:history="1">
        <w:r>
          <w:rPr>
            <w:rFonts w:ascii="仿宋" w:eastAsia="仿宋" w:hAnsi="仿宋" w:cs="仿宋" w:hint="eastAsia"/>
            <w:lang w:eastAsia="zh-CN"/>
          </w:rPr>
          <w:t>(二)、军迷用品市场分析预测</w:t>
        </w:r>
        <w:r>
          <w:tab/>
        </w:r>
        <w:r>
          <w:fldChar w:fldCharType="begin"/>
        </w:r>
        <w:r>
          <w:instrText xml:space="preserve"> PAGEREF _Toc5660 \h </w:instrText>
        </w:r>
        <w:r>
          <w:fldChar w:fldCharType="separate"/>
        </w:r>
        <w:r>
          <w:t>10</w:t>
        </w:r>
        <w:r>
          <w:fldChar w:fldCharType="end"/>
        </w:r>
      </w:hyperlink>
    </w:p>
    <w:p>
      <w:pPr>
        <w:pStyle w:val="TOC1"/>
        <w:tabs>
          <w:tab w:val="right" w:leader="dot" w:pos="8306"/>
        </w:tabs>
      </w:pPr>
      <w:hyperlink w:anchor="_Toc10265" w:history="1">
        <w:r>
          <w:rPr>
            <w:rFonts w:ascii="仿宋" w:eastAsia="仿宋" w:hAnsi="仿宋" w:cs="仿宋" w:hint="eastAsia"/>
            <w:lang w:eastAsia="zh-CN"/>
          </w:rPr>
          <w:t>四、军迷用品项目概论</w:t>
        </w:r>
        <w:r>
          <w:tab/>
        </w:r>
        <w:r>
          <w:fldChar w:fldCharType="begin"/>
        </w:r>
        <w:r>
          <w:instrText xml:space="preserve"> PAGEREF _Toc10265 \h </w:instrText>
        </w:r>
        <w:r>
          <w:fldChar w:fldCharType="separate"/>
        </w:r>
        <w:r>
          <w:t>11</w:t>
        </w:r>
        <w:r>
          <w:fldChar w:fldCharType="end"/>
        </w:r>
      </w:hyperlink>
    </w:p>
    <w:p>
      <w:pPr>
        <w:pStyle w:val="TOC2"/>
        <w:tabs>
          <w:tab w:val="right" w:leader="dot" w:pos="8306"/>
        </w:tabs>
      </w:pPr>
      <w:hyperlink w:anchor="_Toc6584" w:history="1">
        <w:r>
          <w:rPr>
            <w:rFonts w:ascii="仿宋" w:eastAsia="仿宋" w:hAnsi="仿宋" w:cs="仿宋" w:hint="eastAsia"/>
            <w:lang w:eastAsia="zh-CN"/>
          </w:rPr>
          <w:t>(一)、军迷用品项目概况</w:t>
        </w:r>
        <w:r>
          <w:tab/>
        </w:r>
        <w:r>
          <w:fldChar w:fldCharType="begin"/>
        </w:r>
        <w:r>
          <w:instrText xml:space="preserve"> PAGEREF _Toc6584 \h </w:instrText>
        </w:r>
        <w:r>
          <w:fldChar w:fldCharType="separate"/>
        </w:r>
        <w:r>
          <w:t>11</w:t>
        </w:r>
        <w:r>
          <w:fldChar w:fldCharType="end"/>
        </w:r>
      </w:hyperlink>
    </w:p>
    <w:p>
      <w:pPr>
        <w:pStyle w:val="TOC2"/>
        <w:tabs>
          <w:tab w:val="right" w:leader="dot" w:pos="8306"/>
        </w:tabs>
      </w:pPr>
      <w:hyperlink w:anchor="_Toc28486" w:history="1">
        <w:r>
          <w:rPr>
            <w:rFonts w:ascii="仿宋" w:eastAsia="仿宋" w:hAnsi="仿宋" w:cs="仿宋" w:hint="eastAsia"/>
            <w:lang w:eastAsia="zh-CN"/>
          </w:rPr>
          <w:t>(二)、军迷用品项目目标</w:t>
        </w:r>
        <w:r>
          <w:tab/>
        </w:r>
        <w:r>
          <w:fldChar w:fldCharType="begin"/>
        </w:r>
        <w:r>
          <w:instrText xml:space="preserve"> PAGEREF _Toc28486 \h </w:instrText>
        </w:r>
        <w:r>
          <w:fldChar w:fldCharType="separate"/>
        </w:r>
        <w:r>
          <w:t>13</w:t>
        </w:r>
        <w:r>
          <w:fldChar w:fldCharType="end"/>
        </w:r>
      </w:hyperlink>
    </w:p>
    <w:p>
      <w:pPr>
        <w:pStyle w:val="TOC2"/>
        <w:tabs>
          <w:tab w:val="right" w:leader="dot" w:pos="8306"/>
        </w:tabs>
      </w:pPr>
      <w:hyperlink w:anchor="_Toc19400" w:history="1">
        <w:r>
          <w:rPr>
            <w:rFonts w:ascii="仿宋" w:eastAsia="仿宋" w:hAnsi="仿宋" w:cs="仿宋" w:hint="eastAsia"/>
            <w:lang w:eastAsia="zh-CN"/>
          </w:rPr>
          <w:t>(三)、军迷用品项目提出的理由</w:t>
        </w:r>
        <w:r>
          <w:tab/>
        </w:r>
        <w:r>
          <w:fldChar w:fldCharType="begin"/>
        </w:r>
        <w:r>
          <w:instrText xml:space="preserve"> PAGEREF _Toc19400 \h </w:instrText>
        </w:r>
        <w:r>
          <w:fldChar w:fldCharType="separate"/>
        </w:r>
        <w:r>
          <w:t>14</w:t>
        </w:r>
        <w:r>
          <w:fldChar w:fldCharType="end"/>
        </w:r>
      </w:hyperlink>
    </w:p>
    <w:p>
      <w:pPr>
        <w:pStyle w:val="TOC2"/>
        <w:tabs>
          <w:tab w:val="right" w:leader="dot" w:pos="8306"/>
        </w:tabs>
      </w:pPr>
      <w:hyperlink w:anchor="_Toc18801" w:history="1">
        <w:r>
          <w:rPr>
            <w:rFonts w:ascii="仿宋" w:eastAsia="仿宋" w:hAnsi="仿宋" w:cs="仿宋" w:hint="eastAsia"/>
            <w:lang w:eastAsia="zh-CN"/>
          </w:rPr>
          <w:t>(四)、军迷用品项目意义</w:t>
        </w:r>
        <w:r>
          <w:tab/>
        </w:r>
        <w:r>
          <w:fldChar w:fldCharType="begin"/>
        </w:r>
        <w:r>
          <w:instrText xml:space="preserve"> PAGEREF _Toc18801 \h </w:instrText>
        </w:r>
        <w:r>
          <w:fldChar w:fldCharType="separate"/>
        </w:r>
        <w:r>
          <w:t>15</w:t>
        </w:r>
        <w:r>
          <w:fldChar w:fldCharType="end"/>
        </w:r>
      </w:hyperlink>
    </w:p>
    <w:p>
      <w:pPr>
        <w:pStyle w:val="TOC2"/>
        <w:tabs>
          <w:tab w:val="right" w:leader="dot" w:pos="8306"/>
        </w:tabs>
      </w:pPr>
      <w:hyperlink w:anchor="_Toc22233" w:history="1">
        <w:r>
          <w:rPr>
            <w:rFonts w:ascii="仿宋" w:eastAsia="仿宋" w:hAnsi="仿宋" w:cs="仿宋" w:hint="eastAsia"/>
            <w:lang w:eastAsia="zh-CN"/>
          </w:rPr>
          <w:t>(五)、军迷用品项目背景</w:t>
        </w:r>
        <w:r>
          <w:tab/>
        </w:r>
        <w:r>
          <w:fldChar w:fldCharType="begin"/>
        </w:r>
        <w:r>
          <w:instrText xml:space="preserve"> PAGEREF _Toc22233 \h </w:instrText>
        </w:r>
        <w:r>
          <w:fldChar w:fldCharType="separate"/>
        </w:r>
        <w:r>
          <w:t>16</w:t>
        </w:r>
        <w:r>
          <w:fldChar w:fldCharType="end"/>
        </w:r>
      </w:hyperlink>
    </w:p>
    <w:p>
      <w:pPr>
        <w:pStyle w:val="TOC1"/>
        <w:tabs>
          <w:tab w:val="right" w:leader="dot" w:pos="8306"/>
        </w:tabs>
      </w:pPr>
      <w:hyperlink w:anchor="_Toc7082" w:history="1">
        <w:r>
          <w:rPr>
            <w:rFonts w:ascii="仿宋" w:eastAsia="仿宋" w:hAnsi="仿宋" w:cs="仿宋" w:hint="eastAsia"/>
            <w:lang w:eastAsia="zh-CN"/>
          </w:rPr>
          <w:t>五、军迷用品项目文档管理</w:t>
        </w:r>
        <w:r>
          <w:tab/>
        </w:r>
        <w:r>
          <w:fldChar w:fldCharType="begin"/>
        </w:r>
        <w:r>
          <w:instrText xml:space="preserve"> PAGEREF _Toc7082 \h </w:instrText>
        </w:r>
        <w:r>
          <w:fldChar w:fldCharType="separate"/>
        </w:r>
        <w:r>
          <w:t>17</w:t>
        </w:r>
        <w:r>
          <w:fldChar w:fldCharType="end"/>
        </w:r>
      </w:hyperlink>
    </w:p>
    <w:p>
      <w:pPr>
        <w:pStyle w:val="TOC2"/>
        <w:tabs>
          <w:tab w:val="right" w:leader="dot" w:pos="8306"/>
        </w:tabs>
      </w:pPr>
      <w:hyperlink w:anchor="_Toc17804" w:history="1">
        <w:r>
          <w:rPr>
            <w:rFonts w:ascii="仿宋" w:eastAsia="仿宋" w:hAnsi="仿宋" w:cs="仿宋" w:hint="eastAsia"/>
            <w:lang w:eastAsia="zh-CN"/>
          </w:rPr>
          <w:t>(一)、文档编制与审查</w:t>
        </w:r>
        <w:r>
          <w:tab/>
        </w:r>
        <w:r>
          <w:fldChar w:fldCharType="begin"/>
        </w:r>
        <w:r>
          <w:instrText xml:space="preserve"> PAGEREF _Toc17804 \h </w:instrText>
        </w:r>
        <w:r>
          <w:fldChar w:fldCharType="separate"/>
        </w:r>
        <w:r>
          <w:t>17</w:t>
        </w:r>
        <w:r>
          <w:fldChar w:fldCharType="end"/>
        </w:r>
      </w:hyperlink>
    </w:p>
    <w:p>
      <w:pPr>
        <w:pStyle w:val="TOC2"/>
        <w:tabs>
          <w:tab w:val="right" w:leader="dot" w:pos="8306"/>
        </w:tabs>
      </w:pPr>
      <w:hyperlink w:anchor="_Toc24727" w:history="1">
        <w:r>
          <w:rPr>
            <w:rFonts w:ascii="仿宋" w:eastAsia="仿宋" w:hAnsi="仿宋" w:cs="仿宋" w:hint="eastAsia"/>
            <w:lang w:eastAsia="zh-CN"/>
          </w:rPr>
          <w:t>(二)、文档发布与分发</w:t>
        </w:r>
        <w:r>
          <w:tab/>
        </w:r>
        <w:r>
          <w:fldChar w:fldCharType="begin"/>
        </w:r>
        <w:r>
          <w:instrText xml:space="preserve"> PAGEREF _Toc24727 \h </w:instrText>
        </w:r>
        <w:r>
          <w:fldChar w:fldCharType="separate"/>
        </w:r>
        <w:r>
          <w:t>18</w:t>
        </w:r>
        <w:r>
          <w:fldChar w:fldCharType="end"/>
        </w:r>
      </w:hyperlink>
    </w:p>
    <w:p>
      <w:pPr>
        <w:pStyle w:val="TOC2"/>
        <w:tabs>
          <w:tab w:val="right" w:leader="dot" w:pos="8306"/>
        </w:tabs>
      </w:pPr>
      <w:hyperlink w:anchor="_Toc79" w:history="1">
        <w:r>
          <w:rPr>
            <w:rFonts w:ascii="仿宋" w:eastAsia="仿宋" w:hAnsi="仿宋" w:cs="仿宋" w:hint="eastAsia"/>
            <w:lang w:eastAsia="zh-CN"/>
          </w:rPr>
          <w:t>(三)、文档存档与归档</w:t>
        </w:r>
        <w:r>
          <w:tab/>
        </w:r>
        <w:r>
          <w:fldChar w:fldCharType="begin"/>
        </w:r>
        <w:r>
          <w:instrText xml:space="preserve"> PAGEREF _Toc79 \h </w:instrText>
        </w:r>
        <w:r>
          <w:fldChar w:fldCharType="separate"/>
        </w:r>
        <w:r>
          <w:t>19</w:t>
        </w:r>
        <w:r>
          <w:fldChar w:fldCharType="end"/>
        </w:r>
      </w:hyperlink>
    </w:p>
    <w:p>
      <w:pPr>
        <w:pStyle w:val="TOC1"/>
        <w:tabs>
          <w:tab w:val="right" w:leader="dot" w:pos="8306"/>
        </w:tabs>
      </w:pPr>
      <w:hyperlink w:anchor="_Toc24010" w:history="1">
        <w:r>
          <w:rPr>
            <w:rFonts w:ascii="仿宋" w:eastAsia="仿宋" w:hAnsi="仿宋" w:cs="仿宋" w:hint="eastAsia"/>
            <w:lang w:eastAsia="zh-CN"/>
          </w:rPr>
          <w:t>六、军迷用品项目危机管理</w:t>
        </w:r>
        <w:r>
          <w:tab/>
        </w:r>
        <w:r>
          <w:fldChar w:fldCharType="begin"/>
        </w:r>
        <w:r>
          <w:instrText xml:space="preserve"> PAGEREF _Toc24010 \h </w:instrText>
        </w:r>
        <w:r>
          <w:fldChar w:fldCharType="separate"/>
        </w:r>
        <w:r>
          <w:t>20</w:t>
        </w:r>
        <w:r>
          <w:fldChar w:fldCharType="end"/>
        </w:r>
      </w:hyperlink>
    </w:p>
    <w:p>
      <w:pPr>
        <w:pStyle w:val="TOC2"/>
        <w:tabs>
          <w:tab w:val="right" w:leader="dot" w:pos="8306"/>
        </w:tabs>
      </w:pPr>
      <w:hyperlink w:anchor="_Toc8676" w:history="1">
        <w:r>
          <w:rPr>
            <w:rFonts w:ascii="仿宋" w:eastAsia="仿宋" w:hAnsi="仿宋" w:cs="仿宋" w:hint="eastAsia"/>
            <w:lang w:eastAsia="zh-CN"/>
          </w:rPr>
          <w:t>(一)、危机预警与识别</w:t>
        </w:r>
        <w:r>
          <w:tab/>
        </w:r>
        <w:r>
          <w:fldChar w:fldCharType="begin"/>
        </w:r>
        <w:r>
          <w:instrText xml:space="preserve"> PAGEREF _Toc8676 \h </w:instrText>
        </w:r>
        <w:r>
          <w:fldChar w:fldCharType="separate"/>
        </w:r>
        <w:r>
          <w:t>20</w:t>
        </w:r>
        <w:r>
          <w:fldChar w:fldCharType="end"/>
        </w:r>
      </w:hyperlink>
    </w:p>
    <w:p>
      <w:pPr>
        <w:pStyle w:val="TOC2"/>
        <w:tabs>
          <w:tab w:val="right" w:leader="dot" w:pos="8306"/>
        </w:tabs>
      </w:pPr>
      <w:hyperlink w:anchor="_Toc18599" w:history="1">
        <w:r>
          <w:rPr>
            <w:rFonts w:ascii="仿宋" w:eastAsia="仿宋" w:hAnsi="仿宋" w:cs="仿宋" w:hint="eastAsia"/>
            <w:lang w:eastAsia="zh-CN"/>
          </w:rPr>
          <w:t>(二)、危机应对与恢复</w:t>
        </w:r>
        <w:r>
          <w:tab/>
        </w:r>
        <w:r>
          <w:fldChar w:fldCharType="begin"/>
        </w:r>
        <w:r>
          <w:instrText xml:space="preserve"> PAGEREF _Toc18599 \h </w:instrText>
        </w:r>
        <w:r>
          <w:fldChar w:fldCharType="separate"/>
        </w:r>
        <w:r>
          <w:t>21</w:t>
        </w:r>
        <w:r>
          <w:fldChar w:fldCharType="end"/>
        </w:r>
      </w:hyperlink>
    </w:p>
    <w:p>
      <w:pPr>
        <w:pStyle w:val="TOC1"/>
        <w:tabs>
          <w:tab w:val="right" w:leader="dot" w:pos="8306"/>
        </w:tabs>
      </w:pPr>
      <w:hyperlink w:anchor="_Toc8474" w:history="1">
        <w:r>
          <w:rPr>
            <w:rFonts w:ascii="仿宋" w:eastAsia="仿宋" w:hAnsi="仿宋" w:cs="仿宋" w:hint="eastAsia"/>
            <w:lang w:eastAsia="zh-CN"/>
          </w:rPr>
          <w:t>七、生产安全保护</w:t>
        </w:r>
        <w:r>
          <w:tab/>
        </w:r>
        <w:r>
          <w:fldChar w:fldCharType="begin"/>
        </w:r>
        <w:r>
          <w:instrText xml:space="preserve"> PAGEREF _Toc8474 \h </w:instrText>
        </w:r>
        <w:r>
          <w:fldChar w:fldCharType="separate"/>
        </w:r>
        <w:r>
          <w:t>23</w:t>
        </w:r>
        <w:r>
          <w:fldChar w:fldCharType="end"/>
        </w:r>
      </w:hyperlink>
    </w:p>
    <w:p>
      <w:pPr>
        <w:pStyle w:val="TOC2"/>
        <w:tabs>
          <w:tab w:val="right" w:leader="dot" w:pos="8306"/>
        </w:tabs>
      </w:pPr>
      <w:hyperlink w:anchor="_Toc32696" w:history="1">
        <w:r>
          <w:rPr>
            <w:rFonts w:ascii="仿宋" w:eastAsia="仿宋" w:hAnsi="仿宋" w:cs="仿宋" w:hint="eastAsia"/>
            <w:lang w:eastAsia="zh-CN"/>
          </w:rPr>
          <w:t>(一)、消防安全</w:t>
        </w:r>
        <w:r>
          <w:tab/>
        </w:r>
        <w:r>
          <w:fldChar w:fldCharType="begin"/>
        </w:r>
        <w:r>
          <w:instrText xml:space="preserve"> PAGEREF _Toc32696 \h </w:instrText>
        </w:r>
        <w:r>
          <w:fldChar w:fldCharType="separate"/>
        </w:r>
        <w:r>
          <w:t>23</w:t>
        </w:r>
        <w:r>
          <w:fldChar w:fldCharType="end"/>
        </w:r>
      </w:hyperlink>
    </w:p>
    <w:p>
      <w:pPr>
        <w:pStyle w:val="TOC2"/>
        <w:tabs>
          <w:tab w:val="right" w:leader="dot" w:pos="8306"/>
        </w:tabs>
      </w:pPr>
      <w:hyperlink w:anchor="_Toc363" w:history="1">
        <w:r>
          <w:rPr>
            <w:rFonts w:ascii="仿宋" w:eastAsia="仿宋" w:hAnsi="仿宋" w:cs="仿宋" w:hint="eastAsia"/>
            <w:lang w:eastAsia="zh-CN"/>
          </w:rPr>
          <w:t>(二)、防火防爆总图布置措施</w:t>
        </w:r>
        <w:r>
          <w:tab/>
        </w:r>
        <w:r>
          <w:fldChar w:fldCharType="begin"/>
        </w:r>
        <w:r>
          <w:instrText xml:space="preserve"> PAGEREF _Toc363 \h </w:instrText>
        </w:r>
        <w:r>
          <w:fldChar w:fldCharType="separate"/>
        </w:r>
        <w:r>
          <w:t>24</w:t>
        </w:r>
        <w:r>
          <w:fldChar w:fldCharType="end"/>
        </w:r>
      </w:hyperlink>
    </w:p>
    <w:p>
      <w:pPr>
        <w:pStyle w:val="TOC2"/>
        <w:tabs>
          <w:tab w:val="right" w:leader="dot" w:pos="8306"/>
        </w:tabs>
      </w:pPr>
      <w:hyperlink w:anchor="_Toc25438" w:history="1">
        <w:r>
          <w:rPr>
            <w:rFonts w:ascii="仿宋" w:eastAsia="仿宋" w:hAnsi="仿宋" w:cs="仿宋" w:hint="eastAsia"/>
            <w:lang w:eastAsia="zh-CN"/>
          </w:rPr>
          <w:t>(三)、自然灾害防范措施</w:t>
        </w:r>
        <w:r>
          <w:tab/>
        </w:r>
        <w:r>
          <w:fldChar w:fldCharType="begin"/>
        </w:r>
        <w:r>
          <w:instrText xml:space="preserve"> PAGEREF _Toc25438 \h </w:instrText>
        </w:r>
        <w:r>
          <w:fldChar w:fldCharType="separate"/>
        </w:r>
        <w:r>
          <w:t>25</w:t>
        </w:r>
        <w:r>
          <w:fldChar w:fldCharType="end"/>
        </w:r>
      </w:hyperlink>
    </w:p>
    <w:p>
      <w:pPr>
        <w:pStyle w:val="TOC2"/>
        <w:tabs>
          <w:tab w:val="right" w:leader="dot" w:pos="8306"/>
        </w:tabs>
      </w:pPr>
      <w:hyperlink w:anchor="_Toc2387" w:history="1">
        <w:r>
          <w:rPr>
            <w:rFonts w:ascii="仿宋" w:eastAsia="仿宋" w:hAnsi="仿宋" w:cs="仿宋" w:hint="eastAsia"/>
            <w:lang w:eastAsia="zh-CN"/>
          </w:rPr>
          <w:t>(四)、安全色及安全标志使用要求</w:t>
        </w:r>
        <w:r>
          <w:tab/>
        </w:r>
        <w:r>
          <w:fldChar w:fldCharType="begin"/>
        </w:r>
        <w:r>
          <w:instrText xml:space="preserve"> PAGEREF _Toc2387 \h </w:instrText>
        </w:r>
        <w:r>
          <w:fldChar w:fldCharType="separate"/>
        </w:r>
        <w:r>
          <w:t>26</w:t>
        </w:r>
        <w:r>
          <w:fldChar w:fldCharType="end"/>
        </w:r>
      </w:hyperlink>
    </w:p>
    <w:p>
      <w:pPr>
        <w:pStyle w:val="TOC2"/>
        <w:tabs>
          <w:tab w:val="right" w:leader="dot" w:pos="8306"/>
        </w:tabs>
      </w:pPr>
      <w:hyperlink w:anchor="_Toc28986" w:history="1">
        <w:r>
          <w:rPr>
            <w:rFonts w:ascii="仿宋" w:eastAsia="仿宋" w:hAnsi="仿宋" w:cs="仿宋" w:hint="eastAsia"/>
            <w:lang w:eastAsia="zh-CN"/>
          </w:rPr>
          <w:t>(五)、防尘防毒措施</w:t>
        </w:r>
        <w:r>
          <w:tab/>
        </w:r>
        <w:r>
          <w:fldChar w:fldCharType="begin"/>
        </w:r>
        <w:r>
          <w:instrText xml:space="preserve"> PAGEREF _Toc28986 \h </w:instrText>
        </w:r>
        <w:r>
          <w:fldChar w:fldCharType="separate"/>
        </w:r>
        <w:r>
          <w:t>27</w:t>
        </w:r>
        <w:r>
          <w:fldChar w:fldCharType="end"/>
        </w:r>
      </w:hyperlink>
    </w:p>
    <w:p>
      <w:pPr>
        <w:pStyle w:val="TOC2"/>
        <w:tabs>
          <w:tab w:val="right" w:leader="dot" w:pos="8306"/>
        </w:tabs>
      </w:pPr>
      <w:hyperlink w:anchor="_Toc13473" w:history="1">
        <w:r>
          <w:rPr>
            <w:rFonts w:ascii="仿宋" w:eastAsia="仿宋" w:hAnsi="仿宋" w:cs="仿宋" w:hint="eastAsia"/>
            <w:lang w:eastAsia="zh-CN"/>
          </w:rPr>
          <w:t>(六)、防静电、触电防护及防雷措施</w:t>
        </w:r>
        <w:r>
          <w:tab/>
        </w:r>
        <w:r>
          <w:fldChar w:fldCharType="begin"/>
        </w:r>
        <w:r>
          <w:instrText xml:space="preserve"> PAGEREF _Toc13473 \h </w:instrText>
        </w:r>
        <w:r>
          <w:fldChar w:fldCharType="separate"/>
        </w:r>
        <w:r>
          <w:t>28</w:t>
        </w:r>
        <w:r>
          <w:fldChar w:fldCharType="end"/>
        </w:r>
      </w:hyperlink>
    </w:p>
    <w:p>
      <w:pPr>
        <w:pStyle w:val="TOC2"/>
        <w:tabs>
          <w:tab w:val="right" w:leader="dot" w:pos="8306"/>
        </w:tabs>
      </w:pPr>
      <w:hyperlink w:anchor="_Toc8142" w:history="1">
        <w:r>
          <w:rPr>
            <w:rFonts w:ascii="仿宋" w:eastAsia="仿宋" w:hAnsi="仿宋" w:cs="仿宋" w:hint="eastAsia"/>
            <w:lang w:eastAsia="zh-CN"/>
          </w:rPr>
          <w:t>(七)、机械设备安全保障措施</w:t>
        </w:r>
        <w:r>
          <w:tab/>
        </w:r>
        <w:r>
          <w:fldChar w:fldCharType="begin"/>
        </w:r>
        <w:r>
          <w:instrText xml:space="preserve"> PAGEREF _Toc8142 \h </w:instrText>
        </w:r>
        <w:r>
          <w:fldChar w:fldCharType="separate"/>
        </w:r>
        <w:r>
          <w:t>29</w:t>
        </w:r>
        <w:r>
          <w:fldChar w:fldCharType="end"/>
        </w:r>
      </w:hyperlink>
    </w:p>
    <w:p>
      <w:pPr>
        <w:pStyle w:val="TOC1"/>
        <w:tabs>
          <w:tab w:val="right" w:leader="dot" w:pos="8306"/>
        </w:tabs>
      </w:pPr>
      <w:hyperlink w:anchor="_Toc2576" w:history="1">
        <w:r>
          <w:rPr>
            <w:rFonts w:ascii="仿宋" w:eastAsia="仿宋" w:hAnsi="仿宋" w:cs="仿宋" w:hint="eastAsia"/>
            <w:lang w:eastAsia="zh-CN"/>
          </w:rPr>
          <w:t>八、军迷用品项目人力资源培养与发展</w:t>
        </w:r>
        <w:r>
          <w:tab/>
        </w:r>
        <w:r>
          <w:fldChar w:fldCharType="begin"/>
        </w:r>
        <w:r>
          <w:instrText xml:space="preserve"> PAGEREF _Toc2576 \h </w:instrText>
        </w:r>
        <w:r>
          <w:fldChar w:fldCharType="separate"/>
        </w:r>
        <w:r>
          <w:t>31</w:t>
        </w:r>
        <w:r>
          <w:fldChar w:fldCharType="end"/>
        </w:r>
      </w:hyperlink>
    </w:p>
    <w:p>
      <w:pPr>
        <w:pStyle w:val="TOC2"/>
        <w:tabs>
          <w:tab w:val="right" w:leader="dot" w:pos="8306"/>
        </w:tabs>
      </w:pPr>
      <w:hyperlink w:anchor="_Toc9245" w:history="1">
        <w:r>
          <w:rPr>
            <w:rFonts w:ascii="仿宋" w:eastAsia="仿宋" w:hAnsi="仿宋" w:cs="仿宋" w:hint="eastAsia"/>
            <w:lang w:eastAsia="zh-CN"/>
          </w:rPr>
          <w:t>(一)、人才需求与规划</w:t>
        </w:r>
        <w:r>
          <w:tab/>
        </w:r>
        <w:r>
          <w:fldChar w:fldCharType="begin"/>
        </w:r>
        <w:r>
          <w:instrText xml:space="preserve"> PAGEREF _Toc9245 \h </w:instrText>
        </w:r>
        <w:r>
          <w:fldChar w:fldCharType="separate"/>
        </w:r>
        <w:r>
          <w:t>31</w:t>
        </w:r>
        <w:r>
          <w:fldChar w:fldCharType="end"/>
        </w:r>
      </w:hyperlink>
    </w:p>
    <w:p>
      <w:pPr>
        <w:pStyle w:val="TOC2"/>
        <w:tabs>
          <w:tab w:val="right" w:leader="dot" w:pos="8306"/>
        </w:tabs>
      </w:pPr>
      <w:hyperlink w:anchor="_Toc30443" w:history="1">
        <w:r>
          <w:rPr>
            <w:rFonts w:ascii="仿宋" w:eastAsia="仿宋" w:hAnsi="仿宋" w:cs="仿宋" w:hint="eastAsia"/>
            <w:lang w:eastAsia="zh-CN"/>
          </w:rPr>
          <w:t>(二)、培训与发展计划</w:t>
        </w:r>
        <w:r>
          <w:tab/>
        </w:r>
        <w:r>
          <w:fldChar w:fldCharType="begin"/>
        </w:r>
        <w:r>
          <w:instrText xml:space="preserve"> PAGEREF _Toc30443 \h </w:instrText>
        </w:r>
        <w:r>
          <w:fldChar w:fldCharType="separate"/>
        </w:r>
        <w:r>
          <w:t>31</w:t>
        </w:r>
        <w:r>
          <w:fldChar w:fldCharType="end"/>
        </w:r>
      </w:hyperlink>
    </w:p>
    <w:p>
      <w:pPr>
        <w:pStyle w:val="TOC1"/>
        <w:tabs>
          <w:tab w:val="right" w:leader="dot" w:pos="8306"/>
        </w:tabs>
      </w:pPr>
      <w:hyperlink w:anchor="_Toc22869" w:history="1">
        <w:r>
          <w:rPr>
            <w:rFonts w:ascii="仿宋" w:eastAsia="仿宋" w:hAnsi="仿宋" w:cs="仿宋" w:hint="eastAsia"/>
            <w:lang w:eastAsia="zh-CN"/>
          </w:rPr>
          <w:t>九、军迷用品项目计划安排</w:t>
        </w:r>
        <w:r>
          <w:tab/>
        </w:r>
        <w:r>
          <w:fldChar w:fldCharType="begin"/>
        </w:r>
        <w:r>
          <w:instrText xml:space="preserve"> PAGEREF _Toc22869 \h </w:instrText>
        </w:r>
        <w:r>
          <w:fldChar w:fldCharType="separate"/>
        </w:r>
        <w:r>
          <w:t>32</w:t>
        </w:r>
        <w:r>
          <w:fldChar w:fldCharType="end"/>
        </w:r>
      </w:hyperlink>
    </w:p>
    <w:p>
      <w:pPr>
        <w:pStyle w:val="TOC2"/>
        <w:tabs>
          <w:tab w:val="right" w:leader="dot" w:pos="8306"/>
        </w:tabs>
      </w:pPr>
      <w:hyperlink w:anchor="_Toc10376" w:history="1">
        <w:r>
          <w:rPr>
            <w:rFonts w:ascii="仿宋" w:eastAsia="仿宋" w:hAnsi="仿宋" w:cs="仿宋" w:hint="eastAsia"/>
            <w:lang w:eastAsia="zh-CN"/>
          </w:rPr>
          <w:t>(一)、建设周期</w:t>
        </w:r>
        <w:r>
          <w:tab/>
        </w:r>
        <w:r>
          <w:fldChar w:fldCharType="begin"/>
        </w:r>
        <w:r>
          <w:instrText xml:space="preserve"> PAGEREF _Toc10376 \h </w:instrText>
        </w:r>
        <w:r>
          <w:fldChar w:fldCharType="separate"/>
        </w:r>
        <w:r>
          <w:t>32</w:t>
        </w:r>
        <w:r>
          <w:fldChar w:fldCharType="end"/>
        </w:r>
      </w:hyperlink>
    </w:p>
    <w:p>
      <w:pPr>
        <w:pStyle w:val="TOC2"/>
        <w:tabs>
          <w:tab w:val="right" w:leader="dot" w:pos="8306"/>
        </w:tabs>
      </w:pPr>
      <w:hyperlink w:anchor="_Toc715" w:history="1">
        <w:r>
          <w:rPr>
            <w:rFonts w:ascii="仿宋" w:eastAsia="仿宋" w:hAnsi="仿宋" w:cs="仿宋" w:hint="eastAsia"/>
            <w:lang w:eastAsia="zh-CN"/>
          </w:rPr>
          <w:t>(二)、建设进度</w:t>
        </w:r>
        <w:r>
          <w:tab/>
        </w:r>
        <w:r>
          <w:fldChar w:fldCharType="begin"/>
        </w:r>
        <w:r>
          <w:instrText xml:space="preserve"> PAGEREF _Toc715 \h </w:instrText>
        </w:r>
        <w:r>
          <w:fldChar w:fldCharType="separate"/>
        </w:r>
        <w:r>
          <w:t>33</w:t>
        </w:r>
        <w:r>
          <w:fldChar w:fldCharType="end"/>
        </w:r>
      </w:hyperlink>
    </w:p>
    <w:p>
      <w:pPr>
        <w:pStyle w:val="TOC2"/>
        <w:tabs>
          <w:tab w:val="right" w:leader="dot" w:pos="8306"/>
        </w:tabs>
      </w:pPr>
      <w:hyperlink w:anchor="_Toc23259" w:history="1">
        <w:r>
          <w:rPr>
            <w:rFonts w:ascii="仿宋" w:eastAsia="仿宋" w:hAnsi="仿宋" w:cs="仿宋" w:hint="eastAsia"/>
            <w:lang w:eastAsia="zh-CN"/>
          </w:rPr>
          <w:t>(三)、进度安排注意事项</w:t>
        </w:r>
        <w:r>
          <w:tab/>
        </w:r>
        <w:r>
          <w:fldChar w:fldCharType="begin"/>
        </w:r>
        <w:r>
          <w:instrText xml:space="preserve"> PAGEREF _Toc23259 \h </w:instrText>
        </w:r>
        <w:r>
          <w:fldChar w:fldCharType="separate"/>
        </w:r>
        <w:r>
          <w:t>33</w:t>
        </w:r>
        <w:r>
          <w:fldChar w:fldCharType="end"/>
        </w:r>
      </w:hyperlink>
    </w:p>
    <w:p>
      <w:pPr>
        <w:pStyle w:val="TOC2"/>
        <w:tabs>
          <w:tab w:val="right" w:leader="dot" w:pos="8306"/>
        </w:tabs>
      </w:pPr>
      <w:hyperlink w:anchor="_Toc8911" w:history="1">
        <w:r>
          <w:rPr>
            <w:rFonts w:ascii="仿宋" w:eastAsia="仿宋" w:hAnsi="仿宋" w:cs="仿宋" w:hint="eastAsia"/>
            <w:lang w:eastAsia="zh-CN"/>
          </w:rPr>
          <w:t>(四)、人力资源配置</w:t>
        </w:r>
        <w:r>
          <w:tab/>
        </w:r>
        <w:r>
          <w:fldChar w:fldCharType="begin"/>
        </w:r>
        <w:r>
          <w:instrText xml:space="preserve"> PAGEREF _Toc8911 \h </w:instrText>
        </w:r>
        <w:r>
          <w:fldChar w:fldCharType="separate"/>
        </w:r>
        <w:r>
          <w:t>35</w:t>
        </w:r>
        <w:r>
          <w:fldChar w:fldCharType="end"/>
        </w:r>
      </w:hyperlink>
    </w:p>
    <w:p>
      <w:pPr>
        <w:pStyle w:val="TOC1"/>
        <w:tabs>
          <w:tab w:val="right" w:leader="dot" w:pos="8306"/>
        </w:tabs>
      </w:pPr>
      <w:hyperlink w:anchor="_Toc3192" w:history="1">
        <w:r>
          <w:rPr>
            <w:rFonts w:ascii="仿宋" w:eastAsia="仿宋" w:hAnsi="仿宋" w:cs="仿宋" w:hint="eastAsia"/>
            <w:lang w:eastAsia="zh-CN"/>
          </w:rPr>
          <w:t>十、军迷用品项目投资规划</w:t>
        </w:r>
        <w:r>
          <w:tab/>
        </w:r>
        <w:r>
          <w:fldChar w:fldCharType="begin"/>
        </w:r>
        <w:r>
          <w:instrText xml:space="preserve"> PAGEREF _Toc3192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600" w:history="1">
        <w:r>
          <w:rPr>
            <w:rFonts w:ascii="仿宋" w:eastAsia="仿宋" w:hAnsi="仿宋" w:cs="仿宋" w:hint="eastAsia"/>
            <w:lang w:eastAsia="zh-CN"/>
          </w:rPr>
          <w:t>(一)、军迷用品项目总投资估算</w:t>
        </w:r>
        <w:r>
          <w:tab/>
        </w:r>
        <w:r>
          <w:fldChar w:fldCharType="begin"/>
        </w:r>
        <w:r>
          <w:instrText xml:space="preserve"> PAGEREF _Toc13600 \h </w:instrText>
        </w:r>
        <w:r>
          <w:fldChar w:fldCharType="separate"/>
        </w:r>
        <w:r>
          <w:t>36</w:t>
        </w:r>
        <w:r>
          <w:fldChar w:fldCharType="end"/>
        </w:r>
      </w:hyperlink>
    </w:p>
    <w:p>
      <w:pPr>
        <w:pStyle w:val="TOC2"/>
        <w:tabs>
          <w:tab w:val="right" w:leader="dot" w:pos="8306"/>
        </w:tabs>
      </w:pPr>
      <w:hyperlink w:anchor="_Toc19378" w:history="1">
        <w:r>
          <w:rPr>
            <w:rFonts w:ascii="仿宋" w:eastAsia="仿宋" w:hAnsi="仿宋" w:cs="仿宋" w:hint="eastAsia"/>
            <w:lang w:eastAsia="zh-CN"/>
          </w:rPr>
          <w:t>(二)、资金筹措</w:t>
        </w:r>
        <w:r>
          <w:tab/>
        </w:r>
        <w:r>
          <w:fldChar w:fldCharType="begin"/>
        </w:r>
        <w:r>
          <w:instrText xml:space="preserve"> PAGEREF _Toc19378 \h </w:instrText>
        </w:r>
        <w:r>
          <w:fldChar w:fldCharType="separate"/>
        </w:r>
        <w:r>
          <w:t>37</w:t>
        </w:r>
        <w:r>
          <w:fldChar w:fldCharType="end"/>
        </w:r>
      </w:hyperlink>
    </w:p>
    <w:p>
      <w:pPr>
        <w:pStyle w:val="TOC1"/>
        <w:tabs>
          <w:tab w:val="right" w:leader="dot" w:pos="8306"/>
        </w:tabs>
      </w:pPr>
      <w:hyperlink w:anchor="_Toc21003" w:history="1">
        <w:r>
          <w:rPr>
            <w:rFonts w:ascii="仿宋" w:eastAsia="仿宋" w:hAnsi="仿宋" w:cs="仿宋" w:hint="eastAsia"/>
            <w:lang w:eastAsia="zh-CN"/>
          </w:rPr>
          <w:t>十一、军迷用品项目人力资源管理</w:t>
        </w:r>
        <w:r>
          <w:tab/>
        </w:r>
        <w:r>
          <w:fldChar w:fldCharType="begin"/>
        </w:r>
        <w:r>
          <w:instrText xml:space="preserve"> PAGEREF _Toc21003 \h </w:instrText>
        </w:r>
        <w:r>
          <w:fldChar w:fldCharType="separate"/>
        </w:r>
        <w:r>
          <w:t>38</w:t>
        </w:r>
        <w:r>
          <w:fldChar w:fldCharType="end"/>
        </w:r>
      </w:hyperlink>
    </w:p>
    <w:p>
      <w:pPr>
        <w:pStyle w:val="TOC2"/>
        <w:tabs>
          <w:tab w:val="right" w:leader="dot" w:pos="8306"/>
        </w:tabs>
      </w:pPr>
      <w:hyperlink w:anchor="_Toc11717" w:history="1">
        <w:r>
          <w:rPr>
            <w:rFonts w:ascii="仿宋" w:eastAsia="仿宋" w:hAnsi="仿宋" w:cs="仿宋" w:hint="eastAsia"/>
            <w:lang w:eastAsia="zh-CN"/>
          </w:rPr>
          <w:t>(一)、建立健全的预算管理制度</w:t>
        </w:r>
        <w:r>
          <w:tab/>
        </w:r>
        <w:r>
          <w:fldChar w:fldCharType="begin"/>
        </w:r>
        <w:r>
          <w:instrText xml:space="preserve"> PAGEREF _Toc11717 \h </w:instrText>
        </w:r>
        <w:r>
          <w:fldChar w:fldCharType="separate"/>
        </w:r>
        <w:r>
          <w:t>38</w:t>
        </w:r>
        <w:r>
          <w:fldChar w:fldCharType="end"/>
        </w:r>
      </w:hyperlink>
    </w:p>
    <w:p>
      <w:pPr>
        <w:pStyle w:val="TOC2"/>
        <w:tabs>
          <w:tab w:val="right" w:leader="dot" w:pos="8306"/>
        </w:tabs>
      </w:pPr>
      <w:hyperlink w:anchor="_Toc10106" w:history="1">
        <w:r>
          <w:rPr>
            <w:rFonts w:ascii="仿宋" w:eastAsia="仿宋" w:hAnsi="仿宋" w:cs="仿宋" w:hint="eastAsia"/>
            <w:lang w:eastAsia="zh-CN"/>
          </w:rPr>
          <w:t>(二)、加强资金流动监控</w:t>
        </w:r>
        <w:r>
          <w:tab/>
        </w:r>
        <w:r>
          <w:fldChar w:fldCharType="begin"/>
        </w:r>
        <w:r>
          <w:instrText xml:space="preserve"> PAGEREF _Toc10106 \h </w:instrText>
        </w:r>
        <w:r>
          <w:fldChar w:fldCharType="separate"/>
        </w:r>
        <w:r>
          <w:t>40</w:t>
        </w:r>
        <w:r>
          <w:fldChar w:fldCharType="end"/>
        </w:r>
      </w:hyperlink>
    </w:p>
    <w:p>
      <w:pPr>
        <w:pStyle w:val="TOC2"/>
        <w:tabs>
          <w:tab w:val="right" w:leader="dot" w:pos="8306"/>
        </w:tabs>
      </w:pPr>
      <w:hyperlink w:anchor="_Toc18467" w:history="1">
        <w:r>
          <w:rPr>
            <w:rFonts w:ascii="仿宋" w:eastAsia="仿宋" w:hAnsi="仿宋" w:cs="仿宋" w:hint="eastAsia"/>
            <w:lang w:eastAsia="zh-CN"/>
          </w:rPr>
          <w:t>(三)、制定完善的风险控制机制</w:t>
        </w:r>
        <w:r>
          <w:tab/>
        </w:r>
        <w:r>
          <w:fldChar w:fldCharType="begin"/>
        </w:r>
        <w:r>
          <w:instrText xml:space="preserve"> PAGEREF _Toc18467 \h </w:instrText>
        </w:r>
        <w:r>
          <w:fldChar w:fldCharType="separate"/>
        </w:r>
        <w:r>
          <w:t>41</w:t>
        </w:r>
        <w:r>
          <w:fldChar w:fldCharType="end"/>
        </w:r>
      </w:hyperlink>
    </w:p>
    <w:p>
      <w:pPr>
        <w:pStyle w:val="TOC2"/>
        <w:tabs>
          <w:tab w:val="right" w:leader="dot" w:pos="8306"/>
        </w:tabs>
      </w:pPr>
      <w:hyperlink w:anchor="_Toc24444" w:history="1">
        <w:r>
          <w:rPr>
            <w:rFonts w:ascii="仿宋" w:eastAsia="仿宋" w:hAnsi="仿宋" w:cs="仿宋" w:hint="eastAsia"/>
            <w:lang w:eastAsia="zh-CN"/>
          </w:rPr>
          <w:t>(四)、优化成本管理</w:t>
        </w:r>
        <w:r>
          <w:tab/>
        </w:r>
        <w:r>
          <w:fldChar w:fldCharType="begin"/>
        </w:r>
        <w:r>
          <w:instrText xml:space="preserve"> PAGEREF _Toc24444 \h </w:instrText>
        </w:r>
        <w:r>
          <w:fldChar w:fldCharType="separate"/>
        </w:r>
        <w:r>
          <w:t>42</w:t>
        </w:r>
        <w:r>
          <w:fldChar w:fldCharType="end"/>
        </w:r>
      </w:hyperlink>
    </w:p>
    <w:p>
      <w:pPr>
        <w:pStyle w:val="TOC1"/>
        <w:tabs>
          <w:tab w:val="right" w:leader="dot" w:pos="8306"/>
        </w:tabs>
      </w:pPr>
      <w:hyperlink w:anchor="_Toc1378" w:history="1">
        <w:r>
          <w:rPr>
            <w:rFonts w:ascii="仿宋" w:eastAsia="仿宋" w:hAnsi="仿宋" w:cs="仿宋" w:hint="eastAsia"/>
            <w:lang w:eastAsia="zh-CN"/>
          </w:rPr>
          <w:t>十二、军迷用品项目环境影响分析</w:t>
        </w:r>
        <w:r>
          <w:tab/>
        </w:r>
        <w:r>
          <w:fldChar w:fldCharType="begin"/>
        </w:r>
        <w:r>
          <w:instrText xml:space="preserve"> PAGEREF _Toc1378 \h </w:instrText>
        </w:r>
        <w:r>
          <w:fldChar w:fldCharType="separate"/>
        </w:r>
        <w:r>
          <w:t>43</w:t>
        </w:r>
        <w:r>
          <w:fldChar w:fldCharType="end"/>
        </w:r>
      </w:hyperlink>
    </w:p>
    <w:p>
      <w:pPr>
        <w:pStyle w:val="TOC2"/>
        <w:tabs>
          <w:tab w:val="right" w:leader="dot" w:pos="8306"/>
        </w:tabs>
      </w:pPr>
      <w:hyperlink w:anchor="_Toc2063" w:history="1">
        <w:r>
          <w:rPr>
            <w:rFonts w:ascii="仿宋" w:eastAsia="仿宋" w:hAnsi="仿宋" w:cs="仿宋" w:hint="eastAsia"/>
            <w:lang w:eastAsia="zh-CN"/>
          </w:rPr>
          <w:t>(一)、建设区域环境质量现状</w:t>
        </w:r>
        <w:r>
          <w:tab/>
        </w:r>
        <w:r>
          <w:fldChar w:fldCharType="begin"/>
        </w:r>
        <w:r>
          <w:instrText xml:space="preserve"> PAGEREF _Toc2063 \h </w:instrText>
        </w:r>
        <w:r>
          <w:fldChar w:fldCharType="separate"/>
        </w:r>
        <w:r>
          <w:t>43</w:t>
        </w:r>
        <w:r>
          <w:fldChar w:fldCharType="end"/>
        </w:r>
      </w:hyperlink>
    </w:p>
    <w:p>
      <w:pPr>
        <w:pStyle w:val="TOC2"/>
        <w:tabs>
          <w:tab w:val="right" w:leader="dot" w:pos="8306"/>
        </w:tabs>
      </w:pPr>
      <w:hyperlink w:anchor="_Toc14938" w:history="1">
        <w:r>
          <w:rPr>
            <w:rFonts w:ascii="仿宋" w:eastAsia="仿宋" w:hAnsi="仿宋" w:cs="仿宋" w:hint="eastAsia"/>
            <w:lang w:eastAsia="zh-CN"/>
          </w:rPr>
          <w:t>(二)、建设期环境保护</w:t>
        </w:r>
        <w:r>
          <w:tab/>
        </w:r>
        <w:r>
          <w:fldChar w:fldCharType="begin"/>
        </w:r>
        <w:r>
          <w:instrText xml:space="preserve"> PAGEREF _Toc14938 \h </w:instrText>
        </w:r>
        <w:r>
          <w:fldChar w:fldCharType="separate"/>
        </w:r>
        <w:r>
          <w:t>45</w:t>
        </w:r>
        <w:r>
          <w:fldChar w:fldCharType="end"/>
        </w:r>
      </w:hyperlink>
    </w:p>
    <w:p>
      <w:pPr>
        <w:pStyle w:val="TOC2"/>
        <w:tabs>
          <w:tab w:val="right" w:leader="dot" w:pos="8306"/>
        </w:tabs>
      </w:pPr>
      <w:hyperlink w:anchor="_Toc28209" w:history="1">
        <w:r>
          <w:rPr>
            <w:rFonts w:ascii="仿宋" w:eastAsia="仿宋" w:hAnsi="仿宋" w:cs="仿宋" w:hint="eastAsia"/>
            <w:lang w:eastAsia="zh-CN"/>
          </w:rPr>
          <w:t>(三)、运营期环境保护</w:t>
        </w:r>
        <w:r>
          <w:tab/>
        </w:r>
        <w:r>
          <w:fldChar w:fldCharType="begin"/>
        </w:r>
        <w:r>
          <w:instrText xml:space="preserve"> PAGEREF _Toc28209 \h </w:instrText>
        </w:r>
        <w:r>
          <w:fldChar w:fldCharType="separate"/>
        </w:r>
        <w:r>
          <w:t>46</w:t>
        </w:r>
        <w:r>
          <w:fldChar w:fldCharType="end"/>
        </w:r>
      </w:hyperlink>
    </w:p>
    <w:p>
      <w:pPr>
        <w:pStyle w:val="TOC2"/>
        <w:tabs>
          <w:tab w:val="right" w:leader="dot" w:pos="8306"/>
        </w:tabs>
      </w:pPr>
      <w:hyperlink w:anchor="_Toc17780" w:history="1">
        <w:r>
          <w:rPr>
            <w:rFonts w:ascii="仿宋" w:eastAsia="仿宋" w:hAnsi="仿宋" w:cs="仿宋" w:hint="eastAsia"/>
            <w:lang w:eastAsia="zh-CN"/>
          </w:rPr>
          <w:t>(四)、军迷用品项目建设对区域经济的影响</w:t>
        </w:r>
        <w:r>
          <w:tab/>
        </w:r>
        <w:r>
          <w:fldChar w:fldCharType="begin"/>
        </w:r>
        <w:r>
          <w:instrText xml:space="preserve"> PAGEREF _Toc17780 \h </w:instrText>
        </w:r>
        <w:r>
          <w:fldChar w:fldCharType="separate"/>
        </w:r>
        <w:r>
          <w:t>47</w:t>
        </w:r>
        <w:r>
          <w:fldChar w:fldCharType="end"/>
        </w:r>
      </w:hyperlink>
    </w:p>
    <w:p>
      <w:pPr>
        <w:pStyle w:val="TOC2"/>
        <w:tabs>
          <w:tab w:val="right" w:leader="dot" w:pos="8306"/>
        </w:tabs>
      </w:pPr>
      <w:hyperlink w:anchor="_Toc11908" w:history="1">
        <w:r>
          <w:rPr>
            <w:rFonts w:ascii="仿宋" w:eastAsia="仿宋" w:hAnsi="仿宋" w:cs="仿宋" w:hint="eastAsia"/>
            <w:lang w:eastAsia="zh-CN"/>
          </w:rPr>
          <w:t>(五)、废弃物处理</w:t>
        </w:r>
        <w:r>
          <w:tab/>
        </w:r>
        <w:r>
          <w:fldChar w:fldCharType="begin"/>
        </w:r>
        <w:r>
          <w:instrText xml:space="preserve"> PAGEREF _Toc11908 \h </w:instrText>
        </w:r>
        <w:r>
          <w:fldChar w:fldCharType="separate"/>
        </w:r>
        <w:r>
          <w:t>49</w:t>
        </w:r>
        <w:r>
          <w:fldChar w:fldCharType="end"/>
        </w:r>
      </w:hyperlink>
    </w:p>
    <w:p>
      <w:pPr>
        <w:pStyle w:val="TOC2"/>
        <w:tabs>
          <w:tab w:val="right" w:leader="dot" w:pos="8306"/>
        </w:tabs>
      </w:pPr>
      <w:hyperlink w:anchor="_Toc4413" w:history="1">
        <w:r>
          <w:rPr>
            <w:rFonts w:ascii="仿宋" w:eastAsia="仿宋" w:hAnsi="仿宋" w:cs="仿宋" w:hint="eastAsia"/>
            <w:lang w:eastAsia="zh-CN"/>
          </w:rPr>
          <w:t>(六)、特殊环境影响分析</w:t>
        </w:r>
        <w:r>
          <w:tab/>
        </w:r>
        <w:r>
          <w:fldChar w:fldCharType="begin"/>
        </w:r>
        <w:r>
          <w:instrText xml:space="preserve"> PAGEREF _Toc4413 \h </w:instrText>
        </w:r>
        <w:r>
          <w:fldChar w:fldCharType="separate"/>
        </w:r>
        <w:r>
          <w:t>50</w:t>
        </w:r>
        <w:r>
          <w:fldChar w:fldCharType="end"/>
        </w:r>
      </w:hyperlink>
    </w:p>
    <w:p>
      <w:pPr>
        <w:pStyle w:val="TOC2"/>
        <w:tabs>
          <w:tab w:val="right" w:leader="dot" w:pos="8306"/>
        </w:tabs>
      </w:pPr>
      <w:hyperlink w:anchor="_Toc4103" w:history="1">
        <w:r>
          <w:rPr>
            <w:rFonts w:ascii="仿宋" w:eastAsia="仿宋" w:hAnsi="仿宋" w:cs="仿宋" w:hint="eastAsia"/>
            <w:lang w:eastAsia="zh-CN"/>
          </w:rPr>
          <w:t>(七)、清洁生产</w:t>
        </w:r>
        <w:r>
          <w:tab/>
        </w:r>
        <w:r>
          <w:fldChar w:fldCharType="begin"/>
        </w:r>
        <w:r>
          <w:instrText xml:space="preserve"> PAGEREF _Toc4103 \h </w:instrText>
        </w:r>
        <w:r>
          <w:fldChar w:fldCharType="separate"/>
        </w:r>
        <w:r>
          <w:t>51</w:t>
        </w:r>
        <w:r>
          <w:fldChar w:fldCharType="end"/>
        </w:r>
      </w:hyperlink>
    </w:p>
    <w:p>
      <w:pPr>
        <w:pStyle w:val="TOC2"/>
        <w:tabs>
          <w:tab w:val="right" w:leader="dot" w:pos="8306"/>
        </w:tabs>
      </w:pPr>
      <w:hyperlink w:anchor="_Toc23732" w:history="1">
        <w:r>
          <w:rPr>
            <w:rFonts w:ascii="仿宋" w:eastAsia="仿宋" w:hAnsi="仿宋" w:cs="仿宋" w:hint="eastAsia"/>
            <w:lang w:eastAsia="zh-CN"/>
          </w:rPr>
          <w:t>(八)、环境保护综合评价</w:t>
        </w:r>
        <w:r>
          <w:tab/>
        </w:r>
        <w:r>
          <w:fldChar w:fldCharType="begin"/>
        </w:r>
        <w:r>
          <w:instrText xml:space="preserve"> PAGEREF _Toc23732 \h </w:instrText>
        </w:r>
        <w:r>
          <w:fldChar w:fldCharType="separate"/>
        </w:r>
        <w:r>
          <w:t>53</w:t>
        </w:r>
        <w:r>
          <w:fldChar w:fldCharType="end"/>
        </w:r>
      </w:hyperlink>
    </w:p>
    <w:p>
      <w:pPr>
        <w:pStyle w:val="TOC1"/>
        <w:tabs>
          <w:tab w:val="right" w:leader="dot" w:pos="8306"/>
        </w:tabs>
      </w:pPr>
      <w:hyperlink w:anchor="_Toc8635" w:history="1">
        <w:r>
          <w:rPr>
            <w:rFonts w:ascii="仿宋" w:eastAsia="仿宋" w:hAnsi="仿宋" w:cs="仿宋" w:hint="eastAsia"/>
            <w:lang w:eastAsia="zh-CN"/>
          </w:rPr>
          <w:t>十三、供应链管理</w:t>
        </w:r>
        <w:r>
          <w:tab/>
        </w:r>
        <w:r>
          <w:fldChar w:fldCharType="begin"/>
        </w:r>
        <w:r>
          <w:instrText xml:space="preserve"> PAGEREF _Toc8635 \h </w:instrText>
        </w:r>
        <w:r>
          <w:fldChar w:fldCharType="separate"/>
        </w:r>
        <w:r>
          <w:t>54</w:t>
        </w:r>
        <w:r>
          <w:fldChar w:fldCharType="end"/>
        </w:r>
      </w:hyperlink>
    </w:p>
    <w:p>
      <w:pPr>
        <w:pStyle w:val="TOC2"/>
        <w:tabs>
          <w:tab w:val="right" w:leader="dot" w:pos="8306"/>
        </w:tabs>
      </w:pPr>
      <w:hyperlink w:anchor="_Toc32498" w:history="1">
        <w:r>
          <w:rPr>
            <w:rFonts w:ascii="仿宋" w:eastAsia="仿宋" w:hAnsi="仿宋" w:cs="仿宋" w:hint="eastAsia"/>
            <w:lang w:eastAsia="zh-CN"/>
          </w:rPr>
          <w:t>(一)、供应链战略规划</w:t>
        </w:r>
        <w:r>
          <w:tab/>
        </w:r>
        <w:r>
          <w:fldChar w:fldCharType="begin"/>
        </w:r>
        <w:r>
          <w:instrText xml:space="preserve"> PAGEREF _Toc32498 \h </w:instrText>
        </w:r>
        <w:r>
          <w:fldChar w:fldCharType="separate"/>
        </w:r>
        <w:r>
          <w:t>54</w:t>
        </w:r>
        <w:r>
          <w:fldChar w:fldCharType="end"/>
        </w:r>
      </w:hyperlink>
    </w:p>
    <w:p>
      <w:pPr>
        <w:pStyle w:val="TOC2"/>
        <w:tabs>
          <w:tab w:val="right" w:leader="dot" w:pos="8306"/>
        </w:tabs>
      </w:pPr>
      <w:hyperlink w:anchor="_Toc6686" w:history="1">
        <w:r>
          <w:rPr>
            <w:rFonts w:ascii="仿宋" w:eastAsia="仿宋" w:hAnsi="仿宋" w:cs="仿宋" w:hint="eastAsia"/>
            <w:lang w:eastAsia="zh-CN"/>
          </w:rPr>
          <w:t>(二)、供应商选择与合作</w:t>
        </w:r>
        <w:r>
          <w:tab/>
        </w:r>
        <w:r>
          <w:fldChar w:fldCharType="begin"/>
        </w:r>
        <w:r>
          <w:instrText xml:space="preserve"> PAGEREF _Toc6686 \h </w:instrText>
        </w:r>
        <w:r>
          <w:fldChar w:fldCharType="separate"/>
        </w:r>
        <w:r>
          <w:t>55</w:t>
        </w:r>
        <w:r>
          <w:fldChar w:fldCharType="end"/>
        </w:r>
      </w:hyperlink>
    </w:p>
    <w:p>
      <w:pPr>
        <w:pStyle w:val="TOC2"/>
        <w:tabs>
          <w:tab w:val="right" w:leader="dot" w:pos="8306"/>
        </w:tabs>
      </w:pPr>
      <w:hyperlink w:anchor="_Toc18709" w:history="1">
        <w:r>
          <w:rPr>
            <w:rFonts w:ascii="仿宋" w:eastAsia="仿宋" w:hAnsi="仿宋" w:cs="仿宋" w:hint="eastAsia"/>
            <w:lang w:eastAsia="zh-CN"/>
          </w:rPr>
          <w:t>(三)、物流与库存管理</w:t>
        </w:r>
        <w:r>
          <w:tab/>
        </w:r>
        <w:r>
          <w:fldChar w:fldCharType="begin"/>
        </w:r>
        <w:r>
          <w:instrText xml:space="preserve"> PAGEREF _Toc18709 \h </w:instrText>
        </w:r>
        <w:r>
          <w:fldChar w:fldCharType="separate"/>
        </w:r>
        <w:r>
          <w:t>57</w:t>
        </w:r>
        <w:r>
          <w:fldChar w:fldCharType="end"/>
        </w:r>
      </w:hyperlink>
    </w:p>
    <w:p>
      <w:pPr>
        <w:pStyle w:val="TOC1"/>
        <w:tabs>
          <w:tab w:val="right" w:leader="dot" w:pos="8306"/>
        </w:tabs>
      </w:pPr>
      <w:hyperlink w:anchor="_Toc12268" w:history="1">
        <w:r>
          <w:rPr>
            <w:rFonts w:ascii="仿宋" w:eastAsia="仿宋" w:hAnsi="仿宋" w:cs="仿宋" w:hint="eastAsia"/>
            <w:lang w:eastAsia="zh-CN"/>
          </w:rPr>
          <w:t>十四、质量管理体系</w:t>
        </w:r>
        <w:r>
          <w:tab/>
        </w:r>
        <w:r>
          <w:fldChar w:fldCharType="begin"/>
        </w:r>
        <w:r>
          <w:instrText xml:space="preserve"> PAGEREF _Toc12268 \h </w:instrText>
        </w:r>
        <w:r>
          <w:fldChar w:fldCharType="separate"/>
        </w:r>
        <w:r>
          <w:t>58</w:t>
        </w:r>
        <w:r>
          <w:fldChar w:fldCharType="end"/>
        </w:r>
      </w:hyperlink>
    </w:p>
    <w:p>
      <w:pPr>
        <w:pStyle w:val="TOC2"/>
        <w:tabs>
          <w:tab w:val="right" w:leader="dot" w:pos="8306"/>
        </w:tabs>
      </w:pPr>
      <w:hyperlink w:anchor="_Toc161" w:history="1">
        <w:r>
          <w:rPr>
            <w:rFonts w:ascii="仿宋" w:eastAsia="仿宋" w:hAnsi="仿宋" w:cs="仿宋" w:hint="eastAsia"/>
            <w:lang w:eastAsia="zh-CN"/>
          </w:rPr>
          <w:t>(一)、质量目标与方针</w:t>
        </w:r>
        <w:r>
          <w:tab/>
        </w:r>
        <w:r>
          <w:fldChar w:fldCharType="begin"/>
        </w:r>
        <w:r>
          <w:instrText xml:space="preserve"> PAGEREF _Toc161 \h </w:instrText>
        </w:r>
        <w:r>
          <w:fldChar w:fldCharType="separate"/>
        </w:r>
        <w:r>
          <w:t>58</w:t>
        </w:r>
        <w:r>
          <w:fldChar w:fldCharType="end"/>
        </w:r>
      </w:hyperlink>
    </w:p>
    <w:p>
      <w:pPr>
        <w:pStyle w:val="TOC2"/>
        <w:tabs>
          <w:tab w:val="right" w:leader="dot" w:pos="8306"/>
        </w:tabs>
      </w:pPr>
      <w:hyperlink w:anchor="_Toc7561" w:history="1">
        <w:r>
          <w:rPr>
            <w:rFonts w:ascii="仿宋" w:eastAsia="仿宋" w:hAnsi="仿宋" w:cs="仿宋" w:hint="eastAsia"/>
            <w:lang w:eastAsia="zh-CN"/>
          </w:rPr>
          <w:t>(二)、质量管理责任</w:t>
        </w:r>
        <w:r>
          <w:tab/>
        </w:r>
        <w:r>
          <w:fldChar w:fldCharType="begin"/>
        </w:r>
        <w:r>
          <w:instrText xml:space="preserve"> PAGEREF _Toc7561 \h </w:instrText>
        </w:r>
        <w:r>
          <w:fldChar w:fldCharType="separate"/>
        </w:r>
        <w:r>
          <w:t>59</w:t>
        </w:r>
        <w:r>
          <w:fldChar w:fldCharType="end"/>
        </w:r>
      </w:hyperlink>
    </w:p>
    <w:p>
      <w:pPr>
        <w:pStyle w:val="TOC2"/>
        <w:tabs>
          <w:tab w:val="right" w:leader="dot" w:pos="8306"/>
        </w:tabs>
      </w:pPr>
      <w:hyperlink w:anchor="_Toc32168" w:history="1">
        <w:r>
          <w:rPr>
            <w:rFonts w:ascii="仿宋" w:eastAsia="仿宋" w:hAnsi="仿宋" w:cs="仿宋" w:hint="eastAsia"/>
            <w:lang w:eastAsia="zh-CN"/>
          </w:rPr>
          <w:t>(三)、质量管理体系文件</w:t>
        </w:r>
        <w:r>
          <w:tab/>
        </w:r>
        <w:r>
          <w:fldChar w:fldCharType="begin"/>
        </w:r>
        <w:r>
          <w:instrText xml:space="preserve"> PAGEREF _Toc32168 \h </w:instrText>
        </w:r>
        <w:r>
          <w:fldChar w:fldCharType="separate"/>
        </w:r>
        <w:r>
          <w:t>60</w:t>
        </w:r>
        <w:r>
          <w:fldChar w:fldCharType="end"/>
        </w:r>
      </w:hyperlink>
    </w:p>
    <w:p>
      <w:pPr>
        <w:pStyle w:val="TOC2"/>
        <w:tabs>
          <w:tab w:val="right" w:leader="dot" w:pos="8306"/>
        </w:tabs>
      </w:pPr>
      <w:hyperlink w:anchor="_Toc19703" w:history="1">
        <w:r>
          <w:rPr>
            <w:rFonts w:ascii="仿宋" w:eastAsia="仿宋" w:hAnsi="仿宋" w:cs="仿宋" w:hint="eastAsia"/>
            <w:lang w:eastAsia="zh-CN"/>
          </w:rPr>
          <w:t>(四)、质量培训与教育</w:t>
        </w:r>
        <w:r>
          <w:tab/>
        </w:r>
        <w:r>
          <w:fldChar w:fldCharType="begin"/>
        </w:r>
        <w:r>
          <w:instrText xml:space="preserve"> PAGEREF _Toc19703 \h </w:instrText>
        </w:r>
        <w:r>
          <w:fldChar w:fldCharType="separate"/>
        </w:r>
        <w:r>
          <w:t>62</w:t>
        </w:r>
        <w:r>
          <w:fldChar w:fldCharType="end"/>
        </w:r>
      </w:hyperlink>
    </w:p>
    <w:p>
      <w:pPr>
        <w:pStyle w:val="TOC2"/>
        <w:tabs>
          <w:tab w:val="right" w:leader="dot" w:pos="8306"/>
        </w:tabs>
      </w:pPr>
      <w:hyperlink w:anchor="_Toc4987" w:history="1">
        <w:r>
          <w:rPr>
            <w:rFonts w:ascii="仿宋" w:eastAsia="仿宋" w:hAnsi="仿宋" w:cs="仿宋" w:hint="eastAsia"/>
            <w:lang w:eastAsia="zh-CN"/>
          </w:rPr>
          <w:t>(五)、质量审核与评价</w:t>
        </w:r>
        <w:r>
          <w:tab/>
        </w:r>
        <w:r>
          <w:fldChar w:fldCharType="begin"/>
        </w:r>
        <w:r>
          <w:instrText xml:space="preserve"> PAGEREF _Toc4987 \h </w:instrText>
        </w:r>
        <w:r>
          <w:fldChar w:fldCharType="separate"/>
        </w:r>
        <w:r>
          <w:t>64</w:t>
        </w:r>
        <w:r>
          <w:fldChar w:fldCharType="end"/>
        </w:r>
      </w:hyperlink>
    </w:p>
    <w:p>
      <w:pPr>
        <w:pStyle w:val="TOC2"/>
        <w:tabs>
          <w:tab w:val="right" w:leader="dot" w:pos="8306"/>
        </w:tabs>
      </w:pPr>
      <w:hyperlink w:anchor="_Toc22602" w:history="1">
        <w:r>
          <w:rPr>
            <w:rFonts w:ascii="仿宋" w:eastAsia="仿宋" w:hAnsi="仿宋" w:cs="仿宋" w:hint="eastAsia"/>
            <w:lang w:eastAsia="zh-CN"/>
          </w:rPr>
          <w:t>(六)、不符合与纠正措施</w:t>
        </w:r>
        <w:r>
          <w:tab/>
        </w:r>
        <w:r>
          <w:fldChar w:fldCharType="begin"/>
        </w:r>
        <w:r>
          <w:instrText xml:space="preserve"> PAGEREF _Toc22602 \h </w:instrText>
        </w:r>
        <w:r>
          <w:fldChar w:fldCharType="separate"/>
        </w:r>
        <w:r>
          <w:t>65</w:t>
        </w:r>
        <w:r>
          <w:fldChar w:fldCharType="end"/>
        </w:r>
      </w:hyperlink>
    </w:p>
    <w:p>
      <w:pPr>
        <w:pStyle w:val="TOC1"/>
        <w:tabs>
          <w:tab w:val="right" w:leader="dot" w:pos="8306"/>
        </w:tabs>
      </w:pPr>
      <w:hyperlink w:anchor="_Toc24508" w:history="1">
        <w:r>
          <w:rPr>
            <w:rFonts w:ascii="仿宋" w:eastAsia="仿宋" w:hAnsi="仿宋" w:cs="仿宋" w:hint="eastAsia"/>
            <w:lang w:eastAsia="zh-CN"/>
          </w:rPr>
          <w:t>十五、利益相关者分析与沟通计划</w:t>
        </w:r>
        <w:r>
          <w:tab/>
        </w:r>
        <w:r>
          <w:fldChar w:fldCharType="begin"/>
        </w:r>
        <w:r>
          <w:instrText xml:space="preserve"> PAGEREF _Toc24508 \h </w:instrText>
        </w:r>
        <w:r>
          <w:fldChar w:fldCharType="separate"/>
        </w:r>
        <w:r>
          <w:t>66</w:t>
        </w:r>
        <w:r>
          <w:fldChar w:fldCharType="end"/>
        </w:r>
      </w:hyperlink>
    </w:p>
    <w:p>
      <w:pPr>
        <w:pStyle w:val="TOC2"/>
        <w:tabs>
          <w:tab w:val="right" w:leader="dot" w:pos="8306"/>
        </w:tabs>
      </w:pPr>
      <w:hyperlink w:anchor="_Toc11000" w:history="1">
        <w:r>
          <w:rPr>
            <w:rFonts w:ascii="仿宋" w:eastAsia="仿宋" w:hAnsi="仿宋" w:cs="仿宋" w:hint="eastAsia"/>
            <w:lang w:eastAsia="zh-CN"/>
          </w:rPr>
          <w:t>(一)、利益相关者分析</w:t>
        </w:r>
        <w:r>
          <w:tab/>
        </w:r>
        <w:r>
          <w:fldChar w:fldCharType="begin"/>
        </w:r>
        <w:r>
          <w:instrText xml:space="preserve"> PAGEREF _Toc11000 \h </w:instrText>
        </w:r>
        <w:r>
          <w:fldChar w:fldCharType="separate"/>
        </w:r>
        <w:r>
          <w:t>66</w:t>
        </w:r>
        <w:r>
          <w:fldChar w:fldCharType="end"/>
        </w:r>
      </w:hyperlink>
    </w:p>
    <w:p>
      <w:pPr>
        <w:pStyle w:val="TOC2"/>
        <w:tabs>
          <w:tab w:val="right" w:leader="dot" w:pos="8306"/>
        </w:tabs>
      </w:pPr>
      <w:hyperlink w:anchor="_Toc15099" w:history="1">
        <w:r>
          <w:rPr>
            <w:rFonts w:ascii="仿宋" w:eastAsia="仿宋" w:hAnsi="仿宋" w:cs="仿宋" w:hint="eastAsia"/>
            <w:lang w:eastAsia="zh-CN"/>
          </w:rPr>
          <w:t>(二)、沟通计划</w:t>
        </w:r>
        <w:r>
          <w:tab/>
        </w:r>
        <w:r>
          <w:fldChar w:fldCharType="begin"/>
        </w:r>
        <w:r>
          <w:instrText xml:space="preserve"> PAGEREF _Toc15099 \h </w:instrText>
        </w:r>
        <w:r>
          <w:fldChar w:fldCharType="separate"/>
        </w:r>
        <w:r>
          <w:t>67</w:t>
        </w:r>
        <w:r>
          <w:fldChar w:fldCharType="end"/>
        </w:r>
      </w:hyperlink>
    </w:p>
    <w:p>
      <w:pPr>
        <w:pStyle w:val="TOC1"/>
        <w:tabs>
          <w:tab w:val="right" w:leader="dot" w:pos="8306"/>
        </w:tabs>
      </w:pPr>
      <w:hyperlink w:anchor="_Toc12925" w:history="1">
        <w:r>
          <w:rPr>
            <w:rFonts w:ascii="仿宋" w:eastAsia="仿宋" w:hAnsi="仿宋" w:cs="仿宋" w:hint="eastAsia"/>
            <w:lang w:eastAsia="zh-CN"/>
          </w:rPr>
          <w:t>十六、风险识别与分类</w:t>
        </w:r>
        <w:r>
          <w:tab/>
        </w:r>
        <w:r>
          <w:fldChar w:fldCharType="begin"/>
        </w:r>
        <w:r>
          <w:instrText xml:space="preserve"> PAGEREF _Toc12925 \h </w:instrText>
        </w:r>
        <w:r>
          <w:fldChar w:fldCharType="separate"/>
        </w:r>
        <w:r>
          <w:t>68</w:t>
        </w:r>
        <w:r>
          <w:fldChar w:fldCharType="end"/>
        </w:r>
      </w:hyperlink>
    </w:p>
    <w:p>
      <w:pPr>
        <w:pStyle w:val="TOC2"/>
        <w:tabs>
          <w:tab w:val="right" w:leader="dot" w:pos="8306"/>
        </w:tabs>
      </w:pPr>
      <w:hyperlink w:anchor="_Toc8009" w:history="1">
        <w:r>
          <w:rPr>
            <w:rFonts w:ascii="仿宋" w:eastAsia="仿宋" w:hAnsi="仿宋" w:cs="仿宋" w:hint="eastAsia"/>
            <w:lang w:eastAsia="zh-CN"/>
          </w:rPr>
          <w:t>(一)、风险识别</w:t>
        </w:r>
        <w:r>
          <w:tab/>
        </w:r>
        <w:r>
          <w:fldChar w:fldCharType="begin"/>
        </w:r>
        <w:r>
          <w:instrText xml:space="preserve"> PAGEREF _Toc8009 \h </w:instrText>
        </w:r>
        <w:r>
          <w:fldChar w:fldCharType="separate"/>
        </w:r>
        <w:r>
          <w:t>68</w:t>
        </w:r>
        <w:r>
          <w:fldChar w:fldCharType="end"/>
        </w:r>
      </w:hyperlink>
    </w:p>
    <w:p>
      <w:pPr>
        <w:pStyle w:val="TOC2"/>
        <w:tabs>
          <w:tab w:val="right" w:leader="dot" w:pos="8306"/>
        </w:tabs>
      </w:pPr>
      <w:hyperlink w:anchor="_Toc16668" w:history="1">
        <w:r>
          <w:rPr>
            <w:rFonts w:ascii="仿宋" w:eastAsia="仿宋" w:hAnsi="仿宋" w:cs="仿宋" w:hint="eastAsia"/>
            <w:lang w:eastAsia="zh-CN"/>
          </w:rPr>
          <w:t>(二)、风险分类</w:t>
        </w:r>
        <w:r>
          <w:tab/>
        </w:r>
        <w:r>
          <w:fldChar w:fldCharType="begin"/>
        </w:r>
        <w:r>
          <w:instrText xml:space="preserve"> PAGEREF _Toc16668 \h </w:instrText>
        </w:r>
        <w:r>
          <w:fldChar w:fldCharType="separate"/>
        </w:r>
        <w:r>
          <w:t>69</w:t>
        </w:r>
        <w:r>
          <w:fldChar w:fldCharType="end"/>
        </w:r>
      </w:hyperlink>
    </w:p>
    <w:p>
      <w:pPr>
        <w:pStyle w:val="TOC1"/>
        <w:tabs>
          <w:tab w:val="right" w:leader="dot" w:pos="8306"/>
        </w:tabs>
      </w:pPr>
      <w:hyperlink w:anchor="_Toc15467" w:history="1">
        <w:r>
          <w:rPr>
            <w:rFonts w:ascii="仿宋" w:eastAsia="仿宋" w:hAnsi="仿宋" w:cs="仿宋" w:hint="eastAsia"/>
            <w:lang w:eastAsia="zh-CN"/>
          </w:rPr>
          <w:t>十七、军迷用品项目实施时间节点</w:t>
        </w:r>
        <w:r>
          <w:tab/>
        </w:r>
        <w:r>
          <w:fldChar w:fldCharType="begin"/>
        </w:r>
        <w:r>
          <w:instrText xml:space="preserve"> PAGEREF _Toc15467 \h </w:instrText>
        </w:r>
        <w:r>
          <w:fldChar w:fldCharType="separate"/>
        </w:r>
        <w:r>
          <w:t>71</w:t>
        </w:r>
        <w:r>
          <w:fldChar w:fldCharType="end"/>
        </w:r>
      </w:hyperlink>
    </w:p>
    <w:p>
      <w:pPr>
        <w:pStyle w:val="TOC2"/>
        <w:tabs>
          <w:tab w:val="right" w:leader="dot" w:pos="8306"/>
        </w:tabs>
      </w:pPr>
      <w:hyperlink w:anchor="_Toc7123" w:history="1">
        <w:r>
          <w:rPr>
            <w:rFonts w:ascii="仿宋" w:eastAsia="仿宋" w:hAnsi="仿宋" w:cs="仿宋" w:hint="eastAsia"/>
            <w:lang w:eastAsia="zh-CN"/>
          </w:rPr>
          <w:t>(一)、军迷用品项目启动阶段时间节点</w:t>
        </w:r>
        <w:r>
          <w:tab/>
        </w:r>
        <w:r>
          <w:fldChar w:fldCharType="begin"/>
        </w:r>
        <w:r>
          <w:instrText xml:space="preserve"> PAGEREF _Toc7123 \h </w:instrText>
        </w:r>
        <w:r>
          <w:fldChar w:fldCharType="separate"/>
        </w:r>
        <w:r>
          <w:t>71</w:t>
        </w:r>
        <w:r>
          <w:fldChar w:fldCharType="end"/>
        </w:r>
      </w:hyperlink>
    </w:p>
    <w:p>
      <w:pPr>
        <w:pStyle w:val="TOC2"/>
        <w:tabs>
          <w:tab w:val="right" w:leader="dot" w:pos="8306"/>
        </w:tabs>
      </w:pPr>
      <w:hyperlink w:anchor="_Toc28303" w:history="1">
        <w:r>
          <w:rPr>
            <w:rFonts w:ascii="仿宋" w:eastAsia="仿宋" w:hAnsi="仿宋" w:cs="仿宋" w:hint="eastAsia"/>
            <w:lang w:eastAsia="zh-CN"/>
          </w:rPr>
          <w:t>(二)、军迷用品项目执行阶段时间节点</w:t>
        </w:r>
        <w:r>
          <w:tab/>
        </w:r>
        <w:r>
          <w:fldChar w:fldCharType="begin"/>
        </w:r>
        <w:r>
          <w:instrText xml:space="preserve"> PAGEREF _Toc28303 \h </w:instrText>
        </w:r>
        <w:r>
          <w:fldChar w:fldCharType="separate"/>
        </w:r>
        <w:r>
          <w:t>72</w:t>
        </w:r>
        <w:r>
          <w:fldChar w:fldCharType="end"/>
        </w:r>
      </w:hyperlink>
    </w:p>
    <w:p>
      <w:pPr>
        <w:pStyle w:val="TOC2"/>
        <w:tabs>
          <w:tab w:val="right" w:leader="dot" w:pos="8306"/>
        </w:tabs>
      </w:pPr>
      <w:hyperlink w:anchor="_Toc13492" w:history="1">
        <w:r>
          <w:rPr>
            <w:rFonts w:ascii="仿宋" w:eastAsia="仿宋" w:hAnsi="仿宋" w:cs="仿宋" w:hint="eastAsia"/>
            <w:lang w:eastAsia="zh-CN"/>
          </w:rPr>
          <w:t>(三)、军迷用品项目完成阶段时间节点</w:t>
        </w:r>
        <w:r>
          <w:tab/>
        </w:r>
        <w:r>
          <w:fldChar w:fldCharType="begin"/>
        </w:r>
        <w:r>
          <w:instrText xml:space="preserve"> PAGEREF _Toc13492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58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106"/>
      <w:r>
        <w:rPr>
          <w:rFonts w:ascii="仿宋" w:eastAsia="仿宋" w:hAnsi="仿宋" w:cs="仿宋" w:hint="eastAsia"/>
          <w:sz w:val="28"/>
          <w:lang w:eastAsia="zh-CN"/>
        </w:rPr>
        <w:t>一、军迷用品项目绩效评估</w:t>
      </w:r>
      <w:bookmarkEnd w:id="2"/>
    </w:p>
    <w:p>
      <w:pPr>
        <w:pStyle w:val="Heading2"/>
        <w:rPr>
          <w:rFonts w:ascii="仿宋" w:eastAsia="仿宋" w:hAnsi="仿宋" w:cs="仿宋" w:hint="eastAsia"/>
          <w:lang w:eastAsia="zh-CN"/>
        </w:rPr>
      </w:pPr>
      <w:bookmarkStart w:id="3" w:name="_Toc29148"/>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军迷用品项目中，我们设计了一套全面的绩效评估指标，以确保军迷用品项目的可控和成功交付。这些指标跨足军迷用品项目目标、成本、进度和质量等多个维度，为我们提供了全面洞察军迷用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目标达成率是我们关注的首要指标。我们设定了明确的目标，并通过定期监测和评估，迅速发现并应对潜在的目标偏差。这为军迷用品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成本绩效是另一个核心关注点。通过实际成本与预算成本的对比分析，我们深入了解成本差异的原因，及时调整资源分配，保持军迷用品项目在经济效益方面的合理水平。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进度作为关键的绩效指标之一，得到了精心的关注。我们制定了详细的军迷用品项目进度计划，并设立了进度符合度指标，确保实际进度与计划进度保持一致。这使我们能够快速发现和解决潜在的进度问题，保持军迷用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军迷用品项目绩效的不可或缺的一环。我们引入了一系列的质量标准和客户满意度指标，以确保军迷用品项目交付的成果在质量上达到或超越预期水平。通过持续监测这些指标，我们努力提升军迷用品项目整体质量水平，为军迷用品项目的成功交付提供有力保障。通过这些科学且全面的绩效评估，我们能够更好地引导军迷用品项目的持续改进，确保军迷用品项目目标的顺利达成。</w:t>
      </w:r>
    </w:p>
    <w:p>
      <w:pPr>
        <w:pStyle w:val="Heading2"/>
        <w:ind w:firstLine="560" w:firstLineChars="200"/>
        <w:rPr>
          <w:rFonts w:ascii="仿宋" w:eastAsia="仿宋" w:hAnsi="仿宋" w:cs="仿宋" w:hint="eastAsia"/>
          <w:sz w:val="28"/>
          <w:lang w:eastAsia="zh-CN"/>
        </w:rPr>
      </w:pPr>
      <w:bookmarkStart w:id="4" w:name="_Toc23836"/>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绩效评估是军迷用品项目中的关键环节，为确保军迷用品项目达到预期目标，我们采用了多层次、多维度的绩效评估方法。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军迷用品项目的战略目标对齐，确保每个决策和行动都与军迷用品项目整体目标保持一致。团队会定期召开战略对齐会议，审视当前工作与军迷用品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军迷用品项目进度、质量、成本和风险等方面。这些指标通过数据收集和分析，为军迷用品项目管理团队提供了客观的评估依据。例如，我们通过军迷用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绩效评估不仅仅停留在军迷用品项目内部，还考虑了军迷用品项目对外部环境的影响。我们定期进行干系人满意度调查，以了解各利益相关方对军迷用品项目的期望和满意度，并及时做出调整。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这种多层次、多角度的绩效评估方法，使得我们能够全面了解军迷用品项目的运行状态，及时做出调整，确保军迷用品项目在不断变化的环境中保持稳健前行。</w:t>
      </w:r>
    </w:p>
    <w:p>
      <w:pPr>
        <w:pStyle w:val="Heading2"/>
        <w:ind w:firstLine="560" w:firstLineChars="200"/>
        <w:rPr>
          <w:rFonts w:ascii="仿宋" w:eastAsia="仿宋" w:hAnsi="仿宋" w:cs="仿宋" w:hint="eastAsia"/>
          <w:sz w:val="28"/>
          <w:lang w:eastAsia="zh-CN"/>
        </w:rPr>
      </w:pPr>
      <w:bookmarkStart w:id="5" w:name="_Toc342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为了确保军迷用品项目的有效管理和不断优化，我们采用了精心设计的绩效评估周期。这个周期旨在实现灵活、实时和全面的评估，以适应军迷用品项目执行中的各种挑战。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军迷用品项目的不同需求，分为短期、中期和长期。短期评估关注每个迭代或工作周期，以及时发现和解决当前任务中的问题。中期评估涵盖几个迭代，深入了解整体军迷用品项目的趋势和性能。长期评估则着眼于整个军迷用品项目阶段，确保军迷用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军迷用品项目管理工具和协作平台，团队成员能够随时更新和分享军迷用品项目数据。这种实时性的反馈机制使我们能够及时察觉潜在问题，快速调整，保持军迷用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军迷用品项目的决策制定密不可分。每个周期的军迷用品项目回顾会议成为集体总结经验、识别问题深层次原因并找到创新解决方案的平台。这种定期的反思与调整机制使军迷用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6587"/>
      <w:r>
        <w:rPr>
          <w:rFonts w:ascii="仿宋" w:eastAsia="仿宋" w:hAnsi="仿宋" w:cs="仿宋" w:hint="eastAsia"/>
          <w:sz w:val="28"/>
          <w:lang w:eastAsia="zh-CN"/>
        </w:rPr>
        <w:t>二、军迷用品项目建设背景及必要性分析</w:t>
      </w:r>
      <w:bookmarkEnd w:id="6"/>
    </w:p>
    <w:p>
      <w:pPr>
        <w:pStyle w:val="Heading2"/>
        <w:rPr>
          <w:rFonts w:ascii="仿宋" w:eastAsia="仿宋" w:hAnsi="仿宋" w:cs="仿宋" w:hint="eastAsia"/>
          <w:lang w:eastAsia="zh-CN"/>
        </w:rPr>
      </w:pPr>
      <w:bookmarkStart w:id="7" w:name="_Toc934"/>
      <w:r>
        <w:rPr>
          <w:rFonts w:ascii="仿宋" w:eastAsia="仿宋" w:hAnsi="仿宋" w:cs="仿宋" w:hint="eastAsia"/>
          <w:lang w:eastAsia="zh-CN"/>
        </w:rPr>
        <w:t>(一)、军迷用品项目背景分析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军迷用品项目提供了机遇和挑战的交汇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我们的背景分析将深入挖掘当前行业的发展趋势，通过对竞争态势的全面审视，找到军迷用品项目在这个潮流中的定位。同时，我们将关注行业内涌现的新兴机遇，以便军迷用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军迷用品项目提供了强大的发展动力。我们将聚焦于行业内最新的技术发展趋势，包括但不限于人工智能、大数据分析、物联网等领域。通过深度的技术研究，我们将确保军迷用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军迷用品项目发展的源泉。我们将投入更多的精力对市场需求进行深入剖析，超越表面的需求，深入挖掘潜在的市场痛点和机遇。通过对市场需求的细致了解，军迷用品项目将更有针对性地设计解决方案，满足市场的多样化需求，从而更好地促进军迷用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军迷用品项目战略至关重要。我们将对竞争态势进行更为深入的分析，包括但不限于市场份额、产品特点、客户满意度等多个维度。通过深度的竞争分析，军迷用品项目将能够更准确地把握市场脉搏，制定具有竞争力的军迷用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军迷用品项目的发展具有直接的影响。我们将进行更为全面的法规和政策分析，了解行业发展中的潜在法律风险和合规挑战。通过充分了解和遵守相关法规，军迷用品项目将确保在法律框架内合法合规运营，为军迷用品项目的稳健发展提供有力支持。</w:t>
      </w:r>
    </w:p>
    <w:p>
      <w:pPr>
        <w:pStyle w:val="Heading2"/>
        <w:ind w:firstLine="560" w:firstLineChars="200"/>
        <w:rPr>
          <w:rFonts w:ascii="仿宋" w:eastAsia="仿宋" w:hAnsi="仿宋" w:cs="仿宋" w:hint="eastAsia"/>
          <w:sz w:val="28"/>
          <w:lang w:eastAsia="zh-CN"/>
        </w:rPr>
      </w:pPr>
      <w:bookmarkStart w:id="8" w:name="_Toc9635"/>
      <w:r>
        <w:rPr>
          <w:rFonts w:ascii="仿宋" w:eastAsia="仿宋" w:hAnsi="仿宋" w:cs="仿宋" w:hint="eastAsia"/>
          <w:sz w:val="28"/>
          <w:lang w:eastAsia="zh-CN"/>
        </w:rPr>
        <w:t>(二)、军迷用品项目建设必要性分析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建设的迫切性源于对行业发展趋势的深刻洞察。我们正处于一个行业变革的时代，科技创新、数字化转型成为企业发展的关键动力。军迷用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建设不仅仅是为了跟上潮流，更是为了通过技术创新推动企业的持续发展。通过引入先进的技术和解决方案，军迷用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军迷用品项目的建设成为必然选择，通过提高产品质量、拓展服务领域，从而在竞争中获得更多的机会。军迷用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军迷用品项目建设的必要性体现在对客户需求更精准的满足。通过军迷用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建设的背后是对企业持续创新的追求。只有通过不断创新，企业才能在竞争中立于不败之地。军迷用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14947"/>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32301"/>
      <w:r>
        <w:rPr>
          <w:rFonts w:ascii="仿宋" w:eastAsia="仿宋" w:hAnsi="仿宋" w:cs="仿宋" w:hint="eastAsia"/>
          <w:lang w:eastAsia="zh-CN"/>
        </w:rPr>
        <w:t>(一)、军迷用品行业分析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行业一直以来都是市场的关注焦点。行业内的发展趋势、竞争态势以及潜在机会都对军迷用品项目的推进产生深远的影响。通过深入研究行业的整体概貌，我们将更好地理解行业的核心特征，为军迷用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军迷用品行业，技术一直是推动创新和发展的关键因素。我们将对当前技术趋势进行详尽分析，包括但不限于人工智能、大数据应用、先进制造技术等。这有助于军迷用品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军迷用品项目成功的基础。我们将对主要竞争对手进行深入研究，包括其市场份额、产品特点、市场定位等。通过全面了解竞争对手的优势和劣势，军迷用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5660"/>
      <w:r>
        <w:rPr>
          <w:rFonts w:ascii="仿宋" w:eastAsia="仿宋" w:hAnsi="仿宋" w:cs="仿宋" w:hint="eastAsia"/>
          <w:sz w:val="28"/>
          <w:lang w:eastAsia="zh-CN"/>
        </w:rPr>
        <w:t>(二)、军迷用品市场分析预测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通过对市场规模的深入调研，我们将预测军迷用品市场未来的增长趋势。这包括市场的整体规模、各细分领域的发展趋势等。军迷用品项目可以根据市场的扩张速度和潜在机会，制定更符合市场需求的发展策略。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军迷用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军迷用品项目实施过程中需要充分考虑的因素。我们将对市场风险进行全面评估，包括但不限于政策法规风险、市场竞争风险、技术变革风险等。通过对潜在风险的深入分析，军迷用品项目可以制定相应的风险缓解策略，降低不确定性对军迷用品项目的影响。</w:t>
      </w:r>
    </w:p>
    <w:p>
      <w:pPr>
        <w:pStyle w:val="Heading1"/>
        <w:ind w:firstLine="560" w:firstLineChars="200"/>
        <w:rPr>
          <w:rFonts w:ascii="仿宋" w:eastAsia="仿宋" w:hAnsi="仿宋" w:cs="仿宋" w:hint="eastAsia"/>
          <w:sz w:val="28"/>
          <w:lang w:eastAsia="zh-CN"/>
        </w:rPr>
      </w:pPr>
      <w:bookmarkStart w:id="12" w:name="_Toc10265"/>
      <w:r>
        <w:rPr>
          <w:rFonts w:ascii="仿宋" w:eastAsia="仿宋" w:hAnsi="仿宋" w:cs="仿宋" w:hint="eastAsia"/>
          <w:sz w:val="28"/>
          <w:lang w:eastAsia="zh-CN"/>
        </w:rPr>
        <w:t>四、军迷用品项目概论</w:t>
      </w:r>
      <w:bookmarkEnd w:id="12"/>
    </w:p>
    <w:p>
      <w:pPr>
        <w:pStyle w:val="Heading2"/>
        <w:rPr>
          <w:rFonts w:ascii="仿宋" w:eastAsia="仿宋" w:hAnsi="仿宋" w:cs="仿宋" w:hint="eastAsia"/>
          <w:lang w:eastAsia="zh-CN"/>
        </w:rPr>
      </w:pPr>
      <w:bookmarkStart w:id="13" w:name="_Toc6584"/>
      <w:r>
        <w:rPr>
          <w:rFonts w:ascii="仿宋" w:eastAsia="仿宋" w:hAnsi="仿宋" w:cs="仿宋" w:hint="eastAsia"/>
          <w:lang w:eastAsia="zh-CN"/>
        </w:rPr>
        <w:t>(一)、军迷用品项目概况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起源追溯至对市场的深入洞察。市场的不断演变与变革为军迷用品项目提供了难得的机遇。当前市场存在的需求缺口和变革的大环境共同构成了军迷用品项目的背景。这个军迷用品项目旨在充分利用市场机遇，填补行业中尚未满足的需求，为客户提供全新的解决方案。市场的变革和需求的增长使得这个军迷用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军迷用品项目名称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正式命名为军迷用品。这个名称不仅仅是一个标识，更代表了军迷用品项目的核心理念和愿景。它蕴含着军迷用品项目所要解决问题的关键字，具有强烈的表达和辨识度，为军迷用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军迷用品项目目标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核心目标是提供一种全新、高效的解决方案，满足客户日益增长的需求。军迷用品项目追求的不仅仅是满足市场需求，更是在市场中获得卓越的竞争优势。通过不断提升产品或服务的质量和创新水平，军迷用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军迷用品项目范围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全面涵盖了产品研发、制造、市场推广和售后服务，确保从产品设计到最终用户体验的全方位关注。这一全面的军迷用品项目范围是为了确保军迷用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军迷用品项目时间表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军迷用品项目计划在未来18个月内完成，包括研发、测试、市场试点和正式推出等不同阶段。这个时间表的合理设计是为了确保军迷用品项目各个阶段的顺利推进，以便按时交付高质量的成果。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军迷用品项目预算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军迷用品项目总预算估算为XX百万美元，主要分配在研发、市场推广、人员培训和运营等方面。这一充足的预算为军迷用品项目提供了充足的资源，确保军迷用品项目在各个方面都能取得优异的表现。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军迷用品项目风险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军迷用品项目可能面临的风险包括市场接受度低、技术难题、竞争激烈等。军迷用品项目团队已经制定了相应的风险应对计划，通过前瞻性的风险管理，确保军迷用品项目在面对不确定性时能够迅速做出应对。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军迷用品项目团队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军迷用品项目汇聚了一支经验丰富、多领域专业素养的核心团队，确保军迷用品项目在各个方面都能拥有高水平的执行力。团队的协同作战是军迷用品项目成功的关键因素之一。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军迷用品项目背景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军迷用品项目的背景根植于市场对更高效、创新产品的渴望，同时也受到科技发展对行业格局的深刻改变的影响。这为军迷用品项目提供了广阔的发展空间和市场需求。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军迷用品项目现状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截至目前，军迷用品项目已完成市场调研和技术验证，取得了初步的成功。这为军迷用品项目在未来的发展奠定了坚实的基础，为更远大的目标打下了坚实的基石。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8486"/>
      <w:r>
        <w:rPr>
          <w:rFonts w:ascii="仿宋" w:eastAsia="仿宋" w:hAnsi="仿宋" w:cs="仿宋" w:hint="eastAsia"/>
          <w:sz w:val="28"/>
          <w:lang w:eastAsia="zh-CN"/>
        </w:rPr>
        <w:t>(二)、军迷用品项目目标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keyword》军迷用品项目首要业务目标是在市场中占据有利地位，实现产品/服务的成功推广和销售。通过不断提升产品质量、创新性，军迷用品项目追求成为行业中的领导者，赢得更多客户的青睐。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在科技迅速发展的时代，军迷用品项目着眼于技术创新。通过持续的研发和技术升级，军迷用品项目旨在推出更具创新性的产品或服务，以满足市场对新鲜、先进解决方案的需求。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为了建立可持续的客户关系，军迷用品项目设定了客户满意度目标。通过提供卓越的产品质量和优质的客户服务，军迷用品项目追求赢得客户的信任和忠诚度，确保他们的满意度达到行业领先水平。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军迷用品项目注重社会责任和可持续发展。通过实施环保、社会责任军迷用品项目，军迷用品项目致力于在经济发展的同时保护环境，促进社会公平，实现可持续经营。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军迷用品项目的团队是实现目标的核心驱动力。因此，军迷用品项目设定了团队发展目标，包括提升团队成员的专业技能、培养领导力，以及搭建协同高效的团队工作氛围。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9400"/>
      <w:r>
        <w:rPr>
          <w:rFonts w:ascii="仿宋" w:eastAsia="仿宋" w:hAnsi="仿宋" w:cs="仿宋" w:hint="eastAsia"/>
          <w:sz w:val="28"/>
          <w:lang w:eastAsia="zh-CN"/>
        </w:rPr>
        <w:t>(三)、军迷用品项目提出的理由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军迷用品项目提出的理由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提出源于对市场机遇的深刻洞察。当前市场中存在的需求缺口和行业发展趋势表明，有巨大的商业机会等待被开发。通过准确捕捉市场机遇，军迷用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理念基于对技术创新的信仰。通过持续的研发和技术投入，军迷用品项目有望推出更具创新性的产品或服务。在科技飞速发展的当下，军迷用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提出是为了增强企业的行业竞争力。通过提升产品或服务的质量和独特性，军迷用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响应了消费者需求的变化。随着社会和科技的不断发展，消费者对产品和服务的需求也在发生变化。通过深入了解并及时回应消费者的新需求，军迷用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军迷用品项目的提出是企业战略发展规划的一部分。在面对日益激烈的市场竞争和不断变化的商业环境中，军迷用品项目作为企业战略的一环，旨在为企业开辟新的增长领域，巩固企业在行业中的地位。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提出不仅仅是基于商业考量，还注重社会责任。通过推出环保、社会责任等方面的军迷用品项目，军迷用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军迷用品项目的提出反映了对利益相关者期望的关注。包括客户、员工、投资者等利益相关者在企业发展中都有着各自的期望，军迷用品项目力求在满足这些期望的同时，取得更大的共赢。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18801"/>
      <w:r>
        <w:rPr>
          <w:rFonts w:ascii="仿宋" w:eastAsia="仿宋" w:hAnsi="仿宋" w:cs="仿宋" w:hint="eastAsia"/>
          <w:sz w:val="28"/>
          <w:lang w:eastAsia="zh-CN"/>
        </w:rPr>
        <w:t>(四)、军迷用品项目意义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在实施军迷用品项目的过程中，我们不仅仅是在追逐商业成功，更是为企业和社会的多个层面创造了深远的意义。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军迷用品项目的首要意义在于提升企业的市场竞争力。通过持续的创新和对产品质量的高标准要求，军迷用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军迷用品项目的推进将促使行业技术水平的提升。通过引入先进技术和创新性解决方案，军迷用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军迷用品项目不仅创造了大量就业机会，提高了就业水平，还注重社会责任和环保。通过参与社会公益事业和推动环保军迷用品项目，军迷用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综合而言，军迷用品项目意义重大，不仅推动了企业的发展，也为行业和社会的进步贡献了积极力量。这是一个全面而深刻的影响，将在未来产生可持续的正面效应。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22233"/>
      <w:r>
        <w:rPr>
          <w:rFonts w:ascii="仿宋" w:eastAsia="仿宋" w:hAnsi="仿宋" w:cs="仿宋" w:hint="eastAsia"/>
          <w:sz w:val="28"/>
          <w:lang w:eastAsia="zh-CN"/>
        </w:rPr>
        <w:t>(五)、军迷用品项目背景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在当今迅猛发展的商业环境中，军迷用品项目的动因根植于对多方面因素的审慎考量。这个军迷用品项目的提出并非孤立的决策，而是对企业所处背景深入思考的产物。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市场的不断演变是军迷用品项目背后的首要原因。科技的迅速发展和全球市场的快速变化使得企业必须灵活应对。军迷用品项目应运而生，旨在通过创新性的解决方案迎合市场的多变需求，赢得竞争中的先机。</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https://d.book118.com/988050032070006024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军迷用品项目规划设计方案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5164B0"/>
    <w:rsid w:val="4B5164B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88050032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2024-01-06T15:15:00Z</dcterms:created>
  <dcterms:modified xsi:type="dcterms:W3CDTF">2024-01-06T15:15:22Z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084D64AF412F4F08925AF9D98C169CB6_11</vt:lpwstr>
  </property>
  <property fmtid="{D5CDD505-2E9C-101B-9397-08002B2CF9AE}" pid="3" name="KSOProductBuildVer">
    <vt:lpwstr>2052-12.1.0.16120</vt:lpwstr>
  </property>
</Properties>
</file>