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5"/>
        <w:rPr>
          <w:rFonts w:ascii="宋体" w:hAnsi="宋体" w:cs="宋体" w:hint="eastAsia"/>
          <w:sz w:val="28"/>
          <w:szCs w:val="28"/>
        </w:rPr>
      </w:pPr>
      <w:r>
        <w:rPr>
          <w:rFonts w:ascii="宋体" w:eastAsia="宋体" w:hAnsi="宋体" w:cs="宋体" w:hint="eastAsia"/>
          <w:sz w:val="28"/>
          <w:szCs w:val="28"/>
        </w:rPr>
        <w:t>窗体顶端</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pgSz w:w="11906" w:h="16838"/>
          <w:pgMar w:top="1440" w:right="1800" w:bottom="1440" w:left="1800" w:header="851" w:footer="992" w:gutter="0"/>
          <w:cols w:num="1" w:space="425"/>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攀枝花市2023-2024学年高二上学期期末考试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语文试题卷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注意事项：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1.答卷前，考生务必将自己的姓名、准考证号填写在答题卡上，并用2B铅笔将答题卡上对应数字标号涂黑。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2.回答选择题时，选出每小题答案后，用2B铅笔把答题卡上对应题目的答案标号涂黑。如需改动，用橡皮擦干净后，再选涂其它答案标号。回答非选择题时，将答案写在答题卡上。写在本试卷上无效。</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3.考试结束后，将本试卷和答题卡一并交回。</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（一）现代文阅读Ⅰ（本题共5小题，19分）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文化是一个国家、一个民族的灵魂，为个体成长发展提供强大的思想保障与精神力量。青年网络流行文化作为影响青年价值观塑造的一个重要方面，越来越呈现出“圈层化”的特点。</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青年网络流行文化“圈层化”是青年实现自我价值诉求的有效渠道。传统社会中，社会交往受时空限制较大，往往以局部小圈子为限，很难形成相对集中的圈层。而在网络时代，时空限制被消弭，“网生代”青年在网络空间中更易找到志同道合的朋友，使自身个性化特点得到社会层面的确证与肯定。在网络信息技术的推动下，这些共同点会不断凝聚和放大，形成自我价值的群体性体现，并最终以种类繁多的青年网络流行文化类型呈现在人们的日常生活中，继续吸引与凝聚着拥有相似爱好的人群，进而不可避免地形成“圈层化”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圈层化”也是网络文化市场发展的重要方式。文化资本本身具有逐利性，跨越圈层以及创新试错的成本比较高昂，相比而言，在既有圈层中深耕高热度题材，可有效降低风险。投资者通过特定的文化产品，不断引导和加深圈层中的文化认同度，从而促使该文化圈层不断发展。这又刺激投资者进一步加大文化资本投入，以追逐更高的利润。这种文化需求和文化产品的互相促进，客观上助推了青年网络流行文化“圈层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严格来说，“圈层化”只是一种普遍性现象，其本质是具有某种特质的群体性集中，是中性的，没有优劣好坏差别，问题的关键不在于年轻人是否“圈层化”，而在于“圈层化”如何影响青年的价值观。如果特定圈层内的青年要把所谓的圈层看作一堵密闭墙，将自己封闭起来，不断强化圈层外部的壁垒，那确实有疏离现实社会的可能，进而对生活和个人发展产生很多消极的态度，不利于人社会化本质的实现。但也有青年把圈层作为一个立足点，以包容开放自信的状态，积极向外延伸和发展，对社会也可以产生积极效应。</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（摘编自《青年网络流行文化“圈层化”的价值引导》）</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信息革命中互联网技术的发展，推动了圈层文化的繁荣。认识圈层文化，要将其置于信息革命的大环境中，辩证地看待信息技术给圈层文化带来的发展与挑战。</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在互联网未普及之前，受交往手段的局限，文化圈层较为狭小，彼此之间无法联动，因此所具有的影响力也相对较小。而信息化时代交往和传播的便捷化，就使得同一文化种类可以同时影响世界各地，文化大圈层成为可能。群体变大了，基于传播过程中的人性特征，羊群效应随之产生，这时“领头羊”占据了主要的注意力，整个“羊群”会不断模仿“领头羊”的一举一动。其后果就是整个圈层走向极端化，形成群体极化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与此同时，信息化时代，在圈层内部，同一性质的文化可以无障碍地快捷沟通，而不同性质的文化往往被圈内人集体排斥抵制。随着文化圈层的发展、固化，其核心文化特征越明显，不同圈层之间的融合就变得越难。因此在某种程度上，圈层文化并未扩大交流，反而更加封闭，更加固化。这进一步放大了“信息茧房”效应，使人们被困在自己偏好的信息之中，从而丧失生活的多样化和趣味性。伴随着互联网影响力的扩大，圈层文化的负面引导作用也得以扩散，不仅对圈层内部，也对潜在的圈层对象甚至主流圈层造成了文化认同上的冲击。</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多数圈层文化的传播与扩展是无方向的，也缺乏明确的价值目标和有力的引导。如果没有正确价值观的引导，就会导致小众圈层与大众文化和主流价值的背离。而在信息社会中，人们除了主动获取信息，也在被动地接触大量信息。这些信息也会夹杂着不同的情感倾向与价值观念，有的裹挟着消费主义的内核，塑造着人们的思想观念和行为模式，从而导致信息圈养现象，这是对当代青年主体的极大伤害。客观认识圈层文化现象，也需要理性辨析良性的圈层文化与被动的信息圈养之间的区别，破除信息圈养的弊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从更深层次而言，圈层文化背后是技术、文化资本和人性的驱动，技术本身并不向善。技术最终还是为政治、文化等服务的，只有监管到位才能服务于正确的导向。文化资本则更加需要限制与引导。资本的本质是逐利，一旦任由资本主导着青年“圈层”文化的发展，就会导致消费主义愈加盛行，与主流价值观愈加背离。与技术和资本相比，人性是圈层文化现象的内因，人性只有被真、善、美填充，才能坚定本心，避免技术至上、消费主义的侵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（摘编自《网络信息时代的认同乱象与对治之道》）</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 下列对上面两则材料相关内容的理解和分析，正确的一项是（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由于文化圈层不断发展，投资者通过特定文化产品，不断加深圈层中的文化认同度。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在圈层文化繁荣的当下，只有认识圈层文化，才能辩证地看待信息技术带来的发展与挑战。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互联网的普及使得文化大圈层成为可能，圈层的影响力增大，最终造成群体极化现象。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信息化时代下的文化可以无障碍沟通，因此，圈层化的负面作用也得到了极大的扩散。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根据上面两则材料内容，下列说法不正确的一项是（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由于网络时代的时空限制被消弭，“网生代”青年更易在网络空间中得到社会层面的肯定。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“圈层化”的文化需求和文化产品的互相促进，助推了青年网络流行文化“圈层化”。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我们不应把注意力放在年轻人是否在粉圈中，而应关注粉圈如何影响青年的价值观。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无论如何，人性是圈层文化现象的内因，只有被真、善、美填充，才能避免被侵蚀。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结合材料内容，下列选项中不符合材料一观点的一项是（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在主题班会上，某高二学生表示在网络中认识朋友才能够真正了解他的内心世界。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某个UP主喜欢在作品中向粉丝介绍各地文化景点，因为他们都是热爱旅游的人。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近几年，很多人把“双十一”当作节日并在线上大量消费，满足自己的购物欲。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第75届法兰克福书展，重点展示了网文IP从文字到动漫、影视等衍生品的开发链条。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简要分析材料二的论证思路。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作为“网生代”的一员，要如何在网络流行文化“圈层化”中保持开放的心态、理性的思考？请你结合两则材料内容，给同龄人提两点建议。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（二）现代文阅读Ⅱ（本题共4小题，16分）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砚痴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阿英</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易水自古出壮士，也出名砚。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制绝品砚台，须有绝品好石。易州之石，质坚而润，色柔而纯，声清而冷，为砚颇佳。制砚匠人众多，不乏高手。少了四颗门牙的“奚豁子”，便是其中之一。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奚豁子爱砚如痴，每觅得一块好石，都像新抱了个胖孙子，摩挲呵护，翻覆端详，灵感不来，绝不下刀。有的石头，竟已搁置多年。早年间，他将一方奇石以细绳缚之，悬于梁，日夜冥思。鼠啮绳断，石落齿碎，嘴“豁”了。这便是奚豁子诨名的由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奚豁子缺牙，也缺媳妇，但刻砚的家伙什儿却齐全得很，各式刀、钻、铲、锯……长长短短一溜儿排开。大锤如拳，小錾如针，探手便可取到。奚豁子干起活儿来，击顽石似山崩，琢细处似刺绣，仿若手底有一出跌宕大戏，正在紧锣密鼓地上演。看客禁不住叹一声：“妙啊！”可抬眼一瞅奚豁子的脸，又把那“妙啊”吞回肚里。——他半咧开嘴，断牙瘆人，下唇吊一丝涎，抬头纹一挤一挤，眼皮一翻一翻，委实煞风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看客离去，奚豁子不送，也不吭声。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那年，嘉庆帝到清西陵祭奠，把玩易砚，喜爱非常，遂命当地召集巧匠，制砚五十方，进献宫中。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于是全州出动，攀壁探洞，下河潜潭，遍寻好石。不仅把新近的采石点刨了个底朝天，连前朝的老坑也刮了好几层。</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终于，在易水激流底部岩隙，开出一大块百年一遇的极品砚石。敲除杂皮，顺裂痕剖开，不多不少恰好五十块。大者如鼎，小者如履，细观之，花纹、石眼、石胆、石晕皆可因势雕出小品。众匠人领石而去。轮到奚豁子，不禁傻了眼。分给他的那一块，尺寸如线装书，确是好料，但中间鼓起一个褐色疙瘩，丑极俗极，如一枚烂土豆。凿掉它，则石料洞穿；刻成祥云，则混沌如烧湿柴；雕为瑞兽，则皮毛脏似野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奚豁子求别人分一点儿石料给他，哪个肯应？</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人们等着看奚豁子的笑话。</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期限到，奚豁子捧一木匣来，小心抽去棉絮，但见那大丑疙瘩，已被细雕为荷之败叶。筋脉凸浮，呈细网状；叶肉枯槁，疲疲沓沓，耷拉在干朽的锈色叶梗上，似乎一阵风便可摧折，却坦然而立，自带风骨。一块废石，摇身变为宝贝。</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砚装船，擂鼓放炮。奚豁子两臂奓开，追着船跑，说那砚再补两刀更佳，路人笑而讥之。奚豁子自此扬名。</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数月后，砚界有传言曰：“易州毕竟僻远，真正的琢砚大师深居于京城，其技已臻化境，远胜奚豁子。大师近日新出一砚，被藏家巨资买走。其雕工尤绝：一老顽童，将拐杖插入岸边软泥，蹲身捧鱼放生。既有凡尘实景，亦有仙佛虚境，非俗匠所能为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奚豁子闻听，坐不住了，踯躅三天，未进水米，一跺脚，只身赴京，但求一睹。辗转多日，总算寻到藏家。藏家一见奚豁子，疑惑道：“你这人忒面熟。”但提及宝砚，却不愿展示，说怕看坏。奚豁子日日登门，有天忽然扑地咳血，面色蜡黄。</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藏家心生恻隐，扶他坐定，说好只在五步外观看，不可趋近碰触，不可超过半炷香工夫。待藏家净手取砚出来，奚豁子长长地抻着颈子，睁大眼细瞧，突然扑哧一声乐了，说：“我的。”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原来，这正是奚豁子刻的那方砚。荷叶磕碰碎落，叶柄被误识为手杖。谁也没想到，他以奇技，将自己的形象藏于叶下，豁牙傻笑，眉眼仿佛因叶片移去、阳光太炽而微皱。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藏家惊喜感慨，与奚豁子彻夜畅谈，并将砚台还给他。京城人都知道，嘉庆帝有个大舅子，贪而蠢，常偷宫中珍宝出去换钱。这易水砚就是他带出来的。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此事传出，砚台沾过皇气，不断有人天价求购，奚豁子均闭眼摆手。之后，这石砚再没出现过。时人揣测，其或被供奉于某处，或坐等更高出价，或将陪主人入坟。奚豁子的身份也渐渐查清，他是易砚鼻祖——唐代奚超的后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隔年大涝，易水桥塌，奚豁子以此砚募资修桥。愿出重金者随他到家，奚豁子弯腰，从破木桌腿下抠出一物，豁嘴洞呼气，吹落浮灰，说：“拿去。”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6. 下列对文本相关内容的理解，不正确的一项是（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奚豁子诨名的由来，表现出他对砚的痴迷，这与结尾他把砚台垫桌子的行为自相矛盾。</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嘉庆帝喜爱易砚，招工匠制砚，这个情节让故事染上了传奇色彩，使情节更加曲折。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奚豁子是一个长相丑，痴迷于治砚、治砚技艺高超，有着强烈的艺术追求和爱心的人。</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D. 奚豁子的身份大有来头，他不但是一个杰出的工匠，还成为了中华传统文化的载体。</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7. 下列对文本艺术特色的分析鉴赏，不正确的一项是（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文章题目“砚痴”，“砚”是器物，“痴”表程度，言简意赅，统摄全文，引发读者遐想。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“奚豁子”这个诨名，既有故事，又有特点，与“不乏高手”“其中之一”等赞誉形成对比</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文中加点的句子既表现了奚豁子对砚石的痴迷程度，又表现出他对制砚艺术的追求。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砚界传言的出现，照应了上文嘉庆帝的相关情节。这样小说便有了草蛇灰线的意思。</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8. 寻找京城制作宝砚大师的前后，奚豁子的心理发生了怎样的变化？请结合文本简要分析。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9. 李斌在《以工匠精神雕琢时代品质》一文中写到：“将一门技术掌握到炉火纯青，这固然是工匠精神，但工匠精神的内涵又远不限于此。”本篇小说正体现了这一特点，请结合文章谈谈你的理解。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（一）文言文阅读（本题共5小题，20分）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阅读下面甲、乙两段文言文，完成下面小题。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甲</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屈平疾王听之不聪也，馋谄之蔽明也，邪曲之害公也，方正之不容也，故忧愁幽思而作《离骚》。“离骚”者，犹离忧也。夫天者，人之始也；父母者，人之本也。人穷则反本，故劳苦倦极，未尝不呼天也；疾痛惨怛，未尝不呼父母也。屈平正道直行，竭忠尽智以事其君，谗人间之，可谓穷矣。信而见疑，忠而被谤，能无怨乎？屈平之作《离骚》，盖自怨生也。《国风》好色而不淫，《小雅》怨诽而不乱，若《离骚》者，可谓兼之矣。上称帝喾，下道齐桓，中述汤、武，以刺世事。明道德之广崇，治乱之条贯，靡不毕见。其文约，其辞微，其志洁，其行廉，其称文小而其指极大，举类迩而见义远。其志洁，故其称物芳。其行廉，故死而不容。自疏濯淖污泥之中，蝉蜕于浊秽，以浮游尘埃之外，不获世之滋垢，皭然泥而不滓者也。推此志也，虽与日月争光可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屈平既绌，其后秦欲伐齐，齐与楚从亲，惠王患之，乃令张仪详去秦，厚币委质事楚，曰：“秦甚憎齐，齐与楚从亲，楚诚能绝齐，秦愿献商於之地六百里。”楚怀王贪而信张仪，遂绝齐，使使如秦受地。张仪诈之曰：“仪与王约六里，不闻六百里。”楚使怒去，归告怀王。怀王怒，大兴师伐秦。秦发兵击之，大破楚师于丹、淅，斩首八万，虏楚将屈匄，遂取楚之汉中地。怀王乃悉发国中兵，以深入击秦，战于蓝田，魏闻之，袭楚至邓。楚兵惧，自秦归。而齐竟怒不救楚，楚大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（节选自《史记·屈原列传》）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乙</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张仪既出，未去，闻苏秦死，乃说楚王曰：“秦地半天下，兵敌四国，被险带河，四塞以为固。虽无出甲，席卷常山之险，必折天下之脊，天下有后服者先亡。且夫为从者，无以异於驱群羊而攻猛虎。今王不与猛虎而与群羊，臣窃以为大王之计过也。凡天下强国，非秦而楚，两国交争，其势不两立。大王不与秦，韩必入臣，梁则从风而动。社稷安得毋危？且夫从者聚群弱而攻至强不料敌而轻战国贫而数举兵危亡之术也。臣闻之，兵不如者勿与挑战，粟不如者勿与持久。夫从人饰辩虚辞，高主之节，言其利不言其害，卒有秦祸，无及为已。是故愿大王之孰计之。”</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（节选自《史记·张仪列传》，有删改）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10. 乙中画波浪线的部分有三处需要断句，请用铅笔将答题卡上相应位置的答案标号涂黑。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且夫从者A聚群弱B而攻至强C不料敌D而轻战E国贫而数举兵F危G亡之术也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11. 下列对甲、乙两段文字中加点词语的用法及相关内容的解说，正确的一项是（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“故劳苦倦极”与“尽态极妍”（《阿房宫赋》）两句中的“极”含义相同。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“其辞微”与“夫祸患常积于忽微”（《五代史伶官传序》）两句中的“微”含义相同。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“厚币委质事楚”与“请事斯语矣”（《论语十二章》）两句中的“事”含义不同。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“社稷安得毋危”与“信义安所见乎”（《苏武传》）两句中的“安”含义相同。</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12. 下列对甲、乙两段文字有关内容的概述，正确的一项是（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诚信却被怀疑，忠实却被诽谤，端方正直却不为朝廷所容，屈原心里是有怨恨的，所以他写下了《离骚》。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张仪称只要楚国绝齐，秦国将把商於之地六百里给楚国，但只给了六里。楚怀王一气之下发动军队讨伐秦国。</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怀王发动全国的兵力，深入秦地，魏国趁机于邓地袭击楚国，齐国因为怀恨楚国背离盟约，不去援救。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那些主张合纵的人，空发议论，只说对国君的好处，不说对国君的危害，致使楚国来不及应付秦国的祸患。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13. 把材料中画横线的句子翻译成现代汉语。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（1）其称文小而其指极大，举类迩而见义远。</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（2）今王不与猛虎而与群羊，臣窃以为大王之计过也。</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14. 张仪是从哪两个方面说服楚怀王亲附秦国的？请结合两则材料简要概括。</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（二）古代诗歌阅读（本题共2小题，9分）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阅读下面唐诗，完成下面小题。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塞路初晴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唐·雍陶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晚虹斜日塞天昏，一半山川带雨痕。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新水乱侵青草路，残烟犹傍绿杨村。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胡人羊马休南牧①，汉将旌旗在北门。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行子喜闻无战伐，闲看游骑②猎秋原。</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【注】①南牧：南下放牧，此处指北方少数民族南侵。②游骑：担任巡逻突击的骑兵。</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15. 下列对这首诗的理解和赏析，不正确的一项是（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第一、二句从正面点题，交代了时间、地点，特别是重点突出了初晴，具有统摄全诗的作用。</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第三、四句写雨后脚下之路及草原村庄的景色，天上地下，远处近处，景物富于变化，很有层次。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尾句中“闲”字与上句“喜”相对应，进一步表现出因一场战胜胡人的战斗刚结束后的轻松愉悦。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全诗色彩明丽，与空间位置上变化结合在一起，从而将草原风光形象准确地传达给了读者。</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16. 前人评价本诗颈联说：“人多休牧，汉将安居。”（清·黄叔灿《唐诗笺注》）将“休”解为“停止”，但是有人认为原诗中“休”当为“休要”讲，你赞同哪一种说法？并谈谈理由。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（三）名篇名句默写（本题共1小题，6分）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17. 补写出下列句子中的空缺部分。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（1）《〈老子〉四章》中指出，人们做事总是在接近成功的时候失败，即“____________”，如果能做到“____________就不会失败。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（2）欧阳修在《五代史伶官传序》中引用“满招损，谦得益”（《尚书》）作为论据，再结合庄宗的实例，得出结论“____________，____________”。</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4"/>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（3）张若虚的《春江花月夜》融写景、抒情和哲理于一体，艺术价值很高。其写春江花月之夜景，抒思乡孤独之情，“____________，____________”两句体现了人事变幻、江水永恒的道理。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三、语言文字运用（20分）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（一）语言文字运用Ⅰ（本题共3小题，10分）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2023年9月23日20时，第19届亚运会在杭州奥体中心体育场盛大开幕。别样的绚烂“数字烟花”盛景震撼了世界，尽显文化科技交融之美。</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沐文化之韵，赏中华文明之美。采集于良渚古城遗址的火种，历经一路传递，最终点燃主火炬，恰似中华五千年文明____①_____，生生不息；文艺演出上篇《国风雅韵》尽展钱塘繁华、江南风韵，透出中国语言文字的精妙……一个个文化符号，用诗画江南之笔不断为杭州亚运会“上色”，在“浙”里汇集世界的焦点，展现诗画江南、活力浙江的独特魅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品运动之韵，显开放包容之姿。这次盛会不仅是中国人民的盛会，而是亚洲人民的盛会，45个国家的上万健儿来到中国，消弭以往的隔阂，打破长久的矛盾。开幕式上，各代表团依次入场，或热情招手，或 ② 呐喊跳跃。在名为《携手同行》的演出篇章中，亚洲各国和地区的标志性建筑出现在网幕上，构筑____③_____，美美与共的亚洲画卷。</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5"/>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借数字之韵，兴科技强国之路。杭州地铁“亚运号”专列的乘风而生，复兴号亚运智能动车组串联起6个办赛城市……现代化科技让我们看得见、摸得着城市“颜值”的持续攀升。以文化为底色，融科技之力与艺术之美，开幕式绘出满是中华优秀传统文化意韵的动人画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此次亚运会不仅是一场体育的盛会，更是一场文化的盛会。（500字）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18. 下列句子中的“尽”，与原文加点字“尽”的意义和用法相同的一项是（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她听着，脸扭向里面，尽咬着嘴唇笑。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天尽头，何处有香丘？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看万山红遍，层林尽染。</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无边落木萧萧下，不尽长江滚滚来</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19. 请在下面横线处按要求填入恰当的成语。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①“火炬一路传递”恰似“文明的传递”，据此推知，后面横线处可以填写的成语是“_________”。</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②各代表团依次入场，或热情招手，或呐喊跳跃。“呐喊跳跃”用语较通俗，可以替换成成语“_________”。</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③请从“各美其美”和“美人之美”中挑选一个更合适的成语写到横线处。“构筑_________，美美与共的亚洲画卷。”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20. 文中划横线的句子有语病，请进行修改，使语言表达准确流畅，逻辑严密。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（二）语言文字运用Ⅱ（本题共3小题，10分）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阅读下面的文字，完成小题。</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6"/>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孟子批评墨家的兼爱是“无父”的“禽兽”理论，他说：“杨氏为我，是无君也；墨氏兼爱，是无父也。无父无君，是禽兽也”。孟子在反驳中所使用的方法是______①______，即将墨家的兼爱理论归结为“无父”或“禽兽”的荒谬之谈，从而证明兼爱是不成立的。这里孟子运用的是一个隐藏了结论的三段论推理，而且把小前提前置了，还原这个三段论就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所以，墨家的兼爱是一种禽兽理论。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那么孟子的这个推断成立吗？当然不成立，因为这个小前提本身就是不真实的。为什么说它不真实呢？我们试着分析一下“墨氏兼爱，是无父也”这个小前提是如何得出来，便应该清楚了。墨家的兼爱强调无差别，人与人之间平等相待，没有人、己、亲、疏的区别；______②______，人与人之间按照关系远近而有亲疏之别。孟子因此认定墨家的兼爱是无父，以三段论的推理形式可作如下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对待父亲与对待他人无差别就是“无父”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墨家的兼爱对待父亲与对待他人无差别</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因此，墨家的兼爱就是无父。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这个推论在结构上没有问题，但是它的大前提换一种表达就是：对待父亲与对待他人有差别就是“有父”。这显然是儒家的观点。孟子的批评墨家“兼爱是无父”的观点，却是从自己的观点出发而非从共识出发，这在逻辑上是不能成立的。因此孟子的整个推论也就不能成立。</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7"/>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墨家和儒家之间，互相批评、相互指责，从而构成了彼此之间长期的思想争论。其实，墨家和儒家，在“爱”的思想上，一个从外到内，一个从内到外，③_________，将有可能产生出更加合理而全面的思想。</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21. 请在文中横线处补写恰当的词句，使整段文字语意完整连贯，内容贴切，逻辑严密，每处不超过15字。</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22. 参照文中画波浪线处三段论推理结构，联系上下文，在括号处将孟子的另一个推断的三段论推理补写完整。</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四、写作（60分）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23. 阅读下面材料，按要求作文。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子曰：“君子喻于义，小人喻于利。”（《论语·里仁》）</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先义而后利者荣，先利而后义者辱；荣者常通，辱者常穷。（《荀子·荣辱》）</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和平方舟”号医院船是中国践行正确义利观，“讲信义，重情义，扬正义，树道义，义利相兼，义重于利”的缩影，是中国高扬“和平发展，合作共赢”旗帜，构建人类命运共同体及海洋命运共同体的高度体现。</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作为当代青年，你对“义”与“利”有怎样的认识与思考？请结合上述材料，写一篇文章。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要求：选准角度，确定立意，明确文体，自拟标题；不要套作，不得抄袭；不得泄露个人信息；不少于800字攀枝花市2023-2024学年高二上学期期末考试</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语文试题卷</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注意事项：</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8"/>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1.答卷前，考生务必将自己的姓名、准考证号填写在答题卡上，并用2B铅笔将答题卡上对应数字标号涂黑。</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2.回答选择题时，选出每小题答案后，用2B铅笔把答题卡上对应题目的答案标号涂黑。如需改动，用橡皮擦干净后，再选涂其它答案标号。回答非选择题时，将答案写在答题卡上。写在本试卷上无效。</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3.考试结束后，将本试卷和答题卡一并交回。</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一、现代文阅读（35分）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（一）现代文阅读Ⅰ（本题共5小题，19分）</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阅读下面的文字，完成下面小题。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文化是一个国家、一个民族的灵魂，为个体成长发展提供强大的思想保障与精神力量。青年网络流行文化作为影响青年价值观塑造的一个重要方面，越来越呈现出“圈层化”的特点。</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青年网络流行文化“圈层化”是青年实现自我价值诉求的有效渠道。传统社会中，社会交往受时空限制较大，往往以局部小圈子为限，很难形成相对集中的圈层。而在网络时代，时空限制被消弭，“网生代”青年在网络空间中更易找到志同道合的朋友，使自身个性化特点得到社会层面的确证与肯定。在网络信息技术的推动下，这些共同点会不断凝聚和放大，形成自我价值的群体性体现，并最终以种类繁多的青年网络流行文化类型呈现在人们的日常生活中，继续吸引与凝聚着拥有相似爱好的人群，进而不可避免地形成“圈层化”现象。</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19"/>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圈层化”也是网络文化市场发展的重要方式。文化资本本身具有逐利性，跨越圈层以及创新试错的成本比较高昂，相比而言，在既有圈层中深耕高热度题材，可有效降低风险。投资者通过特定的文化产品，不断引导和加深圈层中的文化认同度，从而促使该文化圈层不断发展。这又刺激投资者进一步加大文化资本投入，以追逐更高的利润。这种文化需求和文化产品的互相促进，客观上助推了青年网络流行文化“圈层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严格来说，“圈层化”只是一种普遍性现象，其本质是具有某种特质的群体性集中，是中性的，没有优劣好坏差别，问题的关键不在于年轻人是否“圈层化”，而在于“圈层化”如何影响青年的价值观。如果特定圈层内的青年要把所谓的圈层看作一堵密闭墙，将自己封闭起来，不断强化圈层外部的壁垒，那确实有疏离现实社会的可能，进而对生活和个人发展产生很多消极的态度，不利于人社会化本质的实现。但也有青年把圈层作为一个立足点，以包容开放自信的状态，积极向外延伸和发展，对社会也可以产生积极效应。</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（摘编自《青年网络流行文化“圈层化”的价值引导》）</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信息革命中互联网技术的发展，推动了圈层文化的繁荣。认识圈层文化，要将其置于信息革命的大环境中，辩证地看待信息技术给圈层文化带来的发展与挑战。</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0"/>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在互联网未普及之前，受交往手段的局限，文化圈层较为狭小，彼此之间无法联动，因此所具有的影响力也相对较小。而信息化时代交往和传播的便捷化，就使得同一文化种类可以同时影响世界各地，文化大圈层成为可能。群体变大了，基于传播过程中的人性特征，羊群效应随之产生，这时“领头羊”占据了主要的注意力，整个“羊群”会不断模仿“领头羊”的一举一动。其后果就是整个圈层走向极端化，形成群体极化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与此同时，信息化时代，在圈层内部，同一性质的文化可以无障碍地快捷沟通，而不同性质的文化往往被圈内人集体排斥抵制。随着文化圈层的发展、固化，其核心文化特征越明显，不同圈层之间的融合就变得越难。因此在某种程度上，圈层文化并未扩大交流，反而更加封闭，更加固化。这进一步放大了“信息茧房”效应，使人们被困在自己偏好的信息之中，从而丧失生活的多样化和趣味性。伴随着互联网影响力的扩大，圈层文化的负面引导作用也得以扩散，不仅对圈层内部，也对潜在的圈层对象甚至主流圈层造成了文化认同上的冲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多数圈层文化的传播与扩展是无方向的，也缺乏明确的价值目标和有力的引导。如果没有正确价值观的引导，就会导致小众圈层与大众文化和主流价值的背离。而在信息社会中，人们除了主动获取信息，也在被动地接触大量信息。这些信息也会夹杂着不同的情感倾向与价值观念，有的裹挟着消费主义的内核，塑造着人们的思想观念和行为模式，从而导致信息圈养现象，这是对当代青年主体的极大伤害。客观认识圈层文化现象，也需要理性辨析良性的圈层文化与被动的信息圈养之间的区别，破除信息圈养的弊端。</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1"/>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从更深层次而言，圈层文化背后是技术、文化资本和人性的驱动，技术本身并不向善。技术最终还是为政治、文化等服务的，只有监管到位才能服务于正确的导向。文化资本则更加需要限制与引导。资本的本质是逐利，一旦任由资本主导着青年“圈层”文化的发展，就会导致消费主义愈加盛行，与主流价值观愈加背离。与技术和资本相比，人性是圈层文化现象的内因，人性只有被真、善、美填充，才能坚定本心，避免技术至上、消费主义的侵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（摘编自《网络信息时代的认同乱象与对治之道》）</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 下列对上面两则材料相关内容的理解和分析，正确的一项是（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由于文化圈层不断发展，投资者通过特定文化产品，不断加深圈层中的文化认同度。</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在圈层文化繁荣的当下，只有认识圈层文化，才能辩证地看待信息技术带来的发展与挑战。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互联网的普及使得文化大圈层成为可能，圈层的影响力增大，最终造成群体极化现象。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信息化时代下的文化可以无障碍沟通，因此，圈层化的负面作用也得到了极大的扩散。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 根据上面两则材料内容，下列说法不正确的一项是（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由于网络时代的时空限制被消弭，“网生代”青年更易在网络空间中得到社会层面的肯定。</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“圈层化”的文化需求和文化产品的互相促进，助推了青年网络流行文化“圈层化”。</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我们不应把注意力放在年轻人是否在粉圈中，而应关注粉圈如何影响青年的价值观。</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2"/>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D. 无论如何，人性是圈层文化现象的内因，只有被真、善、美填充，才能避免被侵蚀。</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结合材料内容，下列选项中不符合材料一观点的一项是（ ）</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 在主题班会上，某高二学生表示在网络中认识的朋友才能够真正了解他的内心世界。</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 某个UP主喜欢在作品中向粉丝介绍各地文化景点，因为他们都是热爱旅游的人。</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 近几年，很多人把“双十一”当作节日并在线上大量消费，满足自己的购物欲。</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 第75届法兰克福书展，重点展示了网文IP从文字到动漫、影视等衍生品的开发链条。</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 简要分析材料二的论证思路。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 作为“网生代”的一员，要如何在网络流行文化“圈层化”中保持开放的心态、理性的思考？请你结合两则材料内容，给同龄人提两点建议。</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【答案】1. C 2. 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 C 4. ①首先提出中心论点，即“认识圈层文化要辩证地看待信息技术给图层文化带来的发展与挑战”。②接着用了道理论证、比喻论证和假设论证，从不同的角度论证圈层文化可能带来的不良后果及对策。③最后从更深层次论述圈层文化背后是技术、文化资本和人性的驱动，技术本身并不向善。</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5.</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sectPr>
          <w:type w:val="nextPage"/>
          <w:pgSz w:w="11906" w:h="16838"/>
          <w:pgMar w:top="1440" w:right="1800" w:bottom="1440" w:left="1800" w:header="851" w:footer="992" w:gutter="0"/>
          <w:pgNumType w:start="23"/>
          <w:cols w:num="1" w:space="425"/>
          <w:titlePg w:val="0"/>
          <w:docGrid w:type="lines" w:linePitch="312" w:charSpace="0"/>
        </w:sectPr>
      </w:pPr>
      <w:r>
        <w:rPr>
          <w:rFonts w:ascii="宋体" w:eastAsia="宋体" w:hAnsi="宋体" w:cs="宋体" w:hint="eastAsia"/>
          <w:i w:val="0"/>
          <w:iCs w:val="0"/>
          <w:caps w:val="0"/>
          <w:color w:val="444444"/>
          <w:spacing w:val="0"/>
          <w:sz w:val="28"/>
          <w:szCs w:val="28"/>
          <w:bdr w:val="none" w:sz="0" w:space="0" w:color="auto"/>
          <w:shd w:val="clear" w:color="auto" w:fill="FFFFFF"/>
        </w:rPr>
        <w:t xml:space="preserve"> ①青少年要辩证看待“圈层化”，把圈层作为一个立足点，以包容开放自信的状态，积极向外延伸和发展，把它作为实现自我价值诉求的有效渠道。②青少年要警惕“羊群效应”，主动破除“信息茧房”，要树立正确的价值目标。</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【解析】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【分析】</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【1题详解】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本题考查学生对材料相关内容的理解和分析能力。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A.“由于文化圈层不断发展，投资者通过特定文化产品，不断加深圈层中的文化认同度”的说法错误，根据原文“投资者通过特定的文化产品，不断引导和加深圈层中的文化认同度，从而促使该文化圈层不断发展”可知，选项因果倒置，“文化圈层不断发展”是果而不是因。</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B.“只有认识圈层文化，才能辩证地看待信息技术带来的发展与挑战”的说法错误。材料二说“认识圈层文化，要将其置于信息革命的大环境中，辩证地看待信息技术给圈层文化带来的发展与挑战”，选项不仅表述绝对而且混淆了“信息技术”和“圈层文化”的关系。</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信息化时代下的文化可以无障碍沟通，因此，圈层化的负面作用也得到了极大的扩散”的说法错误，原文是“信息化时代，在圈层内部，同一性质的文化可以无障碍地快捷沟通”“伴随着互联网影响力的扩大，圈层文化的负面引导作用也得以扩散”，选项漏掉了“同一性质的文化”这个修饰成分，还随意增加了“极大”修饰“扩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【2题详解】</w:t>
      </w:r>
      <w:r>
        <w:rPr>
          <w:rFonts w:ascii="宋体" w:eastAsia="宋体" w:hAnsi="宋体" w:cs="宋体" w:hint="eastAsia"/>
          <w:i w:val="0"/>
          <w:iCs w:val="0"/>
          <w:caps w:val="0"/>
          <w:color w:val="444444"/>
          <w:spacing w:val="0"/>
          <w:sz w:val="28"/>
          <w:szCs w:val="28"/>
          <w:bdr w:val="none" w:sz="0" w:space="0" w:color="auto"/>
          <w:shd w:val="clear" w:color="auto" w:fill="FFFFFF"/>
        </w:rPr>
        <w:br/>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pPr>
      <w:r>
        <w:rPr>
          <w:rFonts w:ascii="宋体" w:eastAsia="宋体" w:hAnsi="宋体" w:cs="宋体" w:hint="eastAsia"/>
          <w:i w:val="0"/>
          <w:iCs w:val="0"/>
          <w:caps w:val="0"/>
          <w:color w:val="444444"/>
          <w:spacing w:val="0"/>
          <w:sz w:val="28"/>
          <w:szCs w:val="28"/>
          <w:bdr w:val="none" w:sz="0" w:space="0" w:color="auto"/>
          <w:shd w:val="clear" w:color="auto" w:fill="FFFFFF"/>
        </w:rPr>
        <w:t>本题考查学生根据材料的相关内容进行分析和推断的能力。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D.“无论如何，人性是圈层文化现象的内因”错。据原文“与技术和资本相比，人性是圈层文化现象的内因”可知，选项“无论如何”这一说法扩大范围，忽略了“与技术和资本相比”这一条件。</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故选D。</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【3题详解】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本题考查学生对论点论据和论证关系的分析和把握能力。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材料一的主要观点是青年网络流行文化“圈层化”是青年实现自我价值诉求的有效渠道。“圈层化”也是网络文化市场发展的重要方式。“圈层化”只是一种普遍性现象，其本质是具有某种特质的群体性集中。</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C.很多人虽然把“双十一”当作节日并在线上大量消费，但这些人并不来自“某种特质的群体”，而是根据各自喜好的“散户”，没有形成文化“圈层”。</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故选C。</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【4题详解】</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本题考查学生对材料论证思路的分析和概括能力。</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先通读材料，然后按照一定的逻辑顺序组织答案即可。</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i w:val="0"/>
          <w:iCs w:val="0"/>
          <w:caps w:val="0"/>
          <w:color w:val="444444"/>
          <w:spacing w:val="0"/>
          <w:sz w:val="28"/>
          <w:szCs w:val="28"/>
          <w:bdr w:val="none" w:sz="0" w:space="0" w:color="auto"/>
          <w:shd w:val="clear" w:color="auto" w:fill="FFFFFF"/>
        </w:rPr>
        <w:t>材料二开篇点题，提出中心论点“认识圈层文化，要将其置于信息革命的大环境中，辩证地看待信息技术给圈层文化带来的发展与挑战”。</w:t>
      </w:r>
      <w:r>
        <w:rPr>
          <w:rFonts w:ascii="宋体" w:eastAsia="宋体" w:hAnsi="宋体" w:cs="宋体" w:hint="eastAsia"/>
          <w:i w:val="0"/>
          <w:iCs w:val="0"/>
          <w:caps w:val="0"/>
          <w:color w:val="444444"/>
          <w:spacing w:val="0"/>
          <w:sz w:val="28"/>
          <w:szCs w:val="28"/>
          <w:bdr w:val="none" w:sz="0" w:space="0" w:color="auto"/>
          <w:shd w:val="clear" w:color="auto" w:fill="FFFFFF"/>
        </w:rPr>
        <w:br/>
      </w:r>
      <w:r>
        <w:rPr>
          <w:rFonts w:ascii="宋体" w:eastAsia="宋体" w:hAnsi="宋体" w:cs="宋体" w:hint="eastAsia"/>
          <w:sz w:val="28"/>
          <w:szCs w:val="28"/>
        </w:rPr>
        <w:br/>
      </w:r>
      <w:r>
        <w:rPr>
          <w:rFonts w:ascii="宋体" w:eastAsia="宋体" w:hAnsi="宋体" w:cs="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https://d.book118.com/988050046036006040</w:t>
        </w:r>
      </w:hyperlink>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15" w:lineRule="atLeast"/>
        <w:ind w:left="0" w:right="0"/>
        <w:rPr>
          <w:rFonts w:ascii="宋体" w:eastAsia="宋体" w:hAnsi="宋体" w:cs="宋体" w:hint="eastAsia"/>
          <w:sz w:val="28"/>
          <w:szCs w:val="28"/>
        </w:rPr>
      </w:pPr>
    </w:p>
    <w:sectPr>
      <w:type w:val="nextPage"/>
      <w:pgSz w:w="11906" w:h="16838"/>
      <w:pgMar w:top="1440" w:right="1800" w:bottom="1440" w:left="1800" w:header="851" w:footer="992" w:gutter="0"/>
      <w:pgNumType w:start="2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Script MT Bold">
    <w:panose1 w:val="030406020406070809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D040D9"/>
    <w:rsid w:val="08D040D9"/>
    <w:rsid w:val="0C9F46C4"/>
    <w:rsid w:val="0D2B64A6"/>
    <w:rsid w:val="272571C7"/>
    <w:rsid w:val="37FB7365"/>
    <w:rsid w:val="3C9A0678"/>
    <w:rsid w:val="3FA660FD"/>
    <w:rsid w:val="4CD40998"/>
    <w:rsid w:val="4EF10D13"/>
    <w:rsid w:val="584E3BED"/>
    <w:rsid w:val="617D4CFF"/>
    <w:rsid w:val="7D366C7B"/>
  </w:rsids>
  <w:docVars>
    <w:docVar w:name="commondata" w:val="eyJoZGlkIjoiZTNiMmJjMGUyMDNhMGI0MjllZTc4OTE3ODRjOTBjMW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NormalWeb">
    <w:name w:val="Normal (Web)"/>
    <w:basedOn w:val="Normal"/>
    <w:rPr>
      <w:sz w:val="24"/>
    </w:rPr>
  </w:style>
  <w:style w:type="paragraph" w:customStyle="1" w:styleId="5">
    <w:name w:val="5"/>
    <w:basedOn w:val="Normal"/>
    <w:next w:val="Normal"/>
    <w:pPr>
      <w:pBdr>
        <w:bottom w:val="single" w:sz="6" w:space="1" w:color="auto"/>
      </w:pBdr>
      <w:jc w:val="center"/>
    </w:pPr>
    <w:rPr>
      <w:rFonts w:ascii="Arial" w:eastAsia="宋体"/>
      <w:vanish/>
      <w:sz w:val="16"/>
    </w:rPr>
  </w:style>
  <w:style w:type="paragraph" w:customStyle="1" w:styleId="6">
    <w:name w:val="6"/>
    <w:basedOn w:val="Normal"/>
    <w:next w:val="Normal"/>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98805004603600604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往事随风</dc:creator>
  <cp:lastModifiedBy>往事随风</cp:lastModifiedBy>
  <cp:revision>1</cp:revision>
  <dcterms:created xsi:type="dcterms:W3CDTF">2024-02-25T10:00:00Z</dcterms:created>
  <dcterms:modified xsi:type="dcterms:W3CDTF">2024-02-25T10:06:57Z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060D242136E54D2DBD81A67F19199F08_13</vt:lpwstr>
  </property>
  <property fmtid="{D5CDD505-2E9C-101B-9397-08002B2CF9AE}" pid="3" name="KSOProductBuildVer">
    <vt:lpwstr>2052-12.1.0.16250</vt:lpwstr>
  </property>
</Properties>
</file>