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/>
    <w:p/>
    <w:p>
      <w:pPr>
        <w:jc w:val="center"/>
        <w:rPr>
          <w:rFonts w:ascii="黑体" w:eastAsia="黑体" w:hAnsi="黑体"/>
          <w:sz w:val="36"/>
          <w:szCs w:val="36"/>
        </w:rPr>
      </w:pPr>
    </w:p>
    <w:p>
      <w:pPr>
        <w:jc w:val="center"/>
        <w:rPr>
          <w:rFonts w:ascii="黑体" w:eastAsia="黑体" w:hAnsi="黑体"/>
          <w:sz w:val="36"/>
          <w:szCs w:val="36"/>
        </w:rPr>
      </w:pPr>
    </w:p>
    <w:p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华文中宋" w:eastAsia="华文中宋" w:hAnsi="华文中宋" w:hint="eastAsia"/>
          <w:sz w:val="32"/>
          <w:szCs w:val="32"/>
          <w:u w:val="single"/>
        </w:rPr>
        <w:t>在校大学生创业困境和对策的研究</w:t>
      </w:r>
      <w:r>
        <w:rPr>
          <w:rFonts w:ascii="华文中宋" w:eastAsia="华文中宋" w:hAnsi="华文中宋"/>
          <w:sz w:val="32"/>
          <w:szCs w:val="32"/>
          <w:u w:val="single"/>
        </w:rPr>
        <w:t>——以长春市为例</w:t>
      </w:r>
    </w:p>
    <w:p>
      <w:pPr>
        <w:jc w:val="center"/>
        <w:rPr>
          <w:rFonts w:ascii="黑体" w:eastAsia="黑体" w:hAnsi="黑体"/>
          <w:sz w:val="36"/>
          <w:szCs w:val="36"/>
        </w:rPr>
      </w:pPr>
    </w:p>
    <w:p>
      <w:pPr>
        <w:jc w:val="center"/>
        <w:rPr>
          <w:rFonts w:ascii="黑体" w:eastAsia="黑体" w:hAnsi="黑体"/>
          <w:sz w:val="36"/>
          <w:szCs w:val="36"/>
        </w:rPr>
      </w:pPr>
    </w:p>
    <w:tbl>
      <w:tblPr>
        <w:tblStyle w:val="TableNormal"/>
        <w:tblW w:w="60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4536"/>
      </w:tblGrid>
      <w:tr>
        <w:tblPrEx>
          <w:tblW w:w="6037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1" w:type="dxa"/>
            <w:shd w:val="clear" w:color="auto" w:fill="auto"/>
          </w:tcPr>
          <w:p>
            <w:pPr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  <w:r>
              <w:rPr>
                <w:rFonts w:ascii="华文中宋" w:eastAsia="华文中宋" w:hAnsi="华文中宋" w:hint="eastAsia"/>
                <w:sz w:val="32"/>
                <w:szCs w:val="32"/>
              </w:rPr>
              <w:t>题    目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rPr>
                <w:rFonts w:ascii="华文中宋" w:eastAsia="华文中宋" w:hAnsi="华文中宋"/>
                <w:sz w:val="32"/>
                <w:szCs w:val="32"/>
                <w:u w:val="single"/>
              </w:rPr>
            </w:pPr>
            <w:r>
              <w:rPr>
                <w:rFonts w:ascii="华文中宋" w:eastAsia="华文中宋" w:hAnsi="华文中宋" w:hint="eastAsia"/>
                <w:sz w:val="32"/>
                <w:szCs w:val="32"/>
                <w:u w:val="single"/>
              </w:rPr>
              <w:t>在校大学生创业困境和对策的研究</w:t>
            </w:r>
            <w:r>
              <w:rPr>
                <w:rFonts w:ascii="华文中宋" w:eastAsia="华文中宋" w:hAnsi="华文中宋"/>
                <w:sz w:val="32"/>
                <w:szCs w:val="32"/>
                <w:u w:val="single"/>
              </w:rPr>
              <w:t>——以长春市为例</w:t>
            </w:r>
          </w:p>
        </w:tc>
      </w:tr>
    </w:tbl>
    <w:p>
      <w:pPr>
        <w:widowControl/>
        <w:spacing w:line="400" w:lineRule="exact"/>
        <w:jc w:val="center"/>
        <w:rPr>
          <w:rFonts w:ascii="宋体" w:eastAsia="宋体" w:hAnsi="宋体" w:cs="宋体"/>
          <w:b/>
          <w:bCs/>
          <w:kern w:val="0"/>
          <w:sz w:val="32"/>
          <w:szCs w:val="32"/>
        </w:rPr>
        <w:sectPr>
          <w:headerReference w:type="default" r:id="rId5"/>
          <w:pgSz w:w="11906" w:h="16838"/>
          <w:pgMar w:top="1417" w:right="1417" w:bottom="1417" w:left="1701" w:header="851" w:footer="992" w:gutter="0"/>
          <w:pgNumType w:start="1"/>
          <w:cols w:num="1" w:space="425"/>
          <w:titlePg/>
          <w:docGrid w:type="lines" w:linePitch="312" w:charSpace="0"/>
        </w:sectPr>
      </w:pPr>
    </w:p>
    <w:p>
      <w:pPr>
        <w:widowControl/>
        <w:spacing w:line="400" w:lineRule="exact"/>
        <w:jc w:val="center"/>
        <w:rPr>
          <w:rFonts w:ascii="宋体" w:eastAsia="宋体" w:hAnsi="宋体" w:cs="宋体"/>
          <w:b/>
          <w:bCs/>
          <w:kern w:val="0"/>
          <w:sz w:val="32"/>
          <w:szCs w:val="32"/>
        </w:rPr>
      </w:pPr>
    </w:p>
    <w:p>
      <w:pPr>
        <w:widowControl/>
        <w:spacing w:line="400" w:lineRule="exact"/>
        <w:jc w:val="center"/>
        <w:rPr>
          <w:rFonts w:ascii="宋体" w:eastAsia="宋体" w:hAnsi="宋体" w:cs="宋体"/>
          <w:b/>
          <w:bCs/>
          <w:kern w:val="0"/>
          <w:sz w:val="32"/>
          <w:szCs w:val="32"/>
        </w:rPr>
      </w:pPr>
    </w:p>
    <w:p>
      <w:pPr>
        <w:pStyle w:val="Heading1"/>
      </w:pPr>
      <w:bookmarkStart w:id="0" w:name="_Toc11827"/>
      <w:r>
        <w:rPr>
          <w:rFonts w:hint="eastAsia"/>
        </w:rPr>
        <w:t>摘  要</w:t>
      </w:r>
      <w:bookmarkEnd w:id="0"/>
    </w:p>
    <w:p>
      <w:pPr>
        <w:widowControl/>
        <w:spacing w:line="400" w:lineRule="exact"/>
        <w:jc w:val="left"/>
        <w:rPr>
          <w:rFonts w:asciiTheme="minorEastAsia" w:hAnsiTheme="minorEastAsia" w:cstheme="minorEastAsia"/>
          <w:kern w:val="0"/>
          <w:sz w:val="24"/>
        </w:rPr>
      </w:pPr>
    </w:p>
    <w:p>
      <w:pPr>
        <w:widowControl/>
        <w:spacing w:line="400" w:lineRule="exact"/>
        <w:ind w:firstLine="480" w:firstLineChars="200"/>
        <w:rPr>
          <w:rFonts w:asciiTheme="minorEastAsia" w:hAnsiTheme="minorEastAsia" w:cstheme="minorEastAsia"/>
          <w:color w:val="0D0D0D" w:themeColor="text1" w:themeTint="F2"/>
          <w:kern w:val="0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Theme="minorEastAsia" w:hAnsiTheme="minorEastAsia" w:cstheme="minorEastAsia" w:hint="eastAsia"/>
          <w:color w:val="0D0D0D" w:themeColor="text1" w:themeTint="F2"/>
          <w:kern w:val="0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当今社会，每一个国家都在强调全面创新</w:t>
      </w:r>
      <w:r>
        <w:rPr>
          <w:rFonts w:asciiTheme="minorEastAsia" w:hAnsiTheme="minorEastAsia" w:cstheme="minorEastAsia"/>
          <w:color w:val="0D0D0D" w:themeColor="text1" w:themeTint="F2"/>
          <w:kern w:val="0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和创业，</w:t>
      </w:r>
      <w:r>
        <w:rPr>
          <w:rFonts w:asciiTheme="minorEastAsia" w:hAnsiTheme="minorEastAsia" w:cstheme="minorEastAsia" w:hint="eastAsia"/>
          <w:color w:val="0D0D0D" w:themeColor="text1" w:themeTint="F2"/>
          <w:kern w:val="0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国家和政府</w:t>
      </w:r>
      <w:r>
        <w:rPr>
          <w:rFonts w:asciiTheme="minorEastAsia" w:hAnsiTheme="minorEastAsia" w:cstheme="minorEastAsia"/>
          <w:color w:val="0D0D0D" w:themeColor="text1" w:themeTint="F2"/>
          <w:kern w:val="0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都</w:t>
      </w:r>
      <w:r>
        <w:rPr>
          <w:rFonts w:asciiTheme="minorEastAsia" w:hAnsiTheme="minorEastAsia" w:cstheme="minorEastAsia" w:hint="eastAsia"/>
          <w:color w:val="0D0D0D" w:themeColor="text1" w:themeTint="F2"/>
          <w:kern w:val="0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加大</w:t>
      </w:r>
      <w:r>
        <w:rPr>
          <w:rFonts w:asciiTheme="minorEastAsia" w:hAnsiTheme="minorEastAsia" w:cstheme="minorEastAsia"/>
          <w:color w:val="0D0D0D" w:themeColor="text1" w:themeTint="F2"/>
          <w:kern w:val="0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了</w:t>
      </w:r>
      <w:r>
        <w:rPr>
          <w:rFonts w:asciiTheme="minorEastAsia" w:hAnsiTheme="minorEastAsia" w:cstheme="minorEastAsia" w:hint="eastAsia"/>
          <w:color w:val="0D0D0D" w:themeColor="text1" w:themeTint="F2"/>
          <w:kern w:val="0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对于大学生创业的支持力度，</w:t>
      </w:r>
      <w:r>
        <w:rPr>
          <w:rFonts w:asciiTheme="minorEastAsia" w:hAnsiTheme="minorEastAsia" w:cstheme="minorEastAsia"/>
          <w:color w:val="0D0D0D" w:themeColor="text1" w:themeTint="F2"/>
          <w:kern w:val="0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许多有助于大学生创业的政策都相继出台。但创业仍然存在着许多的困境，大学生创业的质量不高、创业的成功率较低。如今，高校教育的大众化，就业人数急剧增加，就业率越来越低，使得大学生面临着更加严峻的挑战。而创业不仅可以促进大学生就业，还可以提供更多的就业机会，带动更高的就业率。由此，大学生创业这一研究课题越来越重要，越来越受到政府、高校、社会的重视。</w:t>
      </w:r>
    </w:p>
    <w:p>
      <w:pPr>
        <w:widowControl/>
        <w:spacing w:line="400" w:lineRule="exact"/>
        <w:ind w:firstLine="480" w:firstLineChars="200"/>
        <w:jc w:val="left"/>
        <w:rPr>
          <w:rFonts w:asciiTheme="minorEastAsia" w:hAnsiTheme="minorEastAsia" w:cstheme="minorEastAsia"/>
          <w:color w:val="0D0D0D" w:themeColor="text1" w:themeTint="F2"/>
          <w:kern w:val="0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Theme="minorEastAsia" w:hAnsiTheme="minorEastAsia" w:cstheme="minorEastAsia"/>
          <w:color w:val="0D0D0D" w:themeColor="text1" w:themeTint="F2"/>
          <w:kern w:val="0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而今当代高校课程的紧凑，学校内创业氛围普遍薄弱，成功的例子少之又少，从而大学生创业面临着诸多的困境，会因为</w:t>
      </w:r>
      <w:r>
        <w:rPr>
          <w:rFonts w:asciiTheme="minorEastAsia" w:hAnsiTheme="minorEastAsia" w:cstheme="minorEastAsia" w:hint="eastAsia"/>
          <w:color w:val="0D0D0D" w:themeColor="text1" w:themeTint="F2"/>
          <w:kern w:val="0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缺乏创业资金，创业项目选择不明智，创业人员意志不坚定，缺乏创业导师，缺乏创新想法，对于市场的了解程度不够等</w:t>
      </w:r>
      <w:r>
        <w:rPr>
          <w:rFonts w:asciiTheme="minorEastAsia" w:hAnsiTheme="minorEastAsia" w:cstheme="minorEastAsia"/>
          <w:color w:val="0D0D0D" w:themeColor="text1" w:themeTint="F2"/>
          <w:kern w:val="0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，导致创业 进程无法继续和持久。</w:t>
      </w:r>
    </w:p>
    <w:p>
      <w:pPr>
        <w:widowControl/>
        <w:spacing w:line="400" w:lineRule="exact"/>
        <w:ind w:firstLine="480" w:firstLineChars="200"/>
        <w:jc w:val="left"/>
        <w:rPr>
          <w:rFonts w:asciiTheme="minorEastAsia" w:hAnsiTheme="minorEastAsia" w:cstheme="minorEastAsia"/>
          <w:color w:val="5B9BD5" w:themeColor="accent1"/>
          <w:kern w:val="0"/>
          <w:sz w:val="24"/>
          <w14:textFill>
            <w14:solidFill>
              <w14:schemeClr w14:val="accent1"/>
            </w14:solidFill>
          </w14:textFill>
        </w:rPr>
      </w:pPr>
      <w:r>
        <w:rPr>
          <w:rFonts w:asciiTheme="minorEastAsia" w:hAnsiTheme="minorEastAsia" w:cstheme="minorEastAsia"/>
          <w:color w:val="0D0D0D" w:themeColor="text1" w:themeTint="F2"/>
          <w:kern w:val="0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本文以在校大学生为研究对象，通过调查问卷来探讨创业困境和对策的研究，结合自身在大学创业的经验，深入研究这一课题，为当代大学生提出建议。在经济发展日趋快速的社会，能够有力的帮助大学生有效面临困境并突破，实现自身价值，提高大学生就业率。</w:t>
      </w:r>
    </w:p>
    <w:p>
      <w:pPr>
        <w:widowControl/>
        <w:spacing w:line="400" w:lineRule="exact"/>
        <w:ind w:firstLine="480" w:firstLineChars="200"/>
        <w:jc w:val="left"/>
        <w:rPr>
          <w:rFonts w:ascii="宋体" w:eastAsia="宋体" w:hAnsi="宋体" w:cs="宋体"/>
          <w:b/>
          <w:bCs/>
          <w:kern w:val="0"/>
          <w:sz w:val="24"/>
        </w:rPr>
      </w:pPr>
    </w:p>
    <w:p>
      <w:pPr>
        <w:widowControl/>
        <w:spacing w:line="400" w:lineRule="exact"/>
        <w:ind w:firstLine="480" w:firstLineChars="200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</w:rPr>
        <w:t>关键词：</w:t>
      </w:r>
      <w:r>
        <w:rPr>
          <w:rFonts w:ascii="宋体" w:eastAsia="宋体" w:hAnsi="宋体" w:cs="宋体" w:hint="eastAsia"/>
          <w:kern w:val="0"/>
          <w:sz w:val="24"/>
        </w:rPr>
        <w:t>大学生；</w:t>
      </w:r>
      <w:r>
        <w:rPr>
          <w:rFonts w:ascii="宋体" w:eastAsia="宋体" w:hAnsi="宋体" w:cs="宋体"/>
          <w:kern w:val="0"/>
          <w:sz w:val="24"/>
        </w:rPr>
        <w:t>创业困境</w:t>
      </w:r>
      <w:r>
        <w:rPr>
          <w:rFonts w:ascii="宋体" w:eastAsia="宋体" w:hAnsi="宋体" w:cs="宋体" w:hint="eastAsia"/>
          <w:kern w:val="0"/>
          <w:sz w:val="24"/>
        </w:rPr>
        <w:t>；</w:t>
      </w:r>
      <w:r>
        <w:rPr>
          <w:rFonts w:ascii="宋体" w:eastAsia="宋体" w:hAnsi="宋体" w:cs="宋体"/>
          <w:kern w:val="0"/>
          <w:sz w:val="24"/>
        </w:rPr>
        <w:t>对策研究</w:t>
      </w:r>
    </w:p>
    <w:p>
      <w:pPr>
        <w:spacing w:line="400" w:lineRule="exact"/>
        <w:jc w:val="center"/>
        <w:rPr>
          <w:rFonts w:ascii="Times New Roman" w:eastAsia="宋体" w:hAnsi="Times New Roman" w:cs="Times New Roman"/>
          <w:b/>
          <w:bCs/>
          <w:color w:val="000000"/>
          <w:sz w:val="30"/>
          <w:szCs w:val="30"/>
        </w:rPr>
      </w:pPr>
    </w:p>
    <w:p>
      <w:pPr>
        <w:rPr>
          <w:rFonts w:ascii="Times New Roman" w:eastAsia="宋体" w:hAnsi="Times New Roman" w:cs="Times New Roman"/>
          <w:sz w:val="30"/>
          <w:szCs w:val="30"/>
        </w:rPr>
      </w:pPr>
    </w:p>
    <w:p>
      <w:pPr>
        <w:rPr>
          <w:rFonts w:ascii="Times New Roman" w:eastAsia="宋体" w:hAnsi="Times New Roman" w:cs="Times New Roman"/>
          <w:sz w:val="30"/>
          <w:szCs w:val="30"/>
        </w:rPr>
      </w:pPr>
    </w:p>
    <w:p>
      <w:pPr>
        <w:rPr>
          <w:rFonts w:ascii="Times New Roman" w:eastAsia="宋体" w:hAnsi="Times New Roman" w:cs="Times New Roman"/>
          <w:sz w:val="30"/>
          <w:szCs w:val="30"/>
        </w:rPr>
      </w:pPr>
    </w:p>
    <w:p>
      <w:pPr>
        <w:rPr>
          <w:rFonts w:ascii="Times New Roman" w:eastAsia="宋体" w:hAnsi="Times New Roman" w:cs="Times New Roman"/>
          <w:sz w:val="30"/>
          <w:szCs w:val="30"/>
        </w:rPr>
      </w:pPr>
    </w:p>
    <w:p>
      <w:pPr>
        <w:tabs>
          <w:tab w:val="left" w:pos="5497"/>
        </w:tabs>
        <w:rPr>
          <w:rFonts w:ascii="Times New Roman" w:eastAsia="宋体" w:hAnsi="Times New Roman" w:cs="Times New Roman"/>
          <w:sz w:val="30"/>
          <w:szCs w:val="30"/>
        </w:rPr>
      </w:pPr>
      <w:r>
        <w:rPr>
          <w:rFonts w:ascii="Times New Roman" w:eastAsia="宋体" w:hAnsi="Times New Roman" w:cs="Times New Roman"/>
          <w:sz w:val="30"/>
          <w:szCs w:val="30"/>
        </w:rPr>
        <w:tab/>
      </w:r>
      <w:bookmarkStart w:id="1" w:name="_GoBack"/>
      <w:bookmarkEnd w:id="1"/>
    </w:p>
    <w:p>
      <w:pPr>
        <w:rPr>
          <w:rFonts w:ascii="Times New Roman" w:eastAsia="宋体" w:hAnsi="Times New Roman" w:cs="Times New Roman"/>
          <w:sz w:val="30"/>
          <w:szCs w:val="30"/>
        </w:rPr>
      </w:pPr>
    </w:p>
    <w:p>
      <w:pPr>
        <w:rPr>
          <w:rFonts w:ascii="Times New Roman" w:eastAsia="宋体" w:hAnsi="Times New Roman" w:cs="Times New Roman"/>
          <w:sz w:val="30"/>
          <w:szCs w:val="30"/>
        </w:rPr>
      </w:pPr>
    </w:p>
    <w:p>
      <w:pPr>
        <w:rPr>
          <w:rFonts w:ascii="Times New Roman" w:eastAsia="宋体" w:hAnsi="Times New Roman" w:cs="Times New Roman"/>
          <w:sz w:val="30"/>
          <w:szCs w:val="30"/>
        </w:rPr>
      </w:pPr>
    </w:p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https://d.book118.com/988053075024006044</w:t>
        </w:r>
      </w:hyperlink>
    </w:p>
    <w:p/>
    <w:sectPr>
      <w:headerReference w:type="default" r:id="rId7"/>
      <w:footerReference w:type="default" r:id="rId8"/>
      <w:footerReference w:type="first" r:id="rId9"/>
      <w:pgSz w:w="11906" w:h="16838"/>
      <w:pgMar w:top="1417" w:right="1417" w:bottom="1417" w:left="1701" w:header="851" w:footer="992" w:gutter="0"/>
      <w:pgNumType w:fmt="upperRoman" w:start="1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  <w:embedRegular r:id="rId1" w:subsetted="1" w:fontKey="{A4EBBD56-0EAE-48E7-B49B-8655B2EE05C9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subsetted="1" w:fontKey="{E027609C-0448-4EC0-B146-5DB23470A497}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3" w:subsetted="1" w:fontKey="{FA889B43-B661-4647-9867-9E892A10D995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subsetted="1" w:fontKey="{E9AA4AB8-B1FF-459B-A53E-BB8CBCA63A59}"/>
  </w:font>
  <w:font w:name="Calibri Light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5" w:subsetted="1" w:fontKey="{05346E9E-02A1-4ABF-92E5-850BD531A7F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I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黑体" w:eastAsia="黑体"/>
        <w:color w:val="0000FF"/>
        <w:sz w:val="24"/>
      </w:rPr>
    </w:pPr>
    <w:r>
      <w:rPr>
        <w:rFonts w:ascii="黑体" w:eastAsia="黑体" w:hint="eastAsia"/>
        <w:color w:val="0000FF"/>
        <w:sz w:val="24"/>
      </w:rPr>
      <w:t>长春工业大学公共管理学院学士学位论文</w:t>
    </w:r>
  </w:p>
  <w:p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黑体" w:eastAsia="黑体"/>
        <w:color w:val="0000FF"/>
        <w:sz w:val="24"/>
      </w:rPr>
    </w:pPr>
    <w:r>
      <w:rPr>
        <w:rFonts w:ascii="黑体" w:eastAsia="黑体" w:hint="eastAsia"/>
        <w:color w:val="0000FF"/>
        <w:sz w:val="24"/>
      </w:rPr>
      <w:t>长春工业大学公共管理学院学士学位论文</w:t>
    </w:r>
  </w:p>
  <w:p>
    <w:pPr>
      <w:pStyle w:val="Header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CEB9D73"/>
    <w:multiLevelType w:val="singleLevel"/>
    <w:tmpl w:val="5CEB9D73"/>
    <w:lvl w:ilvl="0">
      <w:start w:val="17"/>
      <w:numFmt w:val="decimal"/>
      <w:suff w:val="nothing"/>
      <w:lvlText w:val="%1."/>
      <w:lvlJc w:val="left"/>
    </w:lvl>
  </w:abstractNum>
  <w:abstractNum w:abstractNumId="1">
    <w:nsid w:val="5D00CA78"/>
    <w:multiLevelType w:val="singleLevel"/>
    <w:tmpl w:val="5D00CA78"/>
    <w:lvl w:ilvl="0">
      <w:start w:val="2"/>
      <w:numFmt w:val="decimal"/>
      <w:suff w:val="space"/>
      <w:lvlText w:val="%1."/>
      <w:lvlJc w:val="left"/>
    </w:lvl>
  </w:abstractNum>
  <w:abstractNum w:abstractNumId="2">
    <w:nsid w:val="5D00D175"/>
    <w:multiLevelType w:val="singleLevel"/>
    <w:tmpl w:val="5D00D175"/>
    <w:lvl w:ilvl="0">
      <w:start w:val="2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saveSubset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AF3F6BD5"/>
    <w:rsid w:val="87BCD35D"/>
    <w:rsid w:val="AF3F6BD5"/>
    <w:rsid w:val="AFFE960E"/>
    <w:rsid w:val="BD676D06"/>
    <w:rsid w:val="CFCAA3B9"/>
    <w:rsid w:val="DDF50B8F"/>
    <w:rsid w:val="DFF92E86"/>
    <w:rsid w:val="FFBF3C63"/>
    <w:rsid w:val="00463772"/>
    <w:rsid w:val="005470BF"/>
    <w:rsid w:val="052D2DBB"/>
    <w:rsid w:val="253E631F"/>
    <w:rsid w:val="30FF4043"/>
    <w:rsid w:val="352FD7A7"/>
    <w:rsid w:val="3E3D59CB"/>
    <w:rsid w:val="45F6A3DE"/>
    <w:rsid w:val="5D6F4F2C"/>
    <w:rsid w:val="5F75D513"/>
    <w:rsid w:val="61F72A4A"/>
    <w:rsid w:val="6FFF5956"/>
    <w:rsid w:val="79FE129A"/>
    <w:rsid w:val="7FDE41E9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 w:qFormat="1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line="400" w:lineRule="exact"/>
      <w:jc w:val="center"/>
      <w:outlineLvl w:val="0"/>
    </w:pPr>
    <w:rPr>
      <w:rFonts w:eastAsia="黑体"/>
      <w:b/>
      <w:kern w:val="44"/>
      <w:sz w:val="32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line="400" w:lineRule="exact"/>
      <w:outlineLvl w:val="1"/>
    </w:pPr>
    <w:rPr>
      <w:rFonts w:ascii="Arial" w:eastAsia="宋体" w:hAnsi="Arial"/>
      <w:b/>
      <w:sz w:val="28"/>
    </w:rPr>
  </w:style>
  <w:style w:type="paragraph" w:styleId="Heading3">
    <w:name w:val="heading 3"/>
    <w:basedOn w:val="Normal"/>
    <w:next w:val="Normal"/>
    <w:link w:val="3Char"/>
    <w:unhideWhenUsed/>
    <w:qFormat/>
    <w:pPr>
      <w:keepNext/>
      <w:keepLines/>
      <w:spacing w:line="400" w:lineRule="exact"/>
      <w:ind w:firstLine="420" w:firstLineChars="200"/>
      <w:outlineLvl w:val="2"/>
    </w:pPr>
    <w:rPr>
      <w:rFonts w:eastAsia="宋体"/>
      <w:b/>
      <w:bCs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qFormat/>
    <w:pPr>
      <w:ind w:left="840" w:leftChars="400"/>
    </w:p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qFormat/>
  </w:style>
  <w:style w:type="paragraph" w:styleId="TOC2">
    <w:name w:val="toc 2"/>
    <w:basedOn w:val="Normal"/>
    <w:next w:val="Normal"/>
    <w:qFormat/>
    <w:pPr>
      <w:ind w:left="420" w:leftChars="200"/>
    </w:pPr>
  </w:style>
  <w:style w:type="paragraph" w:styleId="BodyText2">
    <w:name w:val="Body Text 2"/>
    <w:basedOn w:val="Normal"/>
    <w:qFormat/>
    <w:pPr>
      <w:spacing w:line="300" w:lineRule="auto"/>
    </w:pPr>
    <w:rPr>
      <w:rFonts w:ascii="宋体"/>
      <w:bCs/>
      <w:sz w:val="24"/>
    </w:rPr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paragraph" w:customStyle="1" w:styleId="WPSOffice1">
    <w:name w:val="WPSOffice手动目录 1"/>
    <w:qFormat/>
    <w:rPr>
      <w:rFonts w:ascii="Times New Roman" w:eastAsia="宋体" w:hAnsi="Times New Roman" w:cs="Times New Roman"/>
      <w:sz w:val="21"/>
      <w:szCs w:val="22"/>
      <w:lang w:val="en-US" w:eastAsia="zh-CN" w:bidi="ar-SA"/>
    </w:rPr>
  </w:style>
  <w:style w:type="paragraph" w:customStyle="1" w:styleId="WPSOffice2">
    <w:name w:val="WPSOffice手动目录 2"/>
    <w:qFormat/>
    <w:pPr>
      <w:ind w:left="200" w:leftChars="200"/>
    </w:pPr>
    <w:rPr>
      <w:rFonts w:ascii="Times New Roman" w:eastAsia="宋体" w:hAnsi="Times New Roman" w:cs="Times New Roman"/>
      <w:sz w:val="21"/>
      <w:szCs w:val="22"/>
      <w:lang w:val="en-US" w:eastAsia="zh-CN" w:bidi="ar-SA"/>
    </w:rPr>
  </w:style>
  <w:style w:type="paragraph" w:customStyle="1" w:styleId="1">
    <w:name w:val="列出段落1"/>
    <w:basedOn w:val="Normal"/>
    <w:uiPriority w:val="34"/>
    <w:qFormat/>
    <w:pPr>
      <w:ind w:firstLine="420" w:firstLineChars="200"/>
    </w:pPr>
  </w:style>
  <w:style w:type="character" w:customStyle="1" w:styleId="3Char">
    <w:name w:val="标题 3 Char"/>
    <w:link w:val="Heading3"/>
    <w:qFormat/>
    <w:rPr>
      <w:rFonts w:eastAsia="宋体" w:asciiTheme="minorHAnsi" w:hAnsiTheme="minorHAnsi"/>
      <w:b/>
      <w:bCs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988053075024006044" TargetMode="Externa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3415</Words>
  <Characters>19466</Characters>
  <Application>Microsoft Office Word</Application>
  <DocSecurity>0</DocSecurity>
  <Lines>162</Lines>
  <Paragraphs>45</Paragraphs>
  <ScaleCrop>false</ScaleCrop>
  <Company/>
  <LinksUpToDate>false</LinksUpToDate>
  <CharactersWithSpaces>22836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QiuDing</dc:creator>
  <cp:lastModifiedBy>张老师</cp:lastModifiedBy>
  <cp:revision>2</cp:revision>
  <cp:lastPrinted>2021-05-20T03:08:00Z</cp:lastPrinted>
  <dcterms:created xsi:type="dcterms:W3CDTF">2019-06-14T09:32:00Z</dcterms:created>
  <dcterms:modified xsi:type="dcterms:W3CDTF">2023-11-04T12:06:39Z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47A83BE1D38E48EC8EBC55935A6522E8_12</vt:lpwstr>
  </property>
  <property fmtid="{D5CDD505-2E9C-101B-9397-08002B2CF9AE}" pid="3" name="KSOProductBuildVer">
    <vt:lpwstr>2052-12.1.0.15712</vt:lpwstr>
  </property>
</Properties>
</file>