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671F0" w14:paraId="1B100E0D" w14:textId="77777777">
      <w:pPr>
        <w:spacing w:line="400" w:lineRule="exact"/>
        <w:rPr>
          <w:b/>
          <w:sz w:val="36"/>
          <w:szCs w:val="36"/>
        </w:rPr>
      </w:pPr>
    </w:p>
    <w:p w:rsidR="00F671F0" w14:paraId="51F7D320" w14:textId="77777777">
      <w:pPr>
        <w:pStyle w:val="Heading1"/>
        <w:ind w:left="0" w:right="210" w:leftChars="0"/>
        <w:jc w:val="center"/>
      </w:pPr>
      <w:bookmarkStart w:id="0" w:name="_Toc8999410"/>
      <w:bookmarkStart w:id="1" w:name="_Toc8465784"/>
      <w:bookmarkStart w:id="2" w:name="_Toc9324423"/>
      <w:bookmarkStart w:id="3" w:name="_Toc8465911"/>
      <w:bookmarkStart w:id="4" w:name="_Toc10821396"/>
      <w:bookmarkStart w:id="5" w:name="_Toc11098676"/>
      <w:bookmarkStart w:id="6" w:name="_Toc11782924"/>
      <w:r>
        <w:rPr>
          <w:rFonts w:hint="eastAsia"/>
        </w:rPr>
        <w:t>摘</w:t>
      </w:r>
      <w:r>
        <w:t xml:space="preserve">      </w:t>
      </w:r>
      <w:r>
        <w:rPr>
          <w:rFonts w:hint="eastAsia"/>
        </w:rPr>
        <w:t>要</w:t>
      </w:r>
      <w:bookmarkEnd w:id="0"/>
      <w:bookmarkEnd w:id="1"/>
      <w:bookmarkEnd w:id="2"/>
      <w:bookmarkEnd w:id="3"/>
      <w:bookmarkEnd w:id="4"/>
      <w:bookmarkEnd w:id="5"/>
      <w:bookmarkEnd w:id="6"/>
    </w:p>
    <w:p w:rsidR="00F671F0" w14:paraId="2B6B5AA1" w14:textId="77777777">
      <w:pPr>
        <w:spacing w:line="400" w:lineRule="exact"/>
        <w:rPr>
          <w:b/>
          <w:bCs/>
          <w:sz w:val="24"/>
        </w:rPr>
      </w:pPr>
    </w:p>
    <w:p w:rsidR="00F671F0" w14:paraId="50808A76" w14:textId="77777777">
      <w:pPr>
        <w:spacing w:line="400" w:lineRule="exact"/>
        <w:ind w:firstLine="480" w:firstLineChars="200"/>
        <w:rPr>
          <w:rFonts w:ascii="宋体" w:hAnsi="宋体"/>
          <w:sz w:val="24"/>
        </w:rPr>
      </w:pPr>
      <w:r>
        <w:rPr>
          <w:rFonts w:ascii="宋体" w:hAnsi="宋体" w:hint="eastAsia"/>
          <w:sz w:val="24"/>
        </w:rPr>
        <w:t>身为我国一大一线城市的广州在各个领域都有着有着深厚的历史积淀，政治资源可观,对周边地区具有极强影响能力,其发展水平往往拿来和北京和上海进行对比。然而，伴随着深圳这一个新的一线城市的出现,大量人力资源和投资开始向深圳转移,广州逐渐失去原本的发展地位,快节奏的生活以及极高的生活压力,也使这个走在时代前沿的城市陷入了老年化的危机当中,在多方面的社会压力下,广州的发展速度也开始呈现疲态。</w:t>
      </w:r>
    </w:p>
    <w:p w:rsidR="00F671F0" w14:paraId="6E4C9EA4" w14:textId="77777777">
      <w:pPr>
        <w:spacing w:line="400" w:lineRule="exact"/>
        <w:ind w:firstLine="480" w:firstLineChars="200"/>
        <w:rPr>
          <w:rFonts w:ascii="宋体" w:hAnsi="宋体"/>
          <w:sz w:val="24"/>
        </w:rPr>
      </w:pPr>
      <w:r>
        <w:rPr>
          <w:rFonts w:ascii="宋体" w:hAnsi="宋体" w:hint="eastAsia"/>
          <w:sz w:val="24"/>
        </w:rPr>
        <w:t>广州是一个经济大城，全国各大知名企业和金融机构都有在广州设立分公司，广州的经济实力也得到了全世界的认可，吸引了大量的外资涌入广州。然而，在广州的整个经济体系当中，传统服务行业占据了很大一部分空间，但这些传统服务行业相比现代服务业较为落后，对经济的撬动作用弱，也落后于时代的步伐，这就影响了广州的经济发展速度。广州经济发展速度下降，导致自身竞争力开始逐渐落后于异军突起的深圳，使世界各界把更多的目光投向深圳，广州投资数量和人才流动也开始逐渐减少,金融行业受到严重的影响。</w:t>
      </w:r>
    </w:p>
    <w:p w:rsidR="00F671F0" w14:paraId="0C6EE840" w14:textId="77777777">
      <w:pPr>
        <w:spacing w:line="400" w:lineRule="exact"/>
        <w:ind w:firstLine="480" w:firstLineChars="200"/>
        <w:rPr>
          <w:rFonts w:ascii="宋体" w:hAnsi="宋体"/>
          <w:szCs w:val="21"/>
        </w:rPr>
      </w:pPr>
      <w:r>
        <w:rPr>
          <w:rFonts w:ascii="宋体" w:hAnsi="宋体" w:hint="eastAsia"/>
          <w:sz w:val="24"/>
        </w:rPr>
        <w:t>广州在这次新时代伟大实践中有着举足轻重的作用，在带动周边城市发展的同时,如何寻找自身金融产业发展,找到自身发展的出路,是此次论文的主旨。</w:t>
      </w:r>
    </w:p>
    <w:p w:rsidR="00F671F0" w14:paraId="15D09DAB" w14:textId="77777777">
      <w:pPr>
        <w:spacing w:line="400" w:lineRule="exact"/>
        <w:rPr>
          <w:b/>
          <w:bCs/>
          <w:szCs w:val="21"/>
        </w:rPr>
      </w:pPr>
    </w:p>
    <w:p w:rsidR="00F671F0" w14:paraId="7F3D685B" w14:textId="77777777">
      <w:pPr>
        <w:spacing w:line="400" w:lineRule="exact"/>
        <w:rPr>
          <w:b/>
          <w:bCs/>
          <w:szCs w:val="21"/>
        </w:rPr>
      </w:pPr>
    </w:p>
    <w:p w:rsidR="00F671F0" w14:paraId="71D976F2" w14:textId="77777777">
      <w:pPr>
        <w:spacing w:line="400" w:lineRule="exact"/>
        <w:ind w:firstLine="480" w:firstLineChars="200"/>
        <w:rPr>
          <w:bCs/>
          <w:szCs w:val="21"/>
        </w:rPr>
      </w:pPr>
      <w:r>
        <w:rPr>
          <w:rFonts w:ascii="黑体" w:eastAsia="黑体" w:hAnsi="黑体" w:hint="eastAsia"/>
          <w:bCs/>
          <w:sz w:val="24"/>
        </w:rPr>
        <w:t>关键词：</w:t>
      </w:r>
      <w:r>
        <w:rPr>
          <w:rFonts w:hint="eastAsia"/>
          <w:bCs/>
          <w:sz w:val="24"/>
        </w:rPr>
        <w:t>港区建设</w:t>
      </w:r>
      <w:r>
        <w:rPr>
          <w:rFonts w:hint="eastAsia"/>
          <w:bCs/>
          <w:sz w:val="24"/>
        </w:rPr>
        <w:t xml:space="preserve"> </w:t>
      </w:r>
      <w:r>
        <w:rPr>
          <w:bCs/>
          <w:sz w:val="24"/>
        </w:rPr>
        <w:t xml:space="preserve"> </w:t>
      </w:r>
      <w:r>
        <w:rPr>
          <w:rFonts w:hint="eastAsia"/>
          <w:bCs/>
          <w:sz w:val="24"/>
        </w:rPr>
        <w:t>区域发展</w:t>
      </w:r>
      <w:r>
        <w:rPr>
          <w:bCs/>
          <w:sz w:val="24"/>
        </w:rPr>
        <w:t xml:space="preserve">  </w:t>
      </w:r>
      <w:r>
        <w:rPr>
          <w:rFonts w:hint="eastAsia"/>
          <w:bCs/>
          <w:sz w:val="24"/>
        </w:rPr>
        <w:t>金融产业</w:t>
      </w:r>
      <w:r>
        <w:rPr>
          <w:bCs/>
          <w:sz w:val="24"/>
        </w:rPr>
        <w:t xml:space="preserve">  </w:t>
      </w:r>
      <w:r w:rsidR="001D78BD">
        <w:rPr>
          <w:rFonts w:hint="eastAsia"/>
          <w:bCs/>
          <w:sz w:val="24"/>
        </w:rPr>
        <w:t>改革</w:t>
      </w:r>
    </w:p>
    <w:p w:rsidR="00F671F0" w14:paraId="3EB526EA" w14:textId="77777777">
      <w:pPr>
        <w:spacing w:line="400" w:lineRule="exact"/>
        <w:rPr>
          <w:b/>
          <w:sz w:val="36"/>
          <w:szCs w:val="36"/>
        </w:rPr>
      </w:pPr>
    </w:p>
    <w:p w:rsidR="00F671F0" w14:paraId="46A2A25E" w14:textId="77777777">
      <w:pPr>
        <w:spacing w:line="400" w:lineRule="exact"/>
        <w:rPr>
          <w:b/>
          <w:sz w:val="36"/>
          <w:szCs w:val="36"/>
        </w:rPr>
      </w:pPr>
    </w:p>
    <w:p w:rsidR="00F671F0" w14:paraId="683BD54D" w14:textId="77777777">
      <w:pPr>
        <w:spacing w:line="400" w:lineRule="exact"/>
        <w:rPr>
          <w:b/>
          <w:sz w:val="36"/>
          <w:szCs w:val="36"/>
        </w:rPr>
      </w:pPr>
    </w:p>
    <w:p w:rsidR="00F671F0" w14:paraId="5A72CD0D" w14:textId="77777777">
      <w:pPr>
        <w:spacing w:line="400" w:lineRule="exact"/>
        <w:rPr>
          <w:b/>
          <w:sz w:val="36"/>
          <w:szCs w:val="36"/>
        </w:rPr>
      </w:pPr>
    </w:p>
    <w:p w:rsidR="00F671F0" w14:paraId="01316303" w14:textId="77777777">
      <w:pPr>
        <w:spacing w:line="400" w:lineRule="exact"/>
        <w:rPr>
          <w:b/>
          <w:sz w:val="36"/>
          <w:szCs w:val="36"/>
        </w:rPr>
      </w:pPr>
    </w:p>
    <w:p w:rsidR="00F671F0" w14:paraId="5EB02428" w14:textId="77777777">
      <w:pPr>
        <w:spacing w:line="400" w:lineRule="exact"/>
        <w:rPr>
          <w:b/>
          <w:sz w:val="36"/>
          <w:szCs w:val="36"/>
        </w:rPr>
      </w:pPr>
    </w:p>
    <w:p w:rsidR="00F671F0" w14:paraId="266809F8" w14:textId="77777777">
      <w:pPr>
        <w:spacing w:line="400" w:lineRule="exact"/>
        <w:rPr>
          <w:b/>
          <w:sz w:val="36"/>
          <w:szCs w:val="36"/>
        </w:rPr>
      </w:pPr>
    </w:p>
    <w:p w:rsidR="00F671F0" w14:paraId="00534291" w14:textId="77777777">
      <w:pPr>
        <w:spacing w:line="400" w:lineRule="exact"/>
        <w:rPr>
          <w:b/>
          <w:sz w:val="36"/>
          <w:szCs w:val="36"/>
        </w:rPr>
      </w:pPr>
    </w:p>
    <w:p w:rsidR="00F671F0" w14:paraId="152D757E" w14:textId="77777777">
      <w:pPr>
        <w:spacing w:line="400" w:lineRule="exact"/>
        <w:rPr>
          <w:b/>
          <w:sz w:val="36"/>
          <w:szCs w:val="36"/>
        </w:rPr>
      </w:pPr>
    </w:p>
    <w:p w:rsidR="00F671F0" w14:paraId="0C011AD3" w14:textId="77777777">
      <w:pPr>
        <w:spacing w:line="400" w:lineRule="exact"/>
        <w:rPr>
          <w:b/>
          <w:sz w:val="36"/>
          <w:szCs w:val="36"/>
        </w:rPr>
      </w:pPr>
    </w:p>
    <w:p w:rsidR="00F671F0" w14:paraId="216ECD67" w14:textId="77777777">
      <w:pPr>
        <w:spacing w:line="400" w:lineRule="exact"/>
        <w:rPr>
          <w:b/>
          <w:sz w:val="36"/>
          <w:szCs w:val="36"/>
        </w:rPr>
      </w:pPr>
    </w:p>
    <w:p w:rsidR="00F671F0" w14:paraId="32CAAFA8" w14:textId="77777777">
      <w:pPr>
        <w:spacing w:line="400" w:lineRule="exact"/>
        <w:rPr>
          <w:b/>
          <w:sz w:val="36"/>
          <w:szCs w:val="36"/>
        </w:rPr>
      </w:pPr>
    </w:p>
    <w:p w:rsidR="00F671F0" w14:paraId="24C197C6" w14:textId="77777777">
      <w:pPr>
        <w:spacing w:line="400" w:lineRule="exact"/>
        <w:rPr>
          <w:szCs w:val="21"/>
        </w:rPr>
      </w:pPr>
    </w:p>
    <w:p w:rsidR="00F671F0" w:rsidP="00352701" w14:paraId="31E8554E" w14:textId="77777777">
      <w:pPr>
        <w:spacing w:line="400" w:lineRule="exact"/>
        <w:rPr>
          <w:b/>
          <w:sz w:val="30"/>
          <w:szCs w:val="30"/>
        </w:rPr>
        <w:sectPr>
          <w:footerReference w:type="default" r:id="rId6"/>
          <w:pgSz w:w="11906" w:h="16838"/>
          <w:pgMar w:top="1417" w:right="1417" w:bottom="1417" w:left="1701" w:header="851" w:footer="992" w:gutter="0"/>
          <w:pgNumType w:fmt="upperRoman" w:start="1"/>
          <w:cols w:space="0"/>
          <w:docGrid w:type="lines" w:linePitch="312"/>
        </w:sectPr>
      </w:pPr>
    </w:p>
    <w:p w:rsidR="00F671F0" w14:paraId="391D6B07" w14:textId="77777777">
      <w:pPr>
        <w:spacing w:line="400" w:lineRule="exact"/>
        <w:jc w:val="center"/>
        <w:rPr>
          <w:rFonts w:asciiTheme="minorEastAsia" w:eastAsiaTheme="minorEastAsia" w:hAnsiTheme="minorEastAsia"/>
          <w:b/>
          <w:sz w:val="30"/>
          <w:szCs w:val="30"/>
        </w:rPr>
      </w:pPr>
      <w:r>
        <w:rPr>
          <w:rFonts w:asciiTheme="minorEastAsia" w:eastAsiaTheme="minorEastAsia" w:hAnsiTheme="minorEastAsia"/>
          <w:b/>
          <w:sz w:val="30"/>
          <w:szCs w:val="30"/>
        </w:rPr>
        <w:t>Study on the Industrial Development Orientation of Guangzhou in the Construction of Guangdong-Hong Kong-Macao Greater Bay Area</w:t>
      </w:r>
    </w:p>
    <w:p w:rsidR="00F671F0" w14:paraId="389FAF47" w14:textId="77777777">
      <w:pPr>
        <w:spacing w:line="400" w:lineRule="exact"/>
        <w:jc w:val="center"/>
        <w:rPr>
          <w:b/>
          <w:sz w:val="30"/>
          <w:szCs w:val="30"/>
        </w:rPr>
      </w:pPr>
    </w:p>
    <w:p w:rsidR="00F671F0" w:rsidRPr="00352701" w14:paraId="6114186C" w14:textId="77777777">
      <w:pPr>
        <w:ind w:firstLine="435"/>
        <w:rPr>
          <w:rFonts w:asciiTheme="minorEastAsia" w:eastAsiaTheme="minorEastAsia" w:hAnsiTheme="minorEastAsia"/>
          <w:sz w:val="24"/>
        </w:rPr>
      </w:pPr>
      <w:r>
        <w:rPr>
          <w:rFonts w:ascii="宋体" w:hAnsi="宋体" w:hint="eastAsia"/>
          <w:b/>
          <w:sz w:val="24"/>
        </w:rPr>
        <w:t>Abstract：</w:t>
      </w:r>
      <w:r w:rsidRPr="00352701">
        <w:rPr>
          <w:rFonts w:asciiTheme="minorEastAsia" w:eastAsiaTheme="minorEastAsia" w:hAnsiTheme="minorEastAsia"/>
          <w:sz w:val="24"/>
        </w:rPr>
        <w:t>As a major first-tier city in China, guangzhou has profound historical accumulation in various fields, considerable political resources and strong influence on surrounding areas. Its development level is often compared with that of Beijing and Shanghai. However, with the shenzhen that the emergence of a new cities, a large number of human resources and investment began to shift to shenzhen, guangzhou, gradually lose the original development status, the life of fast rhythm and high pressure of life, also make the walk in the leading edge of the city into the aging crisis, under pressure from many aspects of society, the development of guangzhou speed also started is slowing down.</w:t>
      </w:r>
    </w:p>
    <w:p w:rsidR="00F671F0" w:rsidRPr="00352701" w14:paraId="5AF9DB12" w14:textId="77777777">
      <w:pPr>
        <w:ind w:firstLine="435"/>
        <w:rPr>
          <w:rFonts w:asciiTheme="minorEastAsia" w:eastAsiaTheme="minorEastAsia" w:hAnsiTheme="minorEastAsia"/>
          <w:sz w:val="24"/>
        </w:rPr>
      </w:pPr>
      <w:r w:rsidRPr="00352701">
        <w:rPr>
          <w:rFonts w:asciiTheme="minorEastAsia" w:eastAsiaTheme="minorEastAsia" w:hAnsiTheme="minorEastAsia"/>
          <w:sz w:val="24"/>
        </w:rPr>
        <w:t>Guangzhou is an economic city, the country's major well-known enterprises and financial institutions have set up branches in guangzhou, guangzhou's economic strength has been recognized around the world, attracting a large number of foreign capital into guangzhou. However, in the whole economic system of guangzhou, the traditional service industry occupies a large part of the space, but these traditional service industries are relatively backward compared with the modern service industry, which plays a weak role in economic leverage and lags behind the pace of The Times, which affects the economic development speed of guangzhou. The economic development speed of guangzhou declines, which leads to its competitiveness gradually falling behind that of shenzhen, which is a rising force. All circles of the world pay more attention to shenzhen, and the number of investment and the flow of talents in guangzhou also begin to decrease gradually.</w:t>
      </w:r>
    </w:p>
    <w:p w:rsidR="00F671F0" w14:paraId="3E563AB3" w14:textId="77777777">
      <w:pPr>
        <w:ind w:firstLine="435"/>
        <w:rPr>
          <w:szCs w:val="21"/>
        </w:rPr>
      </w:pPr>
      <w:r w:rsidRPr="00352701">
        <w:rPr>
          <w:rFonts w:asciiTheme="minorEastAsia" w:eastAsiaTheme="minorEastAsia" w:hAnsiTheme="minorEastAsia"/>
          <w:sz w:val="24"/>
        </w:rPr>
        <w:t>In the construction of the large bay area, guangzhou plays a very important role. While driving the development of surrounding cities, how to find its own industrial development and find its own way out is the theme of this paper.</w:t>
      </w:r>
    </w:p>
    <w:p w:rsidR="00F671F0" w14:paraId="0D16B3DB" w14:textId="77777777">
      <w:pPr>
        <w:rPr>
          <w:szCs w:val="21"/>
        </w:rPr>
      </w:pPr>
    </w:p>
    <w:p w:rsidR="00F671F0" w14:paraId="3AFE8F55" w14:textId="77777777">
      <w:pPr>
        <w:rPr>
          <w:szCs w:val="21"/>
        </w:rPr>
      </w:pPr>
    </w:p>
    <w:p w:rsidR="00F671F0" w14:paraId="52CD8140" w14:textId="77777777">
      <w:pPr>
        <w:spacing w:line="400" w:lineRule="exact"/>
        <w:ind w:left="1679" w:hanging="1200" w:leftChars="228" w:hangingChars="500"/>
        <w:rPr>
          <w:rFonts w:ascii="宋体" w:hAnsi="宋体"/>
          <w:szCs w:val="21"/>
        </w:rPr>
      </w:pPr>
      <w:r>
        <w:rPr>
          <w:rFonts w:ascii="黑体" w:eastAsia="黑体" w:hAnsi="黑体" w:cs="黑体" w:hint="eastAsia"/>
          <w:sz w:val="24"/>
        </w:rPr>
        <w:t>Keywords</w:t>
      </w:r>
      <w:r>
        <w:rPr>
          <w:rFonts w:ascii="黑体" w:eastAsia="黑体" w:hAnsi="黑体" w:cs="黑体" w:hint="eastAsia"/>
          <w:b/>
          <w:sz w:val="24"/>
        </w:rPr>
        <w:t>：</w:t>
      </w:r>
      <w:r>
        <w:rPr>
          <w:rFonts w:ascii="宋体" w:hAnsi="宋体"/>
          <w:sz w:val="24"/>
        </w:rPr>
        <w:t>Port Area Construction</w:t>
      </w:r>
      <w:r>
        <w:rPr>
          <w:rFonts w:ascii="宋体" w:hAnsi="宋体" w:hint="eastAsia"/>
          <w:sz w:val="24"/>
        </w:rPr>
        <w:t xml:space="preserve">； </w:t>
      </w:r>
      <w:r>
        <w:rPr>
          <w:rFonts w:ascii="宋体" w:hAnsi="宋体"/>
          <w:sz w:val="24"/>
        </w:rPr>
        <w:t>Regional Development</w:t>
      </w:r>
      <w:r>
        <w:rPr>
          <w:rFonts w:ascii="宋体" w:hAnsi="宋体" w:hint="eastAsia"/>
          <w:sz w:val="24"/>
        </w:rPr>
        <w:t xml:space="preserve">； </w:t>
      </w:r>
      <w:r w:rsidR="001D78BD">
        <w:rPr>
          <w:rFonts w:ascii="宋体" w:hAnsi="宋体" w:hint="eastAsia"/>
          <w:sz w:val="24"/>
        </w:rPr>
        <w:t>F</w:t>
      </w:r>
      <w:r w:rsidRPr="001D78BD" w:rsidR="001D78BD">
        <w:rPr>
          <w:rFonts w:ascii="宋体" w:hAnsi="宋体"/>
          <w:sz w:val="24"/>
        </w:rPr>
        <w:t xml:space="preserve">inancial </w:t>
      </w:r>
      <w:r w:rsidR="001D78BD">
        <w:rPr>
          <w:rFonts w:ascii="宋体" w:hAnsi="宋体" w:hint="eastAsia"/>
          <w:sz w:val="24"/>
        </w:rPr>
        <w:t>I</w:t>
      </w:r>
      <w:r w:rsidRPr="001D78BD" w:rsidR="001D78BD">
        <w:rPr>
          <w:rFonts w:ascii="宋体" w:hAnsi="宋体"/>
          <w:sz w:val="24"/>
        </w:rPr>
        <w:t>ndustry</w:t>
      </w:r>
      <w:r>
        <w:rPr>
          <w:rFonts w:ascii="宋体" w:hAnsi="宋体" w:hint="eastAsia"/>
          <w:sz w:val="24"/>
        </w:rPr>
        <w:t>；</w:t>
      </w:r>
      <w:r>
        <w:rPr>
          <w:rFonts w:ascii="宋体" w:hAnsi="宋体"/>
          <w:sz w:val="24"/>
        </w:rPr>
        <w:t xml:space="preserve"> </w:t>
      </w:r>
      <w:r w:rsidR="001D78BD">
        <w:rPr>
          <w:rFonts w:ascii="宋体" w:hAnsi="宋体" w:hint="eastAsia"/>
          <w:sz w:val="24"/>
        </w:rPr>
        <w:t>Reform</w:t>
      </w:r>
    </w:p>
    <w:p w:rsidR="00F671F0" w14:paraId="30E45821" w14:textId="77777777">
      <w:pPr>
        <w:spacing w:line="400" w:lineRule="exact"/>
        <w:rPr>
          <w:b/>
          <w:sz w:val="36"/>
          <w:szCs w:val="36"/>
        </w:rPr>
      </w:pPr>
      <w:r>
        <w:rPr>
          <w:rFonts w:hint="eastAsia"/>
          <w:b/>
          <w:sz w:val="36"/>
          <w:szCs w:val="36"/>
        </w:rPr>
        <w:t xml:space="preserve">  </w:t>
      </w:r>
    </w:p>
    <w:p w:rsidR="00F671F0" w14:paraId="4315C8B3" w14:textId="77777777">
      <w:pPr>
        <w:widowControl/>
        <w:jc w:val="left"/>
        <w:rPr>
          <w:b/>
          <w:sz w:val="36"/>
          <w:szCs w:val="36"/>
        </w:rPr>
      </w:pPr>
    </w:p>
    <w:p w:rsidR="00F671F0" w14:paraId="35C14548" w14:textId="77777777">
      <w:pPr>
        <w:spacing w:line="400" w:lineRule="exact"/>
        <w:rPr>
          <w:b/>
          <w:sz w:val="36"/>
          <w:szCs w:val="36"/>
        </w:rPr>
      </w:pPr>
      <w:r>
        <w:rPr>
          <w:b/>
          <w:sz w:val="36"/>
          <w:szCs w:val="36"/>
        </w:rPr>
        <w:br/>
      </w:r>
      <w:r>
        <w:rPr>
          <w:b/>
          <w:sz w:val="36"/>
          <w:szCs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https://d.book118.com/988053110024006044</w:t>
        </w:r>
      </w:hyperlink>
    </w:p>
    <w:p w:rsidR="00F671F0">
      <w:pPr>
        <w:spacing w:line="400" w:lineRule="exact"/>
        <w:rPr>
          <w:b/>
          <w:sz w:val="36"/>
          <w:szCs w:val="36"/>
        </w:rPr>
      </w:pPr>
    </w:p>
    <w:sectPr>
      <w:footerReference w:type="default" r:id="rId8"/>
      <w:type w:val="nextPage"/>
      <w:pgSz w:w="11906" w:h="16838"/>
      <w:pgMar w:top="1417" w:right="1417" w:bottom="1417" w:left="1701" w:header="851" w:footer="992" w:gutter="0"/>
      <w:pgNumType w:fmt="upperRoman" w:start="2"/>
      <w:cols w:space="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701" w14:paraId="3C40D12F" w14:textId="77777777">
    <w:pPr>
      <w:pStyle w:val="Footer"/>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352701"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352701" w14:paraId="08FA7C06"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701" w14:textId="77777777">
    <w:pPr>
      <w:pStyle w:val="Footer"/>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839404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352701"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352701"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F31ADD"/>
    <w:multiLevelType w:val="multilevel"/>
    <w:tmpl w:val="0FF31ADD"/>
    <w:lvl w:ilvl="0">
      <w:start w:val="1"/>
      <w:numFmt w:val="japaneseCounting"/>
      <w:lvlText w:val="（%1）"/>
      <w:lvlJc w:val="left"/>
      <w:pPr>
        <w:ind w:left="1545" w:hanging="945"/>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
    <w:nsid w:val="201E62EF"/>
    <w:multiLevelType w:val="multilevel"/>
    <w:tmpl w:val="201E62EF"/>
    <w:lvl w:ilvl="0">
      <w:start w:val="1"/>
      <w:numFmt w:val="japaneseCounting"/>
      <w:lvlText w:val="（%1）"/>
      <w:lvlJc w:val="left"/>
      <w:pPr>
        <w:ind w:left="1547" w:hanging="945"/>
      </w:pPr>
      <w:rPr>
        <w:rFonts w:hint="default"/>
      </w:rPr>
    </w:lvl>
    <w:lvl w:ilvl="1">
      <w:start w:val="1"/>
      <w:numFmt w:val="lowerLetter"/>
      <w:lvlText w:val="%2)"/>
      <w:lvlJc w:val="left"/>
      <w:pPr>
        <w:ind w:left="1442" w:hanging="420"/>
      </w:p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80A3886"/>
    <w:rsid w:val="00002DE6"/>
    <w:rsid w:val="00014F9C"/>
    <w:rsid w:val="00016216"/>
    <w:rsid w:val="00022094"/>
    <w:rsid w:val="0003523A"/>
    <w:rsid w:val="00035D41"/>
    <w:rsid w:val="000406A8"/>
    <w:rsid w:val="000454F8"/>
    <w:rsid w:val="00046284"/>
    <w:rsid w:val="000578F5"/>
    <w:rsid w:val="00061286"/>
    <w:rsid w:val="00062785"/>
    <w:rsid w:val="0006297F"/>
    <w:rsid w:val="00064C76"/>
    <w:rsid w:val="00066987"/>
    <w:rsid w:val="000700E9"/>
    <w:rsid w:val="00070688"/>
    <w:rsid w:val="00071DDF"/>
    <w:rsid w:val="00082243"/>
    <w:rsid w:val="00083FC1"/>
    <w:rsid w:val="00084EE6"/>
    <w:rsid w:val="000850C5"/>
    <w:rsid w:val="000866C5"/>
    <w:rsid w:val="00090AF9"/>
    <w:rsid w:val="00094FD6"/>
    <w:rsid w:val="000958CA"/>
    <w:rsid w:val="00097E7B"/>
    <w:rsid w:val="000A00B3"/>
    <w:rsid w:val="000A0234"/>
    <w:rsid w:val="000A141A"/>
    <w:rsid w:val="000A329F"/>
    <w:rsid w:val="000A4CEC"/>
    <w:rsid w:val="000A5615"/>
    <w:rsid w:val="000B2B4A"/>
    <w:rsid w:val="000B2D21"/>
    <w:rsid w:val="000B3BC2"/>
    <w:rsid w:val="000B7711"/>
    <w:rsid w:val="000C2B5C"/>
    <w:rsid w:val="000C32B4"/>
    <w:rsid w:val="000C44E0"/>
    <w:rsid w:val="000D3080"/>
    <w:rsid w:val="000D7793"/>
    <w:rsid w:val="000E1A58"/>
    <w:rsid w:val="000E2C6D"/>
    <w:rsid w:val="000E494F"/>
    <w:rsid w:val="000F020E"/>
    <w:rsid w:val="000F4789"/>
    <w:rsid w:val="000F4C3D"/>
    <w:rsid w:val="000F58F8"/>
    <w:rsid w:val="000F5AC2"/>
    <w:rsid w:val="000F75A1"/>
    <w:rsid w:val="00101A06"/>
    <w:rsid w:val="00112DFC"/>
    <w:rsid w:val="00114873"/>
    <w:rsid w:val="001203BE"/>
    <w:rsid w:val="00121958"/>
    <w:rsid w:val="00132A5D"/>
    <w:rsid w:val="00135A5F"/>
    <w:rsid w:val="0014307C"/>
    <w:rsid w:val="001439B0"/>
    <w:rsid w:val="00146C05"/>
    <w:rsid w:val="00153D1D"/>
    <w:rsid w:val="001679D6"/>
    <w:rsid w:val="00175272"/>
    <w:rsid w:val="001850D1"/>
    <w:rsid w:val="001852BE"/>
    <w:rsid w:val="00185CA6"/>
    <w:rsid w:val="00191070"/>
    <w:rsid w:val="00194779"/>
    <w:rsid w:val="0019564A"/>
    <w:rsid w:val="001A3EEE"/>
    <w:rsid w:val="001A499E"/>
    <w:rsid w:val="001A529B"/>
    <w:rsid w:val="001A7182"/>
    <w:rsid w:val="001A7D83"/>
    <w:rsid w:val="001B5950"/>
    <w:rsid w:val="001C012F"/>
    <w:rsid w:val="001C3CAA"/>
    <w:rsid w:val="001D0966"/>
    <w:rsid w:val="001D78BD"/>
    <w:rsid w:val="001E0675"/>
    <w:rsid w:val="001E1AA8"/>
    <w:rsid w:val="001E390F"/>
    <w:rsid w:val="001E7C49"/>
    <w:rsid w:val="001F1ABB"/>
    <w:rsid w:val="001F2D53"/>
    <w:rsid w:val="001F38EB"/>
    <w:rsid w:val="00204B5D"/>
    <w:rsid w:val="00207BCE"/>
    <w:rsid w:val="002159B8"/>
    <w:rsid w:val="00224215"/>
    <w:rsid w:val="00224AC0"/>
    <w:rsid w:val="00230BC5"/>
    <w:rsid w:val="00230BCF"/>
    <w:rsid w:val="00236EC1"/>
    <w:rsid w:val="00241AFE"/>
    <w:rsid w:val="0024259F"/>
    <w:rsid w:val="00244CF7"/>
    <w:rsid w:val="00246650"/>
    <w:rsid w:val="00246E22"/>
    <w:rsid w:val="00247622"/>
    <w:rsid w:val="00252DDC"/>
    <w:rsid w:val="00253E25"/>
    <w:rsid w:val="002541E2"/>
    <w:rsid w:val="00254220"/>
    <w:rsid w:val="002550C6"/>
    <w:rsid w:val="00271AEB"/>
    <w:rsid w:val="00273973"/>
    <w:rsid w:val="00274B53"/>
    <w:rsid w:val="002768D5"/>
    <w:rsid w:val="00291555"/>
    <w:rsid w:val="00292F1C"/>
    <w:rsid w:val="00294814"/>
    <w:rsid w:val="00294B57"/>
    <w:rsid w:val="00294DF2"/>
    <w:rsid w:val="002B68CE"/>
    <w:rsid w:val="002B7782"/>
    <w:rsid w:val="002C1C66"/>
    <w:rsid w:val="002C714D"/>
    <w:rsid w:val="002D6666"/>
    <w:rsid w:val="002E743B"/>
    <w:rsid w:val="002F18A9"/>
    <w:rsid w:val="002F66E9"/>
    <w:rsid w:val="002F75E0"/>
    <w:rsid w:val="003012B8"/>
    <w:rsid w:val="00304286"/>
    <w:rsid w:val="0030626A"/>
    <w:rsid w:val="00307CE9"/>
    <w:rsid w:val="00310DAB"/>
    <w:rsid w:val="00314EFD"/>
    <w:rsid w:val="0031560F"/>
    <w:rsid w:val="00317F0E"/>
    <w:rsid w:val="00327218"/>
    <w:rsid w:val="00341EAB"/>
    <w:rsid w:val="0034228E"/>
    <w:rsid w:val="0034253C"/>
    <w:rsid w:val="00343FD3"/>
    <w:rsid w:val="00344A4D"/>
    <w:rsid w:val="0035173A"/>
    <w:rsid w:val="00352701"/>
    <w:rsid w:val="00352C51"/>
    <w:rsid w:val="00355769"/>
    <w:rsid w:val="003617D8"/>
    <w:rsid w:val="00361D5D"/>
    <w:rsid w:val="00380E82"/>
    <w:rsid w:val="00396E01"/>
    <w:rsid w:val="003A4DDF"/>
    <w:rsid w:val="003A640E"/>
    <w:rsid w:val="003C086B"/>
    <w:rsid w:val="003C15D7"/>
    <w:rsid w:val="003C2193"/>
    <w:rsid w:val="003C244A"/>
    <w:rsid w:val="003C3CCA"/>
    <w:rsid w:val="003C7BB3"/>
    <w:rsid w:val="003D1569"/>
    <w:rsid w:val="003D2342"/>
    <w:rsid w:val="003D2B16"/>
    <w:rsid w:val="003D565D"/>
    <w:rsid w:val="003F18F4"/>
    <w:rsid w:val="003F3647"/>
    <w:rsid w:val="003F4888"/>
    <w:rsid w:val="003F61A7"/>
    <w:rsid w:val="004164EE"/>
    <w:rsid w:val="00417218"/>
    <w:rsid w:val="004214E9"/>
    <w:rsid w:val="004226EB"/>
    <w:rsid w:val="00425ABF"/>
    <w:rsid w:val="00430B89"/>
    <w:rsid w:val="00432229"/>
    <w:rsid w:val="00435BD6"/>
    <w:rsid w:val="00444CF7"/>
    <w:rsid w:val="00445A6B"/>
    <w:rsid w:val="004479ED"/>
    <w:rsid w:val="00455938"/>
    <w:rsid w:val="004564FE"/>
    <w:rsid w:val="00466CD9"/>
    <w:rsid w:val="004677C0"/>
    <w:rsid w:val="00471218"/>
    <w:rsid w:val="0047582D"/>
    <w:rsid w:val="00491D79"/>
    <w:rsid w:val="004963FF"/>
    <w:rsid w:val="004A1F0D"/>
    <w:rsid w:val="004A3EB4"/>
    <w:rsid w:val="004A48FF"/>
    <w:rsid w:val="004B1C44"/>
    <w:rsid w:val="004B5BAD"/>
    <w:rsid w:val="004C6701"/>
    <w:rsid w:val="004C7342"/>
    <w:rsid w:val="004D244F"/>
    <w:rsid w:val="004E04BA"/>
    <w:rsid w:val="004E2446"/>
    <w:rsid w:val="004E6641"/>
    <w:rsid w:val="004E7922"/>
    <w:rsid w:val="004F3199"/>
    <w:rsid w:val="004F3995"/>
    <w:rsid w:val="0050389A"/>
    <w:rsid w:val="0050794E"/>
    <w:rsid w:val="0051350D"/>
    <w:rsid w:val="00516C4F"/>
    <w:rsid w:val="00522237"/>
    <w:rsid w:val="0052509C"/>
    <w:rsid w:val="005258E1"/>
    <w:rsid w:val="0052748F"/>
    <w:rsid w:val="00530CEC"/>
    <w:rsid w:val="0053319A"/>
    <w:rsid w:val="005370D5"/>
    <w:rsid w:val="00540131"/>
    <w:rsid w:val="00542826"/>
    <w:rsid w:val="005428FF"/>
    <w:rsid w:val="00543FF3"/>
    <w:rsid w:val="005442A2"/>
    <w:rsid w:val="00544FF7"/>
    <w:rsid w:val="0054560E"/>
    <w:rsid w:val="00547F1C"/>
    <w:rsid w:val="00552CA4"/>
    <w:rsid w:val="00554BEB"/>
    <w:rsid w:val="00556610"/>
    <w:rsid w:val="00561F96"/>
    <w:rsid w:val="00566D43"/>
    <w:rsid w:val="0057109B"/>
    <w:rsid w:val="005776BD"/>
    <w:rsid w:val="00585235"/>
    <w:rsid w:val="00593A51"/>
    <w:rsid w:val="00593DDD"/>
    <w:rsid w:val="00594C3F"/>
    <w:rsid w:val="005A44F0"/>
    <w:rsid w:val="005B0DFB"/>
    <w:rsid w:val="005B5A8A"/>
    <w:rsid w:val="005E0ED8"/>
    <w:rsid w:val="005E3D67"/>
    <w:rsid w:val="005F2361"/>
    <w:rsid w:val="006031EC"/>
    <w:rsid w:val="006035C6"/>
    <w:rsid w:val="00604024"/>
    <w:rsid w:val="006111DD"/>
    <w:rsid w:val="00622371"/>
    <w:rsid w:val="00625041"/>
    <w:rsid w:val="00635591"/>
    <w:rsid w:val="00637D9B"/>
    <w:rsid w:val="00641BC3"/>
    <w:rsid w:val="00642E0E"/>
    <w:rsid w:val="0064778B"/>
    <w:rsid w:val="00651EE8"/>
    <w:rsid w:val="00654DDC"/>
    <w:rsid w:val="006609C5"/>
    <w:rsid w:val="0066247B"/>
    <w:rsid w:val="00667EB6"/>
    <w:rsid w:val="006710EB"/>
    <w:rsid w:val="006757AA"/>
    <w:rsid w:val="00676585"/>
    <w:rsid w:val="00685A8B"/>
    <w:rsid w:val="006940EF"/>
    <w:rsid w:val="0069436E"/>
    <w:rsid w:val="006969C6"/>
    <w:rsid w:val="006977A1"/>
    <w:rsid w:val="006A00FE"/>
    <w:rsid w:val="006A090B"/>
    <w:rsid w:val="006A16D2"/>
    <w:rsid w:val="006A2D7D"/>
    <w:rsid w:val="006A30A2"/>
    <w:rsid w:val="006A44AE"/>
    <w:rsid w:val="006A546A"/>
    <w:rsid w:val="006C0FE5"/>
    <w:rsid w:val="006C3877"/>
    <w:rsid w:val="006C6B4E"/>
    <w:rsid w:val="006D4768"/>
    <w:rsid w:val="006D6A9B"/>
    <w:rsid w:val="006D7243"/>
    <w:rsid w:val="006D7606"/>
    <w:rsid w:val="006D7DF3"/>
    <w:rsid w:val="006F007A"/>
    <w:rsid w:val="006F131B"/>
    <w:rsid w:val="006F5737"/>
    <w:rsid w:val="006F5A24"/>
    <w:rsid w:val="00702CC6"/>
    <w:rsid w:val="007033FE"/>
    <w:rsid w:val="00706099"/>
    <w:rsid w:val="00707C17"/>
    <w:rsid w:val="00711950"/>
    <w:rsid w:val="007169B0"/>
    <w:rsid w:val="00720E9F"/>
    <w:rsid w:val="0072341E"/>
    <w:rsid w:val="007247DC"/>
    <w:rsid w:val="007334CC"/>
    <w:rsid w:val="0073583D"/>
    <w:rsid w:val="0073734D"/>
    <w:rsid w:val="00751FB5"/>
    <w:rsid w:val="00757054"/>
    <w:rsid w:val="00764CDA"/>
    <w:rsid w:val="0076571F"/>
    <w:rsid w:val="00765A56"/>
    <w:rsid w:val="00765ABF"/>
    <w:rsid w:val="0076627D"/>
    <w:rsid w:val="0077213B"/>
    <w:rsid w:val="00775AD7"/>
    <w:rsid w:val="0078588C"/>
    <w:rsid w:val="0078760B"/>
    <w:rsid w:val="00790A6D"/>
    <w:rsid w:val="007922CF"/>
    <w:rsid w:val="007A540D"/>
    <w:rsid w:val="007B01EF"/>
    <w:rsid w:val="007B6904"/>
    <w:rsid w:val="007C0648"/>
    <w:rsid w:val="007C1822"/>
    <w:rsid w:val="007C2A66"/>
    <w:rsid w:val="007C40A4"/>
    <w:rsid w:val="007C4719"/>
    <w:rsid w:val="007C64D9"/>
    <w:rsid w:val="007D1814"/>
    <w:rsid w:val="007D1A4A"/>
    <w:rsid w:val="007D3FF1"/>
    <w:rsid w:val="007D451D"/>
    <w:rsid w:val="007D5EA7"/>
    <w:rsid w:val="007E1A52"/>
    <w:rsid w:val="007E1AC2"/>
    <w:rsid w:val="007E3996"/>
    <w:rsid w:val="007E3F8E"/>
    <w:rsid w:val="007E525B"/>
    <w:rsid w:val="007E5E7E"/>
    <w:rsid w:val="007F061F"/>
    <w:rsid w:val="007F4F66"/>
    <w:rsid w:val="00801F4F"/>
    <w:rsid w:val="00807D44"/>
    <w:rsid w:val="00812441"/>
    <w:rsid w:val="008146F3"/>
    <w:rsid w:val="00822327"/>
    <w:rsid w:val="0084065C"/>
    <w:rsid w:val="00853CE0"/>
    <w:rsid w:val="0085685E"/>
    <w:rsid w:val="00874728"/>
    <w:rsid w:val="008830DC"/>
    <w:rsid w:val="00886B81"/>
    <w:rsid w:val="00893942"/>
    <w:rsid w:val="00896AD0"/>
    <w:rsid w:val="008A0056"/>
    <w:rsid w:val="008A29A1"/>
    <w:rsid w:val="008A3DCE"/>
    <w:rsid w:val="008A4407"/>
    <w:rsid w:val="008B223B"/>
    <w:rsid w:val="008B3563"/>
    <w:rsid w:val="008C0984"/>
    <w:rsid w:val="008C1BB7"/>
    <w:rsid w:val="008C1F15"/>
    <w:rsid w:val="008C3E70"/>
    <w:rsid w:val="008C5DA2"/>
    <w:rsid w:val="008C6398"/>
    <w:rsid w:val="008C697D"/>
    <w:rsid w:val="008C6D9B"/>
    <w:rsid w:val="008C7BA7"/>
    <w:rsid w:val="008D12F1"/>
    <w:rsid w:val="008D3FD1"/>
    <w:rsid w:val="008E3863"/>
    <w:rsid w:val="008F1B9D"/>
    <w:rsid w:val="008F6E38"/>
    <w:rsid w:val="009006F1"/>
    <w:rsid w:val="00902404"/>
    <w:rsid w:val="0090424C"/>
    <w:rsid w:val="009149E2"/>
    <w:rsid w:val="0091678A"/>
    <w:rsid w:val="00917B63"/>
    <w:rsid w:val="00921CC9"/>
    <w:rsid w:val="00925F6D"/>
    <w:rsid w:val="00926EB3"/>
    <w:rsid w:val="00927C7A"/>
    <w:rsid w:val="009318E5"/>
    <w:rsid w:val="00936088"/>
    <w:rsid w:val="00936268"/>
    <w:rsid w:val="009401CB"/>
    <w:rsid w:val="00940538"/>
    <w:rsid w:val="00941FA5"/>
    <w:rsid w:val="00942188"/>
    <w:rsid w:val="00945530"/>
    <w:rsid w:val="00946168"/>
    <w:rsid w:val="009508BD"/>
    <w:rsid w:val="00950B43"/>
    <w:rsid w:val="00951204"/>
    <w:rsid w:val="009513E7"/>
    <w:rsid w:val="009522D8"/>
    <w:rsid w:val="00956298"/>
    <w:rsid w:val="00960CC2"/>
    <w:rsid w:val="0096321A"/>
    <w:rsid w:val="009635FF"/>
    <w:rsid w:val="0097737F"/>
    <w:rsid w:val="0098487E"/>
    <w:rsid w:val="00992A0B"/>
    <w:rsid w:val="00997D4F"/>
    <w:rsid w:val="009A5219"/>
    <w:rsid w:val="009B5E70"/>
    <w:rsid w:val="009C3DEE"/>
    <w:rsid w:val="009C3F2A"/>
    <w:rsid w:val="009C4AEE"/>
    <w:rsid w:val="009C7641"/>
    <w:rsid w:val="009E03A7"/>
    <w:rsid w:val="009E1921"/>
    <w:rsid w:val="009E2D22"/>
    <w:rsid w:val="009E2D6B"/>
    <w:rsid w:val="009E3BC0"/>
    <w:rsid w:val="009E616C"/>
    <w:rsid w:val="009F30D8"/>
    <w:rsid w:val="009F3789"/>
    <w:rsid w:val="00A02241"/>
    <w:rsid w:val="00A12547"/>
    <w:rsid w:val="00A14266"/>
    <w:rsid w:val="00A1653C"/>
    <w:rsid w:val="00A1791A"/>
    <w:rsid w:val="00A201E6"/>
    <w:rsid w:val="00A24476"/>
    <w:rsid w:val="00A26614"/>
    <w:rsid w:val="00A31BA3"/>
    <w:rsid w:val="00A3586E"/>
    <w:rsid w:val="00A377CC"/>
    <w:rsid w:val="00A41143"/>
    <w:rsid w:val="00A4260D"/>
    <w:rsid w:val="00A42948"/>
    <w:rsid w:val="00A429FE"/>
    <w:rsid w:val="00A431A2"/>
    <w:rsid w:val="00A45CDD"/>
    <w:rsid w:val="00A5193F"/>
    <w:rsid w:val="00A51AAC"/>
    <w:rsid w:val="00A54039"/>
    <w:rsid w:val="00A574D3"/>
    <w:rsid w:val="00A8094F"/>
    <w:rsid w:val="00A828ED"/>
    <w:rsid w:val="00A85010"/>
    <w:rsid w:val="00A93D18"/>
    <w:rsid w:val="00A95C7C"/>
    <w:rsid w:val="00AA035D"/>
    <w:rsid w:val="00AA1025"/>
    <w:rsid w:val="00AA1087"/>
    <w:rsid w:val="00AA2849"/>
    <w:rsid w:val="00AB10A8"/>
    <w:rsid w:val="00AB292C"/>
    <w:rsid w:val="00AB2E00"/>
    <w:rsid w:val="00AB784B"/>
    <w:rsid w:val="00AC2966"/>
    <w:rsid w:val="00AD268D"/>
    <w:rsid w:val="00AD3C04"/>
    <w:rsid w:val="00AD5D08"/>
    <w:rsid w:val="00AE11AC"/>
    <w:rsid w:val="00AE11E0"/>
    <w:rsid w:val="00AE4A67"/>
    <w:rsid w:val="00AF0E8B"/>
    <w:rsid w:val="00AF2797"/>
    <w:rsid w:val="00B00DC4"/>
    <w:rsid w:val="00B02BE3"/>
    <w:rsid w:val="00B056DD"/>
    <w:rsid w:val="00B07027"/>
    <w:rsid w:val="00B0793C"/>
    <w:rsid w:val="00B1028B"/>
    <w:rsid w:val="00B10885"/>
    <w:rsid w:val="00B12BAF"/>
    <w:rsid w:val="00B14789"/>
    <w:rsid w:val="00B15765"/>
    <w:rsid w:val="00B16C6D"/>
    <w:rsid w:val="00B21966"/>
    <w:rsid w:val="00B22ACA"/>
    <w:rsid w:val="00B27A67"/>
    <w:rsid w:val="00B30FC6"/>
    <w:rsid w:val="00B3631E"/>
    <w:rsid w:val="00B3727B"/>
    <w:rsid w:val="00B41858"/>
    <w:rsid w:val="00B423D1"/>
    <w:rsid w:val="00B42608"/>
    <w:rsid w:val="00B47706"/>
    <w:rsid w:val="00B50604"/>
    <w:rsid w:val="00B548AF"/>
    <w:rsid w:val="00B63A40"/>
    <w:rsid w:val="00B70FF2"/>
    <w:rsid w:val="00B73DB6"/>
    <w:rsid w:val="00B775D9"/>
    <w:rsid w:val="00B77B56"/>
    <w:rsid w:val="00B81EB9"/>
    <w:rsid w:val="00B95D4A"/>
    <w:rsid w:val="00BB625D"/>
    <w:rsid w:val="00BC0FCA"/>
    <w:rsid w:val="00BC1987"/>
    <w:rsid w:val="00BD6F7F"/>
    <w:rsid w:val="00BE0CF2"/>
    <w:rsid w:val="00BE41DB"/>
    <w:rsid w:val="00BF052D"/>
    <w:rsid w:val="00BF20B0"/>
    <w:rsid w:val="00BF3D03"/>
    <w:rsid w:val="00C01B61"/>
    <w:rsid w:val="00C05DA9"/>
    <w:rsid w:val="00C308D8"/>
    <w:rsid w:val="00C57CB9"/>
    <w:rsid w:val="00C61CEE"/>
    <w:rsid w:val="00C62251"/>
    <w:rsid w:val="00C63EE0"/>
    <w:rsid w:val="00C64298"/>
    <w:rsid w:val="00C66CD0"/>
    <w:rsid w:val="00C7064A"/>
    <w:rsid w:val="00C72AE1"/>
    <w:rsid w:val="00C7499C"/>
    <w:rsid w:val="00C75287"/>
    <w:rsid w:val="00C86F8C"/>
    <w:rsid w:val="00C93305"/>
    <w:rsid w:val="00C94A1C"/>
    <w:rsid w:val="00C95DA5"/>
    <w:rsid w:val="00C96656"/>
    <w:rsid w:val="00CA086F"/>
    <w:rsid w:val="00CA0DD6"/>
    <w:rsid w:val="00CA39DA"/>
    <w:rsid w:val="00CA3B4D"/>
    <w:rsid w:val="00CA3C15"/>
    <w:rsid w:val="00CA650F"/>
    <w:rsid w:val="00CB0336"/>
    <w:rsid w:val="00CB50C2"/>
    <w:rsid w:val="00CB552E"/>
    <w:rsid w:val="00CB6AD9"/>
    <w:rsid w:val="00CC359C"/>
    <w:rsid w:val="00CC3917"/>
    <w:rsid w:val="00CC3A6C"/>
    <w:rsid w:val="00CD22ED"/>
    <w:rsid w:val="00CD55C0"/>
    <w:rsid w:val="00CE0AD0"/>
    <w:rsid w:val="00CF1232"/>
    <w:rsid w:val="00CF31ED"/>
    <w:rsid w:val="00CF3CCD"/>
    <w:rsid w:val="00CF73FA"/>
    <w:rsid w:val="00CF7BEA"/>
    <w:rsid w:val="00D0446F"/>
    <w:rsid w:val="00D05349"/>
    <w:rsid w:val="00D05C73"/>
    <w:rsid w:val="00D06478"/>
    <w:rsid w:val="00D109D9"/>
    <w:rsid w:val="00D128D3"/>
    <w:rsid w:val="00D157FF"/>
    <w:rsid w:val="00D17E27"/>
    <w:rsid w:val="00D20AA2"/>
    <w:rsid w:val="00D2362C"/>
    <w:rsid w:val="00D2414B"/>
    <w:rsid w:val="00D27545"/>
    <w:rsid w:val="00D36021"/>
    <w:rsid w:val="00D41595"/>
    <w:rsid w:val="00D4615B"/>
    <w:rsid w:val="00D4780A"/>
    <w:rsid w:val="00D50C65"/>
    <w:rsid w:val="00D56557"/>
    <w:rsid w:val="00D5742B"/>
    <w:rsid w:val="00D708FD"/>
    <w:rsid w:val="00D70ABA"/>
    <w:rsid w:val="00D72FA7"/>
    <w:rsid w:val="00D756FC"/>
    <w:rsid w:val="00D82D0B"/>
    <w:rsid w:val="00D85B9B"/>
    <w:rsid w:val="00D9139E"/>
    <w:rsid w:val="00D92CD4"/>
    <w:rsid w:val="00D93967"/>
    <w:rsid w:val="00D94B19"/>
    <w:rsid w:val="00D977F0"/>
    <w:rsid w:val="00DA3FCF"/>
    <w:rsid w:val="00DA5198"/>
    <w:rsid w:val="00DB3D02"/>
    <w:rsid w:val="00DB75BA"/>
    <w:rsid w:val="00DC43DE"/>
    <w:rsid w:val="00DC7E74"/>
    <w:rsid w:val="00DD23F7"/>
    <w:rsid w:val="00DD4262"/>
    <w:rsid w:val="00DD5C0A"/>
    <w:rsid w:val="00DD61B5"/>
    <w:rsid w:val="00DF605C"/>
    <w:rsid w:val="00DF662F"/>
    <w:rsid w:val="00E02E2B"/>
    <w:rsid w:val="00E03A7C"/>
    <w:rsid w:val="00E04133"/>
    <w:rsid w:val="00E13310"/>
    <w:rsid w:val="00E15589"/>
    <w:rsid w:val="00E171F6"/>
    <w:rsid w:val="00E212A8"/>
    <w:rsid w:val="00E232DD"/>
    <w:rsid w:val="00E27C0A"/>
    <w:rsid w:val="00E3047B"/>
    <w:rsid w:val="00E30A43"/>
    <w:rsid w:val="00E357D7"/>
    <w:rsid w:val="00E36737"/>
    <w:rsid w:val="00E451B9"/>
    <w:rsid w:val="00E46373"/>
    <w:rsid w:val="00E501FD"/>
    <w:rsid w:val="00E50296"/>
    <w:rsid w:val="00E52F39"/>
    <w:rsid w:val="00E52F3C"/>
    <w:rsid w:val="00E53128"/>
    <w:rsid w:val="00E55102"/>
    <w:rsid w:val="00E5628E"/>
    <w:rsid w:val="00E60642"/>
    <w:rsid w:val="00E66C9E"/>
    <w:rsid w:val="00E71C67"/>
    <w:rsid w:val="00E72B13"/>
    <w:rsid w:val="00E739FE"/>
    <w:rsid w:val="00E76661"/>
    <w:rsid w:val="00E817A8"/>
    <w:rsid w:val="00E87199"/>
    <w:rsid w:val="00E92CAF"/>
    <w:rsid w:val="00EA1D11"/>
    <w:rsid w:val="00EA23A9"/>
    <w:rsid w:val="00EA467D"/>
    <w:rsid w:val="00EB0192"/>
    <w:rsid w:val="00EB0405"/>
    <w:rsid w:val="00EB33E5"/>
    <w:rsid w:val="00EB449E"/>
    <w:rsid w:val="00EB4D15"/>
    <w:rsid w:val="00EC0C71"/>
    <w:rsid w:val="00EC1DBB"/>
    <w:rsid w:val="00EC414F"/>
    <w:rsid w:val="00ED32C8"/>
    <w:rsid w:val="00ED3B42"/>
    <w:rsid w:val="00ED6A3F"/>
    <w:rsid w:val="00EE06E7"/>
    <w:rsid w:val="00EE1183"/>
    <w:rsid w:val="00EE3D21"/>
    <w:rsid w:val="00EE534D"/>
    <w:rsid w:val="00EE5643"/>
    <w:rsid w:val="00EF15D0"/>
    <w:rsid w:val="00EF503B"/>
    <w:rsid w:val="00F02E3F"/>
    <w:rsid w:val="00F03773"/>
    <w:rsid w:val="00F069C4"/>
    <w:rsid w:val="00F13E07"/>
    <w:rsid w:val="00F13E81"/>
    <w:rsid w:val="00F1515C"/>
    <w:rsid w:val="00F159B4"/>
    <w:rsid w:val="00F16A0B"/>
    <w:rsid w:val="00F17276"/>
    <w:rsid w:val="00F178E9"/>
    <w:rsid w:val="00F2251C"/>
    <w:rsid w:val="00F22D29"/>
    <w:rsid w:val="00F24587"/>
    <w:rsid w:val="00F251C4"/>
    <w:rsid w:val="00F30335"/>
    <w:rsid w:val="00F305C8"/>
    <w:rsid w:val="00F33C0E"/>
    <w:rsid w:val="00F347BB"/>
    <w:rsid w:val="00F45362"/>
    <w:rsid w:val="00F5475F"/>
    <w:rsid w:val="00F57F39"/>
    <w:rsid w:val="00F65469"/>
    <w:rsid w:val="00F671F0"/>
    <w:rsid w:val="00F67D5C"/>
    <w:rsid w:val="00F70B9F"/>
    <w:rsid w:val="00F82CA1"/>
    <w:rsid w:val="00F841F8"/>
    <w:rsid w:val="00F848B2"/>
    <w:rsid w:val="00F8751E"/>
    <w:rsid w:val="00F903BF"/>
    <w:rsid w:val="00F90FDE"/>
    <w:rsid w:val="00FA4428"/>
    <w:rsid w:val="00FA4E24"/>
    <w:rsid w:val="00FA51B2"/>
    <w:rsid w:val="00FA61CA"/>
    <w:rsid w:val="00FC223B"/>
    <w:rsid w:val="00FC2E76"/>
    <w:rsid w:val="00FC43A3"/>
    <w:rsid w:val="00FC7AAD"/>
    <w:rsid w:val="00FD66E6"/>
    <w:rsid w:val="00FD7041"/>
    <w:rsid w:val="00FE586A"/>
    <w:rsid w:val="00FE70A9"/>
    <w:rsid w:val="00FF06A1"/>
    <w:rsid w:val="00FF38E0"/>
    <w:rsid w:val="00FF4C1A"/>
    <w:rsid w:val="080A3886"/>
    <w:rsid w:val="0A46573E"/>
    <w:rsid w:val="0C990245"/>
    <w:rsid w:val="0EC817EC"/>
    <w:rsid w:val="0ED25233"/>
    <w:rsid w:val="0EFC25ED"/>
    <w:rsid w:val="10AB3885"/>
    <w:rsid w:val="10B21446"/>
    <w:rsid w:val="14A95971"/>
    <w:rsid w:val="194D2011"/>
    <w:rsid w:val="1BFB579C"/>
    <w:rsid w:val="1C1A176A"/>
    <w:rsid w:val="1C676FCC"/>
    <w:rsid w:val="21527548"/>
    <w:rsid w:val="25A95C6C"/>
    <w:rsid w:val="27302AD8"/>
    <w:rsid w:val="2C8A7935"/>
    <w:rsid w:val="2F364C5D"/>
    <w:rsid w:val="31DD1577"/>
    <w:rsid w:val="32042C93"/>
    <w:rsid w:val="34C97838"/>
    <w:rsid w:val="38DD6950"/>
    <w:rsid w:val="39857D52"/>
    <w:rsid w:val="3BDE663E"/>
    <w:rsid w:val="40B90BEF"/>
    <w:rsid w:val="429757DC"/>
    <w:rsid w:val="42AA28E0"/>
    <w:rsid w:val="44B73527"/>
    <w:rsid w:val="466A585A"/>
    <w:rsid w:val="471F18E8"/>
    <w:rsid w:val="48217AF6"/>
    <w:rsid w:val="4A230783"/>
    <w:rsid w:val="4E1534F5"/>
    <w:rsid w:val="51D30841"/>
    <w:rsid w:val="5395214E"/>
    <w:rsid w:val="55004587"/>
    <w:rsid w:val="57B730F1"/>
    <w:rsid w:val="5D3B4651"/>
    <w:rsid w:val="62DC4EF0"/>
    <w:rsid w:val="65383F9D"/>
    <w:rsid w:val="6B843DED"/>
    <w:rsid w:val="739C7C6F"/>
    <w:rsid w:val="77FB679C"/>
    <w:rsid w:val="785F1221"/>
    <w:rsid w:val="7D67101A"/>
    <w:rsid w:val="7FE77D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14:docId w14:val="16B33717"/>
  <w15:docId w15:val="{BA7DCC19-9CB7-461E-8C30-B03EBC9A2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locked="1" w:qFormat="1"/>
    <w:lsdException w:name="heading 4"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uiPriority="39"/>
    <w:lsdException w:name="toc 2" w:locked="1" w:uiPriority="39" w:qFormat="1"/>
    <w:lsdException w:name="toc 3" w:locked="1" w:uiPriority="39" w:unhideWhenUsed="1" w:qFormat="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qFormat="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qFormat="1"/>
    <w:lsdException w:name="FollowedHyperlink" w:qFormat="1"/>
    <w:lsdException w:name="Strong" w:qFormat="1"/>
    <w:lsdException w:name="Emphasis"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semiHidden="1" w:qFormat="1"/>
    <w:lsdException w:name="HTML Sample" w:locked="1" w:semiHidden="1" w:unhideWhenUsed="1"/>
    <w:lsdException w:name="HTML Typewriter" w:locked="1" w:semiHidden="1" w:unhideWhenUsed="1"/>
    <w:lsdException w:name="HTML Variable" w:locked="1" w:semiHidden="1" w:unhideWhenUsed="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lsdException w:name="Balloon Text" w:locked="1" w:semiHidden="1" w:unhideWhenUsed="1" w:qFormat="1"/>
    <w:lsdException w:name="Table Grid" w:locked="1" w:uiPriority="59" w:qFormat="1"/>
    <w:lsdException w:name="Table Theme" w:lock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
    <w:uiPriority w:val="99"/>
    <w:qFormat/>
    <w:pPr>
      <w:spacing w:line="400" w:lineRule="exact"/>
      <w:ind w:left="100" w:right="100" w:leftChars="100" w:rightChars="100"/>
      <w:jc w:val="left"/>
      <w:outlineLvl w:val="0"/>
    </w:pPr>
    <w:rPr>
      <w:b/>
      <w:kern w:val="44"/>
      <w:sz w:val="30"/>
    </w:rPr>
  </w:style>
  <w:style w:type="paragraph" w:styleId="Heading2">
    <w:name w:val="heading 2"/>
    <w:basedOn w:val="Normal"/>
    <w:next w:val="Normal"/>
    <w:link w:val="2"/>
    <w:uiPriority w:val="99"/>
    <w:qFormat/>
    <w:pPr>
      <w:spacing w:line="400" w:lineRule="exact"/>
      <w:outlineLvl w:val="1"/>
    </w:pPr>
    <w:rPr>
      <w:rFonts w:ascii="Arial" w:hAnsi="Arial"/>
      <w:b/>
      <w:sz w:val="30"/>
    </w:rPr>
  </w:style>
  <w:style w:type="paragraph" w:styleId="Heading3">
    <w:name w:val="heading 3"/>
    <w:basedOn w:val="Normal"/>
    <w:next w:val="Normal"/>
    <w:link w:val="3"/>
    <w:uiPriority w:val="99"/>
    <w:qFormat/>
    <w:locked/>
    <w:pPr>
      <w:keepNext/>
      <w:keepLines/>
      <w:spacing w:before="260" w:after="260" w:line="416" w:lineRule="auto"/>
      <w:outlineLvl w:val="2"/>
    </w:pPr>
    <w:rPr>
      <w:b/>
      <w:bCs/>
      <w:sz w:val="32"/>
      <w:szCs w:val="32"/>
    </w:rPr>
  </w:style>
  <w:style w:type="paragraph" w:styleId="Heading4">
    <w:name w:val="heading 4"/>
    <w:basedOn w:val="Normal"/>
    <w:next w:val="Normal"/>
    <w:link w:val="4"/>
    <w:uiPriority w:val="99"/>
    <w:qFormat/>
    <w:pPr>
      <w:spacing w:beforeAutospacing="1" w:afterAutospacing="1"/>
      <w:jc w:val="left"/>
      <w:outlineLvl w:val="3"/>
    </w:pPr>
    <w:rPr>
      <w:rFonts w:ascii="宋体" w:hAnsi="宋体"/>
      <w:b/>
      <w:kern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a"/>
    <w:uiPriority w:val="99"/>
    <w:qFormat/>
    <w:pPr>
      <w:spacing w:line="360" w:lineRule="auto"/>
    </w:pPr>
    <w:rPr>
      <w:rFonts w:ascii="宋体" w:hAnsi="宋体"/>
      <w:sz w:val="24"/>
    </w:rPr>
  </w:style>
  <w:style w:type="paragraph" w:styleId="TOC3">
    <w:name w:val="toc 3"/>
    <w:basedOn w:val="Normal"/>
    <w:next w:val="Normal"/>
    <w:uiPriority w:val="39"/>
    <w:unhideWhenUsed/>
    <w:qFormat/>
    <w:locked/>
    <w:pPr>
      <w:widowControl/>
      <w:spacing w:after="100" w:line="259" w:lineRule="auto"/>
      <w:ind w:left="440"/>
      <w:jc w:val="left"/>
    </w:pPr>
    <w:rPr>
      <w:rFonts w:asciiTheme="minorHAnsi" w:eastAsiaTheme="minorEastAsia" w:hAnsiTheme="minorHAnsi"/>
      <w:kern w:val="0"/>
      <w:sz w:val="22"/>
      <w:szCs w:val="22"/>
    </w:rPr>
  </w:style>
  <w:style w:type="paragraph" w:styleId="Date">
    <w:name w:val="Date"/>
    <w:basedOn w:val="Normal"/>
    <w:next w:val="Normal"/>
    <w:link w:val="a0"/>
    <w:uiPriority w:val="99"/>
    <w:qFormat/>
    <w:pPr>
      <w:ind w:left="100" w:leftChars="2500"/>
    </w:pPr>
    <w:rPr>
      <w:b/>
      <w:bCs/>
      <w:sz w:val="24"/>
    </w:rPr>
  </w:style>
  <w:style w:type="paragraph" w:styleId="BalloonText">
    <w:name w:val="Balloon Text"/>
    <w:basedOn w:val="Normal"/>
    <w:link w:val="a3"/>
    <w:uiPriority w:val="99"/>
    <w:semiHidden/>
    <w:unhideWhenUsed/>
    <w:qFormat/>
    <w:locked/>
    <w:rPr>
      <w:sz w:val="18"/>
      <w:szCs w:val="18"/>
    </w:rPr>
  </w:style>
  <w:style w:type="paragraph" w:styleId="Footer">
    <w:name w:val="footer"/>
    <w:basedOn w:val="Normal"/>
    <w:link w:val="a1"/>
    <w:uiPriority w:val="99"/>
    <w:qFormat/>
    <w:pPr>
      <w:tabs>
        <w:tab w:val="center" w:pos="4153"/>
        <w:tab w:val="right" w:pos="8306"/>
      </w:tabs>
      <w:snapToGrid w:val="0"/>
      <w:jc w:val="left"/>
    </w:pPr>
    <w:rPr>
      <w:sz w:val="18"/>
    </w:rPr>
  </w:style>
  <w:style w:type="paragraph" w:styleId="Header">
    <w:name w:val="header"/>
    <w:basedOn w:val="Normal"/>
    <w:link w:val="a2"/>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locked/>
    <w:pPr>
      <w:spacing w:line="400" w:lineRule="exact"/>
      <w:ind w:firstLine="357"/>
      <w:jc w:val="center"/>
    </w:pPr>
    <w:rPr>
      <w:rFonts w:ascii="宋体" w:hAnsi="宋体" w:cs="Calibri"/>
      <w:b/>
      <w:bCs/>
      <w:caps/>
      <w:sz w:val="30"/>
      <w:szCs w:val="30"/>
    </w:rPr>
  </w:style>
  <w:style w:type="paragraph" w:styleId="TOC2">
    <w:name w:val="toc 2"/>
    <w:basedOn w:val="Normal"/>
    <w:next w:val="Normal"/>
    <w:uiPriority w:val="39"/>
    <w:qFormat/>
    <w:locked/>
    <w:pPr>
      <w:ind w:left="420" w:leftChars="200"/>
    </w:pPr>
  </w:style>
  <w:style w:type="paragraph" w:styleId="HTMLPreformatted">
    <w:name w:val="HTML Preformatted"/>
    <w:basedOn w:val="Normal"/>
    <w:link w:val="HTML"/>
    <w:uiPriority w:val="99"/>
    <w:semiHidden/>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NormalWeb">
    <w:name w:val="Normal (Web)"/>
    <w:basedOn w:val="Normal"/>
    <w:uiPriority w:val="99"/>
    <w:qFormat/>
    <w:pPr>
      <w:spacing w:beforeAutospacing="1" w:afterAutospacing="1"/>
      <w:jc w:val="left"/>
    </w:pPr>
    <w:rPr>
      <w:kern w:val="0"/>
      <w:sz w:val="24"/>
    </w:rPr>
  </w:style>
  <w:style w:type="character" w:styleId="Strong">
    <w:name w:val="Strong"/>
    <w:basedOn w:val="DefaultParagraphFont"/>
    <w:uiPriority w:val="99"/>
    <w:qFormat/>
    <w:rPr>
      <w:rFonts w:cs="Times New Roman"/>
      <w:b/>
      <w:color w:val="FF7A45"/>
      <w:u w:val="none"/>
    </w:rPr>
  </w:style>
  <w:style w:type="character" w:styleId="FollowedHyperlink">
    <w:name w:val="FollowedHyperlink"/>
    <w:basedOn w:val="DefaultParagraphFont"/>
    <w:uiPriority w:val="99"/>
    <w:qFormat/>
    <w:rPr>
      <w:rFonts w:cs="Times New Roman"/>
      <w:color w:val="000099"/>
      <w:u w:val="none"/>
    </w:rPr>
  </w:style>
  <w:style w:type="character" w:styleId="Emphasis">
    <w:name w:val="Emphasis"/>
    <w:basedOn w:val="DefaultParagraphFont"/>
    <w:uiPriority w:val="99"/>
    <w:qFormat/>
    <w:rPr>
      <w:rFonts w:cs="Times New Roman"/>
    </w:rPr>
  </w:style>
  <w:style w:type="character" w:styleId="Hyperlink">
    <w:name w:val="Hyperlink"/>
    <w:basedOn w:val="DefaultParagraphFont"/>
    <w:uiPriority w:val="99"/>
    <w:qFormat/>
    <w:rPr>
      <w:rFonts w:cs="Times New Roman"/>
      <w:color w:val="0000FF"/>
      <w:u w:val="single"/>
    </w:rPr>
  </w:style>
  <w:style w:type="table" w:styleId="TableGrid">
    <w:name w:val="Table Grid"/>
    <w:basedOn w:val="TableNormal"/>
    <w:uiPriority w:val="59"/>
    <w:unhideWhenUsed/>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标题 1 字符"/>
    <w:basedOn w:val="DefaultParagraphFont"/>
    <w:link w:val="Heading1"/>
    <w:uiPriority w:val="99"/>
    <w:qFormat/>
    <w:locked/>
    <w:rPr>
      <w:b/>
      <w:kern w:val="44"/>
      <w:sz w:val="30"/>
      <w:szCs w:val="24"/>
    </w:rPr>
  </w:style>
  <w:style w:type="character" w:customStyle="1" w:styleId="2">
    <w:name w:val="标题 2 字符"/>
    <w:basedOn w:val="DefaultParagraphFont"/>
    <w:link w:val="Heading2"/>
    <w:uiPriority w:val="99"/>
    <w:qFormat/>
    <w:locked/>
    <w:rPr>
      <w:rFonts w:ascii="Arial" w:hAnsi="Arial"/>
      <w:b/>
      <w:sz w:val="30"/>
      <w:szCs w:val="24"/>
    </w:rPr>
  </w:style>
  <w:style w:type="character" w:customStyle="1" w:styleId="3">
    <w:name w:val="标题 3 字符"/>
    <w:basedOn w:val="DefaultParagraphFont"/>
    <w:link w:val="Heading3"/>
    <w:uiPriority w:val="99"/>
    <w:semiHidden/>
    <w:qFormat/>
    <w:locked/>
    <w:rPr>
      <w:rFonts w:cs="Times New Roman"/>
      <w:b/>
      <w:bCs/>
      <w:kern w:val="2"/>
      <w:sz w:val="32"/>
      <w:szCs w:val="32"/>
    </w:rPr>
  </w:style>
  <w:style w:type="character" w:customStyle="1" w:styleId="4">
    <w:name w:val="标题 4 字符"/>
    <w:basedOn w:val="DefaultParagraphFont"/>
    <w:link w:val="Heading4"/>
    <w:uiPriority w:val="99"/>
    <w:semiHidden/>
    <w:qFormat/>
    <w:locked/>
    <w:rPr>
      <w:rFonts w:ascii="Cambria" w:eastAsia="宋体" w:hAnsi="Cambria" w:cs="Times New Roman"/>
      <w:b/>
      <w:bCs/>
      <w:sz w:val="28"/>
      <w:szCs w:val="28"/>
    </w:rPr>
  </w:style>
  <w:style w:type="character" w:customStyle="1" w:styleId="a">
    <w:name w:val="正文文本 字符"/>
    <w:basedOn w:val="DefaultParagraphFont"/>
    <w:link w:val="BodyText"/>
    <w:uiPriority w:val="99"/>
    <w:semiHidden/>
    <w:qFormat/>
    <w:locked/>
    <w:rPr>
      <w:rFonts w:cs="Times New Roman"/>
      <w:sz w:val="24"/>
      <w:szCs w:val="24"/>
    </w:rPr>
  </w:style>
  <w:style w:type="character" w:customStyle="1" w:styleId="a0">
    <w:name w:val="日期 字符"/>
    <w:basedOn w:val="DefaultParagraphFont"/>
    <w:link w:val="Date"/>
    <w:uiPriority w:val="99"/>
    <w:semiHidden/>
    <w:locked/>
    <w:rPr>
      <w:rFonts w:cs="Times New Roman"/>
      <w:sz w:val="24"/>
      <w:szCs w:val="24"/>
    </w:rPr>
  </w:style>
  <w:style w:type="character" w:customStyle="1" w:styleId="a1">
    <w:name w:val="页脚 字符"/>
    <w:basedOn w:val="DefaultParagraphFont"/>
    <w:link w:val="Footer"/>
    <w:uiPriority w:val="99"/>
    <w:qFormat/>
    <w:locked/>
    <w:rPr>
      <w:rFonts w:cs="Times New Roman"/>
      <w:sz w:val="18"/>
      <w:szCs w:val="18"/>
    </w:rPr>
  </w:style>
  <w:style w:type="character" w:customStyle="1" w:styleId="a2">
    <w:name w:val="页眉 字符"/>
    <w:basedOn w:val="DefaultParagraphFont"/>
    <w:link w:val="Header"/>
    <w:uiPriority w:val="99"/>
    <w:qFormat/>
    <w:locked/>
    <w:rPr>
      <w:rFonts w:cs="Times New Roman"/>
      <w:sz w:val="18"/>
      <w:szCs w:val="18"/>
    </w:rPr>
  </w:style>
  <w:style w:type="character" w:customStyle="1" w:styleId="spanleft">
    <w:name w:val="spanleft"/>
    <w:basedOn w:val="DefaultParagraphFont"/>
    <w:uiPriority w:val="99"/>
    <w:qFormat/>
    <w:rPr>
      <w:rFonts w:cs="Times New Roman"/>
    </w:rPr>
  </w:style>
  <w:style w:type="character" w:customStyle="1" w:styleId="first-child">
    <w:name w:val="first-child"/>
    <w:basedOn w:val="DefaultParagraphFont"/>
    <w:uiPriority w:val="99"/>
    <w:rPr>
      <w:rFonts w:cs="Times New Roman"/>
    </w:rPr>
  </w:style>
  <w:style w:type="character" w:customStyle="1" w:styleId="qqloginlogo">
    <w:name w:val="qq_login_logo"/>
    <w:basedOn w:val="DefaultParagraphFont"/>
    <w:uiPriority w:val="99"/>
    <w:qFormat/>
    <w:rPr>
      <w:rFonts w:cs="Times New Roman"/>
    </w:rPr>
  </w:style>
  <w:style w:type="character" w:customStyle="1" w:styleId="reopt2">
    <w:name w:val="reopt2"/>
    <w:basedOn w:val="DefaultParagraphFont"/>
    <w:uiPriority w:val="99"/>
    <w:qFormat/>
    <w:rPr>
      <w:rFonts w:cs="Times New Roman"/>
    </w:rPr>
  </w:style>
  <w:style w:type="character" w:customStyle="1" w:styleId="refirstcol">
    <w:name w:val="refirstcol"/>
    <w:basedOn w:val="DefaultParagraphFont"/>
    <w:uiPriority w:val="99"/>
    <w:qFormat/>
    <w:rPr>
      <w:rFonts w:cs="Times New Roman"/>
      <w:bdr w:val="single" w:sz="6" w:space="0" w:color="2375BC"/>
    </w:rPr>
  </w:style>
  <w:style w:type="character" w:customStyle="1" w:styleId="refirstcol1">
    <w:name w:val="refirstcol1"/>
    <w:basedOn w:val="DefaultParagraphFont"/>
    <w:uiPriority w:val="99"/>
    <w:rPr>
      <w:rFonts w:cs="Times New Roman"/>
      <w:bdr w:val="single" w:sz="6" w:space="0" w:color="2375BC"/>
    </w:rPr>
  </w:style>
  <w:style w:type="character" w:customStyle="1" w:styleId="fenxiang">
    <w:name w:val="fenxiang"/>
    <w:basedOn w:val="DefaultParagraphFont"/>
    <w:uiPriority w:val="99"/>
    <w:qFormat/>
    <w:rPr>
      <w:rFonts w:cs="Times New Roman"/>
      <w:color w:val="111111"/>
    </w:rPr>
  </w:style>
  <w:style w:type="character" w:customStyle="1" w:styleId="active1">
    <w:name w:val="active1"/>
    <w:basedOn w:val="DefaultParagraphFont"/>
    <w:uiPriority w:val="99"/>
    <w:rPr>
      <w:rFonts w:cs="Times New Roman"/>
      <w:color w:val="E60000"/>
    </w:rPr>
  </w:style>
  <w:style w:type="character" w:customStyle="1" w:styleId="database">
    <w:name w:val="database"/>
    <w:basedOn w:val="DefaultParagraphFont"/>
    <w:uiPriority w:val="99"/>
    <w:qFormat/>
    <w:rPr>
      <w:rFonts w:cs="Times New Roman"/>
      <w:color w:val="999999"/>
    </w:rPr>
  </w:style>
  <w:style w:type="character" w:customStyle="1" w:styleId="database1">
    <w:name w:val="database1"/>
    <w:basedOn w:val="DefaultParagraphFont"/>
    <w:uiPriority w:val="99"/>
    <w:qFormat/>
    <w:rPr>
      <w:rFonts w:cs="Times New Roman"/>
      <w:color w:val="999999"/>
    </w:rPr>
  </w:style>
  <w:style w:type="character" w:customStyle="1" w:styleId="active">
    <w:name w:val="active"/>
    <w:basedOn w:val="DefaultParagraphFont"/>
    <w:uiPriority w:val="99"/>
    <w:qFormat/>
    <w:rPr>
      <w:rFonts w:cs="Times New Roman"/>
      <w:color w:val="E60000"/>
    </w:rPr>
  </w:style>
  <w:style w:type="character" w:customStyle="1" w:styleId="reopt">
    <w:name w:val="reopt"/>
    <w:basedOn w:val="DefaultParagraphFont"/>
    <w:uiPriority w:val="99"/>
    <w:qFormat/>
    <w:rPr>
      <w:rFonts w:cs="Times New Roman"/>
    </w:rPr>
  </w:style>
  <w:style w:type="paragraph" w:styleId="ListParagraph">
    <w:name w:val="List Paragraph"/>
    <w:basedOn w:val="Normal"/>
    <w:uiPriority w:val="99"/>
    <w:qFormat/>
    <w:pPr>
      <w:ind w:firstLine="420" w:firstLineChars="200"/>
    </w:pPr>
  </w:style>
  <w:style w:type="character" w:customStyle="1" w:styleId="description">
    <w:name w:val="description"/>
    <w:basedOn w:val="DefaultParagraphFont"/>
    <w:uiPriority w:val="99"/>
    <w:qFormat/>
    <w:rPr>
      <w:rFonts w:cs="Times New Roman"/>
    </w:rPr>
  </w:style>
  <w:style w:type="character" w:customStyle="1" w:styleId="HTML">
    <w:name w:val="HTML 预设格式 字符"/>
    <w:basedOn w:val="DefaultParagraphFont"/>
    <w:link w:val="HTMLPreformatted"/>
    <w:uiPriority w:val="99"/>
    <w:semiHidden/>
    <w:qFormat/>
    <w:locked/>
    <w:rPr>
      <w:rFonts w:ascii="宋体" w:eastAsia="宋体" w:cs="宋体"/>
      <w:sz w:val="24"/>
      <w:szCs w:val="24"/>
    </w:rPr>
  </w:style>
  <w:style w:type="paragraph" w:customStyle="1" w:styleId="reader-word-layer">
    <w:name w:val="reader-word-layer"/>
    <w:basedOn w:val="Normal"/>
    <w:uiPriority w:val="99"/>
    <w:qFormat/>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DefaultParagraphFont"/>
    <w:qFormat/>
  </w:style>
  <w:style w:type="paragraph" w:customStyle="1" w:styleId="TOC10">
    <w:name w:val="TOC 标题1"/>
    <w:basedOn w:val="Heading1"/>
    <w:next w:val="Normal"/>
    <w:uiPriority w:val="39"/>
    <w:unhideWhenUsed/>
    <w:qFormat/>
    <w:pPr>
      <w:widowControl/>
      <w:spacing w:before="240" w:line="259" w:lineRule="auto"/>
      <w:outlineLvl w:val="9"/>
    </w:pPr>
    <w:rPr>
      <w:rFonts w:asciiTheme="majorHAnsi" w:eastAsiaTheme="majorEastAsia" w:hAnsiTheme="majorHAnsi" w:cstheme="majorBidi"/>
      <w:b w:val="0"/>
      <w:color w:val="365F91" w:themeColor="accent1" w:themeShade="BF"/>
      <w:kern w:val="0"/>
      <w:sz w:val="32"/>
      <w:szCs w:val="32"/>
    </w:rPr>
  </w:style>
  <w:style w:type="character" w:customStyle="1" w:styleId="a3">
    <w:name w:val="批注框文本 字符"/>
    <w:basedOn w:val="DefaultParagraphFont"/>
    <w:link w:val="BalloonText"/>
    <w:uiPriority w:val="99"/>
    <w:semiHidden/>
    <w:qFormat/>
    <w:rPr>
      <w:sz w:val="18"/>
      <w:szCs w:val="18"/>
    </w:rPr>
  </w:style>
  <w:style w:type="character" w:styleId="UnresolvedMention">
    <w:name w:val="Unresolved Mention"/>
    <w:basedOn w:val="DefaultParagraphFont"/>
    <w:uiPriority w:val="99"/>
    <w:semiHidden/>
    <w:unhideWhenUsed/>
    <w:rsid w:val="00C01B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988053110024006044"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8EA96A9-0718-4123-BB5B-86F29C7B2AC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2296</TotalTime>
  <Pages>2</Pages>
  <Words>2941</Words>
  <Characters>16769</Characters>
  <Application>Microsoft Office Word</Application>
  <DocSecurity>0</DocSecurity>
  <Lines>139</Lines>
  <Paragraphs>39</Paragraphs>
  <ScaleCrop>false</ScaleCrop>
  <Company/>
  <LinksUpToDate>false</LinksUpToDate>
  <CharactersWithSpaces>19671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Thinkpad  T440</cp:lastModifiedBy>
  <cp:revision>40</cp:revision>
  <cp:lastPrinted>2021-05-15T04:00:00Z</cp:lastPrinted>
  <dcterms:created xsi:type="dcterms:W3CDTF">2019-06-03T13:26:00Z</dcterms:created>
  <dcterms:modified xsi:type="dcterms:W3CDTF">2021-05-15T04:00:00Z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