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甲状腺激素项目规划设计蓝图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00" w:history="1">
        <w:r>
          <w:rPr>
            <w:rFonts w:ascii="仿宋" w:eastAsia="仿宋" w:hAnsi="仿宋" w:cs="仿宋" w:hint="eastAsia"/>
            <w:lang w:eastAsia="zh-CN"/>
          </w:rPr>
          <w:t>概论</w:t>
        </w:r>
        <w:r>
          <w:tab/>
        </w:r>
        <w:r>
          <w:fldChar w:fldCharType="begin"/>
        </w:r>
        <w:r>
          <w:instrText xml:space="preserve"> PAGEREF _Toc17300 \h </w:instrText>
        </w:r>
        <w:r>
          <w:fldChar w:fldCharType="separate"/>
        </w:r>
        <w:r>
          <w:t>3</w:t>
        </w:r>
        <w:r>
          <w:fldChar w:fldCharType="end"/>
        </w:r>
      </w:hyperlink>
    </w:p>
    <w:p>
      <w:pPr>
        <w:pStyle w:val="TOC1"/>
        <w:tabs>
          <w:tab w:val="right" w:leader="dot" w:pos="8306"/>
        </w:tabs>
      </w:pPr>
      <w:hyperlink w:anchor="_Toc7729" w:history="1">
        <w:r>
          <w:rPr>
            <w:rFonts w:ascii="仿宋" w:eastAsia="仿宋" w:hAnsi="仿宋" w:cs="仿宋" w:hint="eastAsia"/>
            <w:lang w:eastAsia="zh-CN"/>
          </w:rPr>
          <w:t>一、甲状腺激素项目土建工程</w:t>
        </w:r>
        <w:r>
          <w:tab/>
        </w:r>
        <w:r>
          <w:fldChar w:fldCharType="begin"/>
        </w:r>
        <w:r>
          <w:instrText xml:space="preserve"> PAGEREF _Toc7729 \h </w:instrText>
        </w:r>
        <w:r>
          <w:fldChar w:fldCharType="separate"/>
        </w:r>
        <w:r>
          <w:t>3</w:t>
        </w:r>
        <w:r>
          <w:fldChar w:fldCharType="end"/>
        </w:r>
      </w:hyperlink>
    </w:p>
    <w:p>
      <w:pPr>
        <w:pStyle w:val="TOC2"/>
        <w:tabs>
          <w:tab w:val="right" w:leader="dot" w:pos="8306"/>
        </w:tabs>
      </w:pPr>
      <w:hyperlink w:anchor="_Toc14030" w:history="1">
        <w:r>
          <w:rPr>
            <w:rFonts w:ascii="仿宋" w:eastAsia="仿宋" w:hAnsi="仿宋" w:cs="仿宋" w:hint="eastAsia"/>
            <w:lang w:eastAsia="zh-CN"/>
          </w:rPr>
          <w:t>(一)、建筑工程设计原则</w:t>
        </w:r>
        <w:r>
          <w:tab/>
        </w:r>
        <w:r>
          <w:fldChar w:fldCharType="begin"/>
        </w:r>
        <w:r>
          <w:instrText xml:space="preserve"> PAGEREF _Toc14030 \h </w:instrText>
        </w:r>
        <w:r>
          <w:fldChar w:fldCharType="separate"/>
        </w:r>
        <w:r>
          <w:t>3</w:t>
        </w:r>
        <w:r>
          <w:fldChar w:fldCharType="end"/>
        </w:r>
      </w:hyperlink>
    </w:p>
    <w:p>
      <w:pPr>
        <w:pStyle w:val="TOC2"/>
        <w:tabs>
          <w:tab w:val="right" w:leader="dot" w:pos="8306"/>
        </w:tabs>
      </w:pPr>
      <w:hyperlink w:anchor="_Toc10577" w:history="1">
        <w:r>
          <w:rPr>
            <w:rFonts w:ascii="仿宋" w:eastAsia="仿宋" w:hAnsi="仿宋" w:cs="仿宋" w:hint="eastAsia"/>
            <w:lang w:eastAsia="zh-CN"/>
          </w:rPr>
          <w:t>(二)、土建工程设计年限及安全等级</w:t>
        </w:r>
        <w:r>
          <w:tab/>
        </w:r>
        <w:r>
          <w:fldChar w:fldCharType="begin"/>
        </w:r>
        <w:r>
          <w:instrText xml:space="preserve"> PAGEREF _Toc10577 \h </w:instrText>
        </w:r>
        <w:r>
          <w:fldChar w:fldCharType="separate"/>
        </w:r>
        <w:r>
          <w:t>4</w:t>
        </w:r>
        <w:r>
          <w:fldChar w:fldCharType="end"/>
        </w:r>
      </w:hyperlink>
    </w:p>
    <w:p>
      <w:pPr>
        <w:pStyle w:val="TOC2"/>
        <w:tabs>
          <w:tab w:val="right" w:leader="dot" w:pos="8306"/>
        </w:tabs>
      </w:pPr>
      <w:hyperlink w:anchor="_Toc15269" w:history="1">
        <w:r>
          <w:rPr>
            <w:rFonts w:ascii="仿宋" w:eastAsia="仿宋" w:hAnsi="仿宋" w:cs="仿宋" w:hint="eastAsia"/>
            <w:lang w:eastAsia="zh-CN"/>
          </w:rPr>
          <w:t>(三)、建筑工程设计总体要求</w:t>
        </w:r>
        <w:r>
          <w:tab/>
        </w:r>
        <w:r>
          <w:fldChar w:fldCharType="begin"/>
        </w:r>
        <w:r>
          <w:instrText xml:space="preserve"> PAGEREF _Toc15269 \h </w:instrText>
        </w:r>
        <w:r>
          <w:fldChar w:fldCharType="separate"/>
        </w:r>
        <w:r>
          <w:t>5</w:t>
        </w:r>
        <w:r>
          <w:fldChar w:fldCharType="end"/>
        </w:r>
      </w:hyperlink>
    </w:p>
    <w:p>
      <w:pPr>
        <w:pStyle w:val="TOC2"/>
        <w:tabs>
          <w:tab w:val="right" w:leader="dot" w:pos="8306"/>
        </w:tabs>
      </w:pPr>
      <w:hyperlink w:anchor="_Toc10814" w:history="1">
        <w:r>
          <w:rPr>
            <w:rFonts w:ascii="仿宋" w:eastAsia="仿宋" w:hAnsi="仿宋" w:cs="仿宋" w:hint="eastAsia"/>
            <w:lang w:eastAsia="zh-CN"/>
          </w:rPr>
          <w:t>(四)、土建工程建设指标</w:t>
        </w:r>
        <w:r>
          <w:tab/>
        </w:r>
        <w:r>
          <w:fldChar w:fldCharType="begin"/>
        </w:r>
        <w:r>
          <w:instrText xml:space="preserve"> PAGEREF _Toc10814 \h </w:instrText>
        </w:r>
        <w:r>
          <w:fldChar w:fldCharType="separate"/>
        </w:r>
        <w:r>
          <w:t>6</w:t>
        </w:r>
        <w:r>
          <w:fldChar w:fldCharType="end"/>
        </w:r>
      </w:hyperlink>
    </w:p>
    <w:p>
      <w:pPr>
        <w:pStyle w:val="TOC1"/>
        <w:tabs>
          <w:tab w:val="right" w:leader="dot" w:pos="8306"/>
        </w:tabs>
      </w:pPr>
      <w:hyperlink w:anchor="_Toc1065" w:history="1">
        <w:r>
          <w:rPr>
            <w:rFonts w:ascii="仿宋" w:eastAsia="仿宋" w:hAnsi="仿宋" w:cs="仿宋" w:hint="eastAsia"/>
            <w:lang w:eastAsia="zh-CN"/>
          </w:rPr>
          <w:t>二、甲状腺激素项目建设背景及必要性分析</w:t>
        </w:r>
        <w:r>
          <w:tab/>
        </w:r>
        <w:r>
          <w:fldChar w:fldCharType="begin"/>
        </w:r>
        <w:r>
          <w:instrText xml:space="preserve"> PAGEREF _Toc1065 \h </w:instrText>
        </w:r>
        <w:r>
          <w:fldChar w:fldCharType="separate"/>
        </w:r>
        <w:r>
          <w:t>6</w:t>
        </w:r>
        <w:r>
          <w:fldChar w:fldCharType="end"/>
        </w:r>
      </w:hyperlink>
    </w:p>
    <w:p>
      <w:pPr>
        <w:pStyle w:val="TOC2"/>
        <w:tabs>
          <w:tab w:val="right" w:leader="dot" w:pos="8306"/>
        </w:tabs>
      </w:pPr>
      <w:hyperlink w:anchor="_Toc497" w:history="1">
        <w:r>
          <w:rPr>
            <w:rFonts w:ascii="仿宋" w:eastAsia="仿宋" w:hAnsi="仿宋" w:cs="仿宋" w:hint="eastAsia"/>
            <w:lang w:eastAsia="zh-CN"/>
          </w:rPr>
          <w:t>(一)、甲状腺激素项目背景分析</w:t>
        </w:r>
        <w:r>
          <w:tab/>
        </w:r>
        <w:r>
          <w:fldChar w:fldCharType="begin"/>
        </w:r>
        <w:r>
          <w:instrText xml:space="preserve"> PAGEREF _Toc497 \h </w:instrText>
        </w:r>
        <w:r>
          <w:fldChar w:fldCharType="separate"/>
        </w:r>
        <w:r>
          <w:t>6</w:t>
        </w:r>
        <w:r>
          <w:fldChar w:fldCharType="end"/>
        </w:r>
      </w:hyperlink>
    </w:p>
    <w:p>
      <w:pPr>
        <w:pStyle w:val="TOC2"/>
        <w:tabs>
          <w:tab w:val="right" w:leader="dot" w:pos="8306"/>
        </w:tabs>
      </w:pPr>
      <w:hyperlink w:anchor="_Toc12270" w:history="1">
        <w:r>
          <w:rPr>
            <w:rFonts w:ascii="仿宋" w:eastAsia="仿宋" w:hAnsi="仿宋" w:cs="仿宋" w:hint="eastAsia"/>
            <w:lang w:eastAsia="zh-CN"/>
          </w:rPr>
          <w:t>(二)、甲状腺激素项目建设必要性分析</w:t>
        </w:r>
        <w:r>
          <w:tab/>
        </w:r>
        <w:r>
          <w:fldChar w:fldCharType="begin"/>
        </w:r>
        <w:r>
          <w:instrText xml:space="preserve"> PAGEREF _Toc12270 \h </w:instrText>
        </w:r>
        <w:r>
          <w:fldChar w:fldCharType="separate"/>
        </w:r>
        <w:r>
          <w:t>8</w:t>
        </w:r>
        <w:r>
          <w:fldChar w:fldCharType="end"/>
        </w:r>
      </w:hyperlink>
    </w:p>
    <w:p>
      <w:pPr>
        <w:pStyle w:val="TOC1"/>
        <w:tabs>
          <w:tab w:val="right" w:leader="dot" w:pos="8306"/>
        </w:tabs>
      </w:pPr>
      <w:hyperlink w:anchor="_Toc4654" w:history="1">
        <w:r>
          <w:rPr>
            <w:rFonts w:ascii="仿宋" w:eastAsia="仿宋" w:hAnsi="仿宋" w:cs="仿宋" w:hint="eastAsia"/>
            <w:lang w:eastAsia="zh-CN"/>
          </w:rPr>
          <w:t>三、甲状腺激素项目选址可行性分析</w:t>
        </w:r>
        <w:r>
          <w:tab/>
        </w:r>
        <w:r>
          <w:fldChar w:fldCharType="begin"/>
        </w:r>
        <w:r>
          <w:instrText xml:space="preserve"> PAGEREF _Toc4654 \h </w:instrText>
        </w:r>
        <w:r>
          <w:fldChar w:fldCharType="separate"/>
        </w:r>
        <w:r>
          <w:t>9</w:t>
        </w:r>
        <w:r>
          <w:fldChar w:fldCharType="end"/>
        </w:r>
      </w:hyperlink>
    </w:p>
    <w:p>
      <w:pPr>
        <w:pStyle w:val="TOC2"/>
        <w:tabs>
          <w:tab w:val="right" w:leader="dot" w:pos="8306"/>
        </w:tabs>
      </w:pPr>
      <w:hyperlink w:anchor="_Toc16438" w:history="1">
        <w:r>
          <w:rPr>
            <w:rFonts w:ascii="仿宋" w:eastAsia="仿宋" w:hAnsi="仿宋" w:cs="仿宋" w:hint="eastAsia"/>
            <w:lang w:eastAsia="zh-CN"/>
          </w:rPr>
          <w:t>(一)、甲状腺激素项目选址</w:t>
        </w:r>
        <w:r>
          <w:tab/>
        </w:r>
        <w:r>
          <w:fldChar w:fldCharType="begin"/>
        </w:r>
        <w:r>
          <w:instrText xml:space="preserve"> PAGEREF _Toc16438 \h </w:instrText>
        </w:r>
        <w:r>
          <w:fldChar w:fldCharType="separate"/>
        </w:r>
        <w:r>
          <w:t>9</w:t>
        </w:r>
        <w:r>
          <w:fldChar w:fldCharType="end"/>
        </w:r>
      </w:hyperlink>
    </w:p>
    <w:p>
      <w:pPr>
        <w:pStyle w:val="TOC2"/>
        <w:tabs>
          <w:tab w:val="right" w:leader="dot" w:pos="8306"/>
        </w:tabs>
      </w:pPr>
      <w:hyperlink w:anchor="_Toc11123" w:history="1">
        <w:r>
          <w:rPr>
            <w:rFonts w:ascii="仿宋" w:eastAsia="仿宋" w:hAnsi="仿宋" w:cs="仿宋" w:hint="eastAsia"/>
            <w:lang w:eastAsia="zh-CN"/>
          </w:rPr>
          <w:t>(二)、用地控制指标</w:t>
        </w:r>
        <w:r>
          <w:tab/>
        </w:r>
        <w:r>
          <w:fldChar w:fldCharType="begin"/>
        </w:r>
        <w:r>
          <w:instrText xml:space="preserve"> PAGEREF _Toc11123 \h </w:instrText>
        </w:r>
        <w:r>
          <w:fldChar w:fldCharType="separate"/>
        </w:r>
        <w:r>
          <w:t>9</w:t>
        </w:r>
        <w:r>
          <w:fldChar w:fldCharType="end"/>
        </w:r>
      </w:hyperlink>
    </w:p>
    <w:p>
      <w:pPr>
        <w:pStyle w:val="TOC2"/>
        <w:tabs>
          <w:tab w:val="right" w:leader="dot" w:pos="8306"/>
        </w:tabs>
      </w:pPr>
      <w:hyperlink w:anchor="_Toc28335" w:history="1">
        <w:r>
          <w:rPr>
            <w:rFonts w:ascii="仿宋" w:eastAsia="仿宋" w:hAnsi="仿宋" w:cs="仿宋" w:hint="eastAsia"/>
            <w:lang w:eastAsia="zh-CN"/>
          </w:rPr>
          <w:t>(三)、节约用地措施</w:t>
        </w:r>
        <w:r>
          <w:tab/>
        </w:r>
        <w:r>
          <w:fldChar w:fldCharType="begin"/>
        </w:r>
        <w:r>
          <w:instrText xml:space="preserve"> PAGEREF _Toc28335 \h </w:instrText>
        </w:r>
        <w:r>
          <w:fldChar w:fldCharType="separate"/>
        </w:r>
        <w:r>
          <w:t>11</w:t>
        </w:r>
        <w:r>
          <w:fldChar w:fldCharType="end"/>
        </w:r>
      </w:hyperlink>
    </w:p>
    <w:p>
      <w:pPr>
        <w:pStyle w:val="TOC2"/>
        <w:tabs>
          <w:tab w:val="right" w:leader="dot" w:pos="8306"/>
        </w:tabs>
      </w:pPr>
      <w:hyperlink w:anchor="_Toc10066" w:history="1">
        <w:r>
          <w:rPr>
            <w:rFonts w:ascii="仿宋" w:eastAsia="仿宋" w:hAnsi="仿宋" w:cs="仿宋" w:hint="eastAsia"/>
            <w:lang w:eastAsia="zh-CN"/>
          </w:rPr>
          <w:t>(四)、总图布置方案</w:t>
        </w:r>
        <w:r>
          <w:tab/>
        </w:r>
        <w:r>
          <w:fldChar w:fldCharType="begin"/>
        </w:r>
        <w:r>
          <w:instrText xml:space="preserve"> PAGEREF _Toc10066 \h </w:instrText>
        </w:r>
        <w:r>
          <w:fldChar w:fldCharType="separate"/>
        </w:r>
        <w:r>
          <w:t>12</w:t>
        </w:r>
        <w:r>
          <w:fldChar w:fldCharType="end"/>
        </w:r>
      </w:hyperlink>
    </w:p>
    <w:p>
      <w:pPr>
        <w:pStyle w:val="TOC2"/>
        <w:tabs>
          <w:tab w:val="right" w:leader="dot" w:pos="8306"/>
        </w:tabs>
      </w:pPr>
      <w:hyperlink w:anchor="_Toc721" w:history="1">
        <w:r>
          <w:rPr>
            <w:rFonts w:ascii="仿宋" w:eastAsia="仿宋" w:hAnsi="仿宋" w:cs="仿宋" w:hint="eastAsia"/>
            <w:lang w:eastAsia="zh-CN"/>
          </w:rPr>
          <w:t>(五)、选址综合评价</w:t>
        </w:r>
        <w:r>
          <w:tab/>
        </w:r>
        <w:r>
          <w:fldChar w:fldCharType="begin"/>
        </w:r>
        <w:r>
          <w:instrText xml:space="preserve"> PAGEREF _Toc721 \h </w:instrText>
        </w:r>
        <w:r>
          <w:fldChar w:fldCharType="separate"/>
        </w:r>
        <w:r>
          <w:t>13</w:t>
        </w:r>
        <w:r>
          <w:fldChar w:fldCharType="end"/>
        </w:r>
      </w:hyperlink>
    </w:p>
    <w:p>
      <w:pPr>
        <w:pStyle w:val="TOC1"/>
        <w:tabs>
          <w:tab w:val="right" w:leader="dot" w:pos="8306"/>
        </w:tabs>
      </w:pPr>
      <w:hyperlink w:anchor="_Toc31438" w:history="1">
        <w:r>
          <w:rPr>
            <w:rFonts w:ascii="仿宋" w:eastAsia="仿宋" w:hAnsi="仿宋" w:cs="仿宋" w:hint="eastAsia"/>
            <w:lang w:eastAsia="zh-CN"/>
          </w:rPr>
          <w:t>四、市场分析、调研</w:t>
        </w:r>
        <w:r>
          <w:tab/>
        </w:r>
        <w:r>
          <w:fldChar w:fldCharType="begin"/>
        </w:r>
        <w:r>
          <w:instrText xml:space="preserve"> PAGEREF _Toc31438 \h </w:instrText>
        </w:r>
        <w:r>
          <w:fldChar w:fldCharType="separate"/>
        </w:r>
        <w:r>
          <w:t>15</w:t>
        </w:r>
        <w:r>
          <w:fldChar w:fldCharType="end"/>
        </w:r>
      </w:hyperlink>
    </w:p>
    <w:p>
      <w:pPr>
        <w:pStyle w:val="TOC2"/>
        <w:tabs>
          <w:tab w:val="right" w:leader="dot" w:pos="8306"/>
        </w:tabs>
      </w:pPr>
      <w:hyperlink w:anchor="_Toc25431" w:history="1">
        <w:r>
          <w:rPr>
            <w:rFonts w:ascii="仿宋" w:eastAsia="仿宋" w:hAnsi="仿宋" w:cs="仿宋" w:hint="eastAsia"/>
            <w:lang w:eastAsia="zh-CN"/>
          </w:rPr>
          <w:t>(一)、甲状腺激素行业分析</w:t>
        </w:r>
        <w:r>
          <w:tab/>
        </w:r>
        <w:r>
          <w:fldChar w:fldCharType="begin"/>
        </w:r>
        <w:r>
          <w:instrText xml:space="preserve"> PAGEREF _Toc25431 \h </w:instrText>
        </w:r>
        <w:r>
          <w:fldChar w:fldCharType="separate"/>
        </w:r>
        <w:r>
          <w:t>15</w:t>
        </w:r>
        <w:r>
          <w:fldChar w:fldCharType="end"/>
        </w:r>
      </w:hyperlink>
    </w:p>
    <w:p>
      <w:pPr>
        <w:pStyle w:val="TOC2"/>
        <w:tabs>
          <w:tab w:val="right" w:leader="dot" w:pos="8306"/>
        </w:tabs>
      </w:pPr>
      <w:hyperlink w:anchor="_Toc10354" w:history="1">
        <w:r>
          <w:rPr>
            <w:rFonts w:ascii="仿宋" w:eastAsia="仿宋" w:hAnsi="仿宋" w:cs="仿宋" w:hint="eastAsia"/>
            <w:lang w:eastAsia="zh-CN"/>
          </w:rPr>
          <w:t>(二)、甲状腺激素市场分析预测</w:t>
        </w:r>
        <w:r>
          <w:tab/>
        </w:r>
        <w:r>
          <w:fldChar w:fldCharType="begin"/>
        </w:r>
        <w:r>
          <w:instrText xml:space="preserve"> PAGEREF _Toc10354 \h </w:instrText>
        </w:r>
        <w:r>
          <w:fldChar w:fldCharType="separate"/>
        </w:r>
        <w:r>
          <w:t>15</w:t>
        </w:r>
        <w:r>
          <w:fldChar w:fldCharType="end"/>
        </w:r>
      </w:hyperlink>
    </w:p>
    <w:p>
      <w:pPr>
        <w:pStyle w:val="TOC1"/>
        <w:tabs>
          <w:tab w:val="right" w:leader="dot" w:pos="8306"/>
        </w:tabs>
      </w:pPr>
      <w:hyperlink w:anchor="_Toc19568" w:history="1">
        <w:r>
          <w:rPr>
            <w:rFonts w:ascii="仿宋" w:eastAsia="仿宋" w:hAnsi="仿宋" w:cs="仿宋" w:hint="eastAsia"/>
            <w:lang w:eastAsia="zh-CN"/>
          </w:rPr>
          <w:t>五、甲状腺激素项目文档管理</w:t>
        </w:r>
        <w:r>
          <w:tab/>
        </w:r>
        <w:r>
          <w:fldChar w:fldCharType="begin"/>
        </w:r>
        <w:r>
          <w:instrText xml:space="preserve"> PAGEREF _Toc19568 \h </w:instrText>
        </w:r>
        <w:r>
          <w:fldChar w:fldCharType="separate"/>
        </w:r>
        <w:r>
          <w:t>16</w:t>
        </w:r>
        <w:r>
          <w:fldChar w:fldCharType="end"/>
        </w:r>
      </w:hyperlink>
    </w:p>
    <w:p>
      <w:pPr>
        <w:pStyle w:val="TOC2"/>
        <w:tabs>
          <w:tab w:val="right" w:leader="dot" w:pos="8306"/>
        </w:tabs>
      </w:pPr>
      <w:hyperlink w:anchor="_Toc30771" w:history="1">
        <w:r>
          <w:rPr>
            <w:rFonts w:ascii="仿宋" w:eastAsia="仿宋" w:hAnsi="仿宋" w:cs="仿宋" w:hint="eastAsia"/>
            <w:lang w:eastAsia="zh-CN"/>
          </w:rPr>
          <w:t>(一)、文档编制与审查</w:t>
        </w:r>
        <w:r>
          <w:tab/>
        </w:r>
        <w:r>
          <w:fldChar w:fldCharType="begin"/>
        </w:r>
        <w:r>
          <w:instrText xml:space="preserve"> PAGEREF _Toc30771 \h </w:instrText>
        </w:r>
        <w:r>
          <w:fldChar w:fldCharType="separate"/>
        </w:r>
        <w:r>
          <w:t>16</w:t>
        </w:r>
        <w:r>
          <w:fldChar w:fldCharType="end"/>
        </w:r>
      </w:hyperlink>
    </w:p>
    <w:p>
      <w:pPr>
        <w:pStyle w:val="TOC2"/>
        <w:tabs>
          <w:tab w:val="right" w:leader="dot" w:pos="8306"/>
        </w:tabs>
      </w:pPr>
      <w:hyperlink w:anchor="_Toc6306" w:history="1">
        <w:r>
          <w:rPr>
            <w:rFonts w:ascii="仿宋" w:eastAsia="仿宋" w:hAnsi="仿宋" w:cs="仿宋" w:hint="eastAsia"/>
            <w:lang w:eastAsia="zh-CN"/>
          </w:rPr>
          <w:t>(二)、文档发布与分发</w:t>
        </w:r>
        <w:r>
          <w:tab/>
        </w:r>
        <w:r>
          <w:fldChar w:fldCharType="begin"/>
        </w:r>
        <w:r>
          <w:instrText xml:space="preserve"> PAGEREF _Toc6306 \h </w:instrText>
        </w:r>
        <w:r>
          <w:fldChar w:fldCharType="separate"/>
        </w:r>
        <w:r>
          <w:t>18</w:t>
        </w:r>
        <w:r>
          <w:fldChar w:fldCharType="end"/>
        </w:r>
      </w:hyperlink>
    </w:p>
    <w:p>
      <w:pPr>
        <w:pStyle w:val="TOC2"/>
        <w:tabs>
          <w:tab w:val="right" w:leader="dot" w:pos="8306"/>
        </w:tabs>
      </w:pPr>
      <w:hyperlink w:anchor="_Toc19300" w:history="1">
        <w:r>
          <w:rPr>
            <w:rFonts w:ascii="仿宋" w:eastAsia="仿宋" w:hAnsi="仿宋" w:cs="仿宋" w:hint="eastAsia"/>
            <w:lang w:eastAsia="zh-CN"/>
          </w:rPr>
          <w:t>(三)、文档存档与归档</w:t>
        </w:r>
        <w:r>
          <w:tab/>
        </w:r>
        <w:r>
          <w:fldChar w:fldCharType="begin"/>
        </w:r>
        <w:r>
          <w:instrText xml:space="preserve"> PAGEREF _Toc19300 \h </w:instrText>
        </w:r>
        <w:r>
          <w:fldChar w:fldCharType="separate"/>
        </w:r>
        <w:r>
          <w:t>18</w:t>
        </w:r>
        <w:r>
          <w:fldChar w:fldCharType="end"/>
        </w:r>
      </w:hyperlink>
    </w:p>
    <w:p>
      <w:pPr>
        <w:pStyle w:val="TOC1"/>
        <w:tabs>
          <w:tab w:val="right" w:leader="dot" w:pos="8306"/>
        </w:tabs>
      </w:pPr>
      <w:hyperlink w:anchor="_Toc14692" w:history="1">
        <w:r>
          <w:rPr>
            <w:rFonts w:ascii="仿宋" w:eastAsia="仿宋" w:hAnsi="仿宋" w:cs="仿宋" w:hint="eastAsia"/>
            <w:lang w:eastAsia="zh-CN"/>
          </w:rPr>
          <w:t>六、甲状腺激素项目概论</w:t>
        </w:r>
        <w:r>
          <w:tab/>
        </w:r>
        <w:r>
          <w:fldChar w:fldCharType="begin"/>
        </w:r>
        <w:r>
          <w:instrText xml:space="preserve"> PAGEREF _Toc14692 \h </w:instrText>
        </w:r>
        <w:r>
          <w:fldChar w:fldCharType="separate"/>
        </w:r>
        <w:r>
          <w:t>20</w:t>
        </w:r>
        <w:r>
          <w:fldChar w:fldCharType="end"/>
        </w:r>
      </w:hyperlink>
    </w:p>
    <w:p>
      <w:pPr>
        <w:pStyle w:val="TOC2"/>
        <w:tabs>
          <w:tab w:val="right" w:leader="dot" w:pos="8306"/>
        </w:tabs>
      </w:pPr>
      <w:hyperlink w:anchor="_Toc21824" w:history="1">
        <w:r>
          <w:rPr>
            <w:rFonts w:ascii="仿宋" w:eastAsia="仿宋" w:hAnsi="仿宋" w:cs="仿宋" w:hint="eastAsia"/>
            <w:lang w:eastAsia="zh-CN"/>
          </w:rPr>
          <w:t>(一)、甲状腺激素项目概况</w:t>
        </w:r>
        <w:r>
          <w:tab/>
        </w:r>
        <w:r>
          <w:fldChar w:fldCharType="begin"/>
        </w:r>
        <w:r>
          <w:instrText xml:space="preserve"> PAGEREF _Toc21824 \h </w:instrText>
        </w:r>
        <w:r>
          <w:fldChar w:fldCharType="separate"/>
        </w:r>
        <w:r>
          <w:t>20</w:t>
        </w:r>
        <w:r>
          <w:fldChar w:fldCharType="end"/>
        </w:r>
      </w:hyperlink>
    </w:p>
    <w:p>
      <w:pPr>
        <w:pStyle w:val="TOC2"/>
        <w:tabs>
          <w:tab w:val="right" w:leader="dot" w:pos="8306"/>
        </w:tabs>
      </w:pPr>
      <w:hyperlink w:anchor="_Toc9732" w:history="1">
        <w:r>
          <w:rPr>
            <w:rFonts w:ascii="仿宋" w:eastAsia="仿宋" w:hAnsi="仿宋" w:cs="仿宋" w:hint="eastAsia"/>
            <w:lang w:eastAsia="zh-CN"/>
          </w:rPr>
          <w:t>(二)、甲状腺激素项目目标</w:t>
        </w:r>
        <w:r>
          <w:tab/>
        </w:r>
        <w:r>
          <w:fldChar w:fldCharType="begin"/>
        </w:r>
        <w:r>
          <w:instrText xml:space="preserve"> PAGEREF _Toc9732 \h </w:instrText>
        </w:r>
        <w:r>
          <w:fldChar w:fldCharType="separate"/>
        </w:r>
        <w:r>
          <w:t>22</w:t>
        </w:r>
        <w:r>
          <w:fldChar w:fldCharType="end"/>
        </w:r>
      </w:hyperlink>
    </w:p>
    <w:p>
      <w:pPr>
        <w:pStyle w:val="TOC2"/>
        <w:tabs>
          <w:tab w:val="right" w:leader="dot" w:pos="8306"/>
        </w:tabs>
      </w:pPr>
      <w:hyperlink w:anchor="_Toc1244" w:history="1">
        <w:r>
          <w:rPr>
            <w:rFonts w:ascii="仿宋" w:eastAsia="仿宋" w:hAnsi="仿宋" w:cs="仿宋" w:hint="eastAsia"/>
            <w:lang w:eastAsia="zh-CN"/>
          </w:rPr>
          <w:t>(三)、甲状腺激素项目提出的理由</w:t>
        </w:r>
        <w:r>
          <w:tab/>
        </w:r>
        <w:r>
          <w:fldChar w:fldCharType="begin"/>
        </w:r>
        <w:r>
          <w:instrText xml:space="preserve"> PAGEREF _Toc1244 \h </w:instrText>
        </w:r>
        <w:r>
          <w:fldChar w:fldCharType="separate"/>
        </w:r>
        <w:r>
          <w:t>23</w:t>
        </w:r>
        <w:r>
          <w:fldChar w:fldCharType="end"/>
        </w:r>
      </w:hyperlink>
    </w:p>
    <w:p>
      <w:pPr>
        <w:pStyle w:val="TOC2"/>
        <w:tabs>
          <w:tab w:val="right" w:leader="dot" w:pos="8306"/>
        </w:tabs>
      </w:pPr>
      <w:hyperlink w:anchor="_Toc31323" w:history="1">
        <w:r>
          <w:rPr>
            <w:rFonts w:ascii="仿宋" w:eastAsia="仿宋" w:hAnsi="仿宋" w:cs="仿宋" w:hint="eastAsia"/>
            <w:lang w:eastAsia="zh-CN"/>
          </w:rPr>
          <w:t>(四)、甲状腺激素项目意义</w:t>
        </w:r>
        <w:r>
          <w:tab/>
        </w:r>
        <w:r>
          <w:fldChar w:fldCharType="begin"/>
        </w:r>
        <w:r>
          <w:instrText xml:space="preserve"> PAGEREF _Toc31323 \h </w:instrText>
        </w:r>
        <w:r>
          <w:fldChar w:fldCharType="separate"/>
        </w:r>
        <w:r>
          <w:t>24</w:t>
        </w:r>
        <w:r>
          <w:fldChar w:fldCharType="end"/>
        </w:r>
      </w:hyperlink>
    </w:p>
    <w:p>
      <w:pPr>
        <w:pStyle w:val="TOC2"/>
        <w:tabs>
          <w:tab w:val="right" w:leader="dot" w:pos="8306"/>
        </w:tabs>
      </w:pPr>
      <w:hyperlink w:anchor="_Toc4984" w:history="1">
        <w:r>
          <w:rPr>
            <w:rFonts w:ascii="仿宋" w:eastAsia="仿宋" w:hAnsi="仿宋" w:cs="仿宋" w:hint="eastAsia"/>
            <w:lang w:eastAsia="zh-CN"/>
          </w:rPr>
          <w:t>(五)、甲状腺激素项目背景</w:t>
        </w:r>
        <w:r>
          <w:tab/>
        </w:r>
        <w:r>
          <w:fldChar w:fldCharType="begin"/>
        </w:r>
        <w:r>
          <w:instrText xml:space="preserve"> PAGEREF _Toc4984 \h </w:instrText>
        </w:r>
        <w:r>
          <w:fldChar w:fldCharType="separate"/>
        </w:r>
        <w:r>
          <w:t>25</w:t>
        </w:r>
        <w:r>
          <w:fldChar w:fldCharType="end"/>
        </w:r>
      </w:hyperlink>
    </w:p>
    <w:p>
      <w:pPr>
        <w:pStyle w:val="TOC1"/>
        <w:tabs>
          <w:tab w:val="right" w:leader="dot" w:pos="8306"/>
        </w:tabs>
      </w:pPr>
      <w:hyperlink w:anchor="_Toc3146" w:history="1">
        <w:r>
          <w:rPr>
            <w:rFonts w:ascii="仿宋" w:eastAsia="仿宋" w:hAnsi="仿宋" w:cs="仿宋" w:hint="eastAsia"/>
            <w:lang w:eastAsia="zh-CN"/>
          </w:rPr>
          <w:t>七、甲状腺激素项目技术管理</w:t>
        </w:r>
        <w:r>
          <w:tab/>
        </w:r>
        <w:r>
          <w:fldChar w:fldCharType="begin"/>
        </w:r>
        <w:r>
          <w:instrText xml:space="preserve"> PAGEREF _Toc3146 \h </w:instrText>
        </w:r>
        <w:r>
          <w:fldChar w:fldCharType="separate"/>
        </w:r>
        <w:r>
          <w:t>26</w:t>
        </w:r>
        <w:r>
          <w:fldChar w:fldCharType="end"/>
        </w:r>
      </w:hyperlink>
    </w:p>
    <w:p>
      <w:pPr>
        <w:pStyle w:val="TOC2"/>
        <w:tabs>
          <w:tab w:val="right" w:leader="dot" w:pos="8306"/>
        </w:tabs>
      </w:pPr>
      <w:hyperlink w:anchor="_Toc646" w:history="1">
        <w:r>
          <w:rPr>
            <w:rFonts w:ascii="仿宋" w:eastAsia="仿宋" w:hAnsi="仿宋" w:cs="仿宋" w:hint="eastAsia"/>
            <w:lang w:eastAsia="zh-CN"/>
          </w:rPr>
          <w:t>(一)、技术方案选用方向</w:t>
        </w:r>
        <w:r>
          <w:tab/>
        </w:r>
        <w:r>
          <w:fldChar w:fldCharType="begin"/>
        </w:r>
        <w:r>
          <w:instrText xml:space="preserve"> PAGEREF _Toc646 \h </w:instrText>
        </w:r>
        <w:r>
          <w:fldChar w:fldCharType="separate"/>
        </w:r>
        <w:r>
          <w:t>26</w:t>
        </w:r>
        <w:r>
          <w:fldChar w:fldCharType="end"/>
        </w:r>
      </w:hyperlink>
    </w:p>
    <w:p>
      <w:pPr>
        <w:pStyle w:val="TOC2"/>
        <w:tabs>
          <w:tab w:val="right" w:leader="dot" w:pos="8306"/>
        </w:tabs>
      </w:pPr>
      <w:hyperlink w:anchor="_Toc13864" w:history="1">
        <w:r>
          <w:rPr>
            <w:rFonts w:ascii="仿宋" w:eastAsia="仿宋" w:hAnsi="仿宋" w:cs="仿宋" w:hint="eastAsia"/>
            <w:lang w:eastAsia="zh-CN"/>
          </w:rPr>
          <w:t>(二)、工艺技术方案选用原则</w:t>
        </w:r>
        <w:r>
          <w:tab/>
        </w:r>
        <w:r>
          <w:fldChar w:fldCharType="begin"/>
        </w:r>
        <w:r>
          <w:instrText xml:space="preserve"> PAGEREF _Toc13864 \h </w:instrText>
        </w:r>
        <w:r>
          <w:fldChar w:fldCharType="separate"/>
        </w:r>
        <w:r>
          <w:t>28</w:t>
        </w:r>
        <w:r>
          <w:fldChar w:fldCharType="end"/>
        </w:r>
      </w:hyperlink>
    </w:p>
    <w:p>
      <w:pPr>
        <w:pStyle w:val="TOC2"/>
        <w:tabs>
          <w:tab w:val="right" w:leader="dot" w:pos="8306"/>
        </w:tabs>
      </w:pPr>
      <w:hyperlink w:anchor="_Toc28400" w:history="1">
        <w:r>
          <w:rPr>
            <w:rFonts w:ascii="仿宋" w:eastAsia="仿宋" w:hAnsi="仿宋" w:cs="仿宋" w:hint="eastAsia"/>
            <w:lang w:eastAsia="zh-CN"/>
          </w:rPr>
          <w:t>(三)、工艺技术方案要求</w:t>
        </w:r>
        <w:r>
          <w:tab/>
        </w:r>
        <w:r>
          <w:fldChar w:fldCharType="begin"/>
        </w:r>
        <w:r>
          <w:instrText xml:space="preserve"> PAGEREF _Toc28400 \h </w:instrText>
        </w:r>
        <w:r>
          <w:fldChar w:fldCharType="separate"/>
        </w:r>
        <w:r>
          <w:t>30</w:t>
        </w:r>
        <w:r>
          <w:fldChar w:fldCharType="end"/>
        </w:r>
      </w:hyperlink>
    </w:p>
    <w:p>
      <w:pPr>
        <w:pStyle w:val="TOC1"/>
        <w:tabs>
          <w:tab w:val="right" w:leader="dot" w:pos="8306"/>
        </w:tabs>
      </w:pPr>
      <w:hyperlink w:anchor="_Toc17791" w:history="1">
        <w:r>
          <w:rPr>
            <w:rFonts w:ascii="仿宋" w:eastAsia="仿宋" w:hAnsi="仿宋" w:cs="仿宋" w:hint="eastAsia"/>
            <w:lang w:eastAsia="zh-CN"/>
          </w:rPr>
          <w:t>八、甲状腺激素项目计划安排</w:t>
        </w:r>
        <w:r>
          <w:tab/>
        </w:r>
        <w:r>
          <w:fldChar w:fldCharType="begin"/>
        </w:r>
        <w:r>
          <w:instrText xml:space="preserve"> PAGEREF _Toc17791 \h </w:instrText>
        </w:r>
        <w:r>
          <w:fldChar w:fldCharType="separate"/>
        </w:r>
        <w:r>
          <w:t>32</w:t>
        </w:r>
        <w:r>
          <w:fldChar w:fldCharType="end"/>
        </w:r>
      </w:hyperlink>
    </w:p>
    <w:p>
      <w:pPr>
        <w:pStyle w:val="TOC2"/>
        <w:tabs>
          <w:tab w:val="right" w:leader="dot" w:pos="8306"/>
        </w:tabs>
      </w:pPr>
      <w:hyperlink w:anchor="_Toc2898" w:history="1">
        <w:r>
          <w:rPr>
            <w:rFonts w:ascii="仿宋" w:eastAsia="仿宋" w:hAnsi="仿宋" w:cs="仿宋" w:hint="eastAsia"/>
            <w:lang w:eastAsia="zh-CN"/>
          </w:rPr>
          <w:t>(一)、建设周期</w:t>
        </w:r>
        <w:r>
          <w:tab/>
        </w:r>
        <w:r>
          <w:fldChar w:fldCharType="begin"/>
        </w:r>
        <w:r>
          <w:instrText xml:space="preserve"> PAGEREF _Toc2898 \h </w:instrText>
        </w:r>
        <w:r>
          <w:fldChar w:fldCharType="separate"/>
        </w:r>
        <w:r>
          <w:t>32</w:t>
        </w:r>
        <w:r>
          <w:fldChar w:fldCharType="end"/>
        </w:r>
      </w:hyperlink>
    </w:p>
    <w:p>
      <w:pPr>
        <w:pStyle w:val="TOC2"/>
        <w:tabs>
          <w:tab w:val="right" w:leader="dot" w:pos="8306"/>
        </w:tabs>
      </w:pPr>
      <w:hyperlink w:anchor="_Toc14535" w:history="1">
        <w:r>
          <w:rPr>
            <w:rFonts w:ascii="仿宋" w:eastAsia="仿宋" w:hAnsi="仿宋" w:cs="仿宋" w:hint="eastAsia"/>
            <w:lang w:eastAsia="zh-CN"/>
          </w:rPr>
          <w:t>(二)、建设进度</w:t>
        </w:r>
        <w:r>
          <w:tab/>
        </w:r>
        <w:r>
          <w:fldChar w:fldCharType="begin"/>
        </w:r>
        <w:r>
          <w:instrText xml:space="preserve"> PAGEREF _Toc14535 \h </w:instrText>
        </w:r>
        <w:r>
          <w:fldChar w:fldCharType="separate"/>
        </w:r>
        <w:r>
          <w:t>33</w:t>
        </w:r>
        <w:r>
          <w:fldChar w:fldCharType="end"/>
        </w:r>
      </w:hyperlink>
    </w:p>
    <w:p>
      <w:pPr>
        <w:pStyle w:val="TOC2"/>
        <w:tabs>
          <w:tab w:val="right" w:leader="dot" w:pos="8306"/>
        </w:tabs>
      </w:pPr>
      <w:hyperlink w:anchor="_Toc24906" w:history="1">
        <w:r>
          <w:rPr>
            <w:rFonts w:ascii="仿宋" w:eastAsia="仿宋" w:hAnsi="仿宋" w:cs="仿宋" w:hint="eastAsia"/>
            <w:lang w:eastAsia="zh-CN"/>
          </w:rPr>
          <w:t>(三)、进度安排注意事项</w:t>
        </w:r>
        <w:r>
          <w:tab/>
        </w:r>
        <w:r>
          <w:fldChar w:fldCharType="begin"/>
        </w:r>
        <w:r>
          <w:instrText xml:space="preserve"> PAGEREF _Toc24906 \h </w:instrText>
        </w:r>
        <w:r>
          <w:fldChar w:fldCharType="separate"/>
        </w:r>
        <w:r>
          <w:t>34</w:t>
        </w:r>
        <w:r>
          <w:fldChar w:fldCharType="end"/>
        </w:r>
      </w:hyperlink>
    </w:p>
    <w:p>
      <w:pPr>
        <w:pStyle w:val="TOC2"/>
        <w:tabs>
          <w:tab w:val="right" w:leader="dot" w:pos="8306"/>
        </w:tabs>
      </w:pPr>
      <w:hyperlink w:anchor="_Toc3084" w:history="1">
        <w:r>
          <w:rPr>
            <w:rFonts w:ascii="仿宋" w:eastAsia="仿宋" w:hAnsi="仿宋" w:cs="仿宋" w:hint="eastAsia"/>
            <w:lang w:eastAsia="zh-CN"/>
          </w:rPr>
          <w:t>(四)、人力资源配置</w:t>
        </w:r>
        <w:r>
          <w:tab/>
        </w:r>
        <w:r>
          <w:fldChar w:fldCharType="begin"/>
        </w:r>
        <w:r>
          <w:instrText xml:space="preserve"> PAGEREF _Toc3084 \h </w:instrText>
        </w:r>
        <w:r>
          <w:fldChar w:fldCharType="separate"/>
        </w:r>
        <w:r>
          <w:t>36</w:t>
        </w:r>
        <w:r>
          <w:fldChar w:fldCharType="end"/>
        </w:r>
      </w:hyperlink>
    </w:p>
    <w:p>
      <w:pPr>
        <w:pStyle w:val="TOC1"/>
        <w:tabs>
          <w:tab w:val="right" w:leader="dot" w:pos="8306"/>
        </w:tabs>
      </w:pPr>
      <w:hyperlink w:anchor="_Toc14864" w:history="1">
        <w:r>
          <w:rPr>
            <w:rFonts w:ascii="仿宋" w:eastAsia="仿宋" w:hAnsi="仿宋" w:cs="仿宋" w:hint="eastAsia"/>
            <w:lang w:eastAsia="zh-CN"/>
          </w:rPr>
          <w:t>九、甲状腺激素项目经营效益</w:t>
        </w:r>
        <w:r>
          <w:tab/>
        </w:r>
        <w:r>
          <w:fldChar w:fldCharType="begin"/>
        </w:r>
        <w:r>
          <w:instrText xml:space="preserve"> PAGEREF _Toc14864 \h </w:instrText>
        </w:r>
        <w:r>
          <w:fldChar w:fldCharType="separate"/>
        </w:r>
        <w:r>
          <w:t>37</w:t>
        </w:r>
        <w:r>
          <w:fldChar w:fldCharType="end"/>
        </w:r>
      </w:hyperlink>
    </w:p>
    <w:p>
      <w:pPr>
        <w:pStyle w:val="TOC2"/>
        <w:tabs>
          <w:tab w:val="right" w:leader="dot" w:pos="8306"/>
        </w:tabs>
      </w:pPr>
      <w:hyperlink w:anchor="_Toc5019" w:history="1">
        <w:r>
          <w:rPr>
            <w:rFonts w:ascii="仿宋" w:eastAsia="仿宋" w:hAnsi="仿宋" w:cs="仿宋" w:hint="eastAsia"/>
            <w:lang w:eastAsia="zh-CN"/>
          </w:rPr>
          <w:t>(一)、经济评价财务测算</w:t>
        </w:r>
        <w:r>
          <w:tab/>
        </w:r>
        <w:r>
          <w:fldChar w:fldCharType="begin"/>
        </w:r>
        <w:r>
          <w:instrText xml:space="preserve"> PAGEREF _Toc5019 \h </w:instrText>
        </w:r>
        <w:r>
          <w:fldChar w:fldCharType="separate"/>
        </w:r>
        <w:r>
          <w:t>37</w:t>
        </w:r>
        <w:r>
          <w:fldChar w:fldCharType="end"/>
        </w:r>
      </w:hyperlink>
    </w:p>
    <w:p>
      <w:pPr>
        <w:pStyle w:val="TOC2"/>
        <w:tabs>
          <w:tab w:val="right" w:leader="dot" w:pos="8306"/>
        </w:tabs>
      </w:pPr>
      <w:hyperlink w:anchor="_Toc20711" w:history="1">
        <w:r>
          <w:rPr>
            <w:rFonts w:ascii="仿宋" w:eastAsia="仿宋" w:hAnsi="仿宋" w:cs="仿宋" w:hint="eastAsia"/>
            <w:lang w:eastAsia="zh-CN"/>
          </w:rPr>
          <w:t>(二)、甲状腺激素项目盈利能力分析</w:t>
        </w:r>
        <w:r>
          <w:tab/>
        </w:r>
        <w:r>
          <w:fldChar w:fldCharType="begin"/>
        </w:r>
        <w:r>
          <w:instrText xml:space="preserve"> PAGEREF _Toc20711 \h </w:instrText>
        </w:r>
        <w:r>
          <w:fldChar w:fldCharType="separate"/>
        </w:r>
        <w:r>
          <w:t>38</w:t>
        </w:r>
        <w:r>
          <w:fldChar w:fldCharType="end"/>
        </w:r>
      </w:hyperlink>
    </w:p>
    <w:p>
      <w:pPr>
        <w:pStyle w:val="TOC1"/>
        <w:tabs>
          <w:tab w:val="right" w:leader="dot" w:pos="8306"/>
        </w:tabs>
      </w:pPr>
      <w:hyperlink w:anchor="_Toc7460" w:history="1">
        <w:r>
          <w:rPr>
            <w:rFonts w:ascii="仿宋" w:eastAsia="仿宋" w:hAnsi="仿宋" w:cs="仿宋" w:hint="eastAsia"/>
            <w:lang w:eastAsia="zh-CN"/>
          </w:rPr>
          <w:t>十、甲状腺激素项目投资规划</w:t>
        </w:r>
        <w:r>
          <w:tab/>
        </w:r>
        <w:r>
          <w:fldChar w:fldCharType="begin"/>
        </w:r>
        <w:r>
          <w:instrText xml:space="preserve"> PAGEREF _Toc7460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80" w:history="1">
        <w:r>
          <w:rPr>
            <w:rFonts w:ascii="仿宋" w:eastAsia="仿宋" w:hAnsi="仿宋" w:cs="仿宋" w:hint="eastAsia"/>
            <w:lang w:eastAsia="zh-CN"/>
          </w:rPr>
          <w:t>(一)、甲状腺激素项目总投资估算</w:t>
        </w:r>
        <w:r>
          <w:tab/>
        </w:r>
        <w:r>
          <w:fldChar w:fldCharType="begin"/>
        </w:r>
        <w:r>
          <w:instrText xml:space="preserve"> PAGEREF _Toc17980 \h </w:instrText>
        </w:r>
        <w:r>
          <w:fldChar w:fldCharType="separate"/>
        </w:r>
        <w:r>
          <w:t>39</w:t>
        </w:r>
        <w:r>
          <w:fldChar w:fldCharType="end"/>
        </w:r>
      </w:hyperlink>
    </w:p>
    <w:p>
      <w:pPr>
        <w:pStyle w:val="TOC2"/>
        <w:tabs>
          <w:tab w:val="right" w:leader="dot" w:pos="8306"/>
        </w:tabs>
      </w:pPr>
      <w:hyperlink w:anchor="_Toc4859" w:history="1">
        <w:r>
          <w:rPr>
            <w:rFonts w:ascii="仿宋" w:eastAsia="仿宋" w:hAnsi="仿宋" w:cs="仿宋" w:hint="eastAsia"/>
            <w:lang w:eastAsia="zh-CN"/>
          </w:rPr>
          <w:t>(二)、资金筹措</w:t>
        </w:r>
        <w:r>
          <w:tab/>
        </w:r>
        <w:r>
          <w:fldChar w:fldCharType="begin"/>
        </w:r>
        <w:r>
          <w:instrText xml:space="preserve"> PAGEREF _Toc4859 \h </w:instrText>
        </w:r>
        <w:r>
          <w:fldChar w:fldCharType="separate"/>
        </w:r>
        <w:r>
          <w:t>40</w:t>
        </w:r>
        <w:r>
          <w:fldChar w:fldCharType="end"/>
        </w:r>
      </w:hyperlink>
    </w:p>
    <w:p>
      <w:pPr>
        <w:pStyle w:val="TOC1"/>
        <w:tabs>
          <w:tab w:val="right" w:leader="dot" w:pos="8306"/>
        </w:tabs>
      </w:pPr>
      <w:hyperlink w:anchor="_Toc16473" w:history="1">
        <w:r>
          <w:rPr>
            <w:rFonts w:ascii="仿宋" w:eastAsia="仿宋" w:hAnsi="仿宋" w:cs="仿宋" w:hint="eastAsia"/>
            <w:lang w:eastAsia="zh-CN"/>
          </w:rPr>
          <w:t>十一、生产安全保护</w:t>
        </w:r>
        <w:r>
          <w:tab/>
        </w:r>
        <w:r>
          <w:fldChar w:fldCharType="begin"/>
        </w:r>
        <w:r>
          <w:instrText xml:space="preserve"> PAGEREF _Toc16473 \h </w:instrText>
        </w:r>
        <w:r>
          <w:fldChar w:fldCharType="separate"/>
        </w:r>
        <w:r>
          <w:t>41</w:t>
        </w:r>
        <w:r>
          <w:fldChar w:fldCharType="end"/>
        </w:r>
      </w:hyperlink>
    </w:p>
    <w:p>
      <w:pPr>
        <w:pStyle w:val="TOC2"/>
        <w:tabs>
          <w:tab w:val="right" w:leader="dot" w:pos="8306"/>
        </w:tabs>
      </w:pPr>
      <w:hyperlink w:anchor="_Toc31327" w:history="1">
        <w:r>
          <w:rPr>
            <w:rFonts w:ascii="仿宋" w:eastAsia="仿宋" w:hAnsi="仿宋" w:cs="仿宋" w:hint="eastAsia"/>
            <w:lang w:eastAsia="zh-CN"/>
          </w:rPr>
          <w:t>(一)、消防安全</w:t>
        </w:r>
        <w:r>
          <w:tab/>
        </w:r>
        <w:r>
          <w:fldChar w:fldCharType="begin"/>
        </w:r>
        <w:r>
          <w:instrText xml:space="preserve"> PAGEREF _Toc31327 \h </w:instrText>
        </w:r>
        <w:r>
          <w:fldChar w:fldCharType="separate"/>
        </w:r>
        <w:r>
          <w:t>41</w:t>
        </w:r>
        <w:r>
          <w:fldChar w:fldCharType="end"/>
        </w:r>
      </w:hyperlink>
    </w:p>
    <w:p>
      <w:pPr>
        <w:pStyle w:val="TOC2"/>
        <w:tabs>
          <w:tab w:val="right" w:leader="dot" w:pos="8306"/>
        </w:tabs>
      </w:pPr>
      <w:hyperlink w:anchor="_Toc20251" w:history="1">
        <w:r>
          <w:rPr>
            <w:rFonts w:ascii="仿宋" w:eastAsia="仿宋" w:hAnsi="仿宋" w:cs="仿宋" w:hint="eastAsia"/>
            <w:lang w:eastAsia="zh-CN"/>
          </w:rPr>
          <w:t>(二)、防火防爆总图布置措施</w:t>
        </w:r>
        <w:r>
          <w:tab/>
        </w:r>
        <w:r>
          <w:fldChar w:fldCharType="begin"/>
        </w:r>
        <w:r>
          <w:instrText xml:space="preserve"> PAGEREF _Toc20251 \h </w:instrText>
        </w:r>
        <w:r>
          <w:fldChar w:fldCharType="separate"/>
        </w:r>
        <w:r>
          <w:t>42</w:t>
        </w:r>
        <w:r>
          <w:fldChar w:fldCharType="end"/>
        </w:r>
      </w:hyperlink>
    </w:p>
    <w:p>
      <w:pPr>
        <w:pStyle w:val="TOC2"/>
        <w:tabs>
          <w:tab w:val="right" w:leader="dot" w:pos="8306"/>
        </w:tabs>
      </w:pPr>
      <w:hyperlink w:anchor="_Toc11501" w:history="1">
        <w:r>
          <w:rPr>
            <w:rFonts w:ascii="仿宋" w:eastAsia="仿宋" w:hAnsi="仿宋" w:cs="仿宋" w:hint="eastAsia"/>
            <w:lang w:eastAsia="zh-CN"/>
          </w:rPr>
          <w:t>(三)、自然灾害防范措施</w:t>
        </w:r>
        <w:r>
          <w:tab/>
        </w:r>
        <w:r>
          <w:fldChar w:fldCharType="begin"/>
        </w:r>
        <w:r>
          <w:instrText xml:space="preserve"> PAGEREF _Toc11501 \h </w:instrText>
        </w:r>
        <w:r>
          <w:fldChar w:fldCharType="separate"/>
        </w:r>
        <w:r>
          <w:t>43</w:t>
        </w:r>
        <w:r>
          <w:fldChar w:fldCharType="end"/>
        </w:r>
      </w:hyperlink>
    </w:p>
    <w:p>
      <w:pPr>
        <w:pStyle w:val="TOC2"/>
        <w:tabs>
          <w:tab w:val="right" w:leader="dot" w:pos="8306"/>
        </w:tabs>
      </w:pPr>
      <w:hyperlink w:anchor="_Toc4631" w:history="1">
        <w:r>
          <w:rPr>
            <w:rFonts w:ascii="仿宋" w:eastAsia="仿宋" w:hAnsi="仿宋" w:cs="仿宋" w:hint="eastAsia"/>
            <w:lang w:eastAsia="zh-CN"/>
          </w:rPr>
          <w:t>(四)、安全色及安全标志使用要求</w:t>
        </w:r>
        <w:r>
          <w:tab/>
        </w:r>
        <w:r>
          <w:fldChar w:fldCharType="begin"/>
        </w:r>
        <w:r>
          <w:instrText xml:space="preserve"> PAGEREF _Toc4631 \h </w:instrText>
        </w:r>
        <w:r>
          <w:fldChar w:fldCharType="separate"/>
        </w:r>
        <w:r>
          <w:t>44</w:t>
        </w:r>
        <w:r>
          <w:fldChar w:fldCharType="end"/>
        </w:r>
      </w:hyperlink>
    </w:p>
    <w:p>
      <w:pPr>
        <w:pStyle w:val="TOC2"/>
        <w:tabs>
          <w:tab w:val="right" w:leader="dot" w:pos="8306"/>
        </w:tabs>
      </w:pPr>
      <w:hyperlink w:anchor="_Toc28325" w:history="1">
        <w:r>
          <w:rPr>
            <w:rFonts w:ascii="仿宋" w:eastAsia="仿宋" w:hAnsi="仿宋" w:cs="仿宋" w:hint="eastAsia"/>
            <w:lang w:eastAsia="zh-CN"/>
          </w:rPr>
          <w:t>(五)、防尘防毒措施</w:t>
        </w:r>
        <w:r>
          <w:tab/>
        </w:r>
        <w:r>
          <w:fldChar w:fldCharType="begin"/>
        </w:r>
        <w:r>
          <w:instrText xml:space="preserve"> PAGEREF _Toc28325 \h </w:instrText>
        </w:r>
        <w:r>
          <w:fldChar w:fldCharType="separate"/>
        </w:r>
        <w:r>
          <w:t>45</w:t>
        </w:r>
        <w:r>
          <w:fldChar w:fldCharType="end"/>
        </w:r>
      </w:hyperlink>
    </w:p>
    <w:p>
      <w:pPr>
        <w:pStyle w:val="TOC2"/>
        <w:tabs>
          <w:tab w:val="right" w:leader="dot" w:pos="8306"/>
        </w:tabs>
      </w:pPr>
      <w:hyperlink w:anchor="_Toc23815" w:history="1">
        <w:r>
          <w:rPr>
            <w:rFonts w:ascii="仿宋" w:eastAsia="仿宋" w:hAnsi="仿宋" w:cs="仿宋" w:hint="eastAsia"/>
            <w:lang w:eastAsia="zh-CN"/>
          </w:rPr>
          <w:t>(六)、防静电、触电防护及防雷措施</w:t>
        </w:r>
        <w:r>
          <w:tab/>
        </w:r>
        <w:r>
          <w:fldChar w:fldCharType="begin"/>
        </w:r>
        <w:r>
          <w:instrText xml:space="preserve"> PAGEREF _Toc23815 \h </w:instrText>
        </w:r>
        <w:r>
          <w:fldChar w:fldCharType="separate"/>
        </w:r>
        <w:r>
          <w:t>46</w:t>
        </w:r>
        <w:r>
          <w:fldChar w:fldCharType="end"/>
        </w:r>
      </w:hyperlink>
    </w:p>
    <w:p>
      <w:pPr>
        <w:pStyle w:val="TOC2"/>
        <w:tabs>
          <w:tab w:val="right" w:leader="dot" w:pos="8306"/>
        </w:tabs>
      </w:pPr>
      <w:hyperlink w:anchor="_Toc19761" w:history="1">
        <w:r>
          <w:rPr>
            <w:rFonts w:ascii="仿宋" w:eastAsia="仿宋" w:hAnsi="仿宋" w:cs="仿宋" w:hint="eastAsia"/>
            <w:lang w:eastAsia="zh-CN"/>
          </w:rPr>
          <w:t>(七)、机械设备安全保障措施</w:t>
        </w:r>
        <w:r>
          <w:tab/>
        </w:r>
        <w:r>
          <w:fldChar w:fldCharType="begin"/>
        </w:r>
        <w:r>
          <w:instrText xml:space="preserve"> PAGEREF _Toc19761 \h </w:instrText>
        </w:r>
        <w:r>
          <w:fldChar w:fldCharType="separate"/>
        </w:r>
        <w:r>
          <w:t>47</w:t>
        </w:r>
        <w:r>
          <w:fldChar w:fldCharType="end"/>
        </w:r>
      </w:hyperlink>
    </w:p>
    <w:p>
      <w:pPr>
        <w:pStyle w:val="TOC1"/>
        <w:tabs>
          <w:tab w:val="right" w:leader="dot" w:pos="8306"/>
        </w:tabs>
      </w:pPr>
      <w:hyperlink w:anchor="_Toc13429" w:history="1">
        <w:r>
          <w:rPr>
            <w:rFonts w:ascii="仿宋" w:eastAsia="仿宋" w:hAnsi="仿宋" w:cs="仿宋" w:hint="eastAsia"/>
            <w:lang w:eastAsia="zh-CN"/>
          </w:rPr>
          <w:t>十二、甲状腺激素项目环境影响分析</w:t>
        </w:r>
        <w:r>
          <w:tab/>
        </w:r>
        <w:r>
          <w:fldChar w:fldCharType="begin"/>
        </w:r>
        <w:r>
          <w:instrText xml:space="preserve"> PAGEREF _Toc13429 \h </w:instrText>
        </w:r>
        <w:r>
          <w:fldChar w:fldCharType="separate"/>
        </w:r>
        <w:r>
          <w:t>49</w:t>
        </w:r>
        <w:r>
          <w:fldChar w:fldCharType="end"/>
        </w:r>
      </w:hyperlink>
    </w:p>
    <w:p>
      <w:pPr>
        <w:pStyle w:val="TOC2"/>
        <w:tabs>
          <w:tab w:val="right" w:leader="dot" w:pos="8306"/>
        </w:tabs>
      </w:pPr>
      <w:hyperlink w:anchor="_Toc23118" w:history="1">
        <w:r>
          <w:rPr>
            <w:rFonts w:ascii="仿宋" w:eastAsia="仿宋" w:hAnsi="仿宋" w:cs="仿宋" w:hint="eastAsia"/>
            <w:lang w:eastAsia="zh-CN"/>
          </w:rPr>
          <w:t>(一)、建设区域环境质量现状</w:t>
        </w:r>
        <w:r>
          <w:tab/>
        </w:r>
        <w:r>
          <w:fldChar w:fldCharType="begin"/>
        </w:r>
        <w:r>
          <w:instrText xml:space="preserve"> PAGEREF _Toc23118 \h </w:instrText>
        </w:r>
        <w:r>
          <w:fldChar w:fldCharType="separate"/>
        </w:r>
        <w:r>
          <w:t>49</w:t>
        </w:r>
        <w:r>
          <w:fldChar w:fldCharType="end"/>
        </w:r>
      </w:hyperlink>
    </w:p>
    <w:p>
      <w:pPr>
        <w:pStyle w:val="TOC2"/>
        <w:tabs>
          <w:tab w:val="right" w:leader="dot" w:pos="8306"/>
        </w:tabs>
      </w:pPr>
      <w:hyperlink w:anchor="_Toc3334" w:history="1">
        <w:r>
          <w:rPr>
            <w:rFonts w:ascii="仿宋" w:eastAsia="仿宋" w:hAnsi="仿宋" w:cs="仿宋" w:hint="eastAsia"/>
            <w:lang w:eastAsia="zh-CN"/>
          </w:rPr>
          <w:t>(二)、建设期环境保护</w:t>
        </w:r>
        <w:r>
          <w:tab/>
        </w:r>
        <w:r>
          <w:fldChar w:fldCharType="begin"/>
        </w:r>
        <w:r>
          <w:instrText xml:space="preserve"> PAGEREF _Toc3334 \h </w:instrText>
        </w:r>
        <w:r>
          <w:fldChar w:fldCharType="separate"/>
        </w:r>
        <w:r>
          <w:t>50</w:t>
        </w:r>
        <w:r>
          <w:fldChar w:fldCharType="end"/>
        </w:r>
      </w:hyperlink>
    </w:p>
    <w:p>
      <w:pPr>
        <w:pStyle w:val="TOC2"/>
        <w:tabs>
          <w:tab w:val="right" w:leader="dot" w:pos="8306"/>
        </w:tabs>
      </w:pPr>
      <w:hyperlink w:anchor="_Toc8834" w:history="1">
        <w:r>
          <w:rPr>
            <w:rFonts w:ascii="仿宋" w:eastAsia="仿宋" w:hAnsi="仿宋" w:cs="仿宋" w:hint="eastAsia"/>
            <w:lang w:eastAsia="zh-CN"/>
          </w:rPr>
          <w:t>(三)、运营期环境保护</w:t>
        </w:r>
        <w:r>
          <w:tab/>
        </w:r>
        <w:r>
          <w:fldChar w:fldCharType="begin"/>
        </w:r>
        <w:r>
          <w:instrText xml:space="preserve"> PAGEREF _Toc8834 \h </w:instrText>
        </w:r>
        <w:r>
          <w:fldChar w:fldCharType="separate"/>
        </w:r>
        <w:r>
          <w:t>51</w:t>
        </w:r>
        <w:r>
          <w:fldChar w:fldCharType="end"/>
        </w:r>
      </w:hyperlink>
    </w:p>
    <w:p>
      <w:pPr>
        <w:pStyle w:val="TOC2"/>
        <w:tabs>
          <w:tab w:val="right" w:leader="dot" w:pos="8306"/>
        </w:tabs>
      </w:pPr>
      <w:hyperlink w:anchor="_Toc18899" w:history="1">
        <w:r>
          <w:rPr>
            <w:rFonts w:ascii="仿宋" w:eastAsia="仿宋" w:hAnsi="仿宋" w:cs="仿宋" w:hint="eastAsia"/>
            <w:lang w:eastAsia="zh-CN"/>
          </w:rPr>
          <w:t>(四)、甲状腺激素项目建设对区域经济的影响</w:t>
        </w:r>
        <w:r>
          <w:tab/>
        </w:r>
        <w:r>
          <w:fldChar w:fldCharType="begin"/>
        </w:r>
        <w:r>
          <w:instrText xml:space="preserve"> PAGEREF _Toc18899 \h </w:instrText>
        </w:r>
        <w:r>
          <w:fldChar w:fldCharType="separate"/>
        </w:r>
        <w:r>
          <w:t>53</w:t>
        </w:r>
        <w:r>
          <w:fldChar w:fldCharType="end"/>
        </w:r>
      </w:hyperlink>
    </w:p>
    <w:p>
      <w:pPr>
        <w:pStyle w:val="TOC2"/>
        <w:tabs>
          <w:tab w:val="right" w:leader="dot" w:pos="8306"/>
        </w:tabs>
      </w:pPr>
      <w:hyperlink w:anchor="_Toc2695" w:history="1">
        <w:r>
          <w:rPr>
            <w:rFonts w:ascii="仿宋" w:eastAsia="仿宋" w:hAnsi="仿宋" w:cs="仿宋" w:hint="eastAsia"/>
            <w:lang w:eastAsia="zh-CN"/>
          </w:rPr>
          <w:t>(五)、废弃物处理</w:t>
        </w:r>
        <w:r>
          <w:tab/>
        </w:r>
        <w:r>
          <w:fldChar w:fldCharType="begin"/>
        </w:r>
        <w:r>
          <w:instrText xml:space="preserve"> PAGEREF _Toc2695 \h </w:instrText>
        </w:r>
        <w:r>
          <w:fldChar w:fldCharType="separate"/>
        </w:r>
        <w:r>
          <w:t>55</w:t>
        </w:r>
        <w:r>
          <w:fldChar w:fldCharType="end"/>
        </w:r>
      </w:hyperlink>
    </w:p>
    <w:p>
      <w:pPr>
        <w:pStyle w:val="TOC2"/>
        <w:tabs>
          <w:tab w:val="right" w:leader="dot" w:pos="8306"/>
        </w:tabs>
      </w:pPr>
      <w:hyperlink w:anchor="_Toc6818" w:history="1">
        <w:r>
          <w:rPr>
            <w:rFonts w:ascii="仿宋" w:eastAsia="仿宋" w:hAnsi="仿宋" w:cs="仿宋" w:hint="eastAsia"/>
            <w:lang w:eastAsia="zh-CN"/>
          </w:rPr>
          <w:t>(六)、特殊环境影响分析</w:t>
        </w:r>
        <w:r>
          <w:tab/>
        </w:r>
        <w:r>
          <w:fldChar w:fldCharType="begin"/>
        </w:r>
        <w:r>
          <w:instrText xml:space="preserve"> PAGEREF _Toc6818 \h </w:instrText>
        </w:r>
        <w:r>
          <w:fldChar w:fldCharType="separate"/>
        </w:r>
        <w:r>
          <w:t>56</w:t>
        </w:r>
        <w:r>
          <w:fldChar w:fldCharType="end"/>
        </w:r>
      </w:hyperlink>
    </w:p>
    <w:p>
      <w:pPr>
        <w:pStyle w:val="TOC2"/>
        <w:tabs>
          <w:tab w:val="right" w:leader="dot" w:pos="8306"/>
        </w:tabs>
      </w:pPr>
      <w:hyperlink w:anchor="_Toc20760" w:history="1">
        <w:r>
          <w:rPr>
            <w:rFonts w:ascii="仿宋" w:eastAsia="仿宋" w:hAnsi="仿宋" w:cs="仿宋" w:hint="eastAsia"/>
            <w:lang w:eastAsia="zh-CN"/>
          </w:rPr>
          <w:t>(七)、清洁生产</w:t>
        </w:r>
        <w:r>
          <w:tab/>
        </w:r>
        <w:r>
          <w:fldChar w:fldCharType="begin"/>
        </w:r>
        <w:r>
          <w:instrText xml:space="preserve"> PAGEREF _Toc20760 \h </w:instrText>
        </w:r>
        <w:r>
          <w:fldChar w:fldCharType="separate"/>
        </w:r>
        <w:r>
          <w:t>57</w:t>
        </w:r>
        <w:r>
          <w:fldChar w:fldCharType="end"/>
        </w:r>
      </w:hyperlink>
    </w:p>
    <w:p>
      <w:pPr>
        <w:pStyle w:val="TOC2"/>
        <w:tabs>
          <w:tab w:val="right" w:leader="dot" w:pos="8306"/>
        </w:tabs>
      </w:pPr>
      <w:hyperlink w:anchor="_Toc8468" w:history="1">
        <w:r>
          <w:rPr>
            <w:rFonts w:ascii="仿宋" w:eastAsia="仿宋" w:hAnsi="仿宋" w:cs="仿宋" w:hint="eastAsia"/>
            <w:lang w:eastAsia="zh-CN"/>
          </w:rPr>
          <w:t>(八)、环境保护综合评价</w:t>
        </w:r>
        <w:r>
          <w:tab/>
        </w:r>
        <w:r>
          <w:fldChar w:fldCharType="begin"/>
        </w:r>
        <w:r>
          <w:instrText xml:space="preserve"> PAGEREF _Toc8468 \h </w:instrText>
        </w:r>
        <w:r>
          <w:fldChar w:fldCharType="separate"/>
        </w:r>
        <w:r>
          <w:t>58</w:t>
        </w:r>
        <w:r>
          <w:fldChar w:fldCharType="end"/>
        </w:r>
      </w:hyperlink>
    </w:p>
    <w:p>
      <w:pPr>
        <w:pStyle w:val="TOC1"/>
        <w:tabs>
          <w:tab w:val="right" w:leader="dot" w:pos="8306"/>
        </w:tabs>
      </w:pPr>
      <w:hyperlink w:anchor="_Toc8184" w:history="1">
        <w:r>
          <w:rPr>
            <w:rFonts w:ascii="仿宋" w:eastAsia="仿宋" w:hAnsi="仿宋" w:cs="仿宋" w:hint="eastAsia"/>
            <w:lang w:eastAsia="zh-CN"/>
          </w:rPr>
          <w:t>十三、甲状腺激素项目工程方案分析</w:t>
        </w:r>
        <w:r>
          <w:tab/>
        </w:r>
        <w:r>
          <w:fldChar w:fldCharType="begin"/>
        </w:r>
        <w:r>
          <w:instrText xml:space="preserve"> PAGEREF _Toc8184 \h </w:instrText>
        </w:r>
        <w:r>
          <w:fldChar w:fldCharType="separate"/>
        </w:r>
        <w:r>
          <w:t>59</w:t>
        </w:r>
        <w:r>
          <w:fldChar w:fldCharType="end"/>
        </w:r>
      </w:hyperlink>
    </w:p>
    <w:p>
      <w:pPr>
        <w:pStyle w:val="TOC2"/>
        <w:tabs>
          <w:tab w:val="right" w:leader="dot" w:pos="8306"/>
        </w:tabs>
      </w:pPr>
      <w:hyperlink w:anchor="_Toc15349" w:history="1">
        <w:r>
          <w:rPr>
            <w:rFonts w:ascii="仿宋" w:eastAsia="仿宋" w:hAnsi="仿宋" w:cs="仿宋" w:hint="eastAsia"/>
            <w:lang w:eastAsia="zh-CN"/>
          </w:rPr>
          <w:t>(一)、建筑工程设计原则</w:t>
        </w:r>
        <w:r>
          <w:tab/>
        </w:r>
        <w:r>
          <w:fldChar w:fldCharType="begin"/>
        </w:r>
        <w:r>
          <w:instrText xml:space="preserve"> PAGEREF _Toc15349 \h </w:instrText>
        </w:r>
        <w:r>
          <w:fldChar w:fldCharType="separate"/>
        </w:r>
        <w:r>
          <w:t>59</w:t>
        </w:r>
        <w:r>
          <w:fldChar w:fldCharType="end"/>
        </w:r>
      </w:hyperlink>
    </w:p>
    <w:p>
      <w:pPr>
        <w:pStyle w:val="TOC2"/>
        <w:tabs>
          <w:tab w:val="right" w:leader="dot" w:pos="8306"/>
        </w:tabs>
      </w:pPr>
      <w:hyperlink w:anchor="_Toc11889" w:history="1">
        <w:r>
          <w:rPr>
            <w:rFonts w:ascii="仿宋" w:eastAsia="仿宋" w:hAnsi="仿宋" w:cs="仿宋" w:hint="eastAsia"/>
            <w:lang w:eastAsia="zh-CN"/>
          </w:rPr>
          <w:t>(二)、土建工程建设指标</w:t>
        </w:r>
        <w:r>
          <w:tab/>
        </w:r>
        <w:r>
          <w:fldChar w:fldCharType="begin"/>
        </w:r>
        <w:r>
          <w:instrText xml:space="preserve"> PAGEREF _Toc11889 \h </w:instrText>
        </w:r>
        <w:r>
          <w:fldChar w:fldCharType="separate"/>
        </w:r>
        <w:r>
          <w:t>63</w:t>
        </w:r>
        <w:r>
          <w:fldChar w:fldCharType="end"/>
        </w:r>
      </w:hyperlink>
    </w:p>
    <w:p>
      <w:pPr>
        <w:pStyle w:val="TOC1"/>
        <w:tabs>
          <w:tab w:val="right" w:leader="dot" w:pos="8306"/>
        </w:tabs>
      </w:pPr>
      <w:hyperlink w:anchor="_Toc4690" w:history="1">
        <w:r>
          <w:rPr>
            <w:rFonts w:ascii="仿宋" w:eastAsia="仿宋" w:hAnsi="仿宋" w:cs="仿宋" w:hint="eastAsia"/>
            <w:lang w:eastAsia="zh-CN"/>
          </w:rPr>
          <w:t>十四、甲状腺激素项目变更管理</w:t>
        </w:r>
        <w:r>
          <w:tab/>
        </w:r>
        <w:r>
          <w:fldChar w:fldCharType="begin"/>
        </w:r>
        <w:r>
          <w:instrText xml:space="preserve"> PAGEREF _Toc4690 \h </w:instrText>
        </w:r>
        <w:r>
          <w:fldChar w:fldCharType="separate"/>
        </w:r>
        <w:r>
          <w:t>64</w:t>
        </w:r>
        <w:r>
          <w:fldChar w:fldCharType="end"/>
        </w:r>
      </w:hyperlink>
    </w:p>
    <w:p>
      <w:pPr>
        <w:pStyle w:val="TOC2"/>
        <w:tabs>
          <w:tab w:val="right" w:leader="dot" w:pos="8306"/>
        </w:tabs>
      </w:pPr>
      <w:hyperlink w:anchor="_Toc18596" w:history="1">
        <w:r>
          <w:rPr>
            <w:rFonts w:ascii="仿宋" w:eastAsia="仿宋" w:hAnsi="仿宋" w:cs="仿宋" w:hint="eastAsia"/>
            <w:lang w:eastAsia="zh-CN"/>
          </w:rPr>
          <w:t>(一)、变更申请与评估</w:t>
        </w:r>
        <w:r>
          <w:tab/>
        </w:r>
        <w:r>
          <w:fldChar w:fldCharType="begin"/>
        </w:r>
        <w:r>
          <w:instrText xml:space="preserve"> PAGEREF _Toc18596 \h </w:instrText>
        </w:r>
        <w:r>
          <w:fldChar w:fldCharType="separate"/>
        </w:r>
        <w:r>
          <w:t>64</w:t>
        </w:r>
        <w:r>
          <w:fldChar w:fldCharType="end"/>
        </w:r>
      </w:hyperlink>
    </w:p>
    <w:p>
      <w:pPr>
        <w:pStyle w:val="TOC2"/>
        <w:tabs>
          <w:tab w:val="right" w:leader="dot" w:pos="8306"/>
        </w:tabs>
      </w:pPr>
      <w:hyperlink w:anchor="_Toc1028" w:history="1">
        <w:r>
          <w:rPr>
            <w:rFonts w:ascii="仿宋" w:eastAsia="仿宋" w:hAnsi="仿宋" w:cs="仿宋" w:hint="eastAsia"/>
            <w:lang w:eastAsia="zh-CN"/>
          </w:rPr>
          <w:t>(二)、变更实施与控制</w:t>
        </w:r>
        <w:r>
          <w:tab/>
        </w:r>
        <w:r>
          <w:fldChar w:fldCharType="begin"/>
        </w:r>
        <w:r>
          <w:instrText xml:space="preserve"> PAGEREF _Toc1028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29"/>
      <w:r>
        <w:rPr>
          <w:rFonts w:ascii="仿宋" w:eastAsia="仿宋" w:hAnsi="仿宋" w:cs="仿宋" w:hint="eastAsia"/>
          <w:sz w:val="28"/>
          <w:lang w:eastAsia="zh-CN"/>
        </w:rPr>
        <w:t>一、甲状腺激素项目土建工程</w:t>
      </w:r>
      <w:bookmarkEnd w:id="2"/>
    </w:p>
    <w:p>
      <w:pPr>
        <w:pStyle w:val="Heading2"/>
        <w:rPr>
          <w:rFonts w:ascii="仿宋" w:eastAsia="仿宋" w:hAnsi="仿宋" w:cs="仿宋" w:hint="eastAsia"/>
          <w:lang w:eastAsia="zh-CN"/>
        </w:rPr>
      </w:pPr>
      <w:bookmarkStart w:id="3" w:name="_Toc140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在甲状腺激素项目的建筑工程设计中，我们将秉承一系列重要的设计原则，以确保甲状腺激素项目建筑在功能、美观、可持续性等方面达到最佳效果。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首要原则是确保建筑的功能性得到最大化的发挥。我们将充分理解甲状腺激素项目的实际需求，合理布局各个功能区域，保证建筑在满足业务需求的同时，提供高效的工作环境。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在建筑设计中，我们将综合考虑建设和运营成本。通过精细的经济效益分析，确保设计方案在高效利用资源的同时，对甲状腺激素项目的长期盈利能力有积极的贡献。</w:t>
      </w:r>
    </w:p>
    <w:p>
      <w:pPr>
        <w:pStyle w:val="Heading2"/>
        <w:ind w:firstLine="560" w:firstLineChars="200"/>
        <w:rPr>
          <w:rFonts w:ascii="仿宋" w:eastAsia="仿宋" w:hAnsi="仿宋" w:cs="仿宋" w:hint="eastAsia"/>
          <w:sz w:val="28"/>
          <w:lang w:eastAsia="zh-CN"/>
        </w:rPr>
      </w:pPr>
      <w:bookmarkStart w:id="4" w:name="_Toc105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状腺激素项目的土建工程设计中，我们将精准设定设计年限，结合甲状腺激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状腺激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2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甲状腺激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状腺激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状腺激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8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本期工程甲状腺激素项目预计总建筑面积XXX平方米，其中：计容建筑面积XXX平方米，计划建筑工程投资XX万元，占甲状腺激素项目总投资的XX%。</w:t>
      </w:r>
    </w:p>
    <w:p>
      <w:pPr>
        <w:pStyle w:val="Heading1"/>
        <w:ind w:firstLine="560" w:firstLineChars="200"/>
        <w:rPr>
          <w:rFonts w:ascii="仿宋" w:eastAsia="仿宋" w:hAnsi="仿宋" w:cs="仿宋" w:hint="eastAsia"/>
          <w:sz w:val="28"/>
          <w:lang w:eastAsia="zh-CN"/>
        </w:rPr>
      </w:pPr>
      <w:bookmarkStart w:id="7" w:name="_Toc1065"/>
      <w:r>
        <w:rPr>
          <w:rFonts w:ascii="仿宋" w:eastAsia="仿宋" w:hAnsi="仿宋" w:cs="仿宋" w:hint="eastAsia"/>
          <w:sz w:val="28"/>
          <w:lang w:eastAsia="zh-CN"/>
        </w:rPr>
        <w:t>二、甲状腺激素项目建设背景及必要性分析</w:t>
      </w:r>
      <w:bookmarkEnd w:id="7"/>
    </w:p>
    <w:p>
      <w:pPr>
        <w:pStyle w:val="Heading2"/>
        <w:rPr>
          <w:rFonts w:ascii="仿宋" w:eastAsia="仿宋" w:hAnsi="仿宋" w:cs="仿宋" w:hint="eastAsia"/>
          <w:lang w:eastAsia="zh-CN"/>
        </w:rPr>
      </w:pPr>
      <w:bookmarkStart w:id="8" w:name="_Toc497"/>
      <w:r>
        <w:rPr>
          <w:rFonts w:ascii="仿宋" w:eastAsia="仿宋" w:hAnsi="仿宋" w:cs="仿宋" w:hint="eastAsia"/>
          <w:lang w:eastAsia="zh-CN"/>
        </w:rPr>
        <w:t>(一)、甲状腺激素项目背景分析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甲状腺激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状腺激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状腺激素项目在这个潮流中的定位。同时，我们将关注行业内涌现的新兴机遇，以便甲状腺激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状腺激素项目提供了强大的发展动力。我们将聚焦于行业内最新的技术发展趋势，包括但不限于人工智能、大数据分析、物联网等领域。通过深度的技术研究，我们将确保甲状腺激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状腺激素项目发展的源泉。我们将投入更多的精力对市场需求进行深入剖析，超越表面的需求，深入挖掘潜在的市场痛点和机遇。通过对市场需求的细致了解，甲状腺激素项目将更有针对性地设计解决方案，满足市场的多样化需求，从而更好地促进甲状腺激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甲状腺激素项目战略至关重要。我们将对竞争态势进行更为深入的分析，包括但不限于市场份额、产品特点、客户满意度等多个维度。通过深度的竞争分析，甲状腺激素项目将能够更准确地把握市场脉搏，制定具有竞争力的甲状腺激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甲状腺激素项目的发展具有直接的影响。我们将进行更为全面的法规和政策分析，了解行业发展中的潜在法律风险和合规挑战。通过充分了解和遵守相关法规，甲状腺激素项目将确保在法律框架内合法合规运营，为甲状腺激素项目的稳健发展提供有力支持。</w:t>
      </w:r>
    </w:p>
    <w:p>
      <w:pPr>
        <w:pStyle w:val="Heading2"/>
        <w:ind w:firstLine="560" w:firstLineChars="200"/>
        <w:rPr>
          <w:rFonts w:ascii="仿宋" w:eastAsia="仿宋" w:hAnsi="仿宋" w:cs="仿宋" w:hint="eastAsia"/>
          <w:sz w:val="28"/>
          <w:lang w:eastAsia="zh-CN"/>
        </w:rPr>
      </w:pPr>
      <w:bookmarkStart w:id="9" w:name="_Toc12270"/>
      <w:r>
        <w:rPr>
          <w:rFonts w:ascii="仿宋" w:eastAsia="仿宋" w:hAnsi="仿宋" w:cs="仿宋" w:hint="eastAsia"/>
          <w:sz w:val="28"/>
          <w:lang w:eastAsia="zh-CN"/>
        </w:rPr>
        <w:t>(二)、甲状腺激素项目建设必要性分析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甲状腺激素项目建设的迫切性源于对行业发展趋势的深刻洞察。我们正处于一个行业变革的时代，科技创新、数字化转型成为企业发展的关键动力。甲状腺激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甲状腺激素项目建设不仅仅是为了跟上潮流，更是为了通过技术创新推动企业的持续发展。通过引入先进的技术和解决方案，甲状腺激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状腺激素项目的建设成为必然选择，通过提高产品质量、拓展服务领域，从而在竞争中获得更多的机会。甲状腺激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甲状腺激素项目建设的必要性体现在对客户需求更精准的满足。通过甲状腺激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状腺激素项目建设的背后是对企业持续创新的追求。只有通过不断创新，企业才能在竞争中立于不败之地。甲状腺激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4654"/>
      <w:r>
        <w:rPr>
          <w:rFonts w:ascii="仿宋" w:eastAsia="仿宋" w:hAnsi="仿宋" w:cs="仿宋" w:hint="eastAsia"/>
          <w:sz w:val="28"/>
          <w:lang w:eastAsia="zh-CN"/>
        </w:rPr>
        <w:t>三、甲状腺激素项目选址可行性分析</w:t>
      </w:r>
      <w:bookmarkEnd w:id="10"/>
    </w:p>
    <w:p>
      <w:pPr>
        <w:pStyle w:val="Heading2"/>
        <w:rPr>
          <w:rFonts w:ascii="仿宋" w:eastAsia="仿宋" w:hAnsi="仿宋" w:cs="仿宋" w:hint="eastAsia"/>
          <w:lang w:eastAsia="zh-CN"/>
        </w:rPr>
      </w:pPr>
      <w:bookmarkStart w:id="11" w:name="_Toc16438"/>
      <w:r>
        <w:rPr>
          <w:rFonts w:ascii="仿宋" w:eastAsia="仿宋" w:hAnsi="仿宋" w:cs="仿宋" w:hint="eastAsia"/>
          <w:lang w:eastAsia="zh-CN"/>
        </w:rPr>
        <w:t>(一)、甲状腺激素项目选址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该甲状腺激素项目选址位于XX省XX市XX区XXX街道</w:t>
      </w:r>
    </w:p>
    <w:p>
      <w:pPr>
        <w:pStyle w:val="Heading2"/>
        <w:ind w:firstLine="560" w:firstLineChars="200"/>
        <w:rPr>
          <w:rFonts w:ascii="仿宋" w:eastAsia="仿宋" w:hAnsi="仿宋" w:cs="仿宋" w:hint="eastAsia"/>
          <w:sz w:val="28"/>
          <w:lang w:eastAsia="zh-CN"/>
        </w:rPr>
      </w:pPr>
      <w:bookmarkStart w:id="12" w:name="_Toc1112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甲状腺激素项目的征地面积将根据甲状腺激素项目的实际规模和需求进行精确规划。具体面积XXX平方米，旨在确保甲状腺激素项目不仅能够满足当前的发展需求，还能够预留空间以适应未来的扩展。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净用地面积是在征地面积基础上去除不可利用面积后的实际可开发用地。具体面积XXX平方米，考虑到环保、交通、安全等多方面因素，以确保甲状腺激素项目在整体利用效率上达到最优。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甲状腺激素项目计划建设的建筑总规模具体面积XXX平方米。这一规模的确定综合考虑了甲状腺激素项目的性质、规模，以及城市规划的相关要求，确保建筑布局与周边环境协调一致。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绿地率是甲状腺激素项目用地中被规划为绿地的比例。具体面积XXX平方米，旨在通过合理规划绿地，改善甲状腺激素项目周边环境，提升居民生活质量，并符合城市整体绿化规划。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容积率是用地上可以建设的建筑总体积与用地面积之比。具体面积XXX，通过合理的容积率规划，确保甲状腺激素项目建筑规模与周边环境和谐共生。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状腺激素项目选址与当地城市规划相一致，具体面积XXX平方米。通过与城市规划部门深入沟通，确保甲状腺激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甲状腺激素项目选址符合当地产业政策，具体面积XXX平方米。这包括甲状腺激素项目对当地经济的促进作用，以及对相关产业的带动效应，确保甲状腺激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用地总体要求必须符合环保和可持续发展的原则，具体面积XXX平方米。通过采用绿色建筑设计、节能减排等措施，确保甲状腺激素项目在建设和运营过程中对环境的影响最小化，达到可持续发展的要求。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确保甲状腺激素项目选址具备必要的公共设施配套，具体面积XXX平方米。这包括交通便利性、教育、医疗等基础设施，以提高居民生活品质，使得甲状腺激素项目选址更具吸引力。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考虑用地总体要求对当地社会稳定性的影响，具体面积XXX平方米。通过深入了解当地社区反馈，确保甲状腺激素项目的选址和建设过程对当地社会和谐稳定产生积极作用。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状腺激素项目选址不仅符合法规和规划，还在实际操作中具有可行性。这一全面规划将为甲状腺激素项目的成功实施提供坚实的基础，确保甲状腺激素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833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状腺激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状腺激素项目的设备规划和空间设计中，我们将采取灵活设备布局的措施。设备布局将根据实际需求进行灵活设计，避免不必要的浪费。通过合理规划设备摆放位置，我们将提高设备的利用率，减少设备间距，以确保甲状腺激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状腺激素项目内部引入共享设施的概念，例如共享会议室、办公区等。通过这种方式，我们可以减少对资源的重复建设，提高资源共享效率，从而减小甲状腺激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006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甲状腺激素项目的总图布置中，我们将不同功能区域进行明确的规划，以最大程度满足甲状腺激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72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甲状腺激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甲状腺激素项目对环境的影响是综合评价的重要因素之一。我们将详细考虑选址周边的自然环境、生态保护区、水源地等情况，确保甲状腺激素项目的建设和运营对环境影响最小化，并符合当地的环保法规标准。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对选址的评价还需充分考虑当地政府的产业政策和法规。我们将详细了解甲状腺激素项目所在地的相关政策，确保甲状腺激素项目的规划和运营与当地法规相符，降低不必要的法律风险。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考虑到社会稳定性对企业运营的重要性，我们将评估选址地区的社会安全情况、劳工关系、社区反馈等方面，以确保甲状腺激素项目的建设和运营不会受到社会稳定性的负面影响。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最后，我们将综合考虑用地成本，包括土地购置费用、土地开发成本等。通过对用地成本的详细评估，我们能够做出更为精确的经济效益分析，为甲状腺激素项目的投资决策提供有力支持。</w:t>
      </w:r>
    </w:p>
    <w:p>
      <w:pPr>
        <w:pStyle w:val="Heading1"/>
        <w:ind w:firstLine="560" w:firstLineChars="200"/>
        <w:rPr>
          <w:rFonts w:ascii="仿宋" w:eastAsia="仿宋" w:hAnsi="仿宋" w:cs="仿宋" w:hint="eastAsia"/>
          <w:sz w:val="28"/>
          <w:lang w:eastAsia="zh-CN"/>
        </w:rPr>
      </w:pPr>
      <w:bookmarkStart w:id="16" w:name="_Toc3143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5431"/>
      <w:r>
        <w:rPr>
          <w:rFonts w:ascii="仿宋" w:eastAsia="仿宋" w:hAnsi="仿宋" w:cs="仿宋" w:hint="eastAsia"/>
          <w:lang w:eastAsia="zh-CN"/>
        </w:rPr>
        <w:t>(一)、甲状腺激素行业分析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甲状腺激素行业一直以来都是市场的关注焦点。行业内的发展趋势、竞争态势以及潜在机会都对甲状腺激素项目的推进产生深远的影响。通过深入研究行业的整体概貌，我们将更好地理解行业的核心特征，为甲状腺激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状腺激素行业，技术一直是推动创新和发展的关键因素。我们将对当前技术趋势进行详尽分析，包括但不限于人工智能、大数据应用、先进制造技术等。这有助于甲状腺激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甲状腺激素项目成功的基础。我们将对主要竞争对手进行深入研究，包括其市场份额、产品特点、市场定位等。通过全面了解竞争对手的优势和劣势，甲状腺激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354"/>
      <w:r>
        <w:rPr>
          <w:rFonts w:ascii="仿宋" w:eastAsia="仿宋" w:hAnsi="仿宋" w:cs="仿宋" w:hint="eastAsia"/>
          <w:sz w:val="28"/>
          <w:lang w:eastAsia="zh-CN"/>
        </w:rPr>
        <w:t>(二)、甲状腺激素市场分析预测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甲状腺激素市场未来的增长趋势。这包括市场的整体规模、各细分领域的发展趋势等。甲状腺激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甲状腺激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甲状腺激素项目实施过程中需要充分考虑的因素。我们将对市场风险进行全面评估，包括但不限于政策法规风险、市场竞争风险、技术变革风险等。通过对潜在风险的深入分析，甲状腺激素项目可以制定相应的风险缓解策略，降低不确定性对甲状腺激素项目的影响。</w:t>
      </w:r>
    </w:p>
    <w:p>
      <w:pPr>
        <w:pStyle w:val="Heading1"/>
        <w:ind w:firstLine="560" w:firstLineChars="200"/>
        <w:rPr>
          <w:rFonts w:ascii="仿宋" w:eastAsia="仿宋" w:hAnsi="仿宋" w:cs="仿宋" w:hint="eastAsia"/>
          <w:sz w:val="28"/>
          <w:lang w:eastAsia="zh-CN"/>
        </w:rPr>
      </w:pPr>
      <w:bookmarkStart w:id="19" w:name="_Toc19568"/>
      <w:r>
        <w:rPr>
          <w:rFonts w:ascii="仿宋" w:eastAsia="仿宋" w:hAnsi="仿宋" w:cs="仿宋" w:hint="eastAsia"/>
          <w:sz w:val="28"/>
          <w:lang w:eastAsia="zh-CN"/>
        </w:rPr>
        <w:t>五、甲状腺激素项目文档管理</w:t>
      </w:r>
      <w:bookmarkEnd w:id="19"/>
    </w:p>
    <w:p>
      <w:pPr>
        <w:pStyle w:val="Heading2"/>
        <w:rPr>
          <w:rFonts w:ascii="仿宋" w:eastAsia="仿宋" w:hAnsi="仿宋" w:cs="仿宋" w:hint="eastAsia"/>
          <w:lang w:eastAsia="zh-CN"/>
        </w:rPr>
      </w:pPr>
      <w:bookmarkStart w:id="20" w:name="_Toc3077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甲状腺激素项目高度重视文档的质量和准确性，以支持甲状腺激素项目的各项活动和决策。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https://d.book118.com/988063036006006047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甲状腺激素项目规划设计蓝图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3A6FE9"/>
    <w:rsid w:val="153A6F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6303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2024-03-04T08:00:00Z</dcterms:created>
  <dcterms:modified xsi:type="dcterms:W3CDTF">2024-03-04T08:01:13Z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EAD76C5EA1F5402F8AB0747B296E5570_11</vt:lpwstr>
  </property>
  <property fmtid="{D5CDD505-2E9C-101B-9397-08002B2CF9AE}" pid="3" name="KSOProductBuildVer">
    <vt:lpwstr>2052-12.1.0.16388</vt:lpwstr>
  </property>
</Properties>
</file>