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核桃油项目规划设计蓝图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76" w:history="1">
        <w:r>
          <w:rPr>
            <w:rFonts w:ascii="仿宋" w:eastAsia="仿宋" w:hAnsi="仿宋" w:cs="仿宋" w:hint="eastAsia"/>
            <w:lang w:eastAsia="zh-CN"/>
          </w:rPr>
          <w:t>前言</w:t>
        </w:r>
        <w:r>
          <w:tab/>
        </w:r>
        <w:r>
          <w:fldChar w:fldCharType="begin"/>
        </w:r>
        <w:r>
          <w:instrText xml:space="preserve"> PAGEREF _Toc20876 \h </w:instrText>
        </w:r>
        <w:r>
          <w:fldChar w:fldCharType="separate"/>
        </w:r>
        <w:r>
          <w:t>3</w:t>
        </w:r>
        <w:r>
          <w:fldChar w:fldCharType="end"/>
        </w:r>
      </w:hyperlink>
    </w:p>
    <w:p>
      <w:pPr>
        <w:pStyle w:val="TOC1"/>
        <w:tabs>
          <w:tab w:val="right" w:leader="dot" w:pos="8306"/>
        </w:tabs>
      </w:pPr>
      <w:hyperlink w:anchor="_Toc32175" w:history="1">
        <w:r>
          <w:rPr>
            <w:rFonts w:ascii="仿宋" w:eastAsia="仿宋" w:hAnsi="仿宋" w:cs="仿宋" w:hint="eastAsia"/>
            <w:lang w:eastAsia="zh-CN"/>
          </w:rPr>
          <w:t>一、核桃油项目建设背景及必要性分析</w:t>
        </w:r>
        <w:r>
          <w:tab/>
        </w:r>
        <w:r>
          <w:fldChar w:fldCharType="begin"/>
        </w:r>
        <w:r>
          <w:instrText xml:space="preserve"> PAGEREF _Toc32175 \h </w:instrText>
        </w:r>
        <w:r>
          <w:fldChar w:fldCharType="separate"/>
        </w:r>
        <w:r>
          <w:t>3</w:t>
        </w:r>
        <w:r>
          <w:fldChar w:fldCharType="end"/>
        </w:r>
      </w:hyperlink>
    </w:p>
    <w:p>
      <w:pPr>
        <w:pStyle w:val="TOC2"/>
        <w:tabs>
          <w:tab w:val="right" w:leader="dot" w:pos="8306"/>
        </w:tabs>
      </w:pPr>
      <w:hyperlink w:anchor="_Toc25189" w:history="1">
        <w:r>
          <w:rPr>
            <w:rFonts w:ascii="仿宋" w:eastAsia="仿宋" w:hAnsi="仿宋" w:cs="仿宋" w:hint="eastAsia"/>
            <w:lang w:eastAsia="zh-CN"/>
          </w:rPr>
          <w:t>(一)、核桃油项目背景分析</w:t>
        </w:r>
        <w:r>
          <w:tab/>
        </w:r>
        <w:r>
          <w:fldChar w:fldCharType="begin"/>
        </w:r>
        <w:r>
          <w:instrText xml:space="preserve"> PAGEREF _Toc25189 \h </w:instrText>
        </w:r>
        <w:r>
          <w:fldChar w:fldCharType="separate"/>
        </w:r>
        <w:r>
          <w:t>3</w:t>
        </w:r>
        <w:r>
          <w:fldChar w:fldCharType="end"/>
        </w:r>
      </w:hyperlink>
    </w:p>
    <w:p>
      <w:pPr>
        <w:pStyle w:val="TOC2"/>
        <w:tabs>
          <w:tab w:val="right" w:leader="dot" w:pos="8306"/>
        </w:tabs>
      </w:pPr>
      <w:hyperlink w:anchor="_Toc5524" w:history="1">
        <w:r>
          <w:rPr>
            <w:rFonts w:ascii="仿宋" w:eastAsia="仿宋" w:hAnsi="仿宋" w:cs="仿宋" w:hint="eastAsia"/>
            <w:lang w:eastAsia="zh-CN"/>
          </w:rPr>
          <w:t>(二)、核桃油项目建设必要性分析</w:t>
        </w:r>
        <w:r>
          <w:tab/>
        </w:r>
        <w:r>
          <w:fldChar w:fldCharType="begin"/>
        </w:r>
        <w:r>
          <w:instrText xml:space="preserve"> PAGEREF _Toc5524 \h </w:instrText>
        </w:r>
        <w:r>
          <w:fldChar w:fldCharType="separate"/>
        </w:r>
        <w:r>
          <w:t>5</w:t>
        </w:r>
        <w:r>
          <w:fldChar w:fldCharType="end"/>
        </w:r>
      </w:hyperlink>
    </w:p>
    <w:p>
      <w:pPr>
        <w:pStyle w:val="TOC1"/>
        <w:tabs>
          <w:tab w:val="right" w:leader="dot" w:pos="8306"/>
        </w:tabs>
      </w:pPr>
      <w:hyperlink w:anchor="_Toc16898" w:history="1">
        <w:r>
          <w:rPr>
            <w:rFonts w:ascii="仿宋" w:eastAsia="仿宋" w:hAnsi="仿宋" w:cs="仿宋" w:hint="eastAsia"/>
            <w:lang w:eastAsia="zh-CN"/>
          </w:rPr>
          <w:t>二、核桃油项目可持续发展</w:t>
        </w:r>
        <w:r>
          <w:tab/>
        </w:r>
        <w:r>
          <w:fldChar w:fldCharType="begin"/>
        </w:r>
        <w:r>
          <w:instrText xml:space="preserve"> PAGEREF _Toc16898 \h </w:instrText>
        </w:r>
        <w:r>
          <w:fldChar w:fldCharType="separate"/>
        </w:r>
        <w:r>
          <w:t>6</w:t>
        </w:r>
        <w:r>
          <w:fldChar w:fldCharType="end"/>
        </w:r>
      </w:hyperlink>
    </w:p>
    <w:p>
      <w:pPr>
        <w:pStyle w:val="TOC2"/>
        <w:tabs>
          <w:tab w:val="right" w:leader="dot" w:pos="8306"/>
        </w:tabs>
      </w:pPr>
      <w:hyperlink w:anchor="_Toc27895" w:history="1">
        <w:r>
          <w:rPr>
            <w:rFonts w:ascii="仿宋" w:eastAsia="仿宋" w:hAnsi="仿宋" w:cs="仿宋" w:hint="eastAsia"/>
            <w:lang w:eastAsia="zh-CN"/>
          </w:rPr>
          <w:t>(一)、可持续战略与实践</w:t>
        </w:r>
        <w:r>
          <w:tab/>
        </w:r>
        <w:r>
          <w:fldChar w:fldCharType="begin"/>
        </w:r>
        <w:r>
          <w:instrText xml:space="preserve"> PAGEREF _Toc27895 \h </w:instrText>
        </w:r>
        <w:r>
          <w:fldChar w:fldCharType="separate"/>
        </w:r>
        <w:r>
          <w:t>6</w:t>
        </w:r>
        <w:r>
          <w:fldChar w:fldCharType="end"/>
        </w:r>
      </w:hyperlink>
    </w:p>
    <w:p>
      <w:pPr>
        <w:pStyle w:val="TOC2"/>
        <w:tabs>
          <w:tab w:val="right" w:leader="dot" w:pos="8306"/>
        </w:tabs>
      </w:pPr>
      <w:hyperlink w:anchor="_Toc5323" w:history="1">
        <w:r>
          <w:rPr>
            <w:rFonts w:ascii="仿宋" w:eastAsia="仿宋" w:hAnsi="仿宋" w:cs="仿宋" w:hint="eastAsia"/>
            <w:lang w:eastAsia="zh-CN"/>
          </w:rPr>
          <w:t>(二)、环保与社会责任</w:t>
        </w:r>
        <w:r>
          <w:tab/>
        </w:r>
        <w:r>
          <w:fldChar w:fldCharType="begin"/>
        </w:r>
        <w:r>
          <w:instrText xml:space="preserve"> PAGEREF _Toc5323 \h </w:instrText>
        </w:r>
        <w:r>
          <w:fldChar w:fldCharType="separate"/>
        </w:r>
        <w:r>
          <w:t>7</w:t>
        </w:r>
        <w:r>
          <w:fldChar w:fldCharType="end"/>
        </w:r>
      </w:hyperlink>
    </w:p>
    <w:p>
      <w:pPr>
        <w:pStyle w:val="TOC1"/>
        <w:tabs>
          <w:tab w:val="right" w:leader="dot" w:pos="8306"/>
        </w:tabs>
      </w:pPr>
      <w:hyperlink w:anchor="_Toc14058" w:history="1">
        <w:r>
          <w:rPr>
            <w:rFonts w:ascii="仿宋" w:eastAsia="仿宋" w:hAnsi="仿宋" w:cs="仿宋" w:hint="eastAsia"/>
            <w:lang w:eastAsia="zh-CN"/>
          </w:rPr>
          <w:t>三、核桃油项目土建工程</w:t>
        </w:r>
        <w:r>
          <w:tab/>
        </w:r>
        <w:r>
          <w:fldChar w:fldCharType="begin"/>
        </w:r>
        <w:r>
          <w:instrText xml:space="preserve"> PAGEREF _Toc14058 \h </w:instrText>
        </w:r>
        <w:r>
          <w:fldChar w:fldCharType="separate"/>
        </w:r>
        <w:r>
          <w:t>7</w:t>
        </w:r>
        <w:r>
          <w:fldChar w:fldCharType="end"/>
        </w:r>
      </w:hyperlink>
    </w:p>
    <w:p>
      <w:pPr>
        <w:pStyle w:val="TOC2"/>
        <w:tabs>
          <w:tab w:val="right" w:leader="dot" w:pos="8306"/>
        </w:tabs>
      </w:pPr>
      <w:hyperlink w:anchor="_Toc2215" w:history="1">
        <w:r>
          <w:rPr>
            <w:rFonts w:ascii="仿宋" w:eastAsia="仿宋" w:hAnsi="仿宋" w:cs="仿宋" w:hint="eastAsia"/>
            <w:lang w:eastAsia="zh-CN"/>
          </w:rPr>
          <w:t>(一)、建筑工程设计原则</w:t>
        </w:r>
        <w:r>
          <w:tab/>
        </w:r>
        <w:r>
          <w:fldChar w:fldCharType="begin"/>
        </w:r>
        <w:r>
          <w:instrText xml:space="preserve"> PAGEREF _Toc2215 \h </w:instrText>
        </w:r>
        <w:r>
          <w:fldChar w:fldCharType="separate"/>
        </w:r>
        <w:r>
          <w:t>7</w:t>
        </w:r>
        <w:r>
          <w:fldChar w:fldCharType="end"/>
        </w:r>
      </w:hyperlink>
    </w:p>
    <w:p>
      <w:pPr>
        <w:pStyle w:val="TOC2"/>
        <w:tabs>
          <w:tab w:val="right" w:leader="dot" w:pos="8306"/>
        </w:tabs>
      </w:pPr>
      <w:hyperlink w:anchor="_Toc7249" w:history="1">
        <w:r>
          <w:rPr>
            <w:rFonts w:ascii="仿宋" w:eastAsia="仿宋" w:hAnsi="仿宋" w:cs="仿宋" w:hint="eastAsia"/>
            <w:lang w:eastAsia="zh-CN"/>
          </w:rPr>
          <w:t>(二)、土建工程设计年限及安全等级</w:t>
        </w:r>
        <w:r>
          <w:tab/>
        </w:r>
        <w:r>
          <w:fldChar w:fldCharType="begin"/>
        </w:r>
        <w:r>
          <w:instrText xml:space="preserve"> PAGEREF _Toc7249 \h </w:instrText>
        </w:r>
        <w:r>
          <w:fldChar w:fldCharType="separate"/>
        </w:r>
        <w:r>
          <w:t>9</w:t>
        </w:r>
        <w:r>
          <w:fldChar w:fldCharType="end"/>
        </w:r>
      </w:hyperlink>
    </w:p>
    <w:p>
      <w:pPr>
        <w:pStyle w:val="TOC2"/>
        <w:tabs>
          <w:tab w:val="right" w:leader="dot" w:pos="8306"/>
        </w:tabs>
      </w:pPr>
      <w:hyperlink w:anchor="_Toc29473" w:history="1">
        <w:r>
          <w:rPr>
            <w:rFonts w:ascii="仿宋" w:eastAsia="仿宋" w:hAnsi="仿宋" w:cs="仿宋" w:hint="eastAsia"/>
            <w:lang w:eastAsia="zh-CN"/>
          </w:rPr>
          <w:t>(三)、建筑工程设计总体要求</w:t>
        </w:r>
        <w:r>
          <w:tab/>
        </w:r>
        <w:r>
          <w:fldChar w:fldCharType="begin"/>
        </w:r>
        <w:r>
          <w:instrText xml:space="preserve"> PAGEREF _Toc29473 \h </w:instrText>
        </w:r>
        <w:r>
          <w:fldChar w:fldCharType="separate"/>
        </w:r>
        <w:r>
          <w:t>10</w:t>
        </w:r>
        <w:r>
          <w:fldChar w:fldCharType="end"/>
        </w:r>
      </w:hyperlink>
    </w:p>
    <w:p>
      <w:pPr>
        <w:pStyle w:val="TOC2"/>
        <w:tabs>
          <w:tab w:val="right" w:leader="dot" w:pos="8306"/>
        </w:tabs>
      </w:pPr>
      <w:hyperlink w:anchor="_Toc29685" w:history="1">
        <w:r>
          <w:rPr>
            <w:rFonts w:ascii="仿宋" w:eastAsia="仿宋" w:hAnsi="仿宋" w:cs="仿宋" w:hint="eastAsia"/>
            <w:lang w:eastAsia="zh-CN"/>
          </w:rPr>
          <w:t>(四)、土建工程建设指标</w:t>
        </w:r>
        <w:r>
          <w:tab/>
        </w:r>
        <w:r>
          <w:fldChar w:fldCharType="begin"/>
        </w:r>
        <w:r>
          <w:instrText xml:space="preserve"> PAGEREF _Toc29685 \h </w:instrText>
        </w:r>
        <w:r>
          <w:fldChar w:fldCharType="separate"/>
        </w:r>
        <w:r>
          <w:t>10</w:t>
        </w:r>
        <w:r>
          <w:fldChar w:fldCharType="end"/>
        </w:r>
      </w:hyperlink>
    </w:p>
    <w:p>
      <w:pPr>
        <w:pStyle w:val="TOC1"/>
        <w:tabs>
          <w:tab w:val="right" w:leader="dot" w:pos="8306"/>
        </w:tabs>
      </w:pPr>
      <w:hyperlink w:anchor="_Toc29087" w:history="1">
        <w:r>
          <w:rPr>
            <w:rFonts w:ascii="仿宋" w:eastAsia="仿宋" w:hAnsi="仿宋" w:cs="仿宋" w:hint="eastAsia"/>
            <w:lang w:eastAsia="zh-CN"/>
          </w:rPr>
          <w:t>四、核桃油项目选址可行性分析</w:t>
        </w:r>
        <w:r>
          <w:tab/>
        </w:r>
        <w:r>
          <w:fldChar w:fldCharType="begin"/>
        </w:r>
        <w:r>
          <w:instrText xml:space="preserve"> PAGEREF _Toc29087 \h </w:instrText>
        </w:r>
        <w:r>
          <w:fldChar w:fldCharType="separate"/>
        </w:r>
        <w:r>
          <w:t>11</w:t>
        </w:r>
        <w:r>
          <w:fldChar w:fldCharType="end"/>
        </w:r>
      </w:hyperlink>
    </w:p>
    <w:p>
      <w:pPr>
        <w:pStyle w:val="TOC2"/>
        <w:tabs>
          <w:tab w:val="right" w:leader="dot" w:pos="8306"/>
        </w:tabs>
      </w:pPr>
      <w:hyperlink w:anchor="_Toc2144" w:history="1">
        <w:r>
          <w:rPr>
            <w:rFonts w:ascii="仿宋" w:eastAsia="仿宋" w:hAnsi="仿宋" w:cs="仿宋" w:hint="eastAsia"/>
            <w:lang w:eastAsia="zh-CN"/>
          </w:rPr>
          <w:t>(一)、核桃油项目选址</w:t>
        </w:r>
        <w:r>
          <w:tab/>
        </w:r>
        <w:r>
          <w:fldChar w:fldCharType="begin"/>
        </w:r>
        <w:r>
          <w:instrText xml:space="preserve"> PAGEREF _Toc2144 \h </w:instrText>
        </w:r>
        <w:r>
          <w:fldChar w:fldCharType="separate"/>
        </w:r>
        <w:r>
          <w:t>11</w:t>
        </w:r>
        <w:r>
          <w:fldChar w:fldCharType="end"/>
        </w:r>
      </w:hyperlink>
    </w:p>
    <w:p>
      <w:pPr>
        <w:pStyle w:val="TOC2"/>
        <w:tabs>
          <w:tab w:val="right" w:leader="dot" w:pos="8306"/>
        </w:tabs>
      </w:pPr>
      <w:hyperlink w:anchor="_Toc9300" w:history="1">
        <w:r>
          <w:rPr>
            <w:rFonts w:ascii="仿宋" w:eastAsia="仿宋" w:hAnsi="仿宋" w:cs="仿宋" w:hint="eastAsia"/>
            <w:lang w:eastAsia="zh-CN"/>
          </w:rPr>
          <w:t>(二)、用地控制指标</w:t>
        </w:r>
        <w:r>
          <w:tab/>
        </w:r>
        <w:r>
          <w:fldChar w:fldCharType="begin"/>
        </w:r>
        <w:r>
          <w:instrText xml:space="preserve"> PAGEREF _Toc9300 \h </w:instrText>
        </w:r>
        <w:r>
          <w:fldChar w:fldCharType="separate"/>
        </w:r>
        <w:r>
          <w:t>11</w:t>
        </w:r>
        <w:r>
          <w:fldChar w:fldCharType="end"/>
        </w:r>
      </w:hyperlink>
    </w:p>
    <w:p>
      <w:pPr>
        <w:pStyle w:val="TOC2"/>
        <w:tabs>
          <w:tab w:val="right" w:leader="dot" w:pos="8306"/>
        </w:tabs>
      </w:pPr>
      <w:hyperlink w:anchor="_Toc16766" w:history="1">
        <w:r>
          <w:rPr>
            <w:rFonts w:ascii="仿宋" w:eastAsia="仿宋" w:hAnsi="仿宋" w:cs="仿宋" w:hint="eastAsia"/>
            <w:lang w:eastAsia="zh-CN"/>
          </w:rPr>
          <w:t>(三)、节约用地措施</w:t>
        </w:r>
        <w:r>
          <w:tab/>
        </w:r>
        <w:r>
          <w:fldChar w:fldCharType="begin"/>
        </w:r>
        <w:r>
          <w:instrText xml:space="preserve"> PAGEREF _Toc16766 \h </w:instrText>
        </w:r>
        <w:r>
          <w:fldChar w:fldCharType="separate"/>
        </w:r>
        <w:r>
          <w:t>13</w:t>
        </w:r>
        <w:r>
          <w:fldChar w:fldCharType="end"/>
        </w:r>
      </w:hyperlink>
    </w:p>
    <w:p>
      <w:pPr>
        <w:pStyle w:val="TOC2"/>
        <w:tabs>
          <w:tab w:val="right" w:leader="dot" w:pos="8306"/>
        </w:tabs>
      </w:pPr>
      <w:hyperlink w:anchor="_Toc8671" w:history="1">
        <w:r>
          <w:rPr>
            <w:rFonts w:ascii="仿宋" w:eastAsia="仿宋" w:hAnsi="仿宋" w:cs="仿宋" w:hint="eastAsia"/>
            <w:lang w:eastAsia="zh-CN"/>
          </w:rPr>
          <w:t>(四)、总图布置方案</w:t>
        </w:r>
        <w:r>
          <w:tab/>
        </w:r>
        <w:r>
          <w:fldChar w:fldCharType="begin"/>
        </w:r>
        <w:r>
          <w:instrText xml:space="preserve"> PAGEREF _Toc8671 \h </w:instrText>
        </w:r>
        <w:r>
          <w:fldChar w:fldCharType="separate"/>
        </w:r>
        <w:r>
          <w:t>14</w:t>
        </w:r>
        <w:r>
          <w:fldChar w:fldCharType="end"/>
        </w:r>
      </w:hyperlink>
    </w:p>
    <w:p>
      <w:pPr>
        <w:pStyle w:val="TOC2"/>
        <w:tabs>
          <w:tab w:val="right" w:leader="dot" w:pos="8306"/>
        </w:tabs>
      </w:pPr>
      <w:hyperlink w:anchor="_Toc30800" w:history="1">
        <w:r>
          <w:rPr>
            <w:rFonts w:ascii="仿宋" w:eastAsia="仿宋" w:hAnsi="仿宋" w:cs="仿宋" w:hint="eastAsia"/>
            <w:lang w:eastAsia="zh-CN"/>
          </w:rPr>
          <w:t>(五)、选址综合评价</w:t>
        </w:r>
        <w:r>
          <w:tab/>
        </w:r>
        <w:r>
          <w:fldChar w:fldCharType="begin"/>
        </w:r>
        <w:r>
          <w:instrText xml:space="preserve"> PAGEREF _Toc30800 \h </w:instrText>
        </w:r>
        <w:r>
          <w:fldChar w:fldCharType="separate"/>
        </w:r>
        <w:r>
          <w:t>15</w:t>
        </w:r>
        <w:r>
          <w:fldChar w:fldCharType="end"/>
        </w:r>
      </w:hyperlink>
    </w:p>
    <w:p>
      <w:pPr>
        <w:pStyle w:val="TOC1"/>
        <w:tabs>
          <w:tab w:val="right" w:leader="dot" w:pos="8306"/>
        </w:tabs>
      </w:pPr>
      <w:hyperlink w:anchor="_Toc28845" w:history="1">
        <w:r>
          <w:rPr>
            <w:rFonts w:ascii="仿宋" w:eastAsia="仿宋" w:hAnsi="仿宋" w:cs="仿宋" w:hint="eastAsia"/>
            <w:lang w:eastAsia="zh-CN"/>
          </w:rPr>
          <w:t>五、核桃油项目绩效评估</w:t>
        </w:r>
        <w:r>
          <w:tab/>
        </w:r>
        <w:r>
          <w:fldChar w:fldCharType="begin"/>
        </w:r>
        <w:r>
          <w:instrText xml:space="preserve"> PAGEREF _Toc28845 \h </w:instrText>
        </w:r>
        <w:r>
          <w:fldChar w:fldCharType="separate"/>
        </w:r>
        <w:r>
          <w:t>16</w:t>
        </w:r>
        <w:r>
          <w:fldChar w:fldCharType="end"/>
        </w:r>
      </w:hyperlink>
    </w:p>
    <w:p>
      <w:pPr>
        <w:pStyle w:val="TOC2"/>
        <w:tabs>
          <w:tab w:val="right" w:leader="dot" w:pos="8306"/>
        </w:tabs>
      </w:pPr>
      <w:hyperlink w:anchor="_Toc11578" w:history="1">
        <w:r>
          <w:rPr>
            <w:rFonts w:ascii="仿宋" w:eastAsia="仿宋" w:hAnsi="仿宋" w:cs="仿宋" w:hint="eastAsia"/>
            <w:lang w:eastAsia="zh-CN"/>
          </w:rPr>
          <w:t>(一)、绩效评估指标</w:t>
        </w:r>
        <w:r>
          <w:tab/>
        </w:r>
        <w:r>
          <w:fldChar w:fldCharType="begin"/>
        </w:r>
        <w:r>
          <w:instrText xml:space="preserve"> PAGEREF _Toc11578 \h </w:instrText>
        </w:r>
        <w:r>
          <w:fldChar w:fldCharType="separate"/>
        </w:r>
        <w:r>
          <w:t>16</w:t>
        </w:r>
        <w:r>
          <w:fldChar w:fldCharType="end"/>
        </w:r>
      </w:hyperlink>
    </w:p>
    <w:p>
      <w:pPr>
        <w:pStyle w:val="TOC2"/>
        <w:tabs>
          <w:tab w:val="right" w:leader="dot" w:pos="8306"/>
        </w:tabs>
      </w:pPr>
      <w:hyperlink w:anchor="_Toc31893" w:history="1">
        <w:r>
          <w:rPr>
            <w:rFonts w:ascii="仿宋" w:eastAsia="仿宋" w:hAnsi="仿宋" w:cs="仿宋" w:hint="eastAsia"/>
            <w:lang w:eastAsia="zh-CN"/>
          </w:rPr>
          <w:t>(二)、绩效评估方法</w:t>
        </w:r>
        <w:r>
          <w:tab/>
        </w:r>
        <w:r>
          <w:fldChar w:fldCharType="begin"/>
        </w:r>
        <w:r>
          <w:instrText xml:space="preserve"> PAGEREF _Toc31893 \h </w:instrText>
        </w:r>
        <w:r>
          <w:fldChar w:fldCharType="separate"/>
        </w:r>
        <w:r>
          <w:t>17</w:t>
        </w:r>
        <w:r>
          <w:fldChar w:fldCharType="end"/>
        </w:r>
      </w:hyperlink>
    </w:p>
    <w:p>
      <w:pPr>
        <w:pStyle w:val="TOC2"/>
        <w:tabs>
          <w:tab w:val="right" w:leader="dot" w:pos="8306"/>
        </w:tabs>
      </w:pPr>
      <w:hyperlink w:anchor="_Toc23982" w:history="1">
        <w:r>
          <w:rPr>
            <w:rFonts w:ascii="仿宋" w:eastAsia="仿宋" w:hAnsi="仿宋" w:cs="仿宋" w:hint="eastAsia"/>
            <w:lang w:eastAsia="zh-CN"/>
          </w:rPr>
          <w:t>(三)、绩效评估周期</w:t>
        </w:r>
        <w:r>
          <w:tab/>
        </w:r>
        <w:r>
          <w:fldChar w:fldCharType="begin"/>
        </w:r>
        <w:r>
          <w:instrText xml:space="preserve"> PAGEREF _Toc23982 \h </w:instrText>
        </w:r>
        <w:r>
          <w:fldChar w:fldCharType="separate"/>
        </w:r>
        <w:r>
          <w:t>18</w:t>
        </w:r>
        <w:r>
          <w:fldChar w:fldCharType="end"/>
        </w:r>
      </w:hyperlink>
    </w:p>
    <w:p>
      <w:pPr>
        <w:pStyle w:val="TOC1"/>
        <w:tabs>
          <w:tab w:val="right" w:leader="dot" w:pos="8306"/>
        </w:tabs>
      </w:pPr>
      <w:hyperlink w:anchor="_Toc29267" w:history="1">
        <w:r>
          <w:rPr>
            <w:rFonts w:ascii="仿宋" w:eastAsia="仿宋" w:hAnsi="仿宋" w:cs="仿宋" w:hint="eastAsia"/>
            <w:lang w:eastAsia="zh-CN"/>
          </w:rPr>
          <w:t>六、产品规划分析</w:t>
        </w:r>
        <w:r>
          <w:tab/>
        </w:r>
        <w:r>
          <w:fldChar w:fldCharType="begin"/>
        </w:r>
        <w:r>
          <w:instrText xml:space="preserve"> PAGEREF _Toc29267 \h </w:instrText>
        </w:r>
        <w:r>
          <w:fldChar w:fldCharType="separate"/>
        </w:r>
        <w:r>
          <w:t>19</w:t>
        </w:r>
        <w:r>
          <w:fldChar w:fldCharType="end"/>
        </w:r>
      </w:hyperlink>
    </w:p>
    <w:p>
      <w:pPr>
        <w:pStyle w:val="TOC2"/>
        <w:tabs>
          <w:tab w:val="right" w:leader="dot" w:pos="8306"/>
        </w:tabs>
      </w:pPr>
      <w:hyperlink w:anchor="_Toc23619" w:history="1">
        <w:r>
          <w:rPr>
            <w:rFonts w:ascii="仿宋" w:eastAsia="仿宋" w:hAnsi="仿宋" w:cs="仿宋" w:hint="eastAsia"/>
            <w:lang w:eastAsia="zh-CN"/>
          </w:rPr>
          <w:t>(一)、产品规划</w:t>
        </w:r>
        <w:r>
          <w:tab/>
        </w:r>
        <w:r>
          <w:fldChar w:fldCharType="begin"/>
        </w:r>
        <w:r>
          <w:instrText xml:space="preserve"> PAGEREF _Toc23619 \h </w:instrText>
        </w:r>
        <w:r>
          <w:fldChar w:fldCharType="separate"/>
        </w:r>
        <w:r>
          <w:t>19</w:t>
        </w:r>
        <w:r>
          <w:fldChar w:fldCharType="end"/>
        </w:r>
      </w:hyperlink>
    </w:p>
    <w:p>
      <w:pPr>
        <w:pStyle w:val="TOC2"/>
        <w:tabs>
          <w:tab w:val="right" w:leader="dot" w:pos="8306"/>
        </w:tabs>
      </w:pPr>
      <w:hyperlink w:anchor="_Toc30660" w:history="1">
        <w:r>
          <w:rPr>
            <w:rFonts w:ascii="仿宋" w:eastAsia="仿宋" w:hAnsi="仿宋" w:cs="仿宋" w:hint="eastAsia"/>
            <w:lang w:eastAsia="zh-CN"/>
          </w:rPr>
          <w:t>(二)、建设规模</w:t>
        </w:r>
        <w:r>
          <w:tab/>
        </w:r>
        <w:r>
          <w:fldChar w:fldCharType="begin"/>
        </w:r>
        <w:r>
          <w:instrText xml:space="preserve"> PAGEREF _Toc30660 \h </w:instrText>
        </w:r>
        <w:r>
          <w:fldChar w:fldCharType="separate"/>
        </w:r>
        <w:r>
          <w:t>20</w:t>
        </w:r>
        <w:r>
          <w:fldChar w:fldCharType="end"/>
        </w:r>
      </w:hyperlink>
    </w:p>
    <w:p>
      <w:pPr>
        <w:pStyle w:val="TOC1"/>
        <w:tabs>
          <w:tab w:val="right" w:leader="dot" w:pos="8306"/>
        </w:tabs>
      </w:pPr>
      <w:hyperlink w:anchor="_Toc26237" w:history="1">
        <w:r>
          <w:rPr>
            <w:rFonts w:ascii="仿宋" w:eastAsia="仿宋" w:hAnsi="仿宋" w:cs="仿宋" w:hint="eastAsia"/>
            <w:lang w:eastAsia="zh-CN"/>
          </w:rPr>
          <w:t>七、核桃油项目计划安排</w:t>
        </w:r>
        <w:r>
          <w:tab/>
        </w:r>
        <w:r>
          <w:fldChar w:fldCharType="begin"/>
        </w:r>
        <w:r>
          <w:instrText xml:space="preserve"> PAGEREF _Toc26237 \h </w:instrText>
        </w:r>
        <w:r>
          <w:fldChar w:fldCharType="separate"/>
        </w:r>
        <w:r>
          <w:t>21</w:t>
        </w:r>
        <w:r>
          <w:fldChar w:fldCharType="end"/>
        </w:r>
      </w:hyperlink>
    </w:p>
    <w:p>
      <w:pPr>
        <w:pStyle w:val="TOC2"/>
        <w:tabs>
          <w:tab w:val="right" w:leader="dot" w:pos="8306"/>
        </w:tabs>
      </w:pPr>
      <w:hyperlink w:anchor="_Toc12050" w:history="1">
        <w:r>
          <w:rPr>
            <w:rFonts w:ascii="仿宋" w:eastAsia="仿宋" w:hAnsi="仿宋" w:cs="仿宋" w:hint="eastAsia"/>
            <w:lang w:eastAsia="zh-CN"/>
          </w:rPr>
          <w:t>(一)、建设周期</w:t>
        </w:r>
        <w:r>
          <w:tab/>
        </w:r>
        <w:r>
          <w:fldChar w:fldCharType="begin"/>
        </w:r>
        <w:r>
          <w:instrText xml:space="preserve"> PAGEREF _Toc12050 \h </w:instrText>
        </w:r>
        <w:r>
          <w:fldChar w:fldCharType="separate"/>
        </w:r>
        <w:r>
          <w:t>21</w:t>
        </w:r>
        <w:r>
          <w:fldChar w:fldCharType="end"/>
        </w:r>
      </w:hyperlink>
    </w:p>
    <w:p>
      <w:pPr>
        <w:pStyle w:val="TOC2"/>
        <w:tabs>
          <w:tab w:val="right" w:leader="dot" w:pos="8306"/>
        </w:tabs>
      </w:pPr>
      <w:hyperlink w:anchor="_Toc19913" w:history="1">
        <w:r>
          <w:rPr>
            <w:rFonts w:ascii="仿宋" w:eastAsia="仿宋" w:hAnsi="仿宋" w:cs="仿宋" w:hint="eastAsia"/>
            <w:lang w:eastAsia="zh-CN"/>
          </w:rPr>
          <w:t>(二)、建设进度</w:t>
        </w:r>
        <w:r>
          <w:tab/>
        </w:r>
        <w:r>
          <w:fldChar w:fldCharType="begin"/>
        </w:r>
        <w:r>
          <w:instrText xml:space="preserve"> PAGEREF _Toc19913 \h </w:instrText>
        </w:r>
        <w:r>
          <w:fldChar w:fldCharType="separate"/>
        </w:r>
        <w:r>
          <w:t>22</w:t>
        </w:r>
        <w:r>
          <w:fldChar w:fldCharType="end"/>
        </w:r>
      </w:hyperlink>
    </w:p>
    <w:p>
      <w:pPr>
        <w:pStyle w:val="TOC2"/>
        <w:tabs>
          <w:tab w:val="right" w:leader="dot" w:pos="8306"/>
        </w:tabs>
      </w:pPr>
      <w:hyperlink w:anchor="_Toc9263" w:history="1">
        <w:r>
          <w:rPr>
            <w:rFonts w:ascii="仿宋" w:eastAsia="仿宋" w:hAnsi="仿宋" w:cs="仿宋" w:hint="eastAsia"/>
            <w:lang w:eastAsia="zh-CN"/>
          </w:rPr>
          <w:t>(三)、进度安排注意事项</w:t>
        </w:r>
        <w:r>
          <w:tab/>
        </w:r>
        <w:r>
          <w:fldChar w:fldCharType="begin"/>
        </w:r>
        <w:r>
          <w:instrText xml:space="preserve"> PAGEREF _Toc9263 \h </w:instrText>
        </w:r>
        <w:r>
          <w:fldChar w:fldCharType="separate"/>
        </w:r>
        <w:r>
          <w:t>23</w:t>
        </w:r>
        <w:r>
          <w:fldChar w:fldCharType="end"/>
        </w:r>
      </w:hyperlink>
    </w:p>
    <w:p>
      <w:pPr>
        <w:pStyle w:val="TOC2"/>
        <w:tabs>
          <w:tab w:val="right" w:leader="dot" w:pos="8306"/>
        </w:tabs>
      </w:pPr>
      <w:hyperlink w:anchor="_Toc30086" w:history="1">
        <w:r>
          <w:rPr>
            <w:rFonts w:ascii="仿宋" w:eastAsia="仿宋" w:hAnsi="仿宋" w:cs="仿宋" w:hint="eastAsia"/>
            <w:lang w:eastAsia="zh-CN"/>
          </w:rPr>
          <w:t>(四)、人力资源配置</w:t>
        </w:r>
        <w:r>
          <w:tab/>
        </w:r>
        <w:r>
          <w:fldChar w:fldCharType="begin"/>
        </w:r>
        <w:r>
          <w:instrText xml:space="preserve"> PAGEREF _Toc30086 \h </w:instrText>
        </w:r>
        <w:r>
          <w:fldChar w:fldCharType="separate"/>
        </w:r>
        <w:r>
          <w:t>24</w:t>
        </w:r>
        <w:r>
          <w:fldChar w:fldCharType="end"/>
        </w:r>
      </w:hyperlink>
    </w:p>
    <w:p>
      <w:pPr>
        <w:pStyle w:val="TOC1"/>
        <w:tabs>
          <w:tab w:val="right" w:leader="dot" w:pos="8306"/>
        </w:tabs>
      </w:pPr>
      <w:hyperlink w:anchor="_Toc32602" w:history="1">
        <w:r>
          <w:rPr>
            <w:rFonts w:ascii="仿宋" w:eastAsia="仿宋" w:hAnsi="仿宋" w:cs="仿宋" w:hint="eastAsia"/>
            <w:lang w:eastAsia="zh-CN"/>
          </w:rPr>
          <w:t>八、核桃油项目财务管理</w:t>
        </w:r>
        <w:r>
          <w:tab/>
        </w:r>
        <w:r>
          <w:fldChar w:fldCharType="begin"/>
        </w:r>
        <w:r>
          <w:instrText xml:space="preserve"> PAGEREF _Toc32602 \h </w:instrText>
        </w:r>
        <w:r>
          <w:fldChar w:fldCharType="separate"/>
        </w:r>
        <w:r>
          <w:t>25</w:t>
        </w:r>
        <w:r>
          <w:fldChar w:fldCharType="end"/>
        </w:r>
      </w:hyperlink>
    </w:p>
    <w:p>
      <w:pPr>
        <w:pStyle w:val="TOC2"/>
        <w:tabs>
          <w:tab w:val="right" w:leader="dot" w:pos="8306"/>
        </w:tabs>
      </w:pPr>
      <w:hyperlink w:anchor="_Toc13829" w:history="1">
        <w:r>
          <w:rPr>
            <w:rFonts w:ascii="仿宋" w:eastAsia="仿宋" w:hAnsi="仿宋" w:cs="仿宋" w:hint="eastAsia"/>
            <w:lang w:eastAsia="zh-CN"/>
          </w:rPr>
          <w:t>(一)、资金需求大</w:t>
        </w:r>
        <w:r>
          <w:tab/>
        </w:r>
        <w:r>
          <w:fldChar w:fldCharType="begin"/>
        </w:r>
        <w:r>
          <w:instrText xml:space="preserve"> PAGEREF _Toc13829 \h </w:instrText>
        </w:r>
        <w:r>
          <w:fldChar w:fldCharType="separate"/>
        </w:r>
        <w:r>
          <w:t>25</w:t>
        </w:r>
        <w:r>
          <w:fldChar w:fldCharType="end"/>
        </w:r>
      </w:hyperlink>
    </w:p>
    <w:p>
      <w:pPr>
        <w:pStyle w:val="TOC2"/>
        <w:tabs>
          <w:tab w:val="right" w:leader="dot" w:pos="8306"/>
        </w:tabs>
      </w:pPr>
      <w:hyperlink w:anchor="_Toc27769" w:history="1">
        <w:r>
          <w:rPr>
            <w:rFonts w:ascii="仿宋" w:eastAsia="仿宋" w:hAnsi="仿宋" w:cs="仿宋" w:hint="eastAsia"/>
            <w:lang w:eastAsia="zh-CN"/>
          </w:rPr>
          <w:t>(二)、研发周期长</w:t>
        </w:r>
        <w:r>
          <w:tab/>
        </w:r>
        <w:r>
          <w:fldChar w:fldCharType="begin"/>
        </w:r>
        <w:r>
          <w:instrText xml:space="preserve"> PAGEREF _Toc27769 \h </w:instrText>
        </w:r>
        <w:r>
          <w:fldChar w:fldCharType="separate"/>
        </w:r>
        <w:r>
          <w:t>26</w:t>
        </w:r>
        <w:r>
          <w:fldChar w:fldCharType="end"/>
        </w:r>
      </w:hyperlink>
    </w:p>
    <w:p>
      <w:pPr>
        <w:pStyle w:val="TOC2"/>
        <w:tabs>
          <w:tab w:val="right" w:leader="dot" w:pos="8306"/>
        </w:tabs>
      </w:pPr>
      <w:hyperlink w:anchor="_Toc29935" w:history="1">
        <w:r>
          <w:rPr>
            <w:rFonts w:ascii="仿宋" w:eastAsia="仿宋" w:hAnsi="仿宋" w:cs="仿宋" w:hint="eastAsia"/>
            <w:lang w:eastAsia="zh-CN"/>
          </w:rPr>
          <w:t>(三)、市场风险大</w:t>
        </w:r>
        <w:r>
          <w:tab/>
        </w:r>
        <w:r>
          <w:fldChar w:fldCharType="begin"/>
        </w:r>
        <w:r>
          <w:instrText xml:space="preserve"> PAGEREF _Toc29935 \h </w:instrText>
        </w:r>
        <w:r>
          <w:fldChar w:fldCharType="separate"/>
        </w:r>
        <w:r>
          <w:t>27</w:t>
        </w:r>
        <w:r>
          <w:fldChar w:fldCharType="end"/>
        </w:r>
      </w:hyperlink>
    </w:p>
    <w:p>
      <w:pPr>
        <w:pStyle w:val="TOC2"/>
        <w:tabs>
          <w:tab w:val="right" w:leader="dot" w:pos="8306"/>
        </w:tabs>
      </w:pPr>
      <w:hyperlink w:anchor="_Toc26251" w:history="1">
        <w:r>
          <w:rPr>
            <w:rFonts w:ascii="仿宋" w:eastAsia="仿宋" w:hAnsi="仿宋" w:cs="仿宋" w:hint="eastAsia"/>
            <w:lang w:eastAsia="zh-CN"/>
          </w:rPr>
          <w:t>(四)、利润率高</w:t>
        </w:r>
        <w:r>
          <w:tab/>
        </w:r>
        <w:r>
          <w:fldChar w:fldCharType="begin"/>
        </w:r>
        <w:r>
          <w:instrText xml:space="preserve"> PAGEREF _Toc26251 \h </w:instrText>
        </w:r>
        <w:r>
          <w:fldChar w:fldCharType="separate"/>
        </w:r>
        <w:r>
          <w:t>30</w:t>
        </w:r>
        <w:r>
          <w:fldChar w:fldCharType="end"/>
        </w:r>
      </w:hyperlink>
    </w:p>
    <w:p>
      <w:pPr>
        <w:pStyle w:val="TOC1"/>
        <w:tabs>
          <w:tab w:val="right" w:leader="dot" w:pos="8306"/>
        </w:tabs>
      </w:pPr>
      <w:hyperlink w:anchor="_Toc1391" w:history="1">
        <w:r>
          <w:rPr>
            <w:rFonts w:ascii="仿宋" w:eastAsia="仿宋" w:hAnsi="仿宋" w:cs="仿宋" w:hint="eastAsia"/>
            <w:lang w:eastAsia="zh-CN"/>
          </w:rPr>
          <w:t>九、核桃油项目经营效益</w:t>
        </w:r>
        <w:r>
          <w:tab/>
        </w:r>
        <w:r>
          <w:fldChar w:fldCharType="begin"/>
        </w:r>
        <w:r>
          <w:instrText xml:space="preserve"> PAGEREF _Toc1391 \h </w:instrText>
        </w:r>
        <w:r>
          <w:fldChar w:fldCharType="separate"/>
        </w:r>
        <w:r>
          <w:t>32</w:t>
        </w:r>
        <w:r>
          <w:fldChar w:fldCharType="end"/>
        </w:r>
      </w:hyperlink>
    </w:p>
    <w:p>
      <w:pPr>
        <w:pStyle w:val="TOC2"/>
        <w:tabs>
          <w:tab w:val="right" w:leader="dot" w:pos="8306"/>
        </w:tabs>
      </w:pPr>
      <w:hyperlink w:anchor="_Toc20362" w:history="1">
        <w:r>
          <w:rPr>
            <w:rFonts w:ascii="仿宋" w:eastAsia="仿宋" w:hAnsi="仿宋" w:cs="仿宋" w:hint="eastAsia"/>
            <w:lang w:eastAsia="zh-CN"/>
          </w:rPr>
          <w:t>(一)、经济评价财务测算</w:t>
        </w:r>
        <w:r>
          <w:tab/>
        </w:r>
        <w:r>
          <w:fldChar w:fldCharType="begin"/>
        </w:r>
        <w:r>
          <w:instrText xml:space="preserve"> PAGEREF _Toc20362 \h </w:instrText>
        </w:r>
        <w:r>
          <w:fldChar w:fldCharType="separate"/>
        </w:r>
        <w:r>
          <w:t>32</w:t>
        </w:r>
        <w:r>
          <w:fldChar w:fldCharType="end"/>
        </w:r>
      </w:hyperlink>
    </w:p>
    <w:p>
      <w:pPr>
        <w:pStyle w:val="TOC2"/>
        <w:tabs>
          <w:tab w:val="right" w:leader="dot" w:pos="8306"/>
        </w:tabs>
      </w:pPr>
      <w:hyperlink w:anchor="_Toc14095" w:history="1">
        <w:r>
          <w:rPr>
            <w:rFonts w:ascii="仿宋" w:eastAsia="仿宋" w:hAnsi="仿宋" w:cs="仿宋" w:hint="eastAsia"/>
            <w:lang w:eastAsia="zh-CN"/>
          </w:rPr>
          <w:t>(二)、核桃油项目盈利能力分析</w:t>
        </w:r>
        <w:r>
          <w:tab/>
        </w:r>
        <w:r>
          <w:fldChar w:fldCharType="begin"/>
        </w:r>
        <w:r>
          <w:instrText xml:space="preserve"> PAGEREF _Toc14095 \h </w:instrText>
        </w:r>
        <w:r>
          <w:fldChar w:fldCharType="separate"/>
        </w:r>
        <w:r>
          <w:t>33</w:t>
        </w:r>
        <w:r>
          <w:fldChar w:fldCharType="end"/>
        </w:r>
      </w:hyperlink>
    </w:p>
    <w:p>
      <w:pPr>
        <w:pStyle w:val="TOC1"/>
        <w:tabs>
          <w:tab w:val="right" w:leader="dot" w:pos="8306"/>
        </w:tabs>
      </w:pPr>
      <w:hyperlink w:anchor="_Toc16495" w:history="1">
        <w:r>
          <w:rPr>
            <w:rFonts w:ascii="仿宋" w:eastAsia="仿宋" w:hAnsi="仿宋" w:cs="仿宋" w:hint="eastAsia"/>
            <w:lang w:eastAsia="zh-CN"/>
          </w:rPr>
          <w:t>十、核桃油项目社会影响</w:t>
        </w:r>
        <w:r>
          <w:tab/>
        </w:r>
        <w:r>
          <w:fldChar w:fldCharType="begin"/>
        </w:r>
        <w:r>
          <w:instrText xml:space="preserve"> PAGEREF _Toc16495 \h </w:instrText>
        </w:r>
        <w:r>
          <w:fldChar w:fldCharType="separate"/>
        </w:r>
        <w:r>
          <w:t>34</w:t>
        </w:r>
        <w:r>
          <w:fldChar w:fldCharType="end"/>
        </w:r>
      </w:hyperlink>
    </w:p>
    <w:p>
      <w:pPr>
        <w:pStyle w:val="TOC2"/>
        <w:tabs>
          <w:tab w:val="right" w:leader="dot" w:pos="8306"/>
        </w:tabs>
      </w:pPr>
      <w:hyperlink w:anchor="_Toc28721" w:history="1">
        <w:r>
          <w:rPr>
            <w:rFonts w:ascii="仿宋" w:eastAsia="仿宋" w:hAnsi="仿宋" w:cs="仿宋" w:hint="eastAsia"/>
            <w:lang w:eastAsia="zh-CN"/>
          </w:rPr>
          <w:t>(一)、社会责任与义务</w:t>
        </w:r>
        <w:r>
          <w:tab/>
        </w:r>
        <w:r>
          <w:fldChar w:fldCharType="begin"/>
        </w:r>
        <w:r>
          <w:instrText xml:space="preserve"> PAGEREF _Toc28721 \h </w:instrText>
        </w:r>
        <w:r>
          <w:fldChar w:fldCharType="separate"/>
        </w:r>
        <w:r>
          <w:t>34</w:t>
        </w:r>
        <w:r>
          <w:fldChar w:fldCharType="end"/>
        </w:r>
      </w:hyperlink>
    </w:p>
    <w:p>
      <w:pPr>
        <w:pStyle w:val="TOC2"/>
        <w:tabs>
          <w:tab w:val="right" w:leader="dot" w:pos="8306"/>
        </w:tabs>
      </w:pPr>
      <w:hyperlink w:anchor="_Toc6709" w:history="1">
        <w:r>
          <w:rPr>
            <w:rFonts w:ascii="仿宋" w:eastAsia="仿宋" w:hAnsi="仿宋" w:cs="仿宋" w:hint="eastAsia"/>
            <w:lang w:eastAsia="zh-CN"/>
          </w:rPr>
          <w:t>(二)、社会参与与沟通</w:t>
        </w:r>
        <w:r>
          <w:tab/>
        </w:r>
        <w:r>
          <w:fldChar w:fldCharType="begin"/>
        </w:r>
        <w:r>
          <w:instrText xml:space="preserve"> PAGEREF _Toc6709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13" w:history="1">
        <w:r>
          <w:rPr>
            <w:rFonts w:ascii="仿宋" w:eastAsia="仿宋" w:hAnsi="仿宋" w:cs="仿宋" w:hint="eastAsia"/>
            <w:lang w:eastAsia="zh-CN"/>
          </w:rPr>
          <w:t>十一、核桃油项目风险管理</w:t>
        </w:r>
        <w:r>
          <w:tab/>
        </w:r>
        <w:r>
          <w:fldChar w:fldCharType="begin"/>
        </w:r>
        <w:r>
          <w:instrText xml:space="preserve"> PAGEREF _Toc22913 \h </w:instrText>
        </w:r>
        <w:r>
          <w:fldChar w:fldCharType="separate"/>
        </w:r>
        <w:r>
          <w:t>36</w:t>
        </w:r>
        <w:r>
          <w:fldChar w:fldCharType="end"/>
        </w:r>
      </w:hyperlink>
    </w:p>
    <w:p>
      <w:pPr>
        <w:pStyle w:val="TOC2"/>
        <w:tabs>
          <w:tab w:val="right" w:leader="dot" w:pos="8306"/>
        </w:tabs>
      </w:pPr>
      <w:hyperlink w:anchor="_Toc26632" w:history="1">
        <w:r>
          <w:rPr>
            <w:rFonts w:ascii="仿宋" w:eastAsia="仿宋" w:hAnsi="仿宋" w:cs="仿宋" w:hint="eastAsia"/>
            <w:lang w:eastAsia="zh-CN"/>
          </w:rPr>
          <w:t>(一)、风险识别与评估</w:t>
        </w:r>
        <w:r>
          <w:tab/>
        </w:r>
        <w:r>
          <w:fldChar w:fldCharType="begin"/>
        </w:r>
        <w:r>
          <w:instrText xml:space="preserve"> PAGEREF _Toc26632 \h </w:instrText>
        </w:r>
        <w:r>
          <w:fldChar w:fldCharType="separate"/>
        </w:r>
        <w:r>
          <w:t>36</w:t>
        </w:r>
        <w:r>
          <w:fldChar w:fldCharType="end"/>
        </w:r>
      </w:hyperlink>
    </w:p>
    <w:p>
      <w:pPr>
        <w:pStyle w:val="TOC2"/>
        <w:tabs>
          <w:tab w:val="right" w:leader="dot" w:pos="8306"/>
        </w:tabs>
      </w:pPr>
      <w:hyperlink w:anchor="_Toc2523" w:history="1">
        <w:r>
          <w:rPr>
            <w:rFonts w:ascii="仿宋" w:eastAsia="仿宋" w:hAnsi="仿宋" w:cs="仿宋" w:hint="eastAsia"/>
            <w:lang w:eastAsia="zh-CN"/>
          </w:rPr>
          <w:t>(二)、风险应对策略</w:t>
        </w:r>
        <w:r>
          <w:tab/>
        </w:r>
        <w:r>
          <w:fldChar w:fldCharType="begin"/>
        </w:r>
        <w:r>
          <w:instrText xml:space="preserve"> PAGEREF _Toc2523 \h </w:instrText>
        </w:r>
        <w:r>
          <w:fldChar w:fldCharType="separate"/>
        </w:r>
        <w:r>
          <w:t>37</w:t>
        </w:r>
        <w:r>
          <w:fldChar w:fldCharType="end"/>
        </w:r>
      </w:hyperlink>
    </w:p>
    <w:p>
      <w:pPr>
        <w:pStyle w:val="TOC2"/>
        <w:tabs>
          <w:tab w:val="right" w:leader="dot" w:pos="8306"/>
        </w:tabs>
      </w:pPr>
      <w:hyperlink w:anchor="_Toc25623" w:history="1">
        <w:r>
          <w:rPr>
            <w:rFonts w:ascii="仿宋" w:eastAsia="仿宋" w:hAnsi="仿宋" w:cs="仿宋" w:hint="eastAsia"/>
            <w:lang w:eastAsia="zh-CN"/>
          </w:rPr>
          <w:t>(三)、风险监控与控制</w:t>
        </w:r>
        <w:r>
          <w:tab/>
        </w:r>
        <w:r>
          <w:fldChar w:fldCharType="begin"/>
        </w:r>
        <w:r>
          <w:instrText xml:space="preserve"> PAGEREF _Toc25623 \h </w:instrText>
        </w:r>
        <w:r>
          <w:fldChar w:fldCharType="separate"/>
        </w:r>
        <w:r>
          <w:t>39</w:t>
        </w:r>
        <w:r>
          <w:fldChar w:fldCharType="end"/>
        </w:r>
      </w:hyperlink>
    </w:p>
    <w:p>
      <w:pPr>
        <w:pStyle w:val="TOC1"/>
        <w:tabs>
          <w:tab w:val="right" w:leader="dot" w:pos="8306"/>
        </w:tabs>
      </w:pPr>
      <w:hyperlink w:anchor="_Toc24183" w:history="1">
        <w:r>
          <w:rPr>
            <w:rFonts w:ascii="仿宋" w:eastAsia="仿宋" w:hAnsi="仿宋" w:cs="仿宋" w:hint="eastAsia"/>
            <w:lang w:eastAsia="zh-CN"/>
          </w:rPr>
          <w:t>十二、生产安全保护</w:t>
        </w:r>
        <w:r>
          <w:tab/>
        </w:r>
        <w:r>
          <w:fldChar w:fldCharType="begin"/>
        </w:r>
        <w:r>
          <w:instrText xml:space="preserve"> PAGEREF _Toc24183 \h </w:instrText>
        </w:r>
        <w:r>
          <w:fldChar w:fldCharType="separate"/>
        </w:r>
        <w:r>
          <w:t>40</w:t>
        </w:r>
        <w:r>
          <w:fldChar w:fldCharType="end"/>
        </w:r>
      </w:hyperlink>
    </w:p>
    <w:p>
      <w:pPr>
        <w:pStyle w:val="TOC2"/>
        <w:tabs>
          <w:tab w:val="right" w:leader="dot" w:pos="8306"/>
        </w:tabs>
      </w:pPr>
      <w:hyperlink w:anchor="_Toc15245" w:history="1">
        <w:r>
          <w:rPr>
            <w:rFonts w:ascii="仿宋" w:eastAsia="仿宋" w:hAnsi="仿宋" w:cs="仿宋" w:hint="eastAsia"/>
            <w:lang w:eastAsia="zh-CN"/>
          </w:rPr>
          <w:t>(一)、消防安全</w:t>
        </w:r>
        <w:r>
          <w:tab/>
        </w:r>
        <w:r>
          <w:fldChar w:fldCharType="begin"/>
        </w:r>
        <w:r>
          <w:instrText xml:space="preserve"> PAGEREF _Toc15245 \h </w:instrText>
        </w:r>
        <w:r>
          <w:fldChar w:fldCharType="separate"/>
        </w:r>
        <w:r>
          <w:t>40</w:t>
        </w:r>
        <w:r>
          <w:fldChar w:fldCharType="end"/>
        </w:r>
      </w:hyperlink>
    </w:p>
    <w:p>
      <w:pPr>
        <w:pStyle w:val="TOC2"/>
        <w:tabs>
          <w:tab w:val="right" w:leader="dot" w:pos="8306"/>
        </w:tabs>
      </w:pPr>
      <w:hyperlink w:anchor="_Toc18776" w:history="1">
        <w:r>
          <w:rPr>
            <w:rFonts w:ascii="仿宋" w:eastAsia="仿宋" w:hAnsi="仿宋" w:cs="仿宋" w:hint="eastAsia"/>
            <w:lang w:eastAsia="zh-CN"/>
          </w:rPr>
          <w:t>(二)、防火防爆总图布置措施</w:t>
        </w:r>
        <w:r>
          <w:tab/>
        </w:r>
        <w:r>
          <w:fldChar w:fldCharType="begin"/>
        </w:r>
        <w:r>
          <w:instrText xml:space="preserve"> PAGEREF _Toc18776 \h </w:instrText>
        </w:r>
        <w:r>
          <w:fldChar w:fldCharType="separate"/>
        </w:r>
        <w:r>
          <w:t>41</w:t>
        </w:r>
        <w:r>
          <w:fldChar w:fldCharType="end"/>
        </w:r>
      </w:hyperlink>
    </w:p>
    <w:p>
      <w:pPr>
        <w:pStyle w:val="TOC2"/>
        <w:tabs>
          <w:tab w:val="right" w:leader="dot" w:pos="8306"/>
        </w:tabs>
      </w:pPr>
      <w:hyperlink w:anchor="_Toc21442" w:history="1">
        <w:r>
          <w:rPr>
            <w:rFonts w:ascii="仿宋" w:eastAsia="仿宋" w:hAnsi="仿宋" w:cs="仿宋" w:hint="eastAsia"/>
            <w:lang w:eastAsia="zh-CN"/>
          </w:rPr>
          <w:t>(三)、自然灾害防范措施</w:t>
        </w:r>
        <w:r>
          <w:tab/>
        </w:r>
        <w:r>
          <w:fldChar w:fldCharType="begin"/>
        </w:r>
        <w:r>
          <w:instrText xml:space="preserve"> PAGEREF _Toc21442 \h </w:instrText>
        </w:r>
        <w:r>
          <w:fldChar w:fldCharType="separate"/>
        </w:r>
        <w:r>
          <w:t>42</w:t>
        </w:r>
        <w:r>
          <w:fldChar w:fldCharType="end"/>
        </w:r>
      </w:hyperlink>
    </w:p>
    <w:p>
      <w:pPr>
        <w:pStyle w:val="TOC2"/>
        <w:tabs>
          <w:tab w:val="right" w:leader="dot" w:pos="8306"/>
        </w:tabs>
      </w:pPr>
      <w:hyperlink w:anchor="_Toc28753" w:history="1">
        <w:r>
          <w:rPr>
            <w:rFonts w:ascii="仿宋" w:eastAsia="仿宋" w:hAnsi="仿宋" w:cs="仿宋" w:hint="eastAsia"/>
            <w:lang w:eastAsia="zh-CN"/>
          </w:rPr>
          <w:t>(四)、安全色及安全标志使用要求</w:t>
        </w:r>
        <w:r>
          <w:tab/>
        </w:r>
        <w:r>
          <w:fldChar w:fldCharType="begin"/>
        </w:r>
        <w:r>
          <w:instrText xml:space="preserve"> PAGEREF _Toc28753 \h </w:instrText>
        </w:r>
        <w:r>
          <w:fldChar w:fldCharType="separate"/>
        </w:r>
        <w:r>
          <w:t>43</w:t>
        </w:r>
        <w:r>
          <w:fldChar w:fldCharType="end"/>
        </w:r>
      </w:hyperlink>
    </w:p>
    <w:p>
      <w:pPr>
        <w:pStyle w:val="TOC2"/>
        <w:tabs>
          <w:tab w:val="right" w:leader="dot" w:pos="8306"/>
        </w:tabs>
      </w:pPr>
      <w:hyperlink w:anchor="_Toc8623" w:history="1">
        <w:r>
          <w:rPr>
            <w:rFonts w:ascii="仿宋" w:eastAsia="仿宋" w:hAnsi="仿宋" w:cs="仿宋" w:hint="eastAsia"/>
            <w:lang w:eastAsia="zh-CN"/>
          </w:rPr>
          <w:t>(五)、防尘防毒措施</w:t>
        </w:r>
        <w:r>
          <w:tab/>
        </w:r>
        <w:r>
          <w:fldChar w:fldCharType="begin"/>
        </w:r>
        <w:r>
          <w:instrText xml:space="preserve"> PAGEREF _Toc8623 \h </w:instrText>
        </w:r>
        <w:r>
          <w:fldChar w:fldCharType="separate"/>
        </w:r>
        <w:r>
          <w:t>44</w:t>
        </w:r>
        <w:r>
          <w:fldChar w:fldCharType="end"/>
        </w:r>
      </w:hyperlink>
    </w:p>
    <w:p>
      <w:pPr>
        <w:pStyle w:val="TOC2"/>
        <w:tabs>
          <w:tab w:val="right" w:leader="dot" w:pos="8306"/>
        </w:tabs>
      </w:pPr>
      <w:hyperlink w:anchor="_Toc2337" w:history="1">
        <w:r>
          <w:rPr>
            <w:rFonts w:ascii="仿宋" w:eastAsia="仿宋" w:hAnsi="仿宋" w:cs="仿宋" w:hint="eastAsia"/>
            <w:lang w:eastAsia="zh-CN"/>
          </w:rPr>
          <w:t>(六)、防静电、触电防护及防雷措施</w:t>
        </w:r>
        <w:r>
          <w:tab/>
        </w:r>
        <w:r>
          <w:fldChar w:fldCharType="begin"/>
        </w:r>
        <w:r>
          <w:instrText xml:space="preserve"> PAGEREF _Toc2337 \h </w:instrText>
        </w:r>
        <w:r>
          <w:fldChar w:fldCharType="separate"/>
        </w:r>
        <w:r>
          <w:t>45</w:t>
        </w:r>
        <w:r>
          <w:fldChar w:fldCharType="end"/>
        </w:r>
      </w:hyperlink>
    </w:p>
    <w:p>
      <w:pPr>
        <w:pStyle w:val="TOC2"/>
        <w:tabs>
          <w:tab w:val="right" w:leader="dot" w:pos="8306"/>
        </w:tabs>
      </w:pPr>
      <w:hyperlink w:anchor="_Toc28187" w:history="1">
        <w:r>
          <w:rPr>
            <w:rFonts w:ascii="仿宋" w:eastAsia="仿宋" w:hAnsi="仿宋" w:cs="仿宋" w:hint="eastAsia"/>
            <w:lang w:eastAsia="zh-CN"/>
          </w:rPr>
          <w:t>(七)、机械设备安全保障措施</w:t>
        </w:r>
        <w:r>
          <w:tab/>
        </w:r>
        <w:r>
          <w:fldChar w:fldCharType="begin"/>
        </w:r>
        <w:r>
          <w:instrText xml:space="preserve"> PAGEREF _Toc28187 \h </w:instrText>
        </w:r>
        <w:r>
          <w:fldChar w:fldCharType="separate"/>
        </w:r>
        <w:r>
          <w:t>46</w:t>
        </w:r>
        <w:r>
          <w:fldChar w:fldCharType="end"/>
        </w:r>
      </w:hyperlink>
    </w:p>
    <w:p>
      <w:pPr>
        <w:pStyle w:val="TOC1"/>
        <w:tabs>
          <w:tab w:val="right" w:leader="dot" w:pos="8306"/>
        </w:tabs>
      </w:pPr>
      <w:hyperlink w:anchor="_Toc879" w:history="1">
        <w:r>
          <w:rPr>
            <w:rFonts w:ascii="仿宋" w:eastAsia="仿宋" w:hAnsi="仿宋" w:cs="仿宋" w:hint="eastAsia"/>
            <w:lang w:eastAsia="zh-CN"/>
          </w:rPr>
          <w:t>十三、核桃油项目变更管理</w:t>
        </w:r>
        <w:r>
          <w:tab/>
        </w:r>
        <w:r>
          <w:fldChar w:fldCharType="begin"/>
        </w:r>
        <w:r>
          <w:instrText xml:space="preserve"> PAGEREF _Toc879 \h </w:instrText>
        </w:r>
        <w:r>
          <w:fldChar w:fldCharType="separate"/>
        </w:r>
        <w:r>
          <w:t>47</w:t>
        </w:r>
        <w:r>
          <w:fldChar w:fldCharType="end"/>
        </w:r>
      </w:hyperlink>
    </w:p>
    <w:p>
      <w:pPr>
        <w:pStyle w:val="TOC2"/>
        <w:tabs>
          <w:tab w:val="right" w:leader="dot" w:pos="8306"/>
        </w:tabs>
      </w:pPr>
      <w:hyperlink w:anchor="_Toc29728" w:history="1">
        <w:r>
          <w:rPr>
            <w:rFonts w:ascii="仿宋" w:eastAsia="仿宋" w:hAnsi="仿宋" w:cs="仿宋" w:hint="eastAsia"/>
            <w:lang w:eastAsia="zh-CN"/>
          </w:rPr>
          <w:t>(一)、变更申请与评估</w:t>
        </w:r>
        <w:r>
          <w:tab/>
        </w:r>
        <w:r>
          <w:fldChar w:fldCharType="begin"/>
        </w:r>
        <w:r>
          <w:instrText xml:space="preserve"> PAGEREF _Toc29728 \h </w:instrText>
        </w:r>
        <w:r>
          <w:fldChar w:fldCharType="separate"/>
        </w:r>
        <w:r>
          <w:t>47</w:t>
        </w:r>
        <w:r>
          <w:fldChar w:fldCharType="end"/>
        </w:r>
      </w:hyperlink>
    </w:p>
    <w:p>
      <w:pPr>
        <w:pStyle w:val="TOC2"/>
        <w:tabs>
          <w:tab w:val="right" w:leader="dot" w:pos="8306"/>
        </w:tabs>
      </w:pPr>
      <w:hyperlink w:anchor="_Toc22448" w:history="1">
        <w:r>
          <w:rPr>
            <w:rFonts w:ascii="仿宋" w:eastAsia="仿宋" w:hAnsi="仿宋" w:cs="仿宋" w:hint="eastAsia"/>
            <w:lang w:eastAsia="zh-CN"/>
          </w:rPr>
          <w:t>(二)、变更实施与控制</w:t>
        </w:r>
        <w:r>
          <w:tab/>
        </w:r>
        <w:r>
          <w:fldChar w:fldCharType="begin"/>
        </w:r>
        <w:r>
          <w:instrText xml:space="preserve"> PAGEREF _Toc22448 \h </w:instrText>
        </w:r>
        <w:r>
          <w:fldChar w:fldCharType="separate"/>
        </w:r>
        <w:r>
          <w:t>48</w:t>
        </w:r>
        <w:r>
          <w:fldChar w:fldCharType="end"/>
        </w:r>
      </w:hyperlink>
    </w:p>
    <w:p>
      <w:pPr>
        <w:pStyle w:val="TOC1"/>
        <w:tabs>
          <w:tab w:val="right" w:leader="dot" w:pos="8306"/>
        </w:tabs>
      </w:pPr>
      <w:hyperlink w:anchor="_Toc29952" w:history="1">
        <w:r>
          <w:rPr>
            <w:rFonts w:ascii="仿宋" w:eastAsia="仿宋" w:hAnsi="仿宋" w:cs="仿宋" w:hint="eastAsia"/>
            <w:lang w:eastAsia="zh-CN"/>
          </w:rPr>
          <w:t>十四、核桃油项目实施时间节点</w:t>
        </w:r>
        <w:r>
          <w:tab/>
        </w:r>
        <w:r>
          <w:fldChar w:fldCharType="begin"/>
        </w:r>
        <w:r>
          <w:instrText xml:space="preserve"> PAGEREF _Toc29952 \h </w:instrText>
        </w:r>
        <w:r>
          <w:fldChar w:fldCharType="separate"/>
        </w:r>
        <w:r>
          <w:t>49</w:t>
        </w:r>
        <w:r>
          <w:fldChar w:fldCharType="end"/>
        </w:r>
      </w:hyperlink>
    </w:p>
    <w:p>
      <w:pPr>
        <w:pStyle w:val="TOC2"/>
        <w:tabs>
          <w:tab w:val="right" w:leader="dot" w:pos="8306"/>
        </w:tabs>
      </w:pPr>
      <w:hyperlink w:anchor="_Toc19011" w:history="1">
        <w:r>
          <w:rPr>
            <w:rFonts w:ascii="仿宋" w:eastAsia="仿宋" w:hAnsi="仿宋" w:cs="仿宋" w:hint="eastAsia"/>
            <w:lang w:eastAsia="zh-CN"/>
          </w:rPr>
          <w:t>(一)、核桃油项目启动阶段时间节点</w:t>
        </w:r>
        <w:r>
          <w:tab/>
        </w:r>
        <w:r>
          <w:fldChar w:fldCharType="begin"/>
        </w:r>
        <w:r>
          <w:instrText xml:space="preserve"> PAGEREF _Toc19011 \h </w:instrText>
        </w:r>
        <w:r>
          <w:fldChar w:fldCharType="separate"/>
        </w:r>
        <w:r>
          <w:t>49</w:t>
        </w:r>
        <w:r>
          <w:fldChar w:fldCharType="end"/>
        </w:r>
      </w:hyperlink>
    </w:p>
    <w:p>
      <w:pPr>
        <w:pStyle w:val="TOC2"/>
        <w:tabs>
          <w:tab w:val="right" w:leader="dot" w:pos="8306"/>
        </w:tabs>
      </w:pPr>
      <w:hyperlink w:anchor="_Toc29526" w:history="1">
        <w:r>
          <w:rPr>
            <w:rFonts w:ascii="仿宋" w:eastAsia="仿宋" w:hAnsi="仿宋" w:cs="仿宋" w:hint="eastAsia"/>
            <w:lang w:eastAsia="zh-CN"/>
          </w:rPr>
          <w:t>(二)、核桃油项目执行阶段时间节点</w:t>
        </w:r>
        <w:r>
          <w:tab/>
        </w:r>
        <w:r>
          <w:fldChar w:fldCharType="begin"/>
        </w:r>
        <w:r>
          <w:instrText xml:space="preserve"> PAGEREF _Toc29526 \h </w:instrText>
        </w:r>
        <w:r>
          <w:fldChar w:fldCharType="separate"/>
        </w:r>
        <w:r>
          <w:t>50</w:t>
        </w:r>
        <w:r>
          <w:fldChar w:fldCharType="end"/>
        </w:r>
      </w:hyperlink>
    </w:p>
    <w:p>
      <w:pPr>
        <w:pStyle w:val="TOC2"/>
        <w:tabs>
          <w:tab w:val="right" w:leader="dot" w:pos="8306"/>
        </w:tabs>
      </w:pPr>
      <w:hyperlink w:anchor="_Toc11320" w:history="1">
        <w:r>
          <w:rPr>
            <w:rFonts w:ascii="仿宋" w:eastAsia="仿宋" w:hAnsi="仿宋" w:cs="仿宋" w:hint="eastAsia"/>
            <w:lang w:eastAsia="zh-CN"/>
          </w:rPr>
          <w:t>(三)、核桃油项目完成阶段时间节点</w:t>
        </w:r>
        <w:r>
          <w:tab/>
        </w:r>
        <w:r>
          <w:fldChar w:fldCharType="begin"/>
        </w:r>
        <w:r>
          <w:instrText xml:space="preserve"> PAGEREF _Toc11320 \h </w:instrText>
        </w:r>
        <w:r>
          <w:fldChar w:fldCharType="separate"/>
        </w:r>
        <w:r>
          <w:t>51</w:t>
        </w:r>
        <w:r>
          <w:fldChar w:fldCharType="end"/>
        </w:r>
      </w:hyperlink>
    </w:p>
    <w:p>
      <w:pPr>
        <w:pStyle w:val="TOC1"/>
        <w:tabs>
          <w:tab w:val="right" w:leader="dot" w:pos="8306"/>
        </w:tabs>
      </w:pPr>
      <w:hyperlink w:anchor="_Toc6446" w:history="1">
        <w:r>
          <w:rPr>
            <w:rFonts w:ascii="仿宋" w:eastAsia="仿宋" w:hAnsi="仿宋" w:cs="仿宋" w:hint="eastAsia"/>
            <w:lang w:eastAsia="zh-CN"/>
          </w:rPr>
          <w:t>十五、核桃油项目实施保障措施</w:t>
        </w:r>
        <w:r>
          <w:tab/>
        </w:r>
        <w:r>
          <w:fldChar w:fldCharType="begin"/>
        </w:r>
        <w:r>
          <w:instrText xml:space="preserve"> PAGEREF _Toc6446 \h </w:instrText>
        </w:r>
        <w:r>
          <w:fldChar w:fldCharType="separate"/>
        </w:r>
        <w:r>
          <w:t>52</w:t>
        </w:r>
        <w:r>
          <w:fldChar w:fldCharType="end"/>
        </w:r>
      </w:hyperlink>
    </w:p>
    <w:p>
      <w:pPr>
        <w:pStyle w:val="TOC2"/>
        <w:tabs>
          <w:tab w:val="right" w:leader="dot" w:pos="8306"/>
        </w:tabs>
      </w:pPr>
      <w:hyperlink w:anchor="_Toc12202" w:history="1">
        <w:r>
          <w:rPr>
            <w:rFonts w:ascii="仿宋" w:eastAsia="仿宋" w:hAnsi="仿宋" w:cs="仿宋" w:hint="eastAsia"/>
            <w:lang w:eastAsia="zh-CN"/>
          </w:rPr>
          <w:t>(一)、核桃油项目实施保障机制</w:t>
        </w:r>
        <w:r>
          <w:tab/>
        </w:r>
        <w:r>
          <w:fldChar w:fldCharType="begin"/>
        </w:r>
        <w:r>
          <w:instrText xml:space="preserve"> PAGEREF _Toc12202 \h </w:instrText>
        </w:r>
        <w:r>
          <w:fldChar w:fldCharType="separate"/>
        </w:r>
        <w:r>
          <w:t>52</w:t>
        </w:r>
        <w:r>
          <w:fldChar w:fldCharType="end"/>
        </w:r>
      </w:hyperlink>
    </w:p>
    <w:p>
      <w:pPr>
        <w:pStyle w:val="TOC2"/>
        <w:tabs>
          <w:tab w:val="right" w:leader="dot" w:pos="8306"/>
        </w:tabs>
      </w:pPr>
      <w:hyperlink w:anchor="_Toc10125" w:history="1">
        <w:r>
          <w:rPr>
            <w:rFonts w:ascii="仿宋" w:eastAsia="仿宋" w:hAnsi="仿宋" w:cs="仿宋" w:hint="eastAsia"/>
            <w:lang w:eastAsia="zh-CN"/>
          </w:rPr>
          <w:t>(二)、核桃油项目法律合规要求</w:t>
        </w:r>
        <w:r>
          <w:tab/>
        </w:r>
        <w:r>
          <w:fldChar w:fldCharType="begin"/>
        </w:r>
        <w:r>
          <w:instrText xml:space="preserve"> PAGEREF _Toc10125 \h </w:instrText>
        </w:r>
        <w:r>
          <w:fldChar w:fldCharType="separate"/>
        </w:r>
        <w:r>
          <w:t>55</w:t>
        </w:r>
        <w:r>
          <w:fldChar w:fldCharType="end"/>
        </w:r>
      </w:hyperlink>
    </w:p>
    <w:p>
      <w:pPr>
        <w:pStyle w:val="TOC2"/>
        <w:tabs>
          <w:tab w:val="right" w:leader="dot" w:pos="8306"/>
        </w:tabs>
      </w:pPr>
      <w:hyperlink w:anchor="_Toc21395" w:history="1">
        <w:r>
          <w:rPr>
            <w:rFonts w:ascii="仿宋" w:eastAsia="仿宋" w:hAnsi="仿宋" w:cs="仿宋" w:hint="eastAsia"/>
            <w:lang w:eastAsia="zh-CN"/>
          </w:rPr>
          <w:t>(三)、核桃油项目合同管理与法律事务</w:t>
        </w:r>
        <w:r>
          <w:tab/>
        </w:r>
        <w:r>
          <w:fldChar w:fldCharType="begin"/>
        </w:r>
        <w:r>
          <w:instrText xml:space="preserve"> PAGEREF _Toc21395 \h </w:instrText>
        </w:r>
        <w:r>
          <w:fldChar w:fldCharType="separate"/>
        </w:r>
        <w:r>
          <w:t>59</w:t>
        </w:r>
        <w:r>
          <w:fldChar w:fldCharType="end"/>
        </w:r>
      </w:hyperlink>
    </w:p>
    <w:p>
      <w:pPr>
        <w:pStyle w:val="TOC2"/>
        <w:tabs>
          <w:tab w:val="right" w:leader="dot" w:pos="8306"/>
        </w:tabs>
      </w:pPr>
      <w:hyperlink w:anchor="_Toc866" w:history="1">
        <w:r>
          <w:rPr>
            <w:rFonts w:ascii="仿宋" w:eastAsia="仿宋" w:hAnsi="仿宋" w:cs="仿宋" w:hint="eastAsia"/>
            <w:lang w:eastAsia="zh-CN"/>
          </w:rPr>
          <w:t>(四)、核桃油项目知识产权保护策略</w:t>
        </w:r>
        <w:r>
          <w:tab/>
        </w:r>
        <w:r>
          <w:fldChar w:fldCharType="begin"/>
        </w:r>
        <w:r>
          <w:instrText xml:space="preserve"> PAGEREF _Toc866 \h </w:instrText>
        </w:r>
        <w:r>
          <w:fldChar w:fldCharType="separate"/>
        </w:r>
        <w:r>
          <w:t>65</w:t>
        </w:r>
        <w:r>
          <w:fldChar w:fldCharType="end"/>
        </w:r>
      </w:hyperlink>
    </w:p>
    <w:p>
      <w:pPr>
        <w:pStyle w:val="TOC1"/>
        <w:tabs>
          <w:tab w:val="right" w:leader="dot" w:pos="8306"/>
        </w:tabs>
      </w:pPr>
      <w:hyperlink w:anchor="_Toc19324" w:history="1">
        <w:r>
          <w:rPr>
            <w:rFonts w:ascii="仿宋" w:eastAsia="仿宋" w:hAnsi="仿宋" w:cs="仿宋" w:hint="eastAsia"/>
            <w:lang w:eastAsia="zh-CN"/>
          </w:rPr>
          <w:t>十六、利益相关者分析与沟通计划</w:t>
        </w:r>
        <w:r>
          <w:tab/>
        </w:r>
        <w:r>
          <w:fldChar w:fldCharType="begin"/>
        </w:r>
        <w:r>
          <w:instrText xml:space="preserve"> PAGEREF _Toc19324 \h </w:instrText>
        </w:r>
        <w:r>
          <w:fldChar w:fldCharType="separate"/>
        </w:r>
        <w:r>
          <w:t>68</w:t>
        </w:r>
        <w:r>
          <w:fldChar w:fldCharType="end"/>
        </w:r>
      </w:hyperlink>
    </w:p>
    <w:p>
      <w:pPr>
        <w:pStyle w:val="TOC2"/>
        <w:tabs>
          <w:tab w:val="right" w:leader="dot" w:pos="8306"/>
        </w:tabs>
      </w:pPr>
      <w:hyperlink w:anchor="_Toc21259" w:history="1">
        <w:r>
          <w:rPr>
            <w:rFonts w:ascii="仿宋" w:eastAsia="仿宋" w:hAnsi="仿宋" w:cs="仿宋" w:hint="eastAsia"/>
            <w:lang w:eastAsia="zh-CN"/>
          </w:rPr>
          <w:t>(一)、利益相关者分析</w:t>
        </w:r>
        <w:r>
          <w:tab/>
        </w:r>
        <w:r>
          <w:fldChar w:fldCharType="begin"/>
        </w:r>
        <w:r>
          <w:instrText xml:space="preserve"> PAGEREF _Toc21259 \h </w:instrText>
        </w:r>
        <w:r>
          <w:fldChar w:fldCharType="separate"/>
        </w:r>
        <w:r>
          <w:t>68</w:t>
        </w:r>
        <w:r>
          <w:fldChar w:fldCharType="end"/>
        </w:r>
      </w:hyperlink>
    </w:p>
    <w:p>
      <w:pPr>
        <w:pStyle w:val="TOC2"/>
        <w:tabs>
          <w:tab w:val="right" w:leader="dot" w:pos="8306"/>
        </w:tabs>
      </w:pPr>
      <w:hyperlink w:anchor="_Toc10620" w:history="1">
        <w:r>
          <w:rPr>
            <w:rFonts w:ascii="仿宋" w:eastAsia="仿宋" w:hAnsi="仿宋" w:cs="仿宋" w:hint="eastAsia"/>
            <w:lang w:eastAsia="zh-CN"/>
          </w:rPr>
          <w:t>(二)、沟通计划</w:t>
        </w:r>
        <w:r>
          <w:tab/>
        </w:r>
        <w:r>
          <w:fldChar w:fldCharType="begin"/>
        </w:r>
        <w:r>
          <w:instrText xml:space="preserve"> PAGEREF _Toc10620 \h </w:instrText>
        </w:r>
        <w:r>
          <w:fldChar w:fldCharType="separate"/>
        </w:r>
        <w:r>
          <w:t>69</w:t>
        </w:r>
        <w:r>
          <w:fldChar w:fldCharType="end"/>
        </w:r>
      </w:hyperlink>
    </w:p>
    <w:p>
      <w:pPr>
        <w:pStyle w:val="TOC1"/>
        <w:tabs>
          <w:tab w:val="right" w:leader="dot" w:pos="8306"/>
        </w:tabs>
      </w:pPr>
      <w:hyperlink w:anchor="_Toc30911" w:history="1">
        <w:r>
          <w:rPr>
            <w:rFonts w:ascii="仿宋" w:eastAsia="仿宋" w:hAnsi="仿宋" w:cs="仿宋" w:hint="eastAsia"/>
            <w:lang w:eastAsia="zh-CN"/>
          </w:rPr>
          <w:t>十七、营销与推广策略</w:t>
        </w:r>
        <w:r>
          <w:tab/>
        </w:r>
        <w:r>
          <w:fldChar w:fldCharType="begin"/>
        </w:r>
        <w:r>
          <w:instrText xml:space="preserve"> PAGEREF _Toc30911 \h </w:instrText>
        </w:r>
        <w:r>
          <w:fldChar w:fldCharType="separate"/>
        </w:r>
        <w:r>
          <w:t>70</w:t>
        </w:r>
        <w:r>
          <w:fldChar w:fldCharType="end"/>
        </w:r>
      </w:hyperlink>
    </w:p>
    <w:p>
      <w:pPr>
        <w:pStyle w:val="TOC2"/>
        <w:tabs>
          <w:tab w:val="right" w:leader="dot" w:pos="8306"/>
        </w:tabs>
      </w:pPr>
      <w:hyperlink w:anchor="_Toc1377" w:history="1">
        <w:r>
          <w:rPr>
            <w:rFonts w:ascii="仿宋" w:eastAsia="仿宋" w:hAnsi="仿宋" w:cs="仿宋" w:hint="eastAsia"/>
            <w:lang w:eastAsia="zh-CN"/>
          </w:rPr>
          <w:t>(一)、产品/服务定位与特点</w:t>
        </w:r>
        <w:r>
          <w:tab/>
        </w:r>
        <w:r>
          <w:fldChar w:fldCharType="begin"/>
        </w:r>
        <w:r>
          <w:instrText xml:space="preserve"> PAGEREF _Toc1377 \h </w:instrText>
        </w:r>
        <w:r>
          <w:fldChar w:fldCharType="separate"/>
        </w:r>
        <w:r>
          <w:t>70</w:t>
        </w:r>
        <w:r>
          <w:fldChar w:fldCharType="end"/>
        </w:r>
      </w:hyperlink>
    </w:p>
    <w:p>
      <w:pPr>
        <w:pStyle w:val="TOC2"/>
        <w:tabs>
          <w:tab w:val="right" w:leader="dot" w:pos="8306"/>
        </w:tabs>
      </w:pPr>
      <w:hyperlink w:anchor="_Toc22951" w:history="1">
        <w:r>
          <w:rPr>
            <w:rFonts w:ascii="仿宋" w:eastAsia="仿宋" w:hAnsi="仿宋" w:cs="仿宋" w:hint="eastAsia"/>
            <w:lang w:eastAsia="zh-CN"/>
          </w:rPr>
          <w:t>(二)、市场定位与竞争分析</w:t>
        </w:r>
        <w:r>
          <w:tab/>
        </w:r>
        <w:r>
          <w:fldChar w:fldCharType="begin"/>
        </w:r>
        <w:r>
          <w:instrText xml:space="preserve"> PAGEREF _Toc22951 \h </w:instrText>
        </w:r>
        <w:r>
          <w:fldChar w:fldCharType="separate"/>
        </w:r>
        <w:r>
          <w:t>71</w:t>
        </w:r>
        <w:r>
          <w:fldChar w:fldCharType="end"/>
        </w:r>
      </w:hyperlink>
    </w:p>
    <w:p>
      <w:pPr>
        <w:pStyle w:val="TOC2"/>
        <w:tabs>
          <w:tab w:val="right" w:leader="dot" w:pos="8306"/>
        </w:tabs>
      </w:pPr>
      <w:hyperlink w:anchor="_Toc29182" w:history="1">
        <w:r>
          <w:rPr>
            <w:rFonts w:ascii="仿宋" w:eastAsia="仿宋" w:hAnsi="仿宋" w:cs="仿宋" w:hint="eastAsia"/>
            <w:lang w:eastAsia="zh-CN"/>
          </w:rPr>
          <w:t>(三)、营销渠道与策略</w:t>
        </w:r>
        <w:r>
          <w:tab/>
        </w:r>
        <w:r>
          <w:fldChar w:fldCharType="begin"/>
        </w:r>
        <w:r>
          <w:instrText xml:space="preserve"> PAGEREF _Toc29182 \h </w:instrText>
        </w:r>
        <w:r>
          <w:fldChar w:fldCharType="separate"/>
        </w:r>
        <w:r>
          <w:t>73</w:t>
        </w:r>
        <w:r>
          <w:fldChar w:fldCharType="end"/>
        </w:r>
      </w:hyperlink>
    </w:p>
    <w:p>
      <w:pPr>
        <w:pStyle w:val="TOC2"/>
        <w:tabs>
          <w:tab w:val="right" w:leader="dot" w:pos="8306"/>
        </w:tabs>
      </w:pPr>
      <w:hyperlink w:anchor="_Toc7792" w:history="1">
        <w:r>
          <w:rPr>
            <w:rFonts w:ascii="仿宋" w:eastAsia="仿宋" w:hAnsi="仿宋" w:cs="仿宋" w:hint="eastAsia"/>
            <w:lang w:eastAsia="zh-CN"/>
          </w:rPr>
          <w:t>(四)、推广与宣传活动</w:t>
        </w:r>
        <w:r>
          <w:tab/>
        </w:r>
        <w:r>
          <w:fldChar w:fldCharType="begin"/>
        </w:r>
        <w:r>
          <w:instrText xml:space="preserve"> PAGEREF _Toc7792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75"/>
      <w:r>
        <w:rPr>
          <w:rFonts w:ascii="仿宋" w:eastAsia="仿宋" w:hAnsi="仿宋" w:cs="仿宋" w:hint="eastAsia"/>
          <w:sz w:val="28"/>
          <w:lang w:eastAsia="zh-CN"/>
        </w:rPr>
        <w:t>一、核桃油项目建设背景及必要性分析</w:t>
      </w:r>
      <w:bookmarkEnd w:id="2"/>
    </w:p>
    <w:p>
      <w:pPr>
        <w:pStyle w:val="Heading2"/>
        <w:rPr>
          <w:rFonts w:ascii="仿宋" w:eastAsia="仿宋" w:hAnsi="仿宋" w:cs="仿宋" w:hint="eastAsia"/>
          <w:lang w:eastAsia="zh-CN"/>
        </w:rPr>
      </w:pPr>
      <w:bookmarkStart w:id="3" w:name="_Toc25189"/>
      <w:r>
        <w:rPr>
          <w:rFonts w:ascii="仿宋" w:eastAsia="仿宋" w:hAnsi="仿宋" w:cs="仿宋" w:hint="eastAsia"/>
          <w:lang w:eastAsia="zh-CN"/>
        </w:rPr>
        <w:t>(一)、核桃油项目背景分析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桃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核桃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我们的背景分析将深入挖掘当前行业的发展趋势，通过对竞争态势的全面审视，找到核桃油项目在这个潮流中的定位。同时，我们将关注行业内涌现的新兴机遇，以便核桃油项目更好地融入行业发展的潮流中。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核桃油项目提供了强大的发展动力。我们将聚焦于行业内最新的技术发展趋势，包括但不限于人工智能、大数据分析、物联网等领域。通过深度的技术研究，我们将确保核桃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核桃油项目发展的源泉。我们将投入更多的精力对市场需求进行深入剖析，超越表面的需求，深入挖掘潜在的市场痛点和机遇。通过对市场需求的细致了解，核桃油项目将更有针对性地设计解决方案，满足市场的多样化需求，从而更好地促进核桃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核桃油项目战略至关重要。我们将对竞争态势进行更为深入的分析，包括但不限于市场份额、产品特点、客户满意度等多个维度。通过深度的竞争分析，核桃油项目将能够更准确地把握市场脉搏，制定具有竞争力的核桃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核桃油项目的发展具有直接的影响。我们将进行更为全面的法规和政策分析，了解行业发展中的潜在法律风险和合规挑战。通过充分了解和遵守相关法规，核桃油项目将确保在法律框架内合法合规运营，为核桃油项目的稳健发展提供有力支持。</w:t>
      </w:r>
    </w:p>
    <w:p>
      <w:pPr>
        <w:pStyle w:val="Heading2"/>
        <w:ind w:firstLine="560" w:firstLineChars="200"/>
        <w:rPr>
          <w:rFonts w:ascii="仿宋" w:eastAsia="仿宋" w:hAnsi="仿宋" w:cs="仿宋" w:hint="eastAsia"/>
          <w:sz w:val="28"/>
          <w:lang w:eastAsia="zh-CN"/>
        </w:rPr>
      </w:pPr>
      <w:bookmarkStart w:id="4" w:name="_Toc5524"/>
      <w:r>
        <w:rPr>
          <w:rFonts w:ascii="仿宋" w:eastAsia="仿宋" w:hAnsi="仿宋" w:cs="仿宋" w:hint="eastAsia"/>
          <w:sz w:val="28"/>
          <w:lang w:eastAsia="zh-CN"/>
        </w:rPr>
        <w:t>(二)、核桃油项目建设必要性分析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核桃油项目建设的迫切性源于对行业发展趋势的深刻洞察。我们正处于一个行业变革的时代，科技创新、数字化转型成为企业发展的关键动力。核桃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核桃油项目建设不仅仅是为了跟上潮流，更是为了通过技术创新推动企业的持续发展。通过引入先进的技术和解决方案，核桃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核桃油项目的建设成为必然选择，通过提高产品质量、拓展服务领域，从而在竞争中获得更多的机会。核桃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核桃油项目建设的必要性体现在对客户需求更精准的满足。通过核桃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桃油项目建设的背后是对企业持续创新的追求。只有通过不断创新，企业才能在竞争中立于不败之地。核桃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898"/>
      <w:r>
        <w:rPr>
          <w:rFonts w:ascii="仿宋" w:eastAsia="仿宋" w:hAnsi="仿宋" w:cs="仿宋" w:hint="eastAsia"/>
          <w:sz w:val="28"/>
          <w:lang w:eastAsia="zh-CN"/>
        </w:rPr>
        <w:t>二、核桃油项目可持续发展</w:t>
      </w:r>
      <w:bookmarkEnd w:id="5"/>
    </w:p>
    <w:p>
      <w:pPr>
        <w:pStyle w:val="Heading2"/>
        <w:rPr>
          <w:rFonts w:ascii="仿宋" w:eastAsia="仿宋" w:hAnsi="仿宋" w:cs="仿宋" w:hint="eastAsia"/>
          <w:lang w:eastAsia="zh-CN"/>
        </w:rPr>
      </w:pPr>
      <w:bookmarkStart w:id="6" w:name="_Toc2789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桃油项目中，核桃油项目团队着眼于未来，明确了可持续发展的战略方向。制定的具体可持续发展目标包括降低资源使用、采用环保技术、最大化社会效益等。这一步骤不仅有助于核桃油项目在环保和社会责任方面达到最高标准，也为未来提供了明确的指引，确保核桃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可持续实践的融入核桃油项目管理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核桃油项目管理周期。从核桃油项目规划开始，核桃油项目团队就考虑了环境和社会的因素。在执行阶段，核桃油项目团队积极推动绿色技术的应用，优化资源利用。此外，关注员工的社会责任，通过培训和沟通活动提高员工对可持续发展的认知，使他们能够在日常工作中践行可持续实践。这些举措不仅为核桃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532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扎根于核桃油项目的可持续发展理念，我们深信环保与社会责任是核桃油项目成功的关键支柱。在核桃油项目的每一步，我们都致力于通过创新和实践，履行对环境和社会的坚定责任。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核桃油项目团队通过引入先进的环保技术、建立高效的废物处理系统以及推动能源节约措施，积极履行环保责任。定期的环保监测和评估确保核桃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核桃油项目不仅致力于自身可持续发展，还注重对社会的回馈。通过支持社区核桃油项目、参与慈善事业、提供培训机会等方式，核桃油项目积极履行社会责任。与当地社区建立积极互动，关注员工的工作与生活平衡，以及员工的身心健康，是核桃油项目在社会责任层面的关键举措。这样的实践不仅增强了核桃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4058"/>
      <w:r>
        <w:rPr>
          <w:rFonts w:ascii="仿宋" w:eastAsia="仿宋" w:hAnsi="仿宋" w:cs="仿宋" w:hint="eastAsia"/>
          <w:sz w:val="28"/>
          <w:lang w:eastAsia="zh-CN"/>
        </w:rPr>
        <w:t>三、核桃油项目土建工程</w:t>
      </w:r>
      <w:bookmarkEnd w:id="8"/>
    </w:p>
    <w:p>
      <w:pPr>
        <w:pStyle w:val="Heading2"/>
        <w:rPr>
          <w:rFonts w:ascii="仿宋" w:eastAsia="仿宋" w:hAnsi="仿宋" w:cs="仿宋" w:hint="eastAsia"/>
          <w:lang w:eastAsia="zh-CN"/>
        </w:rPr>
      </w:pPr>
      <w:bookmarkStart w:id="9" w:name="_Toc221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在核桃油项目的建筑工程设计中，我们将秉承一系列重要的设计原则，以确保核桃油项目建筑在功能、美观、可持续性等方面达到最佳效果。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首要原则是确保建筑的功能性得到最大化的发挥。我们将充分理解核桃油项目的实际需求，合理布局各个功能区域，保证建筑在满足业务需求的同时，提供高效的工作环境。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在建筑设计中，我们将综合考虑建设和运营成本。通过精细的经济效益分析，确保设计方案在高效利用资源的同时，对核桃油项目的长期盈利能力有积极的贡献。</w:t>
      </w:r>
    </w:p>
    <w:p>
      <w:pPr>
        <w:pStyle w:val="Heading2"/>
        <w:ind w:firstLine="560" w:firstLineChars="200"/>
        <w:rPr>
          <w:rFonts w:ascii="仿宋" w:eastAsia="仿宋" w:hAnsi="仿宋" w:cs="仿宋" w:hint="eastAsia"/>
          <w:sz w:val="28"/>
          <w:lang w:eastAsia="zh-CN"/>
        </w:rPr>
      </w:pPr>
      <w:bookmarkStart w:id="10" w:name="_Toc724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桃油项目的土建工程设计中，我们将精准设定设计年限，结合核桃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核桃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947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核桃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核桃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核桃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968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本期工程核桃油项目预计总建筑面积XXX平方米，其中：计容建筑面积XXX平方米，计划建筑工程投资XX万元，占核桃油项目总投资的XX%。</w:t>
      </w:r>
    </w:p>
    <w:p>
      <w:pPr>
        <w:pStyle w:val="Heading1"/>
        <w:ind w:firstLine="560" w:firstLineChars="200"/>
        <w:rPr>
          <w:rFonts w:ascii="仿宋" w:eastAsia="仿宋" w:hAnsi="仿宋" w:cs="仿宋" w:hint="eastAsia"/>
          <w:sz w:val="28"/>
          <w:lang w:eastAsia="zh-CN"/>
        </w:rPr>
      </w:pPr>
      <w:bookmarkStart w:id="13" w:name="_Toc29087"/>
      <w:r>
        <w:rPr>
          <w:rFonts w:ascii="仿宋" w:eastAsia="仿宋" w:hAnsi="仿宋" w:cs="仿宋" w:hint="eastAsia"/>
          <w:sz w:val="28"/>
          <w:lang w:eastAsia="zh-CN"/>
        </w:rPr>
        <w:t>四、核桃油项目选址可行性分析</w:t>
      </w:r>
      <w:bookmarkEnd w:id="13"/>
    </w:p>
    <w:p>
      <w:pPr>
        <w:pStyle w:val="Heading2"/>
        <w:rPr>
          <w:rFonts w:ascii="仿宋" w:eastAsia="仿宋" w:hAnsi="仿宋" w:cs="仿宋" w:hint="eastAsia"/>
          <w:lang w:eastAsia="zh-CN"/>
        </w:rPr>
      </w:pPr>
      <w:bookmarkStart w:id="14" w:name="_Toc2144"/>
      <w:r>
        <w:rPr>
          <w:rFonts w:ascii="仿宋" w:eastAsia="仿宋" w:hAnsi="仿宋" w:cs="仿宋" w:hint="eastAsia"/>
          <w:lang w:eastAsia="zh-CN"/>
        </w:rPr>
        <w:t>(一)、核桃油项目选址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该核桃油项目选址位于XX省XX市XX区XXX街道</w:t>
      </w:r>
    </w:p>
    <w:p>
      <w:pPr>
        <w:pStyle w:val="Heading2"/>
        <w:ind w:firstLine="560" w:firstLineChars="200"/>
        <w:rPr>
          <w:rFonts w:ascii="仿宋" w:eastAsia="仿宋" w:hAnsi="仿宋" w:cs="仿宋" w:hint="eastAsia"/>
          <w:sz w:val="28"/>
          <w:lang w:eastAsia="zh-CN"/>
        </w:rPr>
      </w:pPr>
      <w:bookmarkStart w:id="15" w:name="_Toc930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核桃油项目的征地面积将根据核桃油项目的实际规模和需求进行精确规划。具体面积XXX平方米，旨在确保核桃油项目不仅能够满足当前的发展需求，还能够预留空间以适应未来的扩展。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净用地面积是在征地面积基础上去除不可利用面积后的实际可开发用地。具体面积XXX平方米，考虑到环保、交通、安全等多方面因素，以确保核桃油项目在整体利用效率上达到最优。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核桃油项目计划建设的建筑总规模具体面积XXX平方米。这一规模的确定综合考虑了核桃油项目的性质、规模，以及城市规划的相关要求，确保建筑布局与周边环境协调一致。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绿地率是核桃油项目用地中被规划为绿地的比例。具体面积XXX平方米，旨在通过合理规划绿地，改善核桃油项目周边环境，提升居民生活质量，并符合城市整体绿化规划。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容积率是用地上可以建设的建筑总体积与用地面积之比。具体面积XXX，通过合理的容积率规划，确保核桃油项目建筑规模与周边环境和谐共生。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确保核桃油项目选址与当地城市规划相一致，具体面积XXX平方米。通过与城市规划部门深入沟通，确保核桃油项目不仅符合城市的整体发展方向，还能够融入城市的发展布局，为城市的长远发展贡献力量。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充分了解并确保核桃油项目选址符合当地产业政策，具体面积XXX平方米。这包括核桃油项目对当地经济的促进作用，以及对相关产业的带动效应，确保核桃油项目与地方政府的产业政策保持一致，促进共赢合作。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用地总体要求必须符合环保和可持续发展的原则，具体面积XXX平方米。通过采用绿色建筑设计、节能减排等措施，确保核桃油项目在建设和运营过程中对环境的影响最小化，达到可持续发展的要求。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确保核桃油项目选址具备必要的公共设施配套，具体面积XXX平方米。这包括交通便利性、教育、医疗等基础设施，以提高居民生活品质，使得核桃油项目选址更具吸引力。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考虑用地总体要求对当地社会稳定性的影响，具体面积XXX平方米。通过深入了解当地社区反馈，确保核桃油项目的选址和建设过程对当地社会和谐稳定产生积极作用。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核桃油项目选址不仅符合法规和规划，还在实际操作中具有可行性。这一全面规划将为核桃油项目的成功实施提供坚实的基础，确保核桃油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676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桃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核桃油项目的设备规划和空间设计中，我们将采取灵活设备布局的措施。设备布局将根据实际需求进行灵活设计，避免不必要的浪费。通过合理规划设备摆放位置，我们将提高设备的利用率，减少设备间距，以确保核桃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核桃油项目内部引入共享设施的概念，例如共享会议室、办公区等。通过这种方式，我们可以减少对资源的重复建设，提高资源共享效率，从而减小核桃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867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核桃油项目的总图布置中，我们将不同功能区域进行明确的规划，以最大程度满足核桃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0800"/>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我们首先关注市场因素，包括潜在客户分布、竞争对手位置、市场需求等。通过深入的市场调研，我们能够更准确地评估选址对于市场开拓和产品销售的影响，确保核桃油项目能够在有利的市场环境中蓬勃发展。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核桃油项目对环境的影响是综合评价的重要因素之一。我们将详细考虑选址周边的自然环境、生态保护区、水源地等情况，确保核桃油项目的建设和运营对环境影响最小化，并符合当地的环保法规标准。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对选址的评价还需充分考虑当地政府的产业政策和法规。我们将详细了解核桃油项目所在地的相关政策，确保核桃油项目的规划和运营与当地法规相符，降低不必要的法律风险。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考虑到社会稳定性对企业运营的重要性，我们将评估选址地区的社会安全情况、劳工关系、社区反馈等方面，以确保核桃油项目的建设和运营不会受到社会稳定性的负面影响。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最后，我们将综合考虑用地成本，包括土地购置费用、土地开发成本等。通过对用地成本的详细评估，我们能够做出更为精确的经济效益分析，为核桃油项目的投资决策提供有力支持。</w:t>
      </w:r>
    </w:p>
    <w:p>
      <w:pPr>
        <w:pStyle w:val="Heading1"/>
        <w:ind w:firstLine="560" w:firstLineChars="200"/>
        <w:rPr>
          <w:rFonts w:ascii="仿宋" w:eastAsia="仿宋" w:hAnsi="仿宋" w:cs="仿宋" w:hint="eastAsia"/>
          <w:sz w:val="28"/>
          <w:lang w:eastAsia="zh-CN"/>
        </w:rPr>
      </w:pPr>
      <w:bookmarkStart w:id="19" w:name="_Toc28845"/>
      <w:r>
        <w:rPr>
          <w:rFonts w:ascii="仿宋" w:eastAsia="仿宋" w:hAnsi="仿宋" w:cs="仿宋" w:hint="eastAsia"/>
          <w:sz w:val="28"/>
          <w:lang w:eastAsia="zh-CN"/>
        </w:rPr>
        <w:t>五、核桃油项目绩效评估</w:t>
      </w:r>
      <w:bookmarkEnd w:id="19"/>
    </w:p>
    <w:p>
      <w:pPr>
        <w:pStyle w:val="Heading2"/>
        <w:rPr>
          <w:rFonts w:ascii="仿宋" w:eastAsia="仿宋" w:hAnsi="仿宋" w:cs="仿宋" w:hint="eastAsia"/>
          <w:lang w:eastAsia="zh-CN"/>
        </w:rPr>
      </w:pPr>
      <w:bookmarkStart w:id="20" w:name="_Toc11578"/>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在核桃油项目中，我们设计了一套全面的绩效评估指标，以确保核桃油项目的可控和成功交付。这些指标跨足核桃油项目目标、成本、进度和质量等多个维度，为我们提供了全面洞察核桃油项目的健康状况。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桃油项目目标达成率是我们关注的首要指标。我们设定了明确的目标，并通过定期监测和评估，迅速发现并应对潜在的目标偏差。这为核桃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成本绩效是另一个核心关注点。通过实际成本与预算成本的对比分析，我们深入了解成本差异的原因，及时调整资源分配，保持核桃油项目在经济效益方面的合理水平。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https://d.book118.com/988063114006006046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C60255"/>
    <w:rsid w:val="5EC602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63114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2024-03-03T10:01:00Z</dcterms:created>
  <dcterms:modified xsi:type="dcterms:W3CDTF">2024-03-03T10:01:44Z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880231D7BB49460E981F39BFBE317FD0_11</vt:lpwstr>
  </property>
  <property fmtid="{D5CDD505-2E9C-101B-9397-08002B2CF9AE}" pid="3" name="KSOProductBuildVer">
    <vt:lpwstr>2052-12.1.0.16388</vt:lpwstr>
  </property>
</Properties>
</file>