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化学试剂和助剂项目规划设计纲要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6" w:history="1">
        <w:r>
          <w:rPr>
            <w:rFonts w:ascii="仿宋" w:eastAsia="仿宋" w:hAnsi="仿宋" w:cs="仿宋" w:hint="eastAsia"/>
            <w:lang w:eastAsia="zh-CN"/>
          </w:rPr>
          <w:t>序言</w:t>
        </w:r>
        <w:r>
          <w:tab/>
        </w:r>
        <w:r>
          <w:fldChar w:fldCharType="begin"/>
        </w:r>
        <w:r>
          <w:instrText xml:space="preserve"> PAGEREF _Toc25426 \h </w:instrText>
        </w:r>
        <w:r>
          <w:fldChar w:fldCharType="separate"/>
        </w:r>
        <w:r>
          <w:t>3</w:t>
        </w:r>
        <w:r>
          <w:fldChar w:fldCharType="end"/>
        </w:r>
      </w:hyperlink>
    </w:p>
    <w:p>
      <w:pPr>
        <w:pStyle w:val="TOC1"/>
        <w:tabs>
          <w:tab w:val="right" w:leader="dot" w:pos="8306"/>
        </w:tabs>
      </w:pPr>
      <w:hyperlink w:anchor="_Toc11662" w:history="1">
        <w:r>
          <w:rPr>
            <w:rFonts w:ascii="仿宋" w:eastAsia="仿宋" w:hAnsi="仿宋" w:cs="仿宋" w:hint="eastAsia"/>
            <w:lang w:eastAsia="zh-CN"/>
          </w:rPr>
          <w:t>一、化学试剂和助剂项目建设单位说明</w:t>
        </w:r>
        <w:r>
          <w:tab/>
        </w:r>
        <w:r>
          <w:fldChar w:fldCharType="begin"/>
        </w:r>
        <w:r>
          <w:instrText xml:space="preserve"> PAGEREF _Toc11662 \h </w:instrText>
        </w:r>
        <w:r>
          <w:fldChar w:fldCharType="separate"/>
        </w:r>
        <w:r>
          <w:t>3</w:t>
        </w:r>
        <w:r>
          <w:fldChar w:fldCharType="end"/>
        </w:r>
      </w:hyperlink>
    </w:p>
    <w:p>
      <w:pPr>
        <w:pStyle w:val="TOC2"/>
        <w:tabs>
          <w:tab w:val="right" w:leader="dot" w:pos="8306"/>
        </w:tabs>
      </w:pPr>
      <w:hyperlink w:anchor="_Toc21426" w:history="1">
        <w:r>
          <w:rPr>
            <w:rFonts w:ascii="仿宋" w:eastAsia="仿宋" w:hAnsi="仿宋" w:cs="仿宋" w:hint="eastAsia"/>
            <w:lang w:eastAsia="zh-CN"/>
          </w:rPr>
          <w:t>(一)、化学试剂和助剂项目承办单位基本情况</w:t>
        </w:r>
        <w:r>
          <w:tab/>
        </w:r>
        <w:r>
          <w:fldChar w:fldCharType="begin"/>
        </w:r>
        <w:r>
          <w:instrText xml:space="preserve"> PAGEREF _Toc21426 \h </w:instrText>
        </w:r>
        <w:r>
          <w:fldChar w:fldCharType="separate"/>
        </w:r>
        <w:r>
          <w:t>3</w:t>
        </w:r>
        <w:r>
          <w:fldChar w:fldCharType="end"/>
        </w:r>
      </w:hyperlink>
    </w:p>
    <w:p>
      <w:pPr>
        <w:pStyle w:val="TOC2"/>
        <w:tabs>
          <w:tab w:val="right" w:leader="dot" w:pos="8306"/>
        </w:tabs>
      </w:pPr>
      <w:hyperlink w:anchor="_Toc11632" w:history="1">
        <w:r>
          <w:rPr>
            <w:rFonts w:ascii="仿宋" w:eastAsia="仿宋" w:hAnsi="仿宋" w:cs="仿宋" w:hint="eastAsia"/>
            <w:lang w:eastAsia="zh-CN"/>
          </w:rPr>
          <w:t>(二)、公司经济效益分析</w:t>
        </w:r>
        <w:r>
          <w:tab/>
        </w:r>
        <w:r>
          <w:fldChar w:fldCharType="begin"/>
        </w:r>
        <w:r>
          <w:instrText xml:space="preserve"> PAGEREF _Toc11632 \h </w:instrText>
        </w:r>
        <w:r>
          <w:fldChar w:fldCharType="separate"/>
        </w:r>
        <w:r>
          <w:t>4</w:t>
        </w:r>
        <w:r>
          <w:fldChar w:fldCharType="end"/>
        </w:r>
      </w:hyperlink>
    </w:p>
    <w:p>
      <w:pPr>
        <w:pStyle w:val="TOC1"/>
        <w:tabs>
          <w:tab w:val="right" w:leader="dot" w:pos="8306"/>
        </w:tabs>
      </w:pPr>
      <w:hyperlink w:anchor="_Toc27555" w:history="1">
        <w:r>
          <w:rPr>
            <w:rFonts w:ascii="仿宋" w:eastAsia="仿宋" w:hAnsi="仿宋" w:cs="仿宋" w:hint="eastAsia"/>
            <w:lang w:eastAsia="zh-CN"/>
          </w:rPr>
          <w:t>二、化学试剂和助剂项目文档管理</w:t>
        </w:r>
        <w:r>
          <w:tab/>
        </w:r>
        <w:r>
          <w:fldChar w:fldCharType="begin"/>
        </w:r>
        <w:r>
          <w:instrText xml:space="preserve"> PAGEREF _Toc27555 \h </w:instrText>
        </w:r>
        <w:r>
          <w:fldChar w:fldCharType="separate"/>
        </w:r>
        <w:r>
          <w:t>5</w:t>
        </w:r>
        <w:r>
          <w:fldChar w:fldCharType="end"/>
        </w:r>
      </w:hyperlink>
    </w:p>
    <w:p>
      <w:pPr>
        <w:pStyle w:val="TOC2"/>
        <w:tabs>
          <w:tab w:val="right" w:leader="dot" w:pos="8306"/>
        </w:tabs>
      </w:pPr>
      <w:hyperlink w:anchor="_Toc32496" w:history="1">
        <w:r>
          <w:rPr>
            <w:rFonts w:ascii="仿宋" w:eastAsia="仿宋" w:hAnsi="仿宋" w:cs="仿宋" w:hint="eastAsia"/>
            <w:lang w:eastAsia="zh-CN"/>
          </w:rPr>
          <w:t>(一)、文档编制与审查</w:t>
        </w:r>
        <w:r>
          <w:tab/>
        </w:r>
        <w:r>
          <w:fldChar w:fldCharType="begin"/>
        </w:r>
        <w:r>
          <w:instrText xml:space="preserve"> PAGEREF _Toc32496 \h </w:instrText>
        </w:r>
        <w:r>
          <w:fldChar w:fldCharType="separate"/>
        </w:r>
        <w:r>
          <w:t>5</w:t>
        </w:r>
        <w:r>
          <w:fldChar w:fldCharType="end"/>
        </w:r>
      </w:hyperlink>
    </w:p>
    <w:p>
      <w:pPr>
        <w:pStyle w:val="TOC2"/>
        <w:tabs>
          <w:tab w:val="right" w:leader="dot" w:pos="8306"/>
        </w:tabs>
      </w:pPr>
      <w:hyperlink w:anchor="_Toc2761" w:history="1">
        <w:r>
          <w:rPr>
            <w:rFonts w:ascii="仿宋" w:eastAsia="仿宋" w:hAnsi="仿宋" w:cs="仿宋" w:hint="eastAsia"/>
            <w:lang w:eastAsia="zh-CN"/>
          </w:rPr>
          <w:t>(二)、文档发布与分发</w:t>
        </w:r>
        <w:r>
          <w:tab/>
        </w:r>
        <w:r>
          <w:fldChar w:fldCharType="begin"/>
        </w:r>
        <w:r>
          <w:instrText xml:space="preserve"> PAGEREF _Toc2761 \h </w:instrText>
        </w:r>
        <w:r>
          <w:fldChar w:fldCharType="separate"/>
        </w:r>
        <w:r>
          <w:t>6</w:t>
        </w:r>
        <w:r>
          <w:fldChar w:fldCharType="end"/>
        </w:r>
      </w:hyperlink>
    </w:p>
    <w:p>
      <w:pPr>
        <w:pStyle w:val="TOC2"/>
        <w:tabs>
          <w:tab w:val="right" w:leader="dot" w:pos="8306"/>
        </w:tabs>
      </w:pPr>
      <w:hyperlink w:anchor="_Toc18348" w:history="1">
        <w:r>
          <w:rPr>
            <w:rFonts w:ascii="仿宋" w:eastAsia="仿宋" w:hAnsi="仿宋" w:cs="仿宋" w:hint="eastAsia"/>
            <w:lang w:eastAsia="zh-CN"/>
          </w:rPr>
          <w:t>(三)、文档存档与归档</w:t>
        </w:r>
        <w:r>
          <w:tab/>
        </w:r>
        <w:r>
          <w:fldChar w:fldCharType="begin"/>
        </w:r>
        <w:r>
          <w:instrText xml:space="preserve"> PAGEREF _Toc18348 \h </w:instrText>
        </w:r>
        <w:r>
          <w:fldChar w:fldCharType="separate"/>
        </w:r>
        <w:r>
          <w:t>7</w:t>
        </w:r>
        <w:r>
          <w:fldChar w:fldCharType="end"/>
        </w:r>
      </w:hyperlink>
    </w:p>
    <w:p>
      <w:pPr>
        <w:pStyle w:val="TOC1"/>
        <w:tabs>
          <w:tab w:val="right" w:leader="dot" w:pos="8306"/>
        </w:tabs>
      </w:pPr>
      <w:hyperlink w:anchor="_Toc6825" w:history="1">
        <w:r>
          <w:rPr>
            <w:rFonts w:ascii="仿宋" w:eastAsia="仿宋" w:hAnsi="仿宋" w:cs="仿宋" w:hint="eastAsia"/>
            <w:lang w:eastAsia="zh-CN"/>
          </w:rPr>
          <w:t>三、化学试剂和助剂项目建设背景及必要性分析</w:t>
        </w:r>
        <w:r>
          <w:tab/>
        </w:r>
        <w:r>
          <w:fldChar w:fldCharType="begin"/>
        </w:r>
        <w:r>
          <w:instrText xml:space="preserve"> PAGEREF _Toc6825 \h </w:instrText>
        </w:r>
        <w:r>
          <w:fldChar w:fldCharType="separate"/>
        </w:r>
        <w:r>
          <w:t>8</w:t>
        </w:r>
        <w:r>
          <w:fldChar w:fldCharType="end"/>
        </w:r>
      </w:hyperlink>
    </w:p>
    <w:p>
      <w:pPr>
        <w:pStyle w:val="TOC2"/>
        <w:tabs>
          <w:tab w:val="right" w:leader="dot" w:pos="8306"/>
        </w:tabs>
      </w:pPr>
      <w:hyperlink w:anchor="_Toc17394" w:history="1">
        <w:r>
          <w:rPr>
            <w:rFonts w:ascii="仿宋" w:eastAsia="仿宋" w:hAnsi="仿宋" w:cs="仿宋" w:hint="eastAsia"/>
            <w:lang w:eastAsia="zh-CN"/>
          </w:rPr>
          <w:t>(一)、化学试剂和助剂项目背景分析</w:t>
        </w:r>
        <w:r>
          <w:tab/>
        </w:r>
        <w:r>
          <w:fldChar w:fldCharType="begin"/>
        </w:r>
        <w:r>
          <w:instrText xml:space="preserve"> PAGEREF _Toc17394 \h </w:instrText>
        </w:r>
        <w:r>
          <w:fldChar w:fldCharType="separate"/>
        </w:r>
        <w:r>
          <w:t>8</w:t>
        </w:r>
        <w:r>
          <w:fldChar w:fldCharType="end"/>
        </w:r>
      </w:hyperlink>
    </w:p>
    <w:p>
      <w:pPr>
        <w:pStyle w:val="TOC2"/>
        <w:tabs>
          <w:tab w:val="right" w:leader="dot" w:pos="8306"/>
        </w:tabs>
      </w:pPr>
      <w:hyperlink w:anchor="_Toc25550" w:history="1">
        <w:r>
          <w:rPr>
            <w:rFonts w:ascii="仿宋" w:eastAsia="仿宋" w:hAnsi="仿宋" w:cs="仿宋" w:hint="eastAsia"/>
            <w:lang w:eastAsia="zh-CN"/>
          </w:rPr>
          <w:t>(二)、化学试剂和助剂项目建设必要性分析</w:t>
        </w:r>
        <w:r>
          <w:tab/>
        </w:r>
        <w:r>
          <w:fldChar w:fldCharType="begin"/>
        </w:r>
        <w:r>
          <w:instrText xml:space="preserve"> PAGEREF _Toc25550 \h </w:instrText>
        </w:r>
        <w:r>
          <w:fldChar w:fldCharType="separate"/>
        </w:r>
        <w:r>
          <w:t>10</w:t>
        </w:r>
        <w:r>
          <w:fldChar w:fldCharType="end"/>
        </w:r>
      </w:hyperlink>
    </w:p>
    <w:p>
      <w:pPr>
        <w:pStyle w:val="TOC1"/>
        <w:tabs>
          <w:tab w:val="right" w:leader="dot" w:pos="8306"/>
        </w:tabs>
      </w:pPr>
      <w:hyperlink w:anchor="_Toc27078" w:history="1">
        <w:r>
          <w:rPr>
            <w:rFonts w:ascii="仿宋" w:eastAsia="仿宋" w:hAnsi="仿宋" w:cs="仿宋" w:hint="eastAsia"/>
            <w:lang w:eastAsia="zh-CN"/>
          </w:rPr>
          <w:t>四、化学试剂和助剂项目土建工程</w:t>
        </w:r>
        <w:r>
          <w:tab/>
        </w:r>
        <w:r>
          <w:fldChar w:fldCharType="begin"/>
        </w:r>
        <w:r>
          <w:instrText xml:space="preserve"> PAGEREF _Toc27078 \h </w:instrText>
        </w:r>
        <w:r>
          <w:fldChar w:fldCharType="separate"/>
        </w:r>
        <w:r>
          <w:t>11</w:t>
        </w:r>
        <w:r>
          <w:fldChar w:fldCharType="end"/>
        </w:r>
      </w:hyperlink>
    </w:p>
    <w:p>
      <w:pPr>
        <w:pStyle w:val="TOC2"/>
        <w:tabs>
          <w:tab w:val="right" w:leader="dot" w:pos="8306"/>
        </w:tabs>
      </w:pPr>
      <w:hyperlink w:anchor="_Toc15655" w:history="1">
        <w:r>
          <w:rPr>
            <w:rFonts w:ascii="仿宋" w:eastAsia="仿宋" w:hAnsi="仿宋" w:cs="仿宋" w:hint="eastAsia"/>
            <w:lang w:eastAsia="zh-CN"/>
          </w:rPr>
          <w:t>(一)、建筑工程设计原则</w:t>
        </w:r>
        <w:r>
          <w:tab/>
        </w:r>
        <w:r>
          <w:fldChar w:fldCharType="begin"/>
        </w:r>
        <w:r>
          <w:instrText xml:space="preserve"> PAGEREF _Toc15655 \h </w:instrText>
        </w:r>
        <w:r>
          <w:fldChar w:fldCharType="separate"/>
        </w:r>
        <w:r>
          <w:t>11</w:t>
        </w:r>
        <w:r>
          <w:fldChar w:fldCharType="end"/>
        </w:r>
      </w:hyperlink>
    </w:p>
    <w:p>
      <w:pPr>
        <w:pStyle w:val="TOC2"/>
        <w:tabs>
          <w:tab w:val="right" w:leader="dot" w:pos="8306"/>
        </w:tabs>
      </w:pPr>
      <w:hyperlink w:anchor="_Toc4439" w:history="1">
        <w:r>
          <w:rPr>
            <w:rFonts w:ascii="仿宋" w:eastAsia="仿宋" w:hAnsi="仿宋" w:cs="仿宋" w:hint="eastAsia"/>
            <w:lang w:eastAsia="zh-CN"/>
          </w:rPr>
          <w:t>(二)、土建工程设计年限及安全等级</w:t>
        </w:r>
        <w:r>
          <w:tab/>
        </w:r>
        <w:r>
          <w:fldChar w:fldCharType="begin"/>
        </w:r>
        <w:r>
          <w:instrText xml:space="preserve"> PAGEREF _Toc4439 \h </w:instrText>
        </w:r>
        <w:r>
          <w:fldChar w:fldCharType="separate"/>
        </w:r>
        <w:r>
          <w:t>12</w:t>
        </w:r>
        <w:r>
          <w:fldChar w:fldCharType="end"/>
        </w:r>
      </w:hyperlink>
    </w:p>
    <w:p>
      <w:pPr>
        <w:pStyle w:val="TOC2"/>
        <w:tabs>
          <w:tab w:val="right" w:leader="dot" w:pos="8306"/>
        </w:tabs>
      </w:pPr>
      <w:hyperlink w:anchor="_Toc28479" w:history="1">
        <w:r>
          <w:rPr>
            <w:rFonts w:ascii="仿宋" w:eastAsia="仿宋" w:hAnsi="仿宋" w:cs="仿宋" w:hint="eastAsia"/>
            <w:lang w:eastAsia="zh-CN"/>
          </w:rPr>
          <w:t>(三)、建筑工程设计总体要求</w:t>
        </w:r>
        <w:r>
          <w:tab/>
        </w:r>
        <w:r>
          <w:fldChar w:fldCharType="begin"/>
        </w:r>
        <w:r>
          <w:instrText xml:space="preserve"> PAGEREF _Toc28479 \h </w:instrText>
        </w:r>
        <w:r>
          <w:fldChar w:fldCharType="separate"/>
        </w:r>
        <w:r>
          <w:t>14</w:t>
        </w:r>
        <w:r>
          <w:fldChar w:fldCharType="end"/>
        </w:r>
      </w:hyperlink>
    </w:p>
    <w:p>
      <w:pPr>
        <w:pStyle w:val="TOC2"/>
        <w:tabs>
          <w:tab w:val="right" w:leader="dot" w:pos="8306"/>
        </w:tabs>
      </w:pPr>
      <w:hyperlink w:anchor="_Toc13774" w:history="1">
        <w:r>
          <w:rPr>
            <w:rFonts w:ascii="仿宋" w:eastAsia="仿宋" w:hAnsi="仿宋" w:cs="仿宋" w:hint="eastAsia"/>
            <w:lang w:eastAsia="zh-CN"/>
          </w:rPr>
          <w:t>(四)、土建工程建设指标</w:t>
        </w:r>
        <w:r>
          <w:tab/>
        </w:r>
        <w:r>
          <w:fldChar w:fldCharType="begin"/>
        </w:r>
        <w:r>
          <w:instrText xml:space="preserve"> PAGEREF _Toc13774 \h </w:instrText>
        </w:r>
        <w:r>
          <w:fldChar w:fldCharType="separate"/>
        </w:r>
        <w:r>
          <w:t>14</w:t>
        </w:r>
        <w:r>
          <w:fldChar w:fldCharType="end"/>
        </w:r>
      </w:hyperlink>
    </w:p>
    <w:p>
      <w:pPr>
        <w:pStyle w:val="TOC1"/>
        <w:tabs>
          <w:tab w:val="right" w:leader="dot" w:pos="8306"/>
        </w:tabs>
      </w:pPr>
      <w:hyperlink w:anchor="_Toc12858" w:history="1">
        <w:r>
          <w:rPr>
            <w:rFonts w:ascii="仿宋" w:eastAsia="仿宋" w:hAnsi="仿宋" w:cs="仿宋" w:hint="eastAsia"/>
            <w:lang w:eastAsia="zh-CN"/>
          </w:rPr>
          <w:t>五、工艺说明</w:t>
        </w:r>
        <w:r>
          <w:tab/>
        </w:r>
        <w:r>
          <w:fldChar w:fldCharType="begin"/>
        </w:r>
        <w:r>
          <w:instrText xml:space="preserve"> PAGEREF _Toc12858 \h </w:instrText>
        </w:r>
        <w:r>
          <w:fldChar w:fldCharType="separate"/>
        </w:r>
        <w:r>
          <w:t>14</w:t>
        </w:r>
        <w:r>
          <w:fldChar w:fldCharType="end"/>
        </w:r>
      </w:hyperlink>
    </w:p>
    <w:p>
      <w:pPr>
        <w:pStyle w:val="TOC2"/>
        <w:tabs>
          <w:tab w:val="right" w:leader="dot" w:pos="8306"/>
        </w:tabs>
      </w:pPr>
      <w:hyperlink w:anchor="_Toc14810" w:history="1">
        <w:r>
          <w:rPr>
            <w:rFonts w:ascii="仿宋" w:eastAsia="仿宋" w:hAnsi="仿宋" w:cs="仿宋" w:hint="eastAsia"/>
            <w:lang w:eastAsia="zh-CN"/>
          </w:rPr>
          <w:t>(一)、技术管理特点</w:t>
        </w:r>
        <w:r>
          <w:tab/>
        </w:r>
        <w:r>
          <w:fldChar w:fldCharType="begin"/>
        </w:r>
        <w:r>
          <w:instrText xml:space="preserve"> PAGEREF _Toc14810 \h </w:instrText>
        </w:r>
        <w:r>
          <w:fldChar w:fldCharType="separate"/>
        </w:r>
        <w:r>
          <w:t>14</w:t>
        </w:r>
        <w:r>
          <w:fldChar w:fldCharType="end"/>
        </w:r>
      </w:hyperlink>
    </w:p>
    <w:p>
      <w:pPr>
        <w:pStyle w:val="TOC2"/>
        <w:tabs>
          <w:tab w:val="right" w:leader="dot" w:pos="8306"/>
        </w:tabs>
      </w:pPr>
      <w:hyperlink w:anchor="_Toc9408" w:history="1">
        <w:r>
          <w:rPr>
            <w:rFonts w:ascii="仿宋" w:eastAsia="仿宋" w:hAnsi="仿宋" w:cs="仿宋" w:hint="eastAsia"/>
            <w:lang w:eastAsia="zh-CN"/>
          </w:rPr>
          <w:t>(二)、化学试剂和助剂项目工艺技术设计方案</w:t>
        </w:r>
        <w:r>
          <w:tab/>
        </w:r>
        <w:r>
          <w:fldChar w:fldCharType="begin"/>
        </w:r>
        <w:r>
          <w:instrText xml:space="preserve"> PAGEREF _Toc9408 \h </w:instrText>
        </w:r>
        <w:r>
          <w:fldChar w:fldCharType="separate"/>
        </w:r>
        <w:r>
          <w:t>16</w:t>
        </w:r>
        <w:r>
          <w:fldChar w:fldCharType="end"/>
        </w:r>
      </w:hyperlink>
    </w:p>
    <w:p>
      <w:pPr>
        <w:pStyle w:val="TOC2"/>
        <w:tabs>
          <w:tab w:val="right" w:leader="dot" w:pos="8306"/>
        </w:tabs>
      </w:pPr>
      <w:hyperlink w:anchor="_Toc13676" w:history="1">
        <w:r>
          <w:rPr>
            <w:rFonts w:ascii="仿宋" w:eastAsia="仿宋" w:hAnsi="仿宋" w:cs="仿宋" w:hint="eastAsia"/>
            <w:lang w:eastAsia="zh-CN"/>
          </w:rPr>
          <w:t>(三)、设备选型方案</w:t>
        </w:r>
        <w:r>
          <w:tab/>
        </w:r>
        <w:r>
          <w:fldChar w:fldCharType="begin"/>
        </w:r>
        <w:r>
          <w:instrText xml:space="preserve"> PAGEREF _Toc13676 \h </w:instrText>
        </w:r>
        <w:r>
          <w:fldChar w:fldCharType="separate"/>
        </w:r>
        <w:r>
          <w:t>17</w:t>
        </w:r>
        <w:r>
          <w:fldChar w:fldCharType="end"/>
        </w:r>
      </w:hyperlink>
    </w:p>
    <w:p>
      <w:pPr>
        <w:pStyle w:val="TOC1"/>
        <w:tabs>
          <w:tab w:val="right" w:leader="dot" w:pos="8306"/>
        </w:tabs>
      </w:pPr>
      <w:hyperlink w:anchor="_Toc19260" w:history="1">
        <w:r>
          <w:rPr>
            <w:rFonts w:ascii="仿宋" w:eastAsia="仿宋" w:hAnsi="仿宋" w:cs="仿宋" w:hint="eastAsia"/>
            <w:lang w:eastAsia="zh-CN"/>
          </w:rPr>
          <w:t>六、市场分析、调研</w:t>
        </w:r>
        <w:r>
          <w:tab/>
        </w:r>
        <w:r>
          <w:fldChar w:fldCharType="begin"/>
        </w:r>
        <w:r>
          <w:instrText xml:space="preserve"> PAGEREF _Toc19260 \h </w:instrText>
        </w:r>
        <w:r>
          <w:fldChar w:fldCharType="separate"/>
        </w:r>
        <w:r>
          <w:t>18</w:t>
        </w:r>
        <w:r>
          <w:fldChar w:fldCharType="end"/>
        </w:r>
      </w:hyperlink>
    </w:p>
    <w:p>
      <w:pPr>
        <w:pStyle w:val="TOC2"/>
        <w:tabs>
          <w:tab w:val="right" w:leader="dot" w:pos="8306"/>
        </w:tabs>
      </w:pPr>
      <w:hyperlink w:anchor="_Toc15997" w:history="1">
        <w:r>
          <w:rPr>
            <w:rFonts w:ascii="仿宋" w:eastAsia="仿宋" w:hAnsi="仿宋" w:cs="仿宋" w:hint="eastAsia"/>
            <w:lang w:eastAsia="zh-CN"/>
          </w:rPr>
          <w:t>(一)、化学试剂和助剂行业分析</w:t>
        </w:r>
        <w:r>
          <w:tab/>
        </w:r>
        <w:r>
          <w:fldChar w:fldCharType="begin"/>
        </w:r>
        <w:r>
          <w:instrText xml:space="preserve"> PAGEREF _Toc15997 \h </w:instrText>
        </w:r>
        <w:r>
          <w:fldChar w:fldCharType="separate"/>
        </w:r>
        <w:r>
          <w:t>18</w:t>
        </w:r>
        <w:r>
          <w:fldChar w:fldCharType="end"/>
        </w:r>
      </w:hyperlink>
    </w:p>
    <w:p>
      <w:pPr>
        <w:pStyle w:val="TOC2"/>
        <w:tabs>
          <w:tab w:val="right" w:leader="dot" w:pos="8306"/>
        </w:tabs>
      </w:pPr>
      <w:hyperlink w:anchor="_Toc25115" w:history="1">
        <w:r>
          <w:rPr>
            <w:rFonts w:ascii="仿宋" w:eastAsia="仿宋" w:hAnsi="仿宋" w:cs="仿宋" w:hint="eastAsia"/>
            <w:lang w:eastAsia="zh-CN"/>
          </w:rPr>
          <w:t>(二)、化学试剂和助剂市场分析预测</w:t>
        </w:r>
        <w:r>
          <w:tab/>
        </w:r>
        <w:r>
          <w:fldChar w:fldCharType="begin"/>
        </w:r>
        <w:r>
          <w:instrText xml:space="preserve"> PAGEREF _Toc25115 \h </w:instrText>
        </w:r>
        <w:r>
          <w:fldChar w:fldCharType="separate"/>
        </w:r>
        <w:r>
          <w:t>19</w:t>
        </w:r>
        <w:r>
          <w:fldChar w:fldCharType="end"/>
        </w:r>
      </w:hyperlink>
    </w:p>
    <w:p>
      <w:pPr>
        <w:pStyle w:val="TOC1"/>
        <w:tabs>
          <w:tab w:val="right" w:leader="dot" w:pos="8306"/>
        </w:tabs>
      </w:pPr>
      <w:hyperlink w:anchor="_Toc27858" w:history="1">
        <w:r>
          <w:rPr>
            <w:rFonts w:ascii="仿宋" w:eastAsia="仿宋" w:hAnsi="仿宋" w:cs="仿宋" w:hint="eastAsia"/>
            <w:lang w:eastAsia="zh-CN"/>
          </w:rPr>
          <w:t>七、化学试剂和助剂项目财务管理</w:t>
        </w:r>
        <w:r>
          <w:tab/>
        </w:r>
        <w:r>
          <w:fldChar w:fldCharType="begin"/>
        </w:r>
        <w:r>
          <w:instrText xml:space="preserve"> PAGEREF _Toc27858 \h </w:instrText>
        </w:r>
        <w:r>
          <w:fldChar w:fldCharType="separate"/>
        </w:r>
        <w:r>
          <w:t>20</w:t>
        </w:r>
        <w:r>
          <w:fldChar w:fldCharType="end"/>
        </w:r>
      </w:hyperlink>
    </w:p>
    <w:p>
      <w:pPr>
        <w:pStyle w:val="TOC2"/>
        <w:tabs>
          <w:tab w:val="right" w:leader="dot" w:pos="8306"/>
        </w:tabs>
      </w:pPr>
      <w:hyperlink w:anchor="_Toc25321" w:history="1">
        <w:r>
          <w:rPr>
            <w:rFonts w:ascii="仿宋" w:eastAsia="仿宋" w:hAnsi="仿宋" w:cs="仿宋" w:hint="eastAsia"/>
            <w:lang w:eastAsia="zh-CN"/>
          </w:rPr>
          <w:t>(一)、资金需求大</w:t>
        </w:r>
        <w:r>
          <w:tab/>
        </w:r>
        <w:r>
          <w:fldChar w:fldCharType="begin"/>
        </w:r>
        <w:r>
          <w:instrText xml:space="preserve"> PAGEREF _Toc25321 \h </w:instrText>
        </w:r>
        <w:r>
          <w:fldChar w:fldCharType="separate"/>
        </w:r>
        <w:r>
          <w:t>20</w:t>
        </w:r>
        <w:r>
          <w:fldChar w:fldCharType="end"/>
        </w:r>
      </w:hyperlink>
    </w:p>
    <w:p>
      <w:pPr>
        <w:pStyle w:val="TOC2"/>
        <w:tabs>
          <w:tab w:val="right" w:leader="dot" w:pos="8306"/>
        </w:tabs>
      </w:pPr>
      <w:hyperlink w:anchor="_Toc6430" w:history="1">
        <w:r>
          <w:rPr>
            <w:rFonts w:ascii="仿宋" w:eastAsia="仿宋" w:hAnsi="仿宋" w:cs="仿宋" w:hint="eastAsia"/>
            <w:lang w:eastAsia="zh-CN"/>
          </w:rPr>
          <w:t>(二)、研发周期长</w:t>
        </w:r>
        <w:r>
          <w:tab/>
        </w:r>
        <w:r>
          <w:fldChar w:fldCharType="begin"/>
        </w:r>
        <w:r>
          <w:instrText xml:space="preserve"> PAGEREF _Toc6430 \h </w:instrText>
        </w:r>
        <w:r>
          <w:fldChar w:fldCharType="separate"/>
        </w:r>
        <w:r>
          <w:t>21</w:t>
        </w:r>
        <w:r>
          <w:fldChar w:fldCharType="end"/>
        </w:r>
      </w:hyperlink>
    </w:p>
    <w:p>
      <w:pPr>
        <w:pStyle w:val="TOC2"/>
        <w:tabs>
          <w:tab w:val="right" w:leader="dot" w:pos="8306"/>
        </w:tabs>
      </w:pPr>
      <w:hyperlink w:anchor="_Toc23429" w:history="1">
        <w:r>
          <w:rPr>
            <w:rFonts w:ascii="仿宋" w:eastAsia="仿宋" w:hAnsi="仿宋" w:cs="仿宋" w:hint="eastAsia"/>
            <w:lang w:eastAsia="zh-CN"/>
          </w:rPr>
          <w:t>(三)、市场风险大</w:t>
        </w:r>
        <w:r>
          <w:tab/>
        </w:r>
        <w:r>
          <w:fldChar w:fldCharType="begin"/>
        </w:r>
        <w:r>
          <w:instrText xml:space="preserve"> PAGEREF _Toc23429 \h </w:instrText>
        </w:r>
        <w:r>
          <w:fldChar w:fldCharType="separate"/>
        </w:r>
        <w:r>
          <w:t>22</w:t>
        </w:r>
        <w:r>
          <w:fldChar w:fldCharType="end"/>
        </w:r>
      </w:hyperlink>
    </w:p>
    <w:p>
      <w:pPr>
        <w:pStyle w:val="TOC2"/>
        <w:tabs>
          <w:tab w:val="right" w:leader="dot" w:pos="8306"/>
        </w:tabs>
      </w:pPr>
      <w:hyperlink w:anchor="_Toc6639" w:history="1">
        <w:r>
          <w:rPr>
            <w:rFonts w:ascii="仿宋" w:eastAsia="仿宋" w:hAnsi="仿宋" w:cs="仿宋" w:hint="eastAsia"/>
            <w:lang w:eastAsia="zh-CN"/>
          </w:rPr>
          <w:t>(四)、利润率高</w:t>
        </w:r>
        <w:r>
          <w:tab/>
        </w:r>
        <w:r>
          <w:fldChar w:fldCharType="begin"/>
        </w:r>
        <w:r>
          <w:instrText xml:space="preserve"> PAGEREF _Toc6639 \h </w:instrText>
        </w:r>
        <w:r>
          <w:fldChar w:fldCharType="separate"/>
        </w:r>
        <w:r>
          <w:t>25</w:t>
        </w:r>
        <w:r>
          <w:fldChar w:fldCharType="end"/>
        </w:r>
      </w:hyperlink>
    </w:p>
    <w:p>
      <w:pPr>
        <w:pStyle w:val="TOC1"/>
        <w:tabs>
          <w:tab w:val="right" w:leader="dot" w:pos="8306"/>
        </w:tabs>
      </w:pPr>
      <w:hyperlink w:anchor="_Toc28608" w:history="1">
        <w:r>
          <w:rPr>
            <w:rFonts w:ascii="仿宋" w:eastAsia="仿宋" w:hAnsi="仿宋" w:cs="仿宋" w:hint="eastAsia"/>
            <w:lang w:eastAsia="zh-CN"/>
          </w:rPr>
          <w:t>八、化学试剂和助剂项目经营效益</w:t>
        </w:r>
        <w:r>
          <w:tab/>
        </w:r>
        <w:r>
          <w:fldChar w:fldCharType="begin"/>
        </w:r>
        <w:r>
          <w:instrText xml:space="preserve"> PAGEREF _Toc28608 \h </w:instrText>
        </w:r>
        <w:r>
          <w:fldChar w:fldCharType="separate"/>
        </w:r>
        <w:r>
          <w:t>27</w:t>
        </w:r>
        <w:r>
          <w:fldChar w:fldCharType="end"/>
        </w:r>
      </w:hyperlink>
    </w:p>
    <w:p>
      <w:pPr>
        <w:pStyle w:val="TOC2"/>
        <w:tabs>
          <w:tab w:val="right" w:leader="dot" w:pos="8306"/>
        </w:tabs>
      </w:pPr>
      <w:hyperlink w:anchor="_Toc5451" w:history="1">
        <w:r>
          <w:rPr>
            <w:rFonts w:ascii="仿宋" w:eastAsia="仿宋" w:hAnsi="仿宋" w:cs="仿宋" w:hint="eastAsia"/>
            <w:lang w:eastAsia="zh-CN"/>
          </w:rPr>
          <w:t>(一)、经济评价财务测算</w:t>
        </w:r>
        <w:r>
          <w:tab/>
        </w:r>
        <w:r>
          <w:fldChar w:fldCharType="begin"/>
        </w:r>
        <w:r>
          <w:instrText xml:space="preserve"> PAGEREF _Toc5451 \h </w:instrText>
        </w:r>
        <w:r>
          <w:fldChar w:fldCharType="separate"/>
        </w:r>
        <w:r>
          <w:t>27</w:t>
        </w:r>
        <w:r>
          <w:fldChar w:fldCharType="end"/>
        </w:r>
      </w:hyperlink>
    </w:p>
    <w:p>
      <w:pPr>
        <w:pStyle w:val="TOC2"/>
        <w:tabs>
          <w:tab w:val="right" w:leader="dot" w:pos="8306"/>
        </w:tabs>
      </w:pPr>
      <w:hyperlink w:anchor="_Toc24867" w:history="1">
        <w:r>
          <w:rPr>
            <w:rFonts w:ascii="仿宋" w:eastAsia="仿宋" w:hAnsi="仿宋" w:cs="仿宋" w:hint="eastAsia"/>
            <w:lang w:eastAsia="zh-CN"/>
          </w:rPr>
          <w:t>(二)、化学试剂和助剂项目盈利能力分析</w:t>
        </w:r>
        <w:r>
          <w:tab/>
        </w:r>
        <w:r>
          <w:fldChar w:fldCharType="begin"/>
        </w:r>
        <w:r>
          <w:instrText xml:space="preserve"> PAGEREF _Toc24867 \h </w:instrText>
        </w:r>
        <w:r>
          <w:fldChar w:fldCharType="separate"/>
        </w:r>
        <w:r>
          <w:t>28</w:t>
        </w:r>
        <w:r>
          <w:fldChar w:fldCharType="end"/>
        </w:r>
      </w:hyperlink>
    </w:p>
    <w:p>
      <w:pPr>
        <w:pStyle w:val="TOC1"/>
        <w:tabs>
          <w:tab w:val="right" w:leader="dot" w:pos="8306"/>
        </w:tabs>
      </w:pPr>
      <w:hyperlink w:anchor="_Toc29670" w:history="1">
        <w:r>
          <w:rPr>
            <w:rFonts w:ascii="仿宋" w:eastAsia="仿宋" w:hAnsi="仿宋" w:cs="仿宋" w:hint="eastAsia"/>
            <w:lang w:eastAsia="zh-CN"/>
          </w:rPr>
          <w:t>九、化学试剂和助剂项目社会影响</w:t>
        </w:r>
        <w:r>
          <w:tab/>
        </w:r>
        <w:r>
          <w:fldChar w:fldCharType="begin"/>
        </w:r>
        <w:r>
          <w:instrText xml:space="preserve"> PAGEREF _Toc29670 \h </w:instrText>
        </w:r>
        <w:r>
          <w:fldChar w:fldCharType="separate"/>
        </w:r>
        <w:r>
          <w:t>29</w:t>
        </w:r>
        <w:r>
          <w:fldChar w:fldCharType="end"/>
        </w:r>
      </w:hyperlink>
    </w:p>
    <w:p>
      <w:pPr>
        <w:pStyle w:val="TOC2"/>
        <w:tabs>
          <w:tab w:val="right" w:leader="dot" w:pos="8306"/>
        </w:tabs>
      </w:pPr>
      <w:hyperlink w:anchor="_Toc5548" w:history="1">
        <w:r>
          <w:rPr>
            <w:rFonts w:ascii="仿宋" w:eastAsia="仿宋" w:hAnsi="仿宋" w:cs="仿宋" w:hint="eastAsia"/>
            <w:lang w:eastAsia="zh-CN"/>
          </w:rPr>
          <w:t>(一)、社会责任与义务</w:t>
        </w:r>
        <w:r>
          <w:tab/>
        </w:r>
        <w:r>
          <w:fldChar w:fldCharType="begin"/>
        </w:r>
        <w:r>
          <w:instrText xml:space="preserve"> PAGEREF _Toc5548 \h </w:instrText>
        </w:r>
        <w:r>
          <w:fldChar w:fldCharType="separate"/>
        </w:r>
        <w:r>
          <w:t>29</w:t>
        </w:r>
        <w:r>
          <w:fldChar w:fldCharType="end"/>
        </w:r>
      </w:hyperlink>
    </w:p>
    <w:p>
      <w:pPr>
        <w:pStyle w:val="TOC2"/>
        <w:tabs>
          <w:tab w:val="right" w:leader="dot" w:pos="8306"/>
        </w:tabs>
      </w:pPr>
      <w:hyperlink w:anchor="_Toc11095" w:history="1">
        <w:r>
          <w:rPr>
            <w:rFonts w:ascii="仿宋" w:eastAsia="仿宋" w:hAnsi="仿宋" w:cs="仿宋" w:hint="eastAsia"/>
            <w:lang w:eastAsia="zh-CN"/>
          </w:rPr>
          <w:t>(二)、社会参与与沟通</w:t>
        </w:r>
        <w:r>
          <w:tab/>
        </w:r>
        <w:r>
          <w:fldChar w:fldCharType="begin"/>
        </w:r>
        <w:r>
          <w:instrText xml:space="preserve"> PAGEREF _Toc11095 \h </w:instrText>
        </w:r>
        <w:r>
          <w:fldChar w:fldCharType="separate"/>
        </w:r>
        <w:r>
          <w:t>30</w:t>
        </w:r>
        <w:r>
          <w:fldChar w:fldCharType="end"/>
        </w:r>
      </w:hyperlink>
    </w:p>
    <w:p>
      <w:pPr>
        <w:pStyle w:val="TOC1"/>
        <w:tabs>
          <w:tab w:val="right" w:leader="dot" w:pos="8306"/>
        </w:tabs>
      </w:pPr>
      <w:hyperlink w:anchor="_Toc7628" w:history="1">
        <w:r>
          <w:rPr>
            <w:rFonts w:ascii="仿宋" w:eastAsia="仿宋" w:hAnsi="仿宋" w:cs="仿宋" w:hint="eastAsia"/>
            <w:lang w:eastAsia="zh-CN"/>
          </w:rPr>
          <w:t>十、化学试剂和助剂项目环境影响分析</w:t>
        </w:r>
        <w:r>
          <w:tab/>
        </w:r>
        <w:r>
          <w:fldChar w:fldCharType="begin"/>
        </w:r>
        <w:r>
          <w:instrText xml:space="preserve"> PAGEREF _Toc7628 \h </w:instrText>
        </w:r>
        <w:r>
          <w:fldChar w:fldCharType="separate"/>
        </w:r>
        <w:r>
          <w:t>31</w:t>
        </w:r>
        <w:r>
          <w:fldChar w:fldCharType="end"/>
        </w:r>
      </w:hyperlink>
    </w:p>
    <w:p>
      <w:pPr>
        <w:pStyle w:val="TOC2"/>
        <w:tabs>
          <w:tab w:val="right" w:leader="dot" w:pos="8306"/>
        </w:tabs>
      </w:pPr>
      <w:hyperlink w:anchor="_Toc32446" w:history="1">
        <w:r>
          <w:rPr>
            <w:rFonts w:ascii="仿宋" w:eastAsia="仿宋" w:hAnsi="仿宋" w:cs="仿宋" w:hint="eastAsia"/>
            <w:lang w:eastAsia="zh-CN"/>
          </w:rPr>
          <w:t>(一)、建设区域环境质量现状</w:t>
        </w:r>
        <w:r>
          <w:tab/>
        </w:r>
        <w:r>
          <w:fldChar w:fldCharType="begin"/>
        </w:r>
        <w:r>
          <w:instrText xml:space="preserve"> PAGEREF _Toc32446 \h </w:instrText>
        </w:r>
        <w:r>
          <w:fldChar w:fldCharType="separate"/>
        </w:r>
        <w:r>
          <w:t>31</w:t>
        </w:r>
        <w:r>
          <w:fldChar w:fldCharType="end"/>
        </w:r>
      </w:hyperlink>
    </w:p>
    <w:p>
      <w:pPr>
        <w:pStyle w:val="TOC2"/>
        <w:tabs>
          <w:tab w:val="right" w:leader="dot" w:pos="8306"/>
        </w:tabs>
      </w:pPr>
      <w:hyperlink w:anchor="_Toc31460" w:history="1">
        <w:r>
          <w:rPr>
            <w:rFonts w:ascii="仿宋" w:eastAsia="仿宋" w:hAnsi="仿宋" w:cs="仿宋" w:hint="eastAsia"/>
            <w:lang w:eastAsia="zh-CN"/>
          </w:rPr>
          <w:t>(二)、建设期环境保护</w:t>
        </w:r>
        <w:r>
          <w:tab/>
        </w:r>
        <w:r>
          <w:fldChar w:fldCharType="begin"/>
        </w:r>
        <w:r>
          <w:instrText xml:space="preserve"> PAGEREF _Toc31460 \h </w:instrText>
        </w:r>
        <w:r>
          <w:fldChar w:fldCharType="separate"/>
        </w:r>
        <w:r>
          <w:t>32</w:t>
        </w:r>
        <w:r>
          <w:fldChar w:fldCharType="end"/>
        </w:r>
      </w:hyperlink>
    </w:p>
    <w:p>
      <w:pPr>
        <w:pStyle w:val="TOC2"/>
        <w:tabs>
          <w:tab w:val="right" w:leader="dot" w:pos="8306"/>
        </w:tabs>
      </w:pPr>
      <w:hyperlink w:anchor="_Toc4525" w:history="1">
        <w:r>
          <w:rPr>
            <w:rFonts w:ascii="仿宋" w:eastAsia="仿宋" w:hAnsi="仿宋" w:cs="仿宋" w:hint="eastAsia"/>
            <w:lang w:eastAsia="zh-CN"/>
          </w:rPr>
          <w:t>(三)、运营期环境保护</w:t>
        </w:r>
        <w:r>
          <w:tab/>
        </w:r>
        <w:r>
          <w:fldChar w:fldCharType="begin"/>
        </w:r>
        <w:r>
          <w:instrText xml:space="preserve"> PAGEREF _Toc4525 \h </w:instrText>
        </w:r>
        <w:r>
          <w:fldChar w:fldCharType="separate"/>
        </w:r>
        <w:r>
          <w:t>34</w:t>
        </w:r>
        <w:r>
          <w:fldChar w:fldCharType="end"/>
        </w:r>
      </w:hyperlink>
    </w:p>
    <w:p>
      <w:pPr>
        <w:pStyle w:val="TOC2"/>
        <w:tabs>
          <w:tab w:val="right" w:leader="dot" w:pos="8306"/>
        </w:tabs>
      </w:pPr>
      <w:hyperlink w:anchor="_Toc13073" w:history="1">
        <w:r>
          <w:rPr>
            <w:rFonts w:ascii="仿宋" w:eastAsia="仿宋" w:hAnsi="仿宋" w:cs="仿宋" w:hint="eastAsia"/>
            <w:lang w:eastAsia="zh-CN"/>
          </w:rPr>
          <w:t>(四)、化学试剂和助剂项目建设对区域经济的影响</w:t>
        </w:r>
        <w:r>
          <w:tab/>
        </w:r>
        <w:r>
          <w:fldChar w:fldCharType="begin"/>
        </w:r>
        <w:r>
          <w:instrText xml:space="preserve"> PAGEREF _Toc13073 \h </w:instrText>
        </w:r>
        <w:r>
          <w:fldChar w:fldCharType="separate"/>
        </w:r>
        <w:r>
          <w:t>35</w:t>
        </w:r>
        <w:r>
          <w:fldChar w:fldCharType="end"/>
        </w:r>
      </w:hyperlink>
    </w:p>
    <w:p>
      <w:pPr>
        <w:pStyle w:val="TOC2"/>
        <w:tabs>
          <w:tab w:val="right" w:leader="dot" w:pos="8306"/>
        </w:tabs>
      </w:pPr>
      <w:hyperlink w:anchor="_Toc18267" w:history="1">
        <w:r>
          <w:rPr>
            <w:rFonts w:ascii="仿宋" w:eastAsia="仿宋" w:hAnsi="仿宋" w:cs="仿宋" w:hint="eastAsia"/>
            <w:lang w:eastAsia="zh-CN"/>
          </w:rPr>
          <w:t>(五)、废弃物处理</w:t>
        </w:r>
        <w:r>
          <w:tab/>
        </w:r>
        <w:r>
          <w:fldChar w:fldCharType="begin"/>
        </w:r>
        <w:r>
          <w:instrText xml:space="preserve"> PAGEREF _Toc18267 \h </w:instrText>
        </w:r>
        <w:r>
          <w:fldChar w:fldCharType="separate"/>
        </w:r>
        <w:r>
          <w:t>37</w:t>
        </w:r>
        <w:r>
          <w:fldChar w:fldCharType="end"/>
        </w:r>
      </w:hyperlink>
    </w:p>
    <w:p>
      <w:pPr>
        <w:pStyle w:val="TOC2"/>
        <w:tabs>
          <w:tab w:val="right" w:leader="dot" w:pos="8306"/>
        </w:tabs>
      </w:pPr>
      <w:hyperlink w:anchor="_Toc25616" w:history="1">
        <w:r>
          <w:rPr>
            <w:rFonts w:ascii="仿宋" w:eastAsia="仿宋" w:hAnsi="仿宋" w:cs="仿宋" w:hint="eastAsia"/>
            <w:lang w:eastAsia="zh-CN"/>
          </w:rPr>
          <w:t>(六)、特殊环境影响分析</w:t>
        </w:r>
        <w:r>
          <w:tab/>
        </w:r>
        <w:r>
          <w:fldChar w:fldCharType="begin"/>
        </w:r>
        <w:r>
          <w:instrText xml:space="preserve"> PAGEREF _Toc25616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1" w:history="1">
        <w:r>
          <w:rPr>
            <w:rFonts w:ascii="仿宋" w:eastAsia="仿宋" w:hAnsi="仿宋" w:cs="仿宋" w:hint="eastAsia"/>
            <w:lang w:eastAsia="zh-CN"/>
          </w:rPr>
          <w:t>(七)、清洁生产</w:t>
        </w:r>
        <w:r>
          <w:tab/>
        </w:r>
        <w:r>
          <w:fldChar w:fldCharType="begin"/>
        </w:r>
        <w:r>
          <w:instrText xml:space="preserve"> PAGEREF _Toc30821 \h </w:instrText>
        </w:r>
        <w:r>
          <w:fldChar w:fldCharType="separate"/>
        </w:r>
        <w:r>
          <w:t>39</w:t>
        </w:r>
        <w:r>
          <w:fldChar w:fldCharType="end"/>
        </w:r>
      </w:hyperlink>
    </w:p>
    <w:p>
      <w:pPr>
        <w:pStyle w:val="TOC2"/>
        <w:tabs>
          <w:tab w:val="right" w:leader="dot" w:pos="8306"/>
        </w:tabs>
      </w:pPr>
      <w:hyperlink w:anchor="_Toc22138" w:history="1">
        <w:r>
          <w:rPr>
            <w:rFonts w:ascii="仿宋" w:eastAsia="仿宋" w:hAnsi="仿宋" w:cs="仿宋" w:hint="eastAsia"/>
            <w:lang w:eastAsia="zh-CN"/>
          </w:rPr>
          <w:t>(八)、环境保护综合评价</w:t>
        </w:r>
        <w:r>
          <w:tab/>
        </w:r>
        <w:r>
          <w:fldChar w:fldCharType="begin"/>
        </w:r>
        <w:r>
          <w:instrText xml:space="preserve"> PAGEREF _Toc22138 \h </w:instrText>
        </w:r>
        <w:r>
          <w:fldChar w:fldCharType="separate"/>
        </w:r>
        <w:r>
          <w:t>41</w:t>
        </w:r>
        <w:r>
          <w:fldChar w:fldCharType="end"/>
        </w:r>
      </w:hyperlink>
    </w:p>
    <w:p>
      <w:pPr>
        <w:pStyle w:val="TOC1"/>
        <w:tabs>
          <w:tab w:val="right" w:leader="dot" w:pos="8306"/>
        </w:tabs>
      </w:pPr>
      <w:hyperlink w:anchor="_Toc7085" w:history="1">
        <w:r>
          <w:rPr>
            <w:rFonts w:ascii="仿宋" w:eastAsia="仿宋" w:hAnsi="仿宋" w:cs="仿宋" w:hint="eastAsia"/>
            <w:lang w:eastAsia="zh-CN"/>
          </w:rPr>
          <w:t>十一、化学试剂和助剂项目人力资源培养与发展</w:t>
        </w:r>
        <w:r>
          <w:tab/>
        </w:r>
        <w:r>
          <w:fldChar w:fldCharType="begin"/>
        </w:r>
        <w:r>
          <w:instrText xml:space="preserve"> PAGEREF _Toc7085 \h </w:instrText>
        </w:r>
        <w:r>
          <w:fldChar w:fldCharType="separate"/>
        </w:r>
        <w:r>
          <w:t>42</w:t>
        </w:r>
        <w:r>
          <w:fldChar w:fldCharType="end"/>
        </w:r>
      </w:hyperlink>
    </w:p>
    <w:p>
      <w:pPr>
        <w:pStyle w:val="TOC2"/>
        <w:tabs>
          <w:tab w:val="right" w:leader="dot" w:pos="8306"/>
        </w:tabs>
      </w:pPr>
      <w:hyperlink w:anchor="_Toc23469" w:history="1">
        <w:r>
          <w:rPr>
            <w:rFonts w:ascii="仿宋" w:eastAsia="仿宋" w:hAnsi="仿宋" w:cs="仿宋" w:hint="eastAsia"/>
            <w:lang w:eastAsia="zh-CN"/>
          </w:rPr>
          <w:t>(一)、人才需求与规划</w:t>
        </w:r>
        <w:r>
          <w:tab/>
        </w:r>
        <w:r>
          <w:fldChar w:fldCharType="begin"/>
        </w:r>
        <w:r>
          <w:instrText xml:space="preserve"> PAGEREF _Toc23469 \h </w:instrText>
        </w:r>
        <w:r>
          <w:fldChar w:fldCharType="separate"/>
        </w:r>
        <w:r>
          <w:t>42</w:t>
        </w:r>
        <w:r>
          <w:fldChar w:fldCharType="end"/>
        </w:r>
      </w:hyperlink>
    </w:p>
    <w:p>
      <w:pPr>
        <w:pStyle w:val="TOC2"/>
        <w:tabs>
          <w:tab w:val="right" w:leader="dot" w:pos="8306"/>
        </w:tabs>
      </w:pPr>
      <w:hyperlink w:anchor="_Toc8981" w:history="1">
        <w:r>
          <w:rPr>
            <w:rFonts w:ascii="仿宋" w:eastAsia="仿宋" w:hAnsi="仿宋" w:cs="仿宋" w:hint="eastAsia"/>
            <w:lang w:eastAsia="zh-CN"/>
          </w:rPr>
          <w:t>(二)、培训与发展计划</w:t>
        </w:r>
        <w:r>
          <w:tab/>
        </w:r>
        <w:r>
          <w:fldChar w:fldCharType="begin"/>
        </w:r>
        <w:r>
          <w:instrText xml:space="preserve"> PAGEREF _Toc8981 \h </w:instrText>
        </w:r>
        <w:r>
          <w:fldChar w:fldCharType="separate"/>
        </w:r>
        <w:r>
          <w:t>42</w:t>
        </w:r>
        <w:r>
          <w:fldChar w:fldCharType="end"/>
        </w:r>
      </w:hyperlink>
    </w:p>
    <w:p>
      <w:pPr>
        <w:pStyle w:val="TOC1"/>
        <w:tabs>
          <w:tab w:val="right" w:leader="dot" w:pos="8306"/>
        </w:tabs>
      </w:pPr>
      <w:hyperlink w:anchor="_Toc21523" w:history="1">
        <w:r>
          <w:rPr>
            <w:rFonts w:ascii="仿宋" w:eastAsia="仿宋" w:hAnsi="仿宋" w:cs="仿宋" w:hint="eastAsia"/>
            <w:lang w:eastAsia="zh-CN"/>
          </w:rPr>
          <w:t>十二、化学试剂和助剂项目投资规划</w:t>
        </w:r>
        <w:r>
          <w:tab/>
        </w:r>
        <w:r>
          <w:fldChar w:fldCharType="begin"/>
        </w:r>
        <w:r>
          <w:instrText xml:space="preserve"> PAGEREF _Toc21523 \h </w:instrText>
        </w:r>
        <w:r>
          <w:fldChar w:fldCharType="separate"/>
        </w:r>
        <w:r>
          <w:t>43</w:t>
        </w:r>
        <w:r>
          <w:fldChar w:fldCharType="end"/>
        </w:r>
      </w:hyperlink>
    </w:p>
    <w:p>
      <w:pPr>
        <w:pStyle w:val="TOC2"/>
        <w:tabs>
          <w:tab w:val="right" w:leader="dot" w:pos="8306"/>
        </w:tabs>
      </w:pPr>
      <w:hyperlink w:anchor="_Toc4903" w:history="1">
        <w:r>
          <w:rPr>
            <w:rFonts w:ascii="仿宋" w:eastAsia="仿宋" w:hAnsi="仿宋" w:cs="仿宋" w:hint="eastAsia"/>
            <w:lang w:eastAsia="zh-CN"/>
          </w:rPr>
          <w:t>(一)、化学试剂和助剂项目总投资估算</w:t>
        </w:r>
        <w:r>
          <w:tab/>
        </w:r>
        <w:r>
          <w:fldChar w:fldCharType="begin"/>
        </w:r>
        <w:r>
          <w:instrText xml:space="preserve"> PAGEREF _Toc4903 \h </w:instrText>
        </w:r>
        <w:r>
          <w:fldChar w:fldCharType="separate"/>
        </w:r>
        <w:r>
          <w:t>43</w:t>
        </w:r>
        <w:r>
          <w:fldChar w:fldCharType="end"/>
        </w:r>
      </w:hyperlink>
    </w:p>
    <w:p>
      <w:pPr>
        <w:pStyle w:val="TOC2"/>
        <w:tabs>
          <w:tab w:val="right" w:leader="dot" w:pos="8306"/>
        </w:tabs>
      </w:pPr>
      <w:hyperlink w:anchor="_Toc26802" w:history="1">
        <w:r>
          <w:rPr>
            <w:rFonts w:ascii="仿宋" w:eastAsia="仿宋" w:hAnsi="仿宋" w:cs="仿宋" w:hint="eastAsia"/>
            <w:lang w:eastAsia="zh-CN"/>
          </w:rPr>
          <w:t>(二)、资金筹措</w:t>
        </w:r>
        <w:r>
          <w:tab/>
        </w:r>
        <w:r>
          <w:fldChar w:fldCharType="begin"/>
        </w:r>
        <w:r>
          <w:instrText xml:space="preserve"> PAGEREF _Toc26802 \h </w:instrText>
        </w:r>
        <w:r>
          <w:fldChar w:fldCharType="separate"/>
        </w:r>
        <w:r>
          <w:t>44</w:t>
        </w:r>
        <w:r>
          <w:fldChar w:fldCharType="end"/>
        </w:r>
      </w:hyperlink>
    </w:p>
    <w:p>
      <w:pPr>
        <w:pStyle w:val="TOC1"/>
        <w:tabs>
          <w:tab w:val="right" w:leader="dot" w:pos="8306"/>
        </w:tabs>
      </w:pPr>
      <w:hyperlink w:anchor="_Toc21738" w:history="1">
        <w:r>
          <w:rPr>
            <w:rFonts w:ascii="仿宋" w:eastAsia="仿宋" w:hAnsi="仿宋" w:cs="仿宋" w:hint="eastAsia"/>
            <w:lang w:eastAsia="zh-CN"/>
          </w:rPr>
          <w:t>十三、营销与推广策略</w:t>
        </w:r>
        <w:r>
          <w:tab/>
        </w:r>
        <w:r>
          <w:fldChar w:fldCharType="begin"/>
        </w:r>
        <w:r>
          <w:instrText xml:space="preserve"> PAGEREF _Toc21738 \h </w:instrText>
        </w:r>
        <w:r>
          <w:fldChar w:fldCharType="separate"/>
        </w:r>
        <w:r>
          <w:t>45</w:t>
        </w:r>
        <w:r>
          <w:fldChar w:fldCharType="end"/>
        </w:r>
      </w:hyperlink>
    </w:p>
    <w:p>
      <w:pPr>
        <w:pStyle w:val="TOC2"/>
        <w:tabs>
          <w:tab w:val="right" w:leader="dot" w:pos="8306"/>
        </w:tabs>
      </w:pPr>
      <w:hyperlink w:anchor="_Toc6695" w:history="1">
        <w:r>
          <w:rPr>
            <w:rFonts w:ascii="仿宋" w:eastAsia="仿宋" w:hAnsi="仿宋" w:cs="仿宋" w:hint="eastAsia"/>
            <w:lang w:eastAsia="zh-CN"/>
          </w:rPr>
          <w:t>(一)、产品/服务定位与特点</w:t>
        </w:r>
        <w:r>
          <w:tab/>
        </w:r>
        <w:r>
          <w:fldChar w:fldCharType="begin"/>
        </w:r>
        <w:r>
          <w:instrText xml:space="preserve"> PAGEREF _Toc6695 \h </w:instrText>
        </w:r>
        <w:r>
          <w:fldChar w:fldCharType="separate"/>
        </w:r>
        <w:r>
          <w:t>45</w:t>
        </w:r>
        <w:r>
          <w:fldChar w:fldCharType="end"/>
        </w:r>
      </w:hyperlink>
    </w:p>
    <w:p>
      <w:pPr>
        <w:pStyle w:val="TOC2"/>
        <w:tabs>
          <w:tab w:val="right" w:leader="dot" w:pos="8306"/>
        </w:tabs>
      </w:pPr>
      <w:hyperlink w:anchor="_Toc31603" w:history="1">
        <w:r>
          <w:rPr>
            <w:rFonts w:ascii="仿宋" w:eastAsia="仿宋" w:hAnsi="仿宋" w:cs="仿宋" w:hint="eastAsia"/>
            <w:lang w:eastAsia="zh-CN"/>
          </w:rPr>
          <w:t>(二)、市场定位与竞争分析</w:t>
        </w:r>
        <w:r>
          <w:tab/>
        </w:r>
        <w:r>
          <w:fldChar w:fldCharType="begin"/>
        </w:r>
        <w:r>
          <w:instrText xml:space="preserve"> PAGEREF _Toc31603 \h </w:instrText>
        </w:r>
        <w:r>
          <w:fldChar w:fldCharType="separate"/>
        </w:r>
        <w:r>
          <w:t>46</w:t>
        </w:r>
        <w:r>
          <w:fldChar w:fldCharType="end"/>
        </w:r>
      </w:hyperlink>
    </w:p>
    <w:p>
      <w:pPr>
        <w:pStyle w:val="TOC2"/>
        <w:tabs>
          <w:tab w:val="right" w:leader="dot" w:pos="8306"/>
        </w:tabs>
      </w:pPr>
      <w:hyperlink w:anchor="_Toc6260" w:history="1">
        <w:r>
          <w:rPr>
            <w:rFonts w:ascii="仿宋" w:eastAsia="仿宋" w:hAnsi="仿宋" w:cs="仿宋" w:hint="eastAsia"/>
            <w:lang w:eastAsia="zh-CN"/>
          </w:rPr>
          <w:t>(三)、营销渠道与策略</w:t>
        </w:r>
        <w:r>
          <w:tab/>
        </w:r>
        <w:r>
          <w:fldChar w:fldCharType="begin"/>
        </w:r>
        <w:r>
          <w:instrText xml:space="preserve"> PAGEREF _Toc6260 \h </w:instrText>
        </w:r>
        <w:r>
          <w:fldChar w:fldCharType="separate"/>
        </w:r>
        <w:r>
          <w:t>48</w:t>
        </w:r>
        <w:r>
          <w:fldChar w:fldCharType="end"/>
        </w:r>
      </w:hyperlink>
    </w:p>
    <w:p>
      <w:pPr>
        <w:pStyle w:val="TOC2"/>
        <w:tabs>
          <w:tab w:val="right" w:leader="dot" w:pos="8306"/>
        </w:tabs>
      </w:pPr>
      <w:hyperlink w:anchor="_Toc17143" w:history="1">
        <w:r>
          <w:rPr>
            <w:rFonts w:ascii="仿宋" w:eastAsia="仿宋" w:hAnsi="仿宋" w:cs="仿宋" w:hint="eastAsia"/>
            <w:lang w:eastAsia="zh-CN"/>
          </w:rPr>
          <w:t>(四)、推广与宣传活动</w:t>
        </w:r>
        <w:r>
          <w:tab/>
        </w:r>
        <w:r>
          <w:fldChar w:fldCharType="begin"/>
        </w:r>
        <w:r>
          <w:instrText xml:space="preserve"> PAGEREF _Toc17143 \h </w:instrText>
        </w:r>
        <w:r>
          <w:fldChar w:fldCharType="separate"/>
        </w:r>
        <w:r>
          <w:t>49</w:t>
        </w:r>
        <w:r>
          <w:fldChar w:fldCharType="end"/>
        </w:r>
      </w:hyperlink>
    </w:p>
    <w:p>
      <w:pPr>
        <w:pStyle w:val="TOC1"/>
        <w:tabs>
          <w:tab w:val="right" w:leader="dot" w:pos="8306"/>
        </w:tabs>
      </w:pPr>
      <w:hyperlink w:anchor="_Toc12876" w:history="1">
        <w:r>
          <w:rPr>
            <w:rFonts w:ascii="仿宋" w:eastAsia="仿宋" w:hAnsi="仿宋" w:cs="仿宋" w:hint="eastAsia"/>
            <w:lang w:eastAsia="zh-CN"/>
          </w:rPr>
          <w:t>十四、利益相关者分析与沟通计划</w:t>
        </w:r>
        <w:r>
          <w:tab/>
        </w:r>
        <w:r>
          <w:fldChar w:fldCharType="begin"/>
        </w:r>
        <w:r>
          <w:instrText xml:space="preserve"> PAGEREF _Toc12876 \h </w:instrText>
        </w:r>
        <w:r>
          <w:fldChar w:fldCharType="separate"/>
        </w:r>
        <w:r>
          <w:t>54</w:t>
        </w:r>
        <w:r>
          <w:fldChar w:fldCharType="end"/>
        </w:r>
      </w:hyperlink>
    </w:p>
    <w:p>
      <w:pPr>
        <w:pStyle w:val="TOC2"/>
        <w:tabs>
          <w:tab w:val="right" w:leader="dot" w:pos="8306"/>
        </w:tabs>
      </w:pPr>
      <w:hyperlink w:anchor="_Toc32100" w:history="1">
        <w:r>
          <w:rPr>
            <w:rFonts w:ascii="仿宋" w:eastAsia="仿宋" w:hAnsi="仿宋" w:cs="仿宋" w:hint="eastAsia"/>
            <w:lang w:eastAsia="zh-CN"/>
          </w:rPr>
          <w:t>(一)、利益相关者分析</w:t>
        </w:r>
        <w:r>
          <w:tab/>
        </w:r>
        <w:r>
          <w:fldChar w:fldCharType="begin"/>
        </w:r>
        <w:r>
          <w:instrText xml:space="preserve"> PAGEREF _Toc32100 \h </w:instrText>
        </w:r>
        <w:r>
          <w:fldChar w:fldCharType="separate"/>
        </w:r>
        <w:r>
          <w:t>54</w:t>
        </w:r>
        <w:r>
          <w:fldChar w:fldCharType="end"/>
        </w:r>
      </w:hyperlink>
    </w:p>
    <w:p>
      <w:pPr>
        <w:pStyle w:val="TOC2"/>
        <w:tabs>
          <w:tab w:val="right" w:leader="dot" w:pos="8306"/>
        </w:tabs>
      </w:pPr>
      <w:hyperlink w:anchor="_Toc24519" w:history="1">
        <w:r>
          <w:rPr>
            <w:rFonts w:ascii="仿宋" w:eastAsia="仿宋" w:hAnsi="仿宋" w:cs="仿宋" w:hint="eastAsia"/>
            <w:lang w:eastAsia="zh-CN"/>
          </w:rPr>
          <w:t>(二)、沟通计划</w:t>
        </w:r>
        <w:r>
          <w:tab/>
        </w:r>
        <w:r>
          <w:fldChar w:fldCharType="begin"/>
        </w:r>
        <w:r>
          <w:instrText xml:space="preserve"> PAGEREF _Toc24519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62"/>
      <w:r>
        <w:rPr>
          <w:rFonts w:ascii="仿宋" w:eastAsia="仿宋" w:hAnsi="仿宋" w:cs="仿宋" w:hint="eastAsia"/>
          <w:sz w:val="28"/>
          <w:lang w:eastAsia="zh-CN"/>
        </w:rPr>
        <w:t>一、化学试剂和助剂项目建设单位说明</w:t>
      </w:r>
      <w:bookmarkEnd w:id="2"/>
    </w:p>
    <w:p>
      <w:pPr>
        <w:pStyle w:val="Heading2"/>
        <w:rPr>
          <w:rFonts w:ascii="仿宋" w:eastAsia="仿宋" w:hAnsi="仿宋" w:cs="仿宋" w:hint="eastAsia"/>
          <w:lang w:eastAsia="zh-CN"/>
        </w:rPr>
      </w:pPr>
      <w:bookmarkStart w:id="3" w:name="_Toc21426"/>
      <w:r>
        <w:rPr>
          <w:rFonts w:ascii="仿宋" w:eastAsia="仿宋" w:hAnsi="仿宋" w:cs="仿宋" w:hint="eastAsia"/>
          <w:lang w:eastAsia="zh-CN"/>
        </w:rPr>
        <w:t>(一)、化学试剂和助剂项目承办单位基本情况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6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试剂和助剂项目承办单位的XXXX，我们着眼于实现可持续的经济效益。通过技术创新和解决方案的提供，公司预计在化学试剂和助剂项目执行期间将获得可观的收入增长。这一收入来源主要包括化学试剂和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同时，我们注重成本控制和效率提升，以确保化学试剂和助剂项目的可持续盈利。透过精细的管理和资源优化，公司期望实现化学试剂和助剂项目利润最大化。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试剂和助剂项目实施进行全面的投资评估，包括化学试剂和助剂项目启动阶段的资金投入和后续运营成本。通过对化学试剂和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化学试剂和助剂项目实施过程中具备足够的资金流动性，公司将进行详尽的现金流分析。这包括资金需求的合理预测、化学试剂和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555"/>
      <w:r>
        <w:rPr>
          <w:rFonts w:ascii="仿宋" w:eastAsia="仿宋" w:hAnsi="仿宋" w:cs="仿宋" w:hint="eastAsia"/>
          <w:sz w:val="28"/>
          <w:lang w:eastAsia="zh-CN"/>
        </w:rPr>
        <w:t>二、化学试剂和助剂项目文档管理</w:t>
      </w:r>
      <w:bookmarkEnd w:id="5"/>
    </w:p>
    <w:p>
      <w:pPr>
        <w:pStyle w:val="Heading2"/>
        <w:rPr>
          <w:rFonts w:ascii="仿宋" w:eastAsia="仿宋" w:hAnsi="仿宋" w:cs="仿宋" w:hint="eastAsia"/>
          <w:lang w:eastAsia="zh-CN"/>
        </w:rPr>
      </w:pPr>
      <w:bookmarkStart w:id="6" w:name="_Toc324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化学试剂和助剂项目高度重视文档的质量和准确性，以支持化学试剂和助剂项目的各项活动和决策。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文档的编制始于化学试剂和助剂项目计划的初期，我们制定了详细的文档编制计划，明确了每个文档的内容、格式和编写责任人。在化学试剂和助剂项目启动阶段，我们首先编制了化学试剂和助剂项目章程，明确定义了化学试剂和助剂项目的目标、范围、风险等关键要素。随后，化学试剂和助剂项目团队根据计划陆续编制了需求文档、设计文档、测试文档等各类文档，确保化学试剂和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试剂和助剂项目管理中的重要环节，旨在确保化学试剂和助剂项目文档符合质量标准和化学试剂和助剂项目需求。在化学试剂和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试剂和助剂项目相关利益方和专业领域的专家对文档进行独立审查。这有助于获取更全面、客观的反馈，确保化学试剂和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化学试剂和助剂项目在文档编制与审查方面建立了严格的管理机制，通过规范的流程和多维度的审查，确保化学试剂和助剂项目文档的质量、准确性和可靠性，为化学试剂和助剂项目的顺利推进提供了有力支持。</w:t>
      </w:r>
    </w:p>
    <w:p>
      <w:pPr>
        <w:pStyle w:val="Heading2"/>
        <w:ind w:firstLine="560" w:firstLineChars="200"/>
        <w:rPr>
          <w:rFonts w:ascii="仿宋" w:eastAsia="仿宋" w:hAnsi="仿宋" w:cs="仿宋" w:hint="eastAsia"/>
          <w:sz w:val="28"/>
          <w:lang w:eastAsia="zh-CN"/>
        </w:rPr>
      </w:pPr>
      <w:bookmarkStart w:id="7" w:name="_Toc276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我们通过多渠道发布文档，包括电子邮件、化学试剂和助剂项目管理平台、内部网站等，以满足不同团队成员的偏好和需求。多渠道发布确保了信息的全面覆盖。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我们采用了精细的权限控制，确保只有授权人员可以访问敏感信息。这种安全措施保护了化学试剂和助剂项目文档的机密性，防止了未经授权的信息泄露。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34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试剂和助剂项目生命周期中一个至关重要的环节，直接关系到化学试剂和助剂项目信息的长期保存和历史记录的完整性。在化学试剂和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825"/>
      <w:r>
        <w:rPr>
          <w:rFonts w:ascii="仿宋" w:eastAsia="仿宋" w:hAnsi="仿宋" w:cs="仿宋" w:hint="eastAsia"/>
          <w:sz w:val="28"/>
          <w:lang w:eastAsia="zh-CN"/>
        </w:rPr>
        <w:t>三、化学试剂和助剂项目建设背景及必要性分析</w:t>
      </w:r>
      <w:bookmarkEnd w:id="9"/>
    </w:p>
    <w:p>
      <w:pPr>
        <w:pStyle w:val="Heading2"/>
        <w:rPr>
          <w:rFonts w:ascii="仿宋" w:eastAsia="仿宋" w:hAnsi="仿宋" w:cs="仿宋" w:hint="eastAsia"/>
          <w:lang w:eastAsia="zh-CN"/>
        </w:rPr>
      </w:pPr>
      <w:bookmarkStart w:id="10" w:name="_Toc17394"/>
      <w:r>
        <w:rPr>
          <w:rFonts w:ascii="仿宋" w:eastAsia="仿宋" w:hAnsi="仿宋" w:cs="仿宋" w:hint="eastAsia"/>
          <w:lang w:eastAsia="zh-CN"/>
        </w:rPr>
        <w:t>(一)、化学试剂和助剂项目背景分析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试剂和助剂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试剂和助剂项目在这个潮流中的定位。同时，我们将关注行业内涌现的新兴机遇，以便化学试剂和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试剂和助剂项目提供了强大的发展动力。我们将聚焦于行业内最新的技术发展趋势，包括但不限于人工智能、大数据分析、物联网等领域。通过深度的技术研究，我们将确保化学试剂和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试剂和助剂项目发展的源泉。我们将投入更多的精力对市场需求进行深入剖析，超越表面的需求，深入挖掘潜在的市场痛点和机遇。通过对市场需求的细致了解，化学试剂和助剂项目将更有针对性地设计解决方案，满足市场的多样化需求，从而更好地促进化学试剂和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试剂和助剂项目战略至关重要。我们将对竞争态势进行更为深入的分析，包括但不限于市场份额、产品特点、客户满意度等多个维度。通过深度的竞争分析，化学试剂和助剂项目将能够更准确地把握市场脉搏，制定具有竞争力的化学试剂和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学试剂和助剂项目的发展具有直接的影响。我们将进行更为全面的法规和政策分析，了解行业发展中的潜在法律风险和合规挑战。通过充分了解和遵守相关法规，化学试剂和助剂项目将确保在法律框架内合法合规运营，为化学试剂和助剂项目的稳健发展提供有力支持。</w:t>
      </w:r>
    </w:p>
    <w:p>
      <w:pPr>
        <w:pStyle w:val="Heading2"/>
        <w:ind w:firstLine="560" w:firstLineChars="200"/>
        <w:rPr>
          <w:rFonts w:ascii="仿宋" w:eastAsia="仿宋" w:hAnsi="仿宋" w:cs="仿宋" w:hint="eastAsia"/>
          <w:sz w:val="28"/>
          <w:lang w:eastAsia="zh-CN"/>
        </w:rPr>
      </w:pPr>
      <w:bookmarkStart w:id="11" w:name="_Toc25550"/>
      <w:r>
        <w:rPr>
          <w:rFonts w:ascii="仿宋" w:eastAsia="仿宋" w:hAnsi="仿宋" w:cs="仿宋" w:hint="eastAsia"/>
          <w:sz w:val="28"/>
          <w:lang w:eastAsia="zh-CN"/>
        </w:rPr>
        <w:t>(二)、化学试剂和助剂项目建设必要性分析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建设的迫切性源于对行业发展趋势的深刻洞察。我们正处于一个行业变革的时代，科技创新、数字化转型成为企业发展的关键动力。化学试剂和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建设不仅仅是为了跟上潮流，更是为了通过技术创新推动企业的持续发展。通过引入先进的技术和解决方案，化学试剂和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化学试剂和助剂项目的建设成为必然选择，通过提高产品质量、拓展服务领域，从而在竞争中获得更多的机会。化学试剂和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试剂和助剂项目建设的必要性体现在对客户需求更精准的满足。通过化学试剂和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建设的背后是对企业持续创新的追求。只有通过不断创新，企业才能在竞争中立于不败之地。化学试剂和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078"/>
      <w:r>
        <w:rPr>
          <w:rFonts w:ascii="仿宋" w:eastAsia="仿宋" w:hAnsi="仿宋" w:cs="仿宋" w:hint="eastAsia"/>
          <w:sz w:val="28"/>
          <w:lang w:eastAsia="zh-CN"/>
        </w:rPr>
        <w:t>四、化学试剂和助剂项目土建工程</w:t>
      </w:r>
      <w:bookmarkEnd w:id="12"/>
    </w:p>
    <w:p>
      <w:pPr>
        <w:pStyle w:val="Heading2"/>
        <w:rPr>
          <w:rFonts w:ascii="仿宋" w:eastAsia="仿宋" w:hAnsi="仿宋" w:cs="仿宋" w:hint="eastAsia"/>
          <w:lang w:eastAsia="zh-CN"/>
        </w:rPr>
      </w:pPr>
      <w:bookmarkStart w:id="13" w:name="_Toc1565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在化学试剂和助剂项目的建筑工程设计中，我们将秉承一系列重要的设计原则，以确保化学试剂和助剂项目建筑在功能、美观、可持续性等方面达到最佳效果。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首要原则是确保建筑的功能性得到最大化的发挥。我们将充分理解化学试剂和助剂项目的实际需求，合理布局各个功能区域，保证建筑在满足业务需求的同时，提供高效的工作环境。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在建筑设计中，我们将综合考虑建设和运营成本。通过精细的经济效益分析，确保设计方案在高效利用资源的同时，对化学试剂和助剂项目的长期盈利能力有积极的贡献。</w:t>
      </w:r>
    </w:p>
    <w:p>
      <w:pPr>
        <w:pStyle w:val="Heading2"/>
        <w:ind w:firstLine="560" w:firstLineChars="200"/>
        <w:rPr>
          <w:rFonts w:ascii="仿宋" w:eastAsia="仿宋" w:hAnsi="仿宋" w:cs="仿宋" w:hint="eastAsia"/>
          <w:sz w:val="28"/>
          <w:lang w:eastAsia="zh-CN"/>
        </w:rPr>
      </w:pPr>
      <w:bookmarkStart w:id="14" w:name="_Toc44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试剂和助剂项目的土建工程设计中，我们将精准设定设计年限，结合化学试剂和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试剂和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4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化学试剂和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试剂和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试剂和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77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本期工程化学试剂和助剂项目预计总建筑面积XXX平方米，其中：计容建筑面积XXX平方米，计划建筑工程投资XX万元，占化学试剂和助剂项目总投资的XX%。</w:t>
      </w:r>
    </w:p>
    <w:p>
      <w:pPr>
        <w:pStyle w:val="Heading1"/>
        <w:ind w:firstLine="560" w:firstLineChars="200"/>
        <w:rPr>
          <w:rFonts w:ascii="仿宋" w:eastAsia="仿宋" w:hAnsi="仿宋" w:cs="仿宋" w:hint="eastAsia"/>
          <w:sz w:val="28"/>
          <w:lang w:eastAsia="zh-CN"/>
        </w:rPr>
      </w:pPr>
      <w:bookmarkStart w:id="17" w:name="_Toc1285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81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试剂和助剂项目的技术管理特点体现在其创新导向。通过引入最先进的技术趋势和解决方案，化学试剂和助剂项目致力于提升科技含量、提高质量和效率水平。这意味着我们将采用最新的工具和方法，确保化学试剂和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试剂和助剂项目技术管理的显著特征。通过整合不同领域的技术资源，我们实现了跨学科的协同工作。这有助于优化技术架构，提高整体效能。此外，整合性策略还促进了不同技术团队之间的紧密沟通和高效合作，确保化学试剂和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试剂和助剂项目所采用的技术。通过不断优化技术方案，化学试剂和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试剂和助剂项目团队将在化学试剂和助剂项目初期识别可能的技术风险，并采取相应的预防和应对措施。通过建立健全的风险评估机制，化学试剂和助剂项目能够在实施过程中及时发现并解决潜在的技术问题，保障化学试剂和助剂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化学试剂和助剂项目中，技术将成为化学试剂和助剂项目成功的有力支持。这一深度剖析揭示了技术管理在化学试剂和助剂项目实施中的关键作用，为化学试剂和助剂项目的技术基础奠定了坚实的基础。</w:t>
      </w:r>
    </w:p>
    <w:p>
      <w:pPr>
        <w:pStyle w:val="Heading2"/>
        <w:ind w:firstLine="560" w:firstLineChars="200"/>
        <w:rPr>
          <w:rFonts w:ascii="仿宋" w:eastAsia="仿宋" w:hAnsi="仿宋" w:cs="仿宋" w:hint="eastAsia"/>
          <w:sz w:val="28"/>
          <w:lang w:eastAsia="zh-CN"/>
        </w:rPr>
      </w:pPr>
      <w:bookmarkStart w:id="19" w:name="_Toc9408"/>
      <w:r>
        <w:rPr>
          <w:rFonts w:ascii="仿宋" w:eastAsia="仿宋" w:hAnsi="仿宋" w:cs="仿宋" w:hint="eastAsia"/>
          <w:sz w:val="28"/>
          <w:lang w:eastAsia="zh-CN"/>
        </w:rPr>
        <w:t>(二)、化学试剂和助剂项目工艺技术设计方案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试剂和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试剂和助剂项目将严格按照相关行业规范要求进行组织。通过有效控制产品质量，化学试剂和助剂项目将致力于为顾客提供优质的化学试剂和助剂项目产品和良好的服务。这体现了化学试剂和助剂项目对于生产活动合规性和质量标准的高度重视，为化学试剂和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试剂和助剂项目注重生态效益和清洁生产原则。化学试剂和助剂项目建设将紧密结合地方特色经济发展，与社会经济发展规划和区域环境保护规划方案相协调一致。通过与当地区域自然生态系统的结合，化学试剂和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https://d.book118.com/988072133113006045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化学试剂和助剂项目规划设计纲要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05192"/>
    <w:rsid w:val="72B05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721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2024-03-02T23:15:00Z</dcterms:created>
  <dcterms:modified xsi:type="dcterms:W3CDTF">2024-03-02T23:15:52Z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B3B21CD702684381ADC5864C2E667CFE_11</vt:lpwstr>
  </property>
  <property fmtid="{D5CDD505-2E9C-101B-9397-08002B2CF9AE}" pid="3" name="KSOProductBuildVer">
    <vt:lpwstr>2052-12.1.0.16388</vt:lpwstr>
  </property>
</Properties>
</file>