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串联无功补偿装置项目计划设计方案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286" w:history="1">
        <w:r>
          <w:rPr>
            <w:rFonts w:ascii="仿宋" w:eastAsia="仿宋" w:hAnsi="仿宋" w:cs="仿宋" w:hint="eastAsia"/>
            <w:lang w:eastAsia="zh-CN"/>
          </w:rPr>
          <w:t>序言</w:t>
        </w:r>
        <w:r>
          <w:tab/>
        </w:r>
        <w:r>
          <w:fldChar w:fldCharType="begin"/>
        </w:r>
        <w:r>
          <w:instrText xml:space="preserve"> PAGEREF _Toc25286 \h </w:instrText>
        </w:r>
        <w:r>
          <w:fldChar w:fldCharType="separate"/>
        </w:r>
        <w:r>
          <w:t>3</w:t>
        </w:r>
        <w:r>
          <w:fldChar w:fldCharType="end"/>
        </w:r>
      </w:hyperlink>
    </w:p>
    <w:p>
      <w:pPr>
        <w:pStyle w:val="TOC1"/>
        <w:tabs>
          <w:tab w:val="right" w:leader="dot" w:pos="8306"/>
        </w:tabs>
      </w:pPr>
      <w:hyperlink w:anchor="_Toc10479" w:history="1">
        <w:r>
          <w:rPr>
            <w:rFonts w:ascii="仿宋" w:eastAsia="仿宋" w:hAnsi="仿宋" w:cs="仿宋" w:hint="eastAsia"/>
            <w:lang w:eastAsia="zh-CN"/>
          </w:rPr>
          <w:t>一、串联无功补偿装置项目可持续发展</w:t>
        </w:r>
        <w:r>
          <w:tab/>
        </w:r>
        <w:r>
          <w:fldChar w:fldCharType="begin"/>
        </w:r>
        <w:r>
          <w:instrText xml:space="preserve"> PAGEREF _Toc10479 \h </w:instrText>
        </w:r>
        <w:r>
          <w:fldChar w:fldCharType="separate"/>
        </w:r>
        <w:r>
          <w:t>3</w:t>
        </w:r>
        <w:r>
          <w:fldChar w:fldCharType="end"/>
        </w:r>
      </w:hyperlink>
    </w:p>
    <w:p>
      <w:pPr>
        <w:pStyle w:val="TOC2"/>
        <w:tabs>
          <w:tab w:val="right" w:leader="dot" w:pos="8306"/>
        </w:tabs>
      </w:pPr>
      <w:hyperlink w:anchor="_Toc4312" w:history="1">
        <w:r>
          <w:rPr>
            <w:rFonts w:ascii="仿宋" w:eastAsia="仿宋" w:hAnsi="仿宋" w:cs="仿宋" w:hint="eastAsia"/>
            <w:lang w:eastAsia="zh-CN"/>
          </w:rPr>
          <w:t>(一)、可持续战略与实践</w:t>
        </w:r>
        <w:r>
          <w:tab/>
        </w:r>
        <w:r>
          <w:fldChar w:fldCharType="begin"/>
        </w:r>
        <w:r>
          <w:instrText xml:space="preserve"> PAGEREF _Toc4312 \h </w:instrText>
        </w:r>
        <w:r>
          <w:fldChar w:fldCharType="separate"/>
        </w:r>
        <w:r>
          <w:t>3</w:t>
        </w:r>
        <w:r>
          <w:fldChar w:fldCharType="end"/>
        </w:r>
      </w:hyperlink>
    </w:p>
    <w:p>
      <w:pPr>
        <w:pStyle w:val="TOC2"/>
        <w:tabs>
          <w:tab w:val="right" w:leader="dot" w:pos="8306"/>
        </w:tabs>
      </w:pPr>
      <w:hyperlink w:anchor="_Toc4774" w:history="1">
        <w:r>
          <w:rPr>
            <w:rFonts w:ascii="仿宋" w:eastAsia="仿宋" w:hAnsi="仿宋" w:cs="仿宋" w:hint="eastAsia"/>
            <w:lang w:eastAsia="zh-CN"/>
          </w:rPr>
          <w:t>(二)、环保与社会责任</w:t>
        </w:r>
        <w:r>
          <w:tab/>
        </w:r>
        <w:r>
          <w:fldChar w:fldCharType="begin"/>
        </w:r>
        <w:r>
          <w:instrText xml:space="preserve"> PAGEREF _Toc4774 \h </w:instrText>
        </w:r>
        <w:r>
          <w:fldChar w:fldCharType="separate"/>
        </w:r>
        <w:r>
          <w:t>4</w:t>
        </w:r>
        <w:r>
          <w:fldChar w:fldCharType="end"/>
        </w:r>
      </w:hyperlink>
    </w:p>
    <w:p>
      <w:pPr>
        <w:pStyle w:val="TOC1"/>
        <w:tabs>
          <w:tab w:val="right" w:leader="dot" w:pos="8306"/>
        </w:tabs>
      </w:pPr>
      <w:hyperlink w:anchor="_Toc26258" w:history="1">
        <w:r>
          <w:rPr>
            <w:rFonts w:ascii="仿宋" w:eastAsia="仿宋" w:hAnsi="仿宋" w:cs="仿宋" w:hint="eastAsia"/>
            <w:lang w:eastAsia="zh-CN"/>
          </w:rPr>
          <w:t>二、产品规划分析</w:t>
        </w:r>
        <w:r>
          <w:tab/>
        </w:r>
        <w:r>
          <w:fldChar w:fldCharType="begin"/>
        </w:r>
        <w:r>
          <w:instrText xml:space="preserve"> PAGEREF _Toc26258 \h </w:instrText>
        </w:r>
        <w:r>
          <w:fldChar w:fldCharType="separate"/>
        </w:r>
        <w:r>
          <w:t>5</w:t>
        </w:r>
        <w:r>
          <w:fldChar w:fldCharType="end"/>
        </w:r>
      </w:hyperlink>
    </w:p>
    <w:p>
      <w:pPr>
        <w:pStyle w:val="TOC2"/>
        <w:tabs>
          <w:tab w:val="right" w:leader="dot" w:pos="8306"/>
        </w:tabs>
      </w:pPr>
      <w:hyperlink w:anchor="_Toc3324" w:history="1">
        <w:r>
          <w:rPr>
            <w:rFonts w:ascii="仿宋" w:eastAsia="仿宋" w:hAnsi="仿宋" w:cs="仿宋" w:hint="eastAsia"/>
            <w:lang w:eastAsia="zh-CN"/>
          </w:rPr>
          <w:t>(一)、产品规划</w:t>
        </w:r>
        <w:r>
          <w:tab/>
        </w:r>
        <w:r>
          <w:fldChar w:fldCharType="begin"/>
        </w:r>
        <w:r>
          <w:instrText xml:space="preserve"> PAGEREF _Toc3324 \h </w:instrText>
        </w:r>
        <w:r>
          <w:fldChar w:fldCharType="separate"/>
        </w:r>
        <w:r>
          <w:t>5</w:t>
        </w:r>
        <w:r>
          <w:fldChar w:fldCharType="end"/>
        </w:r>
      </w:hyperlink>
    </w:p>
    <w:p>
      <w:pPr>
        <w:pStyle w:val="TOC2"/>
        <w:tabs>
          <w:tab w:val="right" w:leader="dot" w:pos="8306"/>
        </w:tabs>
      </w:pPr>
      <w:hyperlink w:anchor="_Toc26785" w:history="1">
        <w:r>
          <w:rPr>
            <w:rFonts w:ascii="仿宋" w:eastAsia="仿宋" w:hAnsi="仿宋" w:cs="仿宋" w:hint="eastAsia"/>
            <w:lang w:eastAsia="zh-CN"/>
          </w:rPr>
          <w:t>(二)、建设规模</w:t>
        </w:r>
        <w:r>
          <w:tab/>
        </w:r>
        <w:r>
          <w:fldChar w:fldCharType="begin"/>
        </w:r>
        <w:r>
          <w:instrText xml:space="preserve"> PAGEREF _Toc26785 \h </w:instrText>
        </w:r>
        <w:r>
          <w:fldChar w:fldCharType="separate"/>
        </w:r>
        <w:r>
          <w:t>5</w:t>
        </w:r>
        <w:r>
          <w:fldChar w:fldCharType="end"/>
        </w:r>
      </w:hyperlink>
    </w:p>
    <w:p>
      <w:pPr>
        <w:pStyle w:val="TOC1"/>
        <w:tabs>
          <w:tab w:val="right" w:leader="dot" w:pos="8306"/>
        </w:tabs>
      </w:pPr>
      <w:hyperlink w:anchor="_Toc2228" w:history="1">
        <w:r>
          <w:rPr>
            <w:rFonts w:ascii="仿宋" w:eastAsia="仿宋" w:hAnsi="仿宋" w:cs="仿宋" w:hint="eastAsia"/>
            <w:lang w:eastAsia="zh-CN"/>
          </w:rPr>
          <w:t>三、串联无功补偿装置项目文档管理</w:t>
        </w:r>
        <w:r>
          <w:tab/>
        </w:r>
        <w:r>
          <w:fldChar w:fldCharType="begin"/>
        </w:r>
        <w:r>
          <w:instrText xml:space="preserve"> PAGEREF _Toc2228 \h </w:instrText>
        </w:r>
        <w:r>
          <w:fldChar w:fldCharType="separate"/>
        </w:r>
        <w:r>
          <w:t>7</w:t>
        </w:r>
        <w:r>
          <w:fldChar w:fldCharType="end"/>
        </w:r>
      </w:hyperlink>
    </w:p>
    <w:p>
      <w:pPr>
        <w:pStyle w:val="TOC2"/>
        <w:tabs>
          <w:tab w:val="right" w:leader="dot" w:pos="8306"/>
        </w:tabs>
      </w:pPr>
      <w:hyperlink w:anchor="_Toc28769" w:history="1">
        <w:r>
          <w:rPr>
            <w:rFonts w:ascii="仿宋" w:eastAsia="仿宋" w:hAnsi="仿宋" w:cs="仿宋" w:hint="eastAsia"/>
            <w:lang w:eastAsia="zh-CN"/>
          </w:rPr>
          <w:t>(一)、文档编制与审查</w:t>
        </w:r>
        <w:r>
          <w:tab/>
        </w:r>
        <w:r>
          <w:fldChar w:fldCharType="begin"/>
        </w:r>
        <w:r>
          <w:instrText xml:space="preserve"> PAGEREF _Toc28769 \h </w:instrText>
        </w:r>
        <w:r>
          <w:fldChar w:fldCharType="separate"/>
        </w:r>
        <w:r>
          <w:t>7</w:t>
        </w:r>
        <w:r>
          <w:fldChar w:fldCharType="end"/>
        </w:r>
      </w:hyperlink>
    </w:p>
    <w:p>
      <w:pPr>
        <w:pStyle w:val="TOC2"/>
        <w:tabs>
          <w:tab w:val="right" w:leader="dot" w:pos="8306"/>
        </w:tabs>
      </w:pPr>
      <w:hyperlink w:anchor="_Toc32473" w:history="1">
        <w:r>
          <w:rPr>
            <w:rFonts w:ascii="仿宋" w:eastAsia="仿宋" w:hAnsi="仿宋" w:cs="仿宋" w:hint="eastAsia"/>
            <w:lang w:eastAsia="zh-CN"/>
          </w:rPr>
          <w:t>(二)、文档发布与分发</w:t>
        </w:r>
        <w:r>
          <w:tab/>
        </w:r>
        <w:r>
          <w:fldChar w:fldCharType="begin"/>
        </w:r>
        <w:r>
          <w:instrText xml:space="preserve"> PAGEREF _Toc32473 \h </w:instrText>
        </w:r>
        <w:r>
          <w:fldChar w:fldCharType="separate"/>
        </w:r>
        <w:r>
          <w:t>8</w:t>
        </w:r>
        <w:r>
          <w:fldChar w:fldCharType="end"/>
        </w:r>
      </w:hyperlink>
    </w:p>
    <w:p>
      <w:pPr>
        <w:pStyle w:val="TOC2"/>
        <w:tabs>
          <w:tab w:val="right" w:leader="dot" w:pos="8306"/>
        </w:tabs>
      </w:pPr>
      <w:hyperlink w:anchor="_Toc27492" w:history="1">
        <w:r>
          <w:rPr>
            <w:rFonts w:ascii="仿宋" w:eastAsia="仿宋" w:hAnsi="仿宋" w:cs="仿宋" w:hint="eastAsia"/>
            <w:lang w:eastAsia="zh-CN"/>
          </w:rPr>
          <w:t>(三)、文档存档与归档</w:t>
        </w:r>
        <w:r>
          <w:tab/>
        </w:r>
        <w:r>
          <w:fldChar w:fldCharType="begin"/>
        </w:r>
        <w:r>
          <w:instrText xml:space="preserve"> PAGEREF _Toc27492 \h </w:instrText>
        </w:r>
        <w:r>
          <w:fldChar w:fldCharType="separate"/>
        </w:r>
        <w:r>
          <w:t>9</w:t>
        </w:r>
        <w:r>
          <w:fldChar w:fldCharType="end"/>
        </w:r>
      </w:hyperlink>
    </w:p>
    <w:p>
      <w:pPr>
        <w:pStyle w:val="TOC1"/>
        <w:tabs>
          <w:tab w:val="right" w:leader="dot" w:pos="8306"/>
        </w:tabs>
      </w:pPr>
      <w:hyperlink w:anchor="_Toc25757" w:history="1">
        <w:r>
          <w:rPr>
            <w:rFonts w:ascii="仿宋" w:eastAsia="仿宋" w:hAnsi="仿宋" w:cs="仿宋" w:hint="eastAsia"/>
            <w:lang w:eastAsia="zh-CN"/>
          </w:rPr>
          <w:t>四、串联无功补偿装置项目建设背景及必要性分析</w:t>
        </w:r>
        <w:r>
          <w:tab/>
        </w:r>
        <w:r>
          <w:fldChar w:fldCharType="begin"/>
        </w:r>
        <w:r>
          <w:instrText xml:space="preserve"> PAGEREF _Toc25757 \h </w:instrText>
        </w:r>
        <w:r>
          <w:fldChar w:fldCharType="separate"/>
        </w:r>
        <w:r>
          <w:t>10</w:t>
        </w:r>
        <w:r>
          <w:fldChar w:fldCharType="end"/>
        </w:r>
      </w:hyperlink>
    </w:p>
    <w:p>
      <w:pPr>
        <w:pStyle w:val="TOC2"/>
        <w:tabs>
          <w:tab w:val="right" w:leader="dot" w:pos="8306"/>
        </w:tabs>
      </w:pPr>
      <w:hyperlink w:anchor="_Toc26708" w:history="1">
        <w:r>
          <w:rPr>
            <w:rFonts w:ascii="仿宋" w:eastAsia="仿宋" w:hAnsi="仿宋" w:cs="仿宋" w:hint="eastAsia"/>
            <w:lang w:eastAsia="zh-CN"/>
          </w:rPr>
          <w:t>(一)、串联无功补偿装置项目背景分析</w:t>
        </w:r>
        <w:r>
          <w:tab/>
        </w:r>
        <w:r>
          <w:fldChar w:fldCharType="begin"/>
        </w:r>
        <w:r>
          <w:instrText xml:space="preserve"> PAGEREF _Toc26708 \h </w:instrText>
        </w:r>
        <w:r>
          <w:fldChar w:fldCharType="separate"/>
        </w:r>
        <w:r>
          <w:t>10</w:t>
        </w:r>
        <w:r>
          <w:fldChar w:fldCharType="end"/>
        </w:r>
      </w:hyperlink>
    </w:p>
    <w:p>
      <w:pPr>
        <w:pStyle w:val="TOC2"/>
        <w:tabs>
          <w:tab w:val="right" w:leader="dot" w:pos="8306"/>
        </w:tabs>
      </w:pPr>
      <w:hyperlink w:anchor="_Toc19260" w:history="1">
        <w:r>
          <w:rPr>
            <w:rFonts w:ascii="仿宋" w:eastAsia="仿宋" w:hAnsi="仿宋" w:cs="仿宋" w:hint="eastAsia"/>
            <w:lang w:eastAsia="zh-CN"/>
          </w:rPr>
          <w:t>(二)、串联无功补偿装置项目建设必要性分析</w:t>
        </w:r>
        <w:r>
          <w:tab/>
        </w:r>
        <w:r>
          <w:fldChar w:fldCharType="begin"/>
        </w:r>
        <w:r>
          <w:instrText xml:space="preserve"> PAGEREF _Toc19260 \h </w:instrText>
        </w:r>
        <w:r>
          <w:fldChar w:fldCharType="separate"/>
        </w:r>
        <w:r>
          <w:t>12</w:t>
        </w:r>
        <w:r>
          <w:fldChar w:fldCharType="end"/>
        </w:r>
      </w:hyperlink>
    </w:p>
    <w:p>
      <w:pPr>
        <w:pStyle w:val="TOC1"/>
        <w:tabs>
          <w:tab w:val="right" w:leader="dot" w:pos="8306"/>
        </w:tabs>
      </w:pPr>
      <w:hyperlink w:anchor="_Toc25550" w:history="1">
        <w:r>
          <w:rPr>
            <w:rFonts w:ascii="仿宋" w:eastAsia="仿宋" w:hAnsi="仿宋" w:cs="仿宋" w:hint="eastAsia"/>
            <w:lang w:eastAsia="zh-CN"/>
          </w:rPr>
          <w:t>五、串联无功补偿装置项目选址可行性分析</w:t>
        </w:r>
        <w:r>
          <w:tab/>
        </w:r>
        <w:r>
          <w:fldChar w:fldCharType="begin"/>
        </w:r>
        <w:r>
          <w:instrText xml:space="preserve"> PAGEREF _Toc25550 \h </w:instrText>
        </w:r>
        <w:r>
          <w:fldChar w:fldCharType="separate"/>
        </w:r>
        <w:r>
          <w:t>13</w:t>
        </w:r>
        <w:r>
          <w:fldChar w:fldCharType="end"/>
        </w:r>
      </w:hyperlink>
    </w:p>
    <w:p>
      <w:pPr>
        <w:pStyle w:val="TOC2"/>
        <w:tabs>
          <w:tab w:val="right" w:leader="dot" w:pos="8306"/>
        </w:tabs>
      </w:pPr>
      <w:hyperlink w:anchor="_Toc29670" w:history="1">
        <w:r>
          <w:rPr>
            <w:rFonts w:ascii="仿宋" w:eastAsia="仿宋" w:hAnsi="仿宋" w:cs="仿宋" w:hint="eastAsia"/>
            <w:lang w:eastAsia="zh-CN"/>
          </w:rPr>
          <w:t>(一)、串联无功补偿装置项目选址</w:t>
        </w:r>
        <w:r>
          <w:tab/>
        </w:r>
        <w:r>
          <w:fldChar w:fldCharType="begin"/>
        </w:r>
        <w:r>
          <w:instrText xml:space="preserve"> PAGEREF _Toc29670 \h </w:instrText>
        </w:r>
        <w:r>
          <w:fldChar w:fldCharType="separate"/>
        </w:r>
        <w:r>
          <w:t>13</w:t>
        </w:r>
        <w:r>
          <w:fldChar w:fldCharType="end"/>
        </w:r>
      </w:hyperlink>
    </w:p>
    <w:p>
      <w:pPr>
        <w:pStyle w:val="TOC2"/>
        <w:tabs>
          <w:tab w:val="right" w:leader="dot" w:pos="8306"/>
        </w:tabs>
      </w:pPr>
      <w:hyperlink w:anchor="_Toc7463" w:history="1">
        <w:r>
          <w:rPr>
            <w:rFonts w:ascii="仿宋" w:eastAsia="仿宋" w:hAnsi="仿宋" w:cs="仿宋" w:hint="eastAsia"/>
            <w:lang w:eastAsia="zh-CN"/>
          </w:rPr>
          <w:t>(二)、用地控制指标</w:t>
        </w:r>
        <w:r>
          <w:tab/>
        </w:r>
        <w:r>
          <w:fldChar w:fldCharType="begin"/>
        </w:r>
        <w:r>
          <w:instrText xml:space="preserve"> PAGEREF _Toc7463 \h </w:instrText>
        </w:r>
        <w:r>
          <w:fldChar w:fldCharType="separate"/>
        </w:r>
        <w:r>
          <w:t>13</w:t>
        </w:r>
        <w:r>
          <w:fldChar w:fldCharType="end"/>
        </w:r>
      </w:hyperlink>
    </w:p>
    <w:p>
      <w:pPr>
        <w:pStyle w:val="TOC2"/>
        <w:tabs>
          <w:tab w:val="right" w:leader="dot" w:pos="8306"/>
        </w:tabs>
      </w:pPr>
      <w:hyperlink w:anchor="_Toc8184" w:history="1">
        <w:r>
          <w:rPr>
            <w:rFonts w:ascii="仿宋" w:eastAsia="仿宋" w:hAnsi="仿宋" w:cs="仿宋" w:hint="eastAsia"/>
            <w:lang w:eastAsia="zh-CN"/>
          </w:rPr>
          <w:t>(三)、节约用地措施</w:t>
        </w:r>
        <w:r>
          <w:tab/>
        </w:r>
        <w:r>
          <w:fldChar w:fldCharType="begin"/>
        </w:r>
        <w:r>
          <w:instrText xml:space="preserve"> PAGEREF _Toc8184 \h </w:instrText>
        </w:r>
        <w:r>
          <w:fldChar w:fldCharType="separate"/>
        </w:r>
        <w:r>
          <w:t>15</w:t>
        </w:r>
        <w:r>
          <w:fldChar w:fldCharType="end"/>
        </w:r>
      </w:hyperlink>
    </w:p>
    <w:p>
      <w:pPr>
        <w:pStyle w:val="TOC2"/>
        <w:tabs>
          <w:tab w:val="right" w:leader="dot" w:pos="8306"/>
        </w:tabs>
      </w:pPr>
      <w:hyperlink w:anchor="_Toc14904" w:history="1">
        <w:r>
          <w:rPr>
            <w:rFonts w:ascii="仿宋" w:eastAsia="仿宋" w:hAnsi="仿宋" w:cs="仿宋" w:hint="eastAsia"/>
            <w:lang w:eastAsia="zh-CN"/>
          </w:rPr>
          <w:t>(四)、总图布置方案</w:t>
        </w:r>
        <w:r>
          <w:tab/>
        </w:r>
        <w:r>
          <w:fldChar w:fldCharType="begin"/>
        </w:r>
        <w:r>
          <w:instrText xml:space="preserve"> PAGEREF _Toc14904 \h </w:instrText>
        </w:r>
        <w:r>
          <w:fldChar w:fldCharType="separate"/>
        </w:r>
        <w:r>
          <w:t>17</w:t>
        </w:r>
        <w:r>
          <w:fldChar w:fldCharType="end"/>
        </w:r>
      </w:hyperlink>
    </w:p>
    <w:p>
      <w:pPr>
        <w:pStyle w:val="TOC2"/>
        <w:tabs>
          <w:tab w:val="right" w:leader="dot" w:pos="8306"/>
        </w:tabs>
      </w:pPr>
      <w:hyperlink w:anchor="_Toc26642" w:history="1">
        <w:r>
          <w:rPr>
            <w:rFonts w:ascii="仿宋" w:eastAsia="仿宋" w:hAnsi="仿宋" w:cs="仿宋" w:hint="eastAsia"/>
            <w:lang w:eastAsia="zh-CN"/>
          </w:rPr>
          <w:t>(五)、选址综合评价</w:t>
        </w:r>
        <w:r>
          <w:tab/>
        </w:r>
        <w:r>
          <w:fldChar w:fldCharType="begin"/>
        </w:r>
        <w:r>
          <w:instrText xml:space="preserve"> PAGEREF _Toc26642 \h </w:instrText>
        </w:r>
        <w:r>
          <w:fldChar w:fldCharType="separate"/>
        </w:r>
        <w:r>
          <w:t>18</w:t>
        </w:r>
        <w:r>
          <w:fldChar w:fldCharType="end"/>
        </w:r>
      </w:hyperlink>
    </w:p>
    <w:p>
      <w:pPr>
        <w:pStyle w:val="TOC1"/>
        <w:tabs>
          <w:tab w:val="right" w:leader="dot" w:pos="8306"/>
        </w:tabs>
      </w:pPr>
      <w:hyperlink w:anchor="_Toc31393" w:history="1">
        <w:r>
          <w:rPr>
            <w:rFonts w:ascii="仿宋" w:eastAsia="仿宋" w:hAnsi="仿宋" w:cs="仿宋" w:hint="eastAsia"/>
            <w:lang w:eastAsia="zh-CN"/>
          </w:rPr>
          <w:t>六、串联无功补偿装置项目建设单位说明</w:t>
        </w:r>
        <w:r>
          <w:tab/>
        </w:r>
        <w:r>
          <w:fldChar w:fldCharType="begin"/>
        </w:r>
        <w:r>
          <w:instrText xml:space="preserve"> PAGEREF _Toc31393 \h </w:instrText>
        </w:r>
        <w:r>
          <w:fldChar w:fldCharType="separate"/>
        </w:r>
        <w:r>
          <w:t>19</w:t>
        </w:r>
        <w:r>
          <w:fldChar w:fldCharType="end"/>
        </w:r>
      </w:hyperlink>
    </w:p>
    <w:p>
      <w:pPr>
        <w:pStyle w:val="TOC2"/>
        <w:tabs>
          <w:tab w:val="right" w:leader="dot" w:pos="8306"/>
        </w:tabs>
      </w:pPr>
      <w:hyperlink w:anchor="_Toc30926" w:history="1">
        <w:r>
          <w:rPr>
            <w:rFonts w:ascii="仿宋" w:eastAsia="仿宋" w:hAnsi="仿宋" w:cs="仿宋" w:hint="eastAsia"/>
            <w:lang w:eastAsia="zh-CN"/>
          </w:rPr>
          <w:t>(一)、串联无功补偿装置项目承办单位基本情况</w:t>
        </w:r>
        <w:r>
          <w:tab/>
        </w:r>
        <w:r>
          <w:fldChar w:fldCharType="begin"/>
        </w:r>
        <w:r>
          <w:instrText xml:space="preserve"> PAGEREF _Toc30926 \h </w:instrText>
        </w:r>
        <w:r>
          <w:fldChar w:fldCharType="separate"/>
        </w:r>
        <w:r>
          <w:t>19</w:t>
        </w:r>
        <w:r>
          <w:fldChar w:fldCharType="end"/>
        </w:r>
      </w:hyperlink>
    </w:p>
    <w:p>
      <w:pPr>
        <w:pStyle w:val="TOC2"/>
        <w:tabs>
          <w:tab w:val="right" w:leader="dot" w:pos="8306"/>
        </w:tabs>
      </w:pPr>
      <w:hyperlink w:anchor="_Toc32300" w:history="1">
        <w:r>
          <w:rPr>
            <w:rFonts w:ascii="仿宋" w:eastAsia="仿宋" w:hAnsi="仿宋" w:cs="仿宋" w:hint="eastAsia"/>
            <w:lang w:eastAsia="zh-CN"/>
          </w:rPr>
          <w:t>(二)、公司经济效益分析</w:t>
        </w:r>
        <w:r>
          <w:tab/>
        </w:r>
        <w:r>
          <w:fldChar w:fldCharType="begin"/>
        </w:r>
        <w:r>
          <w:instrText xml:space="preserve"> PAGEREF _Toc32300 \h </w:instrText>
        </w:r>
        <w:r>
          <w:fldChar w:fldCharType="separate"/>
        </w:r>
        <w:r>
          <w:t>19</w:t>
        </w:r>
        <w:r>
          <w:fldChar w:fldCharType="end"/>
        </w:r>
      </w:hyperlink>
    </w:p>
    <w:p>
      <w:pPr>
        <w:pStyle w:val="TOC1"/>
        <w:tabs>
          <w:tab w:val="right" w:leader="dot" w:pos="8306"/>
        </w:tabs>
      </w:pPr>
      <w:hyperlink w:anchor="_Toc18968" w:history="1">
        <w:r>
          <w:rPr>
            <w:rFonts w:ascii="仿宋" w:eastAsia="仿宋" w:hAnsi="仿宋" w:cs="仿宋" w:hint="eastAsia"/>
            <w:lang w:eastAsia="zh-CN"/>
          </w:rPr>
          <w:t>七、串联无功补偿装置项目技术管理</w:t>
        </w:r>
        <w:r>
          <w:tab/>
        </w:r>
        <w:r>
          <w:fldChar w:fldCharType="begin"/>
        </w:r>
        <w:r>
          <w:instrText xml:space="preserve"> PAGEREF _Toc18968 \h </w:instrText>
        </w:r>
        <w:r>
          <w:fldChar w:fldCharType="separate"/>
        </w:r>
        <w:r>
          <w:t>20</w:t>
        </w:r>
        <w:r>
          <w:fldChar w:fldCharType="end"/>
        </w:r>
      </w:hyperlink>
    </w:p>
    <w:p>
      <w:pPr>
        <w:pStyle w:val="TOC2"/>
        <w:tabs>
          <w:tab w:val="right" w:leader="dot" w:pos="8306"/>
        </w:tabs>
      </w:pPr>
      <w:hyperlink w:anchor="_Toc32559" w:history="1">
        <w:r>
          <w:rPr>
            <w:rFonts w:ascii="仿宋" w:eastAsia="仿宋" w:hAnsi="仿宋" w:cs="仿宋" w:hint="eastAsia"/>
            <w:lang w:eastAsia="zh-CN"/>
          </w:rPr>
          <w:t>(一)、技术方案选用方向</w:t>
        </w:r>
        <w:r>
          <w:tab/>
        </w:r>
        <w:r>
          <w:fldChar w:fldCharType="begin"/>
        </w:r>
        <w:r>
          <w:instrText xml:space="preserve"> PAGEREF _Toc32559 \h </w:instrText>
        </w:r>
        <w:r>
          <w:fldChar w:fldCharType="separate"/>
        </w:r>
        <w:r>
          <w:t>20</w:t>
        </w:r>
        <w:r>
          <w:fldChar w:fldCharType="end"/>
        </w:r>
      </w:hyperlink>
    </w:p>
    <w:p>
      <w:pPr>
        <w:pStyle w:val="TOC2"/>
        <w:tabs>
          <w:tab w:val="right" w:leader="dot" w:pos="8306"/>
        </w:tabs>
      </w:pPr>
      <w:hyperlink w:anchor="_Toc20101" w:history="1">
        <w:r>
          <w:rPr>
            <w:rFonts w:ascii="仿宋" w:eastAsia="仿宋" w:hAnsi="仿宋" w:cs="仿宋" w:hint="eastAsia"/>
            <w:lang w:eastAsia="zh-CN"/>
          </w:rPr>
          <w:t>(二)、工艺技术方案选用原则</w:t>
        </w:r>
        <w:r>
          <w:tab/>
        </w:r>
        <w:r>
          <w:fldChar w:fldCharType="begin"/>
        </w:r>
        <w:r>
          <w:instrText xml:space="preserve"> PAGEREF _Toc20101 \h </w:instrText>
        </w:r>
        <w:r>
          <w:fldChar w:fldCharType="separate"/>
        </w:r>
        <w:r>
          <w:t>22</w:t>
        </w:r>
        <w:r>
          <w:fldChar w:fldCharType="end"/>
        </w:r>
      </w:hyperlink>
    </w:p>
    <w:p>
      <w:pPr>
        <w:pStyle w:val="TOC2"/>
        <w:tabs>
          <w:tab w:val="right" w:leader="dot" w:pos="8306"/>
        </w:tabs>
      </w:pPr>
      <w:hyperlink w:anchor="_Toc10532" w:history="1">
        <w:r>
          <w:rPr>
            <w:rFonts w:ascii="仿宋" w:eastAsia="仿宋" w:hAnsi="仿宋" w:cs="仿宋" w:hint="eastAsia"/>
            <w:lang w:eastAsia="zh-CN"/>
          </w:rPr>
          <w:t>(三)、工艺技术方案要求</w:t>
        </w:r>
        <w:r>
          <w:tab/>
        </w:r>
        <w:r>
          <w:fldChar w:fldCharType="begin"/>
        </w:r>
        <w:r>
          <w:instrText xml:space="preserve"> PAGEREF _Toc10532 \h </w:instrText>
        </w:r>
        <w:r>
          <w:fldChar w:fldCharType="separate"/>
        </w:r>
        <w:r>
          <w:t>24</w:t>
        </w:r>
        <w:r>
          <w:fldChar w:fldCharType="end"/>
        </w:r>
      </w:hyperlink>
    </w:p>
    <w:p>
      <w:pPr>
        <w:pStyle w:val="TOC1"/>
        <w:tabs>
          <w:tab w:val="right" w:leader="dot" w:pos="8306"/>
        </w:tabs>
      </w:pPr>
      <w:hyperlink w:anchor="_Toc16916" w:history="1">
        <w:r>
          <w:rPr>
            <w:rFonts w:ascii="仿宋" w:eastAsia="仿宋" w:hAnsi="仿宋" w:cs="仿宋" w:hint="eastAsia"/>
            <w:lang w:eastAsia="zh-CN"/>
          </w:rPr>
          <w:t>八、生产安全保护</w:t>
        </w:r>
        <w:r>
          <w:tab/>
        </w:r>
        <w:r>
          <w:fldChar w:fldCharType="begin"/>
        </w:r>
        <w:r>
          <w:instrText xml:space="preserve"> PAGEREF _Toc16916 \h </w:instrText>
        </w:r>
        <w:r>
          <w:fldChar w:fldCharType="separate"/>
        </w:r>
        <w:r>
          <w:t>27</w:t>
        </w:r>
        <w:r>
          <w:fldChar w:fldCharType="end"/>
        </w:r>
      </w:hyperlink>
    </w:p>
    <w:p>
      <w:pPr>
        <w:pStyle w:val="TOC2"/>
        <w:tabs>
          <w:tab w:val="right" w:leader="dot" w:pos="8306"/>
        </w:tabs>
      </w:pPr>
      <w:hyperlink w:anchor="_Toc13516" w:history="1">
        <w:r>
          <w:rPr>
            <w:rFonts w:ascii="仿宋" w:eastAsia="仿宋" w:hAnsi="仿宋" w:cs="仿宋" w:hint="eastAsia"/>
            <w:lang w:eastAsia="zh-CN"/>
          </w:rPr>
          <w:t>(一)、消防安全</w:t>
        </w:r>
        <w:r>
          <w:tab/>
        </w:r>
        <w:r>
          <w:fldChar w:fldCharType="begin"/>
        </w:r>
        <w:r>
          <w:instrText xml:space="preserve"> PAGEREF _Toc13516 \h </w:instrText>
        </w:r>
        <w:r>
          <w:fldChar w:fldCharType="separate"/>
        </w:r>
        <w:r>
          <w:t>27</w:t>
        </w:r>
        <w:r>
          <w:fldChar w:fldCharType="end"/>
        </w:r>
      </w:hyperlink>
    </w:p>
    <w:p>
      <w:pPr>
        <w:pStyle w:val="TOC2"/>
        <w:tabs>
          <w:tab w:val="right" w:leader="dot" w:pos="8306"/>
        </w:tabs>
      </w:pPr>
      <w:hyperlink w:anchor="_Toc15420" w:history="1">
        <w:r>
          <w:rPr>
            <w:rFonts w:ascii="仿宋" w:eastAsia="仿宋" w:hAnsi="仿宋" w:cs="仿宋" w:hint="eastAsia"/>
            <w:lang w:eastAsia="zh-CN"/>
          </w:rPr>
          <w:t>(二)、防火防爆总图布置措施</w:t>
        </w:r>
        <w:r>
          <w:tab/>
        </w:r>
        <w:r>
          <w:fldChar w:fldCharType="begin"/>
        </w:r>
        <w:r>
          <w:instrText xml:space="preserve"> PAGEREF _Toc15420 \h </w:instrText>
        </w:r>
        <w:r>
          <w:fldChar w:fldCharType="separate"/>
        </w:r>
        <w:r>
          <w:t>28</w:t>
        </w:r>
        <w:r>
          <w:fldChar w:fldCharType="end"/>
        </w:r>
      </w:hyperlink>
    </w:p>
    <w:p>
      <w:pPr>
        <w:pStyle w:val="TOC2"/>
        <w:tabs>
          <w:tab w:val="right" w:leader="dot" w:pos="8306"/>
        </w:tabs>
      </w:pPr>
      <w:hyperlink w:anchor="_Toc32404" w:history="1">
        <w:r>
          <w:rPr>
            <w:rFonts w:ascii="仿宋" w:eastAsia="仿宋" w:hAnsi="仿宋" w:cs="仿宋" w:hint="eastAsia"/>
            <w:lang w:eastAsia="zh-CN"/>
          </w:rPr>
          <w:t>(三)、自然灾害防范措施</w:t>
        </w:r>
        <w:r>
          <w:tab/>
        </w:r>
        <w:r>
          <w:fldChar w:fldCharType="begin"/>
        </w:r>
        <w:r>
          <w:instrText xml:space="preserve"> PAGEREF _Toc32404 \h </w:instrText>
        </w:r>
        <w:r>
          <w:fldChar w:fldCharType="separate"/>
        </w:r>
        <w:r>
          <w:t>29</w:t>
        </w:r>
        <w:r>
          <w:fldChar w:fldCharType="end"/>
        </w:r>
      </w:hyperlink>
    </w:p>
    <w:p>
      <w:pPr>
        <w:pStyle w:val="TOC2"/>
        <w:tabs>
          <w:tab w:val="right" w:leader="dot" w:pos="8306"/>
        </w:tabs>
      </w:pPr>
      <w:hyperlink w:anchor="_Toc1853" w:history="1">
        <w:r>
          <w:rPr>
            <w:rFonts w:ascii="仿宋" w:eastAsia="仿宋" w:hAnsi="仿宋" w:cs="仿宋" w:hint="eastAsia"/>
            <w:lang w:eastAsia="zh-CN"/>
          </w:rPr>
          <w:t>(四)、安全色及安全标志使用要求</w:t>
        </w:r>
        <w:r>
          <w:tab/>
        </w:r>
        <w:r>
          <w:fldChar w:fldCharType="begin"/>
        </w:r>
        <w:r>
          <w:instrText xml:space="preserve"> PAGEREF _Toc1853 \h </w:instrText>
        </w:r>
        <w:r>
          <w:fldChar w:fldCharType="separate"/>
        </w:r>
        <w:r>
          <w:t>30</w:t>
        </w:r>
        <w:r>
          <w:fldChar w:fldCharType="end"/>
        </w:r>
      </w:hyperlink>
    </w:p>
    <w:p>
      <w:pPr>
        <w:pStyle w:val="TOC2"/>
        <w:tabs>
          <w:tab w:val="right" w:leader="dot" w:pos="8306"/>
        </w:tabs>
      </w:pPr>
      <w:hyperlink w:anchor="_Toc12579" w:history="1">
        <w:r>
          <w:rPr>
            <w:rFonts w:ascii="仿宋" w:eastAsia="仿宋" w:hAnsi="仿宋" w:cs="仿宋" w:hint="eastAsia"/>
            <w:lang w:eastAsia="zh-CN"/>
          </w:rPr>
          <w:t>(五)、防尘防毒措施</w:t>
        </w:r>
        <w:r>
          <w:tab/>
        </w:r>
        <w:r>
          <w:fldChar w:fldCharType="begin"/>
        </w:r>
        <w:r>
          <w:instrText xml:space="preserve"> PAGEREF _Toc12579 \h </w:instrText>
        </w:r>
        <w:r>
          <w:fldChar w:fldCharType="separate"/>
        </w:r>
        <w:r>
          <w:t>31</w:t>
        </w:r>
        <w:r>
          <w:fldChar w:fldCharType="end"/>
        </w:r>
      </w:hyperlink>
    </w:p>
    <w:p>
      <w:pPr>
        <w:pStyle w:val="TOC2"/>
        <w:tabs>
          <w:tab w:val="right" w:leader="dot" w:pos="8306"/>
        </w:tabs>
      </w:pPr>
      <w:hyperlink w:anchor="_Toc3840" w:history="1">
        <w:r>
          <w:rPr>
            <w:rFonts w:ascii="仿宋" w:eastAsia="仿宋" w:hAnsi="仿宋" w:cs="仿宋" w:hint="eastAsia"/>
            <w:lang w:eastAsia="zh-CN"/>
          </w:rPr>
          <w:t>(六)、防静电、触电防护及防雷措施</w:t>
        </w:r>
        <w:r>
          <w:tab/>
        </w:r>
        <w:r>
          <w:fldChar w:fldCharType="begin"/>
        </w:r>
        <w:r>
          <w:instrText xml:space="preserve"> PAGEREF _Toc3840 \h </w:instrText>
        </w:r>
        <w:r>
          <w:fldChar w:fldCharType="separate"/>
        </w:r>
        <w:r>
          <w:t>32</w:t>
        </w:r>
        <w:r>
          <w:fldChar w:fldCharType="end"/>
        </w:r>
      </w:hyperlink>
    </w:p>
    <w:p>
      <w:pPr>
        <w:pStyle w:val="TOC2"/>
        <w:tabs>
          <w:tab w:val="right" w:leader="dot" w:pos="8306"/>
        </w:tabs>
      </w:pPr>
      <w:hyperlink w:anchor="_Toc11563" w:history="1">
        <w:r>
          <w:rPr>
            <w:rFonts w:ascii="仿宋" w:eastAsia="仿宋" w:hAnsi="仿宋" w:cs="仿宋" w:hint="eastAsia"/>
            <w:lang w:eastAsia="zh-CN"/>
          </w:rPr>
          <w:t>(七)、机械设备安全保障措施</w:t>
        </w:r>
        <w:r>
          <w:tab/>
        </w:r>
        <w:r>
          <w:fldChar w:fldCharType="begin"/>
        </w:r>
        <w:r>
          <w:instrText xml:space="preserve"> PAGEREF _Toc11563 \h </w:instrText>
        </w:r>
        <w:r>
          <w:fldChar w:fldCharType="separate"/>
        </w:r>
        <w:r>
          <w:t>34</w:t>
        </w:r>
        <w:r>
          <w:fldChar w:fldCharType="end"/>
        </w:r>
      </w:hyperlink>
    </w:p>
    <w:p>
      <w:pPr>
        <w:pStyle w:val="TOC1"/>
        <w:tabs>
          <w:tab w:val="right" w:leader="dot" w:pos="8306"/>
        </w:tabs>
      </w:pPr>
      <w:hyperlink w:anchor="_Toc3095" w:history="1">
        <w:r>
          <w:rPr>
            <w:rFonts w:ascii="仿宋" w:eastAsia="仿宋" w:hAnsi="仿宋" w:cs="仿宋" w:hint="eastAsia"/>
            <w:lang w:eastAsia="zh-CN"/>
          </w:rPr>
          <w:t>九、串联无功补偿装置项目财务管理</w:t>
        </w:r>
        <w:r>
          <w:tab/>
        </w:r>
        <w:r>
          <w:fldChar w:fldCharType="begin"/>
        </w:r>
        <w:r>
          <w:instrText xml:space="preserve"> PAGEREF _Toc3095 \h </w:instrText>
        </w:r>
        <w:r>
          <w:fldChar w:fldCharType="separate"/>
        </w:r>
        <w:r>
          <w:t>35</w:t>
        </w:r>
        <w:r>
          <w:fldChar w:fldCharType="end"/>
        </w:r>
      </w:hyperlink>
    </w:p>
    <w:p>
      <w:pPr>
        <w:pStyle w:val="TOC2"/>
        <w:tabs>
          <w:tab w:val="right" w:leader="dot" w:pos="8306"/>
        </w:tabs>
      </w:pPr>
      <w:hyperlink w:anchor="_Toc24824" w:history="1">
        <w:r>
          <w:rPr>
            <w:rFonts w:ascii="仿宋" w:eastAsia="仿宋" w:hAnsi="仿宋" w:cs="仿宋" w:hint="eastAsia"/>
            <w:lang w:eastAsia="zh-CN"/>
          </w:rPr>
          <w:t>(一)、资金需求大</w:t>
        </w:r>
        <w:r>
          <w:tab/>
        </w:r>
        <w:r>
          <w:fldChar w:fldCharType="begin"/>
        </w:r>
        <w:r>
          <w:instrText xml:space="preserve"> PAGEREF _Toc24824 \h </w:instrText>
        </w:r>
        <w:r>
          <w:fldChar w:fldCharType="separate"/>
        </w:r>
        <w:r>
          <w:t>35</w:t>
        </w:r>
        <w:r>
          <w:fldChar w:fldCharType="end"/>
        </w:r>
      </w:hyperlink>
    </w:p>
    <w:p>
      <w:pPr>
        <w:pStyle w:val="TOC2"/>
        <w:tabs>
          <w:tab w:val="right" w:leader="dot" w:pos="8306"/>
        </w:tabs>
      </w:pPr>
      <w:hyperlink w:anchor="_Toc29594" w:history="1">
        <w:r>
          <w:rPr>
            <w:rFonts w:ascii="仿宋" w:eastAsia="仿宋" w:hAnsi="仿宋" w:cs="仿宋" w:hint="eastAsia"/>
            <w:lang w:eastAsia="zh-CN"/>
          </w:rPr>
          <w:t>(二)、研发周期长</w:t>
        </w:r>
        <w:r>
          <w:tab/>
        </w:r>
        <w:r>
          <w:fldChar w:fldCharType="begin"/>
        </w:r>
        <w:r>
          <w:instrText xml:space="preserve"> PAGEREF _Toc29594 \h </w:instrText>
        </w:r>
        <w:r>
          <w:fldChar w:fldCharType="separate"/>
        </w:r>
        <w:r>
          <w:t>36</w:t>
        </w:r>
        <w:r>
          <w:fldChar w:fldCharType="end"/>
        </w:r>
      </w:hyperlink>
    </w:p>
    <w:p>
      <w:pPr>
        <w:pStyle w:val="TOC2"/>
        <w:tabs>
          <w:tab w:val="right" w:leader="dot" w:pos="8306"/>
        </w:tabs>
      </w:pPr>
      <w:hyperlink w:anchor="_Toc5462" w:history="1">
        <w:r>
          <w:rPr>
            <w:rFonts w:ascii="仿宋" w:eastAsia="仿宋" w:hAnsi="仿宋" w:cs="仿宋" w:hint="eastAsia"/>
            <w:lang w:eastAsia="zh-CN"/>
          </w:rPr>
          <w:t>(三)、市场风险大</w:t>
        </w:r>
        <w:r>
          <w:tab/>
        </w:r>
        <w:r>
          <w:fldChar w:fldCharType="begin"/>
        </w:r>
        <w:r>
          <w:instrText xml:space="preserve"> PAGEREF _Toc5462 \h </w:instrText>
        </w:r>
        <w:r>
          <w:fldChar w:fldCharType="separate"/>
        </w:r>
        <w:r>
          <w:t>38</w:t>
        </w:r>
        <w:r>
          <w:fldChar w:fldCharType="end"/>
        </w:r>
      </w:hyperlink>
    </w:p>
    <w:p>
      <w:pPr>
        <w:pStyle w:val="TOC2"/>
        <w:tabs>
          <w:tab w:val="right" w:leader="dot" w:pos="8306"/>
        </w:tabs>
      </w:pPr>
      <w:hyperlink w:anchor="_Toc15082" w:history="1">
        <w:r>
          <w:rPr>
            <w:rFonts w:ascii="仿宋" w:eastAsia="仿宋" w:hAnsi="仿宋" w:cs="仿宋" w:hint="eastAsia"/>
            <w:lang w:eastAsia="zh-CN"/>
          </w:rPr>
          <w:t>(四)、利润率高</w:t>
        </w:r>
        <w:r>
          <w:tab/>
        </w:r>
        <w:r>
          <w:fldChar w:fldCharType="begin"/>
        </w:r>
        <w:r>
          <w:instrText xml:space="preserve"> PAGEREF _Toc15082 \h </w:instrText>
        </w:r>
        <w:r>
          <w:fldChar w:fldCharType="separate"/>
        </w:r>
        <w:r>
          <w:t>40</w:t>
        </w:r>
        <w:r>
          <w:fldChar w:fldCharType="end"/>
        </w:r>
      </w:hyperlink>
    </w:p>
    <w:p>
      <w:pPr>
        <w:pStyle w:val="TOC1"/>
        <w:tabs>
          <w:tab w:val="right" w:leader="dot" w:pos="8306"/>
        </w:tabs>
      </w:pPr>
      <w:hyperlink w:anchor="_Toc8900" w:history="1">
        <w:r>
          <w:rPr>
            <w:rFonts w:ascii="仿宋" w:eastAsia="仿宋" w:hAnsi="仿宋" w:cs="仿宋" w:hint="eastAsia"/>
            <w:lang w:eastAsia="zh-CN"/>
          </w:rPr>
          <w:t>十、串联无功补偿装置项目人力资源管理</w:t>
        </w:r>
        <w:r>
          <w:tab/>
        </w:r>
        <w:r>
          <w:fldChar w:fldCharType="begin"/>
        </w:r>
        <w:r>
          <w:instrText xml:space="preserve"> PAGEREF _Toc8900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994" w:history="1">
        <w:r>
          <w:rPr>
            <w:rFonts w:ascii="仿宋" w:eastAsia="仿宋" w:hAnsi="仿宋" w:cs="仿宋" w:hint="eastAsia"/>
            <w:lang w:eastAsia="zh-CN"/>
          </w:rPr>
          <w:t>(一)、建立健全的预算管理制度</w:t>
        </w:r>
        <w:r>
          <w:tab/>
        </w:r>
        <w:r>
          <w:fldChar w:fldCharType="begin"/>
        </w:r>
        <w:r>
          <w:instrText xml:space="preserve"> PAGEREF _Toc13994 \h </w:instrText>
        </w:r>
        <w:r>
          <w:fldChar w:fldCharType="separate"/>
        </w:r>
        <w:r>
          <w:t>42</w:t>
        </w:r>
        <w:r>
          <w:fldChar w:fldCharType="end"/>
        </w:r>
      </w:hyperlink>
    </w:p>
    <w:p>
      <w:pPr>
        <w:pStyle w:val="TOC2"/>
        <w:tabs>
          <w:tab w:val="right" w:leader="dot" w:pos="8306"/>
        </w:tabs>
      </w:pPr>
      <w:hyperlink w:anchor="_Toc22791" w:history="1">
        <w:r>
          <w:rPr>
            <w:rFonts w:ascii="仿宋" w:eastAsia="仿宋" w:hAnsi="仿宋" w:cs="仿宋" w:hint="eastAsia"/>
            <w:lang w:eastAsia="zh-CN"/>
          </w:rPr>
          <w:t>(二)、加强资金流动监控</w:t>
        </w:r>
        <w:r>
          <w:tab/>
        </w:r>
        <w:r>
          <w:fldChar w:fldCharType="begin"/>
        </w:r>
        <w:r>
          <w:instrText xml:space="preserve"> PAGEREF _Toc22791 \h </w:instrText>
        </w:r>
        <w:r>
          <w:fldChar w:fldCharType="separate"/>
        </w:r>
        <w:r>
          <w:t>44</w:t>
        </w:r>
        <w:r>
          <w:fldChar w:fldCharType="end"/>
        </w:r>
      </w:hyperlink>
    </w:p>
    <w:p>
      <w:pPr>
        <w:pStyle w:val="TOC2"/>
        <w:tabs>
          <w:tab w:val="right" w:leader="dot" w:pos="8306"/>
        </w:tabs>
      </w:pPr>
      <w:hyperlink w:anchor="_Toc22130" w:history="1">
        <w:r>
          <w:rPr>
            <w:rFonts w:ascii="仿宋" w:eastAsia="仿宋" w:hAnsi="仿宋" w:cs="仿宋" w:hint="eastAsia"/>
            <w:lang w:eastAsia="zh-CN"/>
          </w:rPr>
          <w:t>(三)、制定完善的风险控制机制</w:t>
        </w:r>
        <w:r>
          <w:tab/>
        </w:r>
        <w:r>
          <w:fldChar w:fldCharType="begin"/>
        </w:r>
        <w:r>
          <w:instrText xml:space="preserve"> PAGEREF _Toc22130 \h </w:instrText>
        </w:r>
        <w:r>
          <w:fldChar w:fldCharType="separate"/>
        </w:r>
        <w:r>
          <w:t>45</w:t>
        </w:r>
        <w:r>
          <w:fldChar w:fldCharType="end"/>
        </w:r>
      </w:hyperlink>
    </w:p>
    <w:p>
      <w:pPr>
        <w:pStyle w:val="TOC2"/>
        <w:tabs>
          <w:tab w:val="right" w:leader="dot" w:pos="8306"/>
        </w:tabs>
      </w:pPr>
      <w:hyperlink w:anchor="_Toc29855" w:history="1">
        <w:r>
          <w:rPr>
            <w:rFonts w:ascii="仿宋" w:eastAsia="仿宋" w:hAnsi="仿宋" w:cs="仿宋" w:hint="eastAsia"/>
            <w:lang w:eastAsia="zh-CN"/>
          </w:rPr>
          <w:t>(四)、优化成本管理</w:t>
        </w:r>
        <w:r>
          <w:tab/>
        </w:r>
        <w:r>
          <w:fldChar w:fldCharType="begin"/>
        </w:r>
        <w:r>
          <w:instrText xml:space="preserve"> PAGEREF _Toc29855 \h </w:instrText>
        </w:r>
        <w:r>
          <w:fldChar w:fldCharType="separate"/>
        </w:r>
        <w:r>
          <w:t>47</w:t>
        </w:r>
        <w:r>
          <w:fldChar w:fldCharType="end"/>
        </w:r>
      </w:hyperlink>
    </w:p>
    <w:p>
      <w:pPr>
        <w:pStyle w:val="TOC1"/>
        <w:tabs>
          <w:tab w:val="right" w:leader="dot" w:pos="8306"/>
        </w:tabs>
      </w:pPr>
      <w:hyperlink w:anchor="_Toc19194" w:history="1">
        <w:r>
          <w:rPr>
            <w:rFonts w:ascii="仿宋" w:eastAsia="仿宋" w:hAnsi="仿宋" w:cs="仿宋" w:hint="eastAsia"/>
            <w:lang w:eastAsia="zh-CN"/>
          </w:rPr>
          <w:t>十一、串联无功补偿装置项目社会影响</w:t>
        </w:r>
        <w:r>
          <w:tab/>
        </w:r>
        <w:r>
          <w:fldChar w:fldCharType="begin"/>
        </w:r>
        <w:r>
          <w:instrText xml:space="preserve"> PAGEREF _Toc19194 \h </w:instrText>
        </w:r>
        <w:r>
          <w:fldChar w:fldCharType="separate"/>
        </w:r>
        <w:r>
          <w:t>48</w:t>
        </w:r>
        <w:r>
          <w:fldChar w:fldCharType="end"/>
        </w:r>
      </w:hyperlink>
    </w:p>
    <w:p>
      <w:pPr>
        <w:pStyle w:val="TOC2"/>
        <w:tabs>
          <w:tab w:val="right" w:leader="dot" w:pos="8306"/>
        </w:tabs>
      </w:pPr>
      <w:hyperlink w:anchor="_Toc6324" w:history="1">
        <w:r>
          <w:rPr>
            <w:rFonts w:ascii="仿宋" w:eastAsia="仿宋" w:hAnsi="仿宋" w:cs="仿宋" w:hint="eastAsia"/>
            <w:lang w:eastAsia="zh-CN"/>
          </w:rPr>
          <w:t>(一)、社会责任与义务</w:t>
        </w:r>
        <w:r>
          <w:tab/>
        </w:r>
        <w:r>
          <w:fldChar w:fldCharType="begin"/>
        </w:r>
        <w:r>
          <w:instrText xml:space="preserve"> PAGEREF _Toc6324 \h </w:instrText>
        </w:r>
        <w:r>
          <w:fldChar w:fldCharType="separate"/>
        </w:r>
        <w:r>
          <w:t>48</w:t>
        </w:r>
        <w:r>
          <w:fldChar w:fldCharType="end"/>
        </w:r>
      </w:hyperlink>
    </w:p>
    <w:p>
      <w:pPr>
        <w:pStyle w:val="TOC2"/>
        <w:tabs>
          <w:tab w:val="right" w:leader="dot" w:pos="8306"/>
        </w:tabs>
      </w:pPr>
      <w:hyperlink w:anchor="_Toc21208" w:history="1">
        <w:r>
          <w:rPr>
            <w:rFonts w:ascii="仿宋" w:eastAsia="仿宋" w:hAnsi="仿宋" w:cs="仿宋" w:hint="eastAsia"/>
            <w:lang w:eastAsia="zh-CN"/>
          </w:rPr>
          <w:t>(二)、社会参与与沟通</w:t>
        </w:r>
        <w:r>
          <w:tab/>
        </w:r>
        <w:r>
          <w:fldChar w:fldCharType="begin"/>
        </w:r>
        <w:r>
          <w:instrText xml:space="preserve"> PAGEREF _Toc21208 \h </w:instrText>
        </w:r>
        <w:r>
          <w:fldChar w:fldCharType="separate"/>
        </w:r>
        <w:r>
          <w:t>49</w:t>
        </w:r>
        <w:r>
          <w:fldChar w:fldCharType="end"/>
        </w:r>
      </w:hyperlink>
    </w:p>
    <w:p>
      <w:pPr>
        <w:pStyle w:val="TOC1"/>
        <w:tabs>
          <w:tab w:val="right" w:leader="dot" w:pos="8306"/>
        </w:tabs>
      </w:pPr>
      <w:hyperlink w:anchor="_Toc14691" w:history="1">
        <w:r>
          <w:rPr>
            <w:rFonts w:ascii="仿宋" w:eastAsia="仿宋" w:hAnsi="仿宋" w:cs="仿宋" w:hint="eastAsia"/>
            <w:lang w:eastAsia="zh-CN"/>
          </w:rPr>
          <w:t>十二、串联无功补偿装置项目经营效益</w:t>
        </w:r>
        <w:r>
          <w:tab/>
        </w:r>
        <w:r>
          <w:fldChar w:fldCharType="begin"/>
        </w:r>
        <w:r>
          <w:instrText xml:space="preserve"> PAGEREF _Toc14691 \h </w:instrText>
        </w:r>
        <w:r>
          <w:fldChar w:fldCharType="separate"/>
        </w:r>
        <w:r>
          <w:t>50</w:t>
        </w:r>
        <w:r>
          <w:fldChar w:fldCharType="end"/>
        </w:r>
      </w:hyperlink>
    </w:p>
    <w:p>
      <w:pPr>
        <w:pStyle w:val="TOC2"/>
        <w:tabs>
          <w:tab w:val="right" w:leader="dot" w:pos="8306"/>
        </w:tabs>
      </w:pPr>
      <w:hyperlink w:anchor="_Toc2572" w:history="1">
        <w:r>
          <w:rPr>
            <w:rFonts w:ascii="仿宋" w:eastAsia="仿宋" w:hAnsi="仿宋" w:cs="仿宋" w:hint="eastAsia"/>
            <w:lang w:eastAsia="zh-CN"/>
          </w:rPr>
          <w:t>(一)、经济评价财务测算</w:t>
        </w:r>
        <w:r>
          <w:tab/>
        </w:r>
        <w:r>
          <w:fldChar w:fldCharType="begin"/>
        </w:r>
        <w:r>
          <w:instrText xml:space="preserve"> PAGEREF _Toc2572 \h </w:instrText>
        </w:r>
        <w:r>
          <w:fldChar w:fldCharType="separate"/>
        </w:r>
        <w:r>
          <w:t>50</w:t>
        </w:r>
        <w:r>
          <w:fldChar w:fldCharType="end"/>
        </w:r>
      </w:hyperlink>
    </w:p>
    <w:p>
      <w:pPr>
        <w:pStyle w:val="TOC2"/>
        <w:tabs>
          <w:tab w:val="right" w:leader="dot" w:pos="8306"/>
        </w:tabs>
      </w:pPr>
      <w:hyperlink w:anchor="_Toc418" w:history="1">
        <w:r>
          <w:rPr>
            <w:rFonts w:ascii="仿宋" w:eastAsia="仿宋" w:hAnsi="仿宋" w:cs="仿宋" w:hint="eastAsia"/>
            <w:lang w:eastAsia="zh-CN"/>
          </w:rPr>
          <w:t>(二)、串联无功补偿装置项目盈利能力分析</w:t>
        </w:r>
        <w:r>
          <w:tab/>
        </w:r>
        <w:r>
          <w:fldChar w:fldCharType="begin"/>
        </w:r>
        <w:r>
          <w:instrText xml:space="preserve"> PAGEREF _Toc418 \h </w:instrText>
        </w:r>
        <w:r>
          <w:fldChar w:fldCharType="separate"/>
        </w:r>
        <w:r>
          <w:t>51</w:t>
        </w:r>
        <w:r>
          <w:fldChar w:fldCharType="end"/>
        </w:r>
      </w:hyperlink>
    </w:p>
    <w:p>
      <w:pPr>
        <w:pStyle w:val="TOC1"/>
        <w:tabs>
          <w:tab w:val="right" w:leader="dot" w:pos="8306"/>
        </w:tabs>
      </w:pPr>
      <w:hyperlink w:anchor="_Toc15073" w:history="1">
        <w:r>
          <w:rPr>
            <w:rFonts w:ascii="仿宋" w:eastAsia="仿宋" w:hAnsi="仿宋" w:cs="仿宋" w:hint="eastAsia"/>
            <w:lang w:eastAsia="zh-CN"/>
          </w:rPr>
          <w:t>十三、风险识别与分类</w:t>
        </w:r>
        <w:r>
          <w:tab/>
        </w:r>
        <w:r>
          <w:fldChar w:fldCharType="begin"/>
        </w:r>
        <w:r>
          <w:instrText xml:space="preserve"> PAGEREF _Toc15073 \h </w:instrText>
        </w:r>
        <w:r>
          <w:fldChar w:fldCharType="separate"/>
        </w:r>
        <w:r>
          <w:t>52</w:t>
        </w:r>
        <w:r>
          <w:fldChar w:fldCharType="end"/>
        </w:r>
      </w:hyperlink>
    </w:p>
    <w:p>
      <w:pPr>
        <w:pStyle w:val="TOC2"/>
        <w:tabs>
          <w:tab w:val="right" w:leader="dot" w:pos="8306"/>
        </w:tabs>
      </w:pPr>
      <w:hyperlink w:anchor="_Toc22799" w:history="1">
        <w:r>
          <w:rPr>
            <w:rFonts w:ascii="仿宋" w:eastAsia="仿宋" w:hAnsi="仿宋" w:cs="仿宋" w:hint="eastAsia"/>
            <w:lang w:eastAsia="zh-CN"/>
          </w:rPr>
          <w:t>(一)、风险识别</w:t>
        </w:r>
        <w:r>
          <w:tab/>
        </w:r>
        <w:r>
          <w:fldChar w:fldCharType="begin"/>
        </w:r>
        <w:r>
          <w:instrText xml:space="preserve"> PAGEREF _Toc22799 \h </w:instrText>
        </w:r>
        <w:r>
          <w:fldChar w:fldCharType="separate"/>
        </w:r>
        <w:r>
          <w:t>52</w:t>
        </w:r>
        <w:r>
          <w:fldChar w:fldCharType="end"/>
        </w:r>
      </w:hyperlink>
    </w:p>
    <w:p>
      <w:pPr>
        <w:pStyle w:val="TOC2"/>
        <w:tabs>
          <w:tab w:val="right" w:leader="dot" w:pos="8306"/>
        </w:tabs>
      </w:pPr>
      <w:hyperlink w:anchor="_Toc25333" w:history="1">
        <w:r>
          <w:rPr>
            <w:rFonts w:ascii="仿宋" w:eastAsia="仿宋" w:hAnsi="仿宋" w:cs="仿宋" w:hint="eastAsia"/>
            <w:lang w:eastAsia="zh-CN"/>
          </w:rPr>
          <w:t>(二)、风险分类</w:t>
        </w:r>
        <w:r>
          <w:tab/>
        </w:r>
        <w:r>
          <w:fldChar w:fldCharType="begin"/>
        </w:r>
        <w:r>
          <w:instrText xml:space="preserve"> PAGEREF _Toc25333 \h </w:instrText>
        </w:r>
        <w:r>
          <w:fldChar w:fldCharType="separate"/>
        </w:r>
        <w:r>
          <w:t>53</w:t>
        </w:r>
        <w:r>
          <w:fldChar w:fldCharType="end"/>
        </w:r>
      </w:hyperlink>
    </w:p>
    <w:p>
      <w:pPr>
        <w:pStyle w:val="TOC1"/>
        <w:tabs>
          <w:tab w:val="right" w:leader="dot" w:pos="8306"/>
        </w:tabs>
      </w:pPr>
      <w:hyperlink w:anchor="_Toc4451" w:history="1">
        <w:r>
          <w:rPr>
            <w:rFonts w:ascii="仿宋" w:eastAsia="仿宋" w:hAnsi="仿宋" w:cs="仿宋" w:hint="eastAsia"/>
            <w:lang w:eastAsia="zh-CN"/>
          </w:rPr>
          <w:t>十四、串联无功补偿装置项目工程方案分析</w:t>
        </w:r>
        <w:r>
          <w:tab/>
        </w:r>
        <w:r>
          <w:fldChar w:fldCharType="begin"/>
        </w:r>
        <w:r>
          <w:instrText xml:space="preserve"> PAGEREF _Toc4451 \h </w:instrText>
        </w:r>
        <w:r>
          <w:fldChar w:fldCharType="separate"/>
        </w:r>
        <w:r>
          <w:t>55</w:t>
        </w:r>
        <w:r>
          <w:fldChar w:fldCharType="end"/>
        </w:r>
      </w:hyperlink>
    </w:p>
    <w:p>
      <w:pPr>
        <w:pStyle w:val="TOC2"/>
        <w:tabs>
          <w:tab w:val="right" w:leader="dot" w:pos="8306"/>
        </w:tabs>
      </w:pPr>
      <w:hyperlink w:anchor="_Toc30054" w:history="1">
        <w:r>
          <w:rPr>
            <w:rFonts w:ascii="仿宋" w:eastAsia="仿宋" w:hAnsi="仿宋" w:cs="仿宋" w:hint="eastAsia"/>
            <w:lang w:eastAsia="zh-CN"/>
          </w:rPr>
          <w:t>(一)、建筑工程设计原则</w:t>
        </w:r>
        <w:r>
          <w:tab/>
        </w:r>
        <w:r>
          <w:fldChar w:fldCharType="begin"/>
        </w:r>
        <w:r>
          <w:instrText xml:space="preserve"> PAGEREF _Toc30054 \h </w:instrText>
        </w:r>
        <w:r>
          <w:fldChar w:fldCharType="separate"/>
        </w:r>
        <w:r>
          <w:t>55</w:t>
        </w:r>
        <w:r>
          <w:fldChar w:fldCharType="end"/>
        </w:r>
      </w:hyperlink>
    </w:p>
    <w:p>
      <w:pPr>
        <w:pStyle w:val="TOC2"/>
        <w:tabs>
          <w:tab w:val="right" w:leader="dot" w:pos="8306"/>
        </w:tabs>
      </w:pPr>
      <w:hyperlink w:anchor="_Toc16489" w:history="1">
        <w:r>
          <w:rPr>
            <w:rFonts w:ascii="仿宋" w:eastAsia="仿宋" w:hAnsi="仿宋" w:cs="仿宋" w:hint="eastAsia"/>
            <w:lang w:eastAsia="zh-CN"/>
          </w:rPr>
          <w:t>(二)、土建工程建设指标</w:t>
        </w:r>
        <w:r>
          <w:tab/>
        </w:r>
        <w:r>
          <w:fldChar w:fldCharType="begin"/>
        </w:r>
        <w:r>
          <w:instrText xml:space="preserve"> PAGEREF _Toc16489 \h </w:instrText>
        </w:r>
        <w:r>
          <w:fldChar w:fldCharType="separate"/>
        </w:r>
        <w:r>
          <w:t>59</w:t>
        </w:r>
        <w:r>
          <w:fldChar w:fldCharType="end"/>
        </w:r>
      </w:hyperlink>
    </w:p>
    <w:p>
      <w:pPr>
        <w:pStyle w:val="TOC1"/>
        <w:tabs>
          <w:tab w:val="right" w:leader="dot" w:pos="8306"/>
        </w:tabs>
      </w:pPr>
      <w:hyperlink w:anchor="_Toc27502" w:history="1">
        <w:r>
          <w:rPr>
            <w:rFonts w:ascii="仿宋" w:eastAsia="仿宋" w:hAnsi="仿宋" w:cs="仿宋" w:hint="eastAsia"/>
            <w:lang w:eastAsia="zh-CN"/>
          </w:rPr>
          <w:t>十五、利益相关者分析与沟通计划</w:t>
        </w:r>
        <w:r>
          <w:tab/>
        </w:r>
        <w:r>
          <w:fldChar w:fldCharType="begin"/>
        </w:r>
        <w:r>
          <w:instrText xml:space="preserve"> PAGEREF _Toc27502 \h </w:instrText>
        </w:r>
        <w:r>
          <w:fldChar w:fldCharType="separate"/>
        </w:r>
        <w:r>
          <w:t>60</w:t>
        </w:r>
        <w:r>
          <w:fldChar w:fldCharType="end"/>
        </w:r>
      </w:hyperlink>
    </w:p>
    <w:p>
      <w:pPr>
        <w:pStyle w:val="TOC2"/>
        <w:tabs>
          <w:tab w:val="right" w:leader="dot" w:pos="8306"/>
        </w:tabs>
      </w:pPr>
      <w:hyperlink w:anchor="_Toc12958" w:history="1">
        <w:r>
          <w:rPr>
            <w:rFonts w:ascii="仿宋" w:eastAsia="仿宋" w:hAnsi="仿宋" w:cs="仿宋" w:hint="eastAsia"/>
            <w:lang w:eastAsia="zh-CN"/>
          </w:rPr>
          <w:t>(一)、利益相关者分析</w:t>
        </w:r>
        <w:r>
          <w:tab/>
        </w:r>
        <w:r>
          <w:fldChar w:fldCharType="begin"/>
        </w:r>
        <w:r>
          <w:instrText xml:space="preserve"> PAGEREF _Toc12958 \h </w:instrText>
        </w:r>
        <w:r>
          <w:fldChar w:fldCharType="separate"/>
        </w:r>
        <w:r>
          <w:t>60</w:t>
        </w:r>
        <w:r>
          <w:fldChar w:fldCharType="end"/>
        </w:r>
      </w:hyperlink>
    </w:p>
    <w:p>
      <w:pPr>
        <w:pStyle w:val="TOC2"/>
        <w:tabs>
          <w:tab w:val="right" w:leader="dot" w:pos="8306"/>
        </w:tabs>
      </w:pPr>
      <w:hyperlink w:anchor="_Toc32516" w:history="1">
        <w:r>
          <w:rPr>
            <w:rFonts w:ascii="仿宋" w:eastAsia="仿宋" w:hAnsi="仿宋" w:cs="仿宋" w:hint="eastAsia"/>
            <w:lang w:eastAsia="zh-CN"/>
          </w:rPr>
          <w:t>(二)、沟通计划</w:t>
        </w:r>
        <w:r>
          <w:tab/>
        </w:r>
        <w:r>
          <w:fldChar w:fldCharType="begin"/>
        </w:r>
        <w:r>
          <w:instrText xml:space="preserve"> PAGEREF _Toc32516 \h </w:instrText>
        </w:r>
        <w:r>
          <w:fldChar w:fldCharType="separate"/>
        </w:r>
        <w:r>
          <w:t>62</w:t>
        </w:r>
        <w:r>
          <w:fldChar w:fldCharType="end"/>
        </w:r>
      </w:hyperlink>
    </w:p>
    <w:p>
      <w:pPr>
        <w:pStyle w:val="TOC1"/>
        <w:tabs>
          <w:tab w:val="right" w:leader="dot" w:pos="8306"/>
        </w:tabs>
      </w:pPr>
      <w:hyperlink w:anchor="_Toc1000" w:history="1">
        <w:r>
          <w:rPr>
            <w:rFonts w:ascii="仿宋" w:eastAsia="仿宋" w:hAnsi="仿宋" w:cs="仿宋" w:hint="eastAsia"/>
            <w:lang w:eastAsia="zh-CN"/>
          </w:rPr>
          <w:t>十六、质量管理体系</w:t>
        </w:r>
        <w:r>
          <w:tab/>
        </w:r>
        <w:r>
          <w:fldChar w:fldCharType="begin"/>
        </w:r>
        <w:r>
          <w:instrText xml:space="preserve"> PAGEREF _Toc1000 \h </w:instrText>
        </w:r>
        <w:r>
          <w:fldChar w:fldCharType="separate"/>
        </w:r>
        <w:r>
          <w:t>63</w:t>
        </w:r>
        <w:r>
          <w:fldChar w:fldCharType="end"/>
        </w:r>
      </w:hyperlink>
    </w:p>
    <w:p>
      <w:pPr>
        <w:pStyle w:val="TOC2"/>
        <w:tabs>
          <w:tab w:val="right" w:leader="dot" w:pos="8306"/>
        </w:tabs>
      </w:pPr>
      <w:hyperlink w:anchor="_Toc1833" w:history="1">
        <w:r>
          <w:rPr>
            <w:rFonts w:ascii="仿宋" w:eastAsia="仿宋" w:hAnsi="仿宋" w:cs="仿宋" w:hint="eastAsia"/>
            <w:lang w:eastAsia="zh-CN"/>
          </w:rPr>
          <w:t>(一)、质量目标与方针</w:t>
        </w:r>
        <w:r>
          <w:tab/>
        </w:r>
        <w:r>
          <w:fldChar w:fldCharType="begin"/>
        </w:r>
        <w:r>
          <w:instrText xml:space="preserve"> PAGEREF _Toc1833 \h </w:instrText>
        </w:r>
        <w:r>
          <w:fldChar w:fldCharType="separate"/>
        </w:r>
        <w:r>
          <w:t>63</w:t>
        </w:r>
        <w:r>
          <w:fldChar w:fldCharType="end"/>
        </w:r>
      </w:hyperlink>
    </w:p>
    <w:p>
      <w:pPr>
        <w:pStyle w:val="TOC2"/>
        <w:tabs>
          <w:tab w:val="right" w:leader="dot" w:pos="8306"/>
        </w:tabs>
      </w:pPr>
      <w:hyperlink w:anchor="_Toc5902" w:history="1">
        <w:r>
          <w:rPr>
            <w:rFonts w:ascii="仿宋" w:eastAsia="仿宋" w:hAnsi="仿宋" w:cs="仿宋" w:hint="eastAsia"/>
            <w:lang w:eastAsia="zh-CN"/>
          </w:rPr>
          <w:t>(二)、质量管理责任</w:t>
        </w:r>
        <w:r>
          <w:tab/>
        </w:r>
        <w:r>
          <w:fldChar w:fldCharType="begin"/>
        </w:r>
        <w:r>
          <w:instrText xml:space="preserve"> PAGEREF _Toc5902 \h </w:instrText>
        </w:r>
        <w:r>
          <w:fldChar w:fldCharType="separate"/>
        </w:r>
        <w:r>
          <w:t>64</w:t>
        </w:r>
        <w:r>
          <w:fldChar w:fldCharType="end"/>
        </w:r>
      </w:hyperlink>
    </w:p>
    <w:p>
      <w:pPr>
        <w:pStyle w:val="TOC2"/>
        <w:tabs>
          <w:tab w:val="right" w:leader="dot" w:pos="8306"/>
        </w:tabs>
      </w:pPr>
      <w:hyperlink w:anchor="_Toc27668" w:history="1">
        <w:r>
          <w:rPr>
            <w:rFonts w:ascii="仿宋" w:eastAsia="仿宋" w:hAnsi="仿宋" w:cs="仿宋" w:hint="eastAsia"/>
            <w:lang w:eastAsia="zh-CN"/>
          </w:rPr>
          <w:t>(三)、质量管理体系文件</w:t>
        </w:r>
        <w:r>
          <w:tab/>
        </w:r>
        <w:r>
          <w:fldChar w:fldCharType="begin"/>
        </w:r>
        <w:r>
          <w:instrText xml:space="preserve"> PAGEREF _Toc27668 \h </w:instrText>
        </w:r>
        <w:r>
          <w:fldChar w:fldCharType="separate"/>
        </w:r>
        <w:r>
          <w:t>65</w:t>
        </w:r>
        <w:r>
          <w:fldChar w:fldCharType="end"/>
        </w:r>
      </w:hyperlink>
    </w:p>
    <w:p>
      <w:pPr>
        <w:pStyle w:val="TOC2"/>
        <w:tabs>
          <w:tab w:val="right" w:leader="dot" w:pos="8306"/>
        </w:tabs>
      </w:pPr>
      <w:hyperlink w:anchor="_Toc10704" w:history="1">
        <w:r>
          <w:rPr>
            <w:rFonts w:ascii="仿宋" w:eastAsia="仿宋" w:hAnsi="仿宋" w:cs="仿宋" w:hint="eastAsia"/>
            <w:lang w:eastAsia="zh-CN"/>
          </w:rPr>
          <w:t>(四)、质量培训与教育</w:t>
        </w:r>
        <w:r>
          <w:tab/>
        </w:r>
        <w:r>
          <w:fldChar w:fldCharType="begin"/>
        </w:r>
        <w:r>
          <w:instrText xml:space="preserve"> PAGEREF _Toc10704 \h </w:instrText>
        </w:r>
        <w:r>
          <w:fldChar w:fldCharType="separate"/>
        </w:r>
        <w:r>
          <w:t>67</w:t>
        </w:r>
        <w:r>
          <w:fldChar w:fldCharType="end"/>
        </w:r>
      </w:hyperlink>
    </w:p>
    <w:p>
      <w:pPr>
        <w:pStyle w:val="TOC2"/>
        <w:tabs>
          <w:tab w:val="right" w:leader="dot" w:pos="8306"/>
        </w:tabs>
      </w:pPr>
      <w:hyperlink w:anchor="_Toc6497" w:history="1">
        <w:r>
          <w:rPr>
            <w:rFonts w:ascii="仿宋" w:eastAsia="仿宋" w:hAnsi="仿宋" w:cs="仿宋" w:hint="eastAsia"/>
            <w:lang w:eastAsia="zh-CN"/>
          </w:rPr>
          <w:t>(五)、质量审核与评价</w:t>
        </w:r>
        <w:r>
          <w:tab/>
        </w:r>
        <w:r>
          <w:fldChar w:fldCharType="begin"/>
        </w:r>
        <w:r>
          <w:instrText xml:space="preserve"> PAGEREF _Toc6497 \h </w:instrText>
        </w:r>
        <w:r>
          <w:fldChar w:fldCharType="separate"/>
        </w:r>
        <w:r>
          <w:t>68</w:t>
        </w:r>
        <w:r>
          <w:fldChar w:fldCharType="end"/>
        </w:r>
      </w:hyperlink>
    </w:p>
    <w:p>
      <w:pPr>
        <w:pStyle w:val="TOC2"/>
        <w:tabs>
          <w:tab w:val="right" w:leader="dot" w:pos="8306"/>
        </w:tabs>
      </w:pPr>
      <w:hyperlink w:anchor="_Toc29389" w:history="1">
        <w:r>
          <w:rPr>
            <w:rFonts w:ascii="仿宋" w:eastAsia="仿宋" w:hAnsi="仿宋" w:cs="仿宋" w:hint="eastAsia"/>
            <w:lang w:eastAsia="zh-CN"/>
          </w:rPr>
          <w:t>(六)、不符合与纠正措施</w:t>
        </w:r>
        <w:r>
          <w:tab/>
        </w:r>
        <w:r>
          <w:fldChar w:fldCharType="begin"/>
        </w:r>
        <w:r>
          <w:instrText xml:space="preserve"> PAGEREF _Toc29389 \h </w:instrText>
        </w:r>
        <w:r>
          <w:fldChar w:fldCharType="separate"/>
        </w:r>
        <w:r>
          <w:t>70</w:t>
        </w:r>
        <w:r>
          <w:fldChar w:fldCharType="end"/>
        </w:r>
      </w:hyperlink>
    </w:p>
    <w:p>
      <w:pPr>
        <w:pStyle w:val="TOC1"/>
        <w:tabs>
          <w:tab w:val="right" w:leader="dot" w:pos="8306"/>
        </w:tabs>
      </w:pPr>
      <w:hyperlink w:anchor="_Toc18141" w:history="1">
        <w:r>
          <w:rPr>
            <w:rFonts w:ascii="仿宋" w:eastAsia="仿宋" w:hAnsi="仿宋" w:cs="仿宋" w:hint="eastAsia"/>
            <w:lang w:eastAsia="zh-CN"/>
          </w:rPr>
          <w:t>十七、供应链管理</w:t>
        </w:r>
        <w:r>
          <w:tab/>
        </w:r>
        <w:r>
          <w:fldChar w:fldCharType="begin"/>
        </w:r>
        <w:r>
          <w:instrText xml:space="preserve"> PAGEREF _Toc18141 \h </w:instrText>
        </w:r>
        <w:r>
          <w:fldChar w:fldCharType="separate"/>
        </w:r>
        <w:r>
          <w:t>71</w:t>
        </w:r>
        <w:r>
          <w:fldChar w:fldCharType="end"/>
        </w:r>
      </w:hyperlink>
    </w:p>
    <w:p>
      <w:pPr>
        <w:pStyle w:val="TOC2"/>
        <w:tabs>
          <w:tab w:val="right" w:leader="dot" w:pos="8306"/>
        </w:tabs>
      </w:pPr>
      <w:hyperlink w:anchor="_Toc24479" w:history="1">
        <w:r>
          <w:rPr>
            <w:rFonts w:ascii="仿宋" w:eastAsia="仿宋" w:hAnsi="仿宋" w:cs="仿宋" w:hint="eastAsia"/>
            <w:lang w:eastAsia="zh-CN"/>
          </w:rPr>
          <w:t>(一)、供应链战略规划</w:t>
        </w:r>
        <w:r>
          <w:tab/>
        </w:r>
        <w:r>
          <w:fldChar w:fldCharType="begin"/>
        </w:r>
        <w:r>
          <w:instrText xml:space="preserve"> PAGEREF _Toc24479 \h </w:instrText>
        </w:r>
        <w:r>
          <w:fldChar w:fldCharType="separate"/>
        </w:r>
        <w:r>
          <w:t>71</w:t>
        </w:r>
        <w:r>
          <w:fldChar w:fldCharType="end"/>
        </w:r>
      </w:hyperlink>
    </w:p>
    <w:p>
      <w:pPr>
        <w:pStyle w:val="TOC2"/>
        <w:tabs>
          <w:tab w:val="right" w:leader="dot" w:pos="8306"/>
        </w:tabs>
      </w:pPr>
      <w:hyperlink w:anchor="_Toc29877" w:history="1">
        <w:r>
          <w:rPr>
            <w:rFonts w:ascii="仿宋" w:eastAsia="仿宋" w:hAnsi="仿宋" w:cs="仿宋" w:hint="eastAsia"/>
            <w:lang w:eastAsia="zh-CN"/>
          </w:rPr>
          <w:t>(二)、供应商选择与合作</w:t>
        </w:r>
        <w:r>
          <w:tab/>
        </w:r>
        <w:r>
          <w:fldChar w:fldCharType="begin"/>
        </w:r>
        <w:r>
          <w:instrText xml:space="preserve"> PAGEREF _Toc29877 \h </w:instrText>
        </w:r>
        <w:r>
          <w:fldChar w:fldCharType="separate"/>
        </w:r>
        <w:r>
          <w:t>72</w:t>
        </w:r>
        <w:r>
          <w:fldChar w:fldCharType="end"/>
        </w:r>
      </w:hyperlink>
    </w:p>
    <w:p>
      <w:pPr>
        <w:pStyle w:val="TOC2"/>
        <w:tabs>
          <w:tab w:val="right" w:leader="dot" w:pos="8306"/>
        </w:tabs>
      </w:pPr>
      <w:hyperlink w:anchor="_Toc31955" w:history="1">
        <w:r>
          <w:rPr>
            <w:rFonts w:ascii="仿宋" w:eastAsia="仿宋" w:hAnsi="仿宋" w:cs="仿宋" w:hint="eastAsia"/>
            <w:lang w:eastAsia="zh-CN"/>
          </w:rPr>
          <w:t>(三)、物流与库存管理</w:t>
        </w:r>
        <w:r>
          <w:tab/>
        </w:r>
        <w:r>
          <w:fldChar w:fldCharType="begin"/>
        </w:r>
        <w:r>
          <w:instrText xml:space="preserve"> PAGEREF _Toc31955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28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0479"/>
      <w:r>
        <w:rPr>
          <w:rFonts w:ascii="仿宋" w:eastAsia="仿宋" w:hAnsi="仿宋" w:cs="仿宋" w:hint="eastAsia"/>
          <w:sz w:val="28"/>
          <w:lang w:eastAsia="zh-CN"/>
        </w:rPr>
        <w:t>一、串联无功补偿装置项目可持续发展</w:t>
      </w:r>
      <w:bookmarkEnd w:id="2"/>
    </w:p>
    <w:p>
      <w:pPr>
        <w:pStyle w:val="Heading2"/>
        <w:rPr>
          <w:rFonts w:ascii="仿宋" w:eastAsia="仿宋" w:hAnsi="仿宋" w:cs="仿宋" w:hint="eastAsia"/>
          <w:lang w:eastAsia="zh-CN"/>
        </w:rPr>
      </w:pPr>
      <w:bookmarkStart w:id="3" w:name="_Toc4312"/>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串联无功补偿装置项目中，串联无功补偿装置项目团队着眼于未来，明确了可持续发展的战略方向。制定的具体可持续发展目标包括降低资源使用、采用环保技术、最大化社会效益等。这一步骤不仅有助于串联无功补偿装置项目在环保和社会责任方面达到最高标准，也为未来提供了明确的指引，确保串联无功补偿装置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可持续实践的融入串联无功补偿装置项目管理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串联无功补偿装置项目管理周期。从串联无功补偿装置项目规划开始，串联无功补偿装置项目团队就考虑了环境和社会的因素。在执行阶段，串联无功补偿装置项目团队积极推动绿色技术的应用，优化资源利用。此外，关注员工的社会责任，通过培训和沟通活动提高员工对可持续发展的认知，使他们能够在日常工作中践行可持续实践。这些举措不仅为串联无功补偿装置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4774"/>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串联无功补偿装置项目的可持续发展理念，我们深信环保与社会责任是串联无功补偿装置项目成功的关键支柱。在串联无功补偿装置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串联无功补偿装置项目团队通过引入先进的环保技术、建立高效的废物处理系统以及推动能源节约措施，积极履行环保责任。定期的环保监测和评估确保串联无功补偿装置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串联无功补偿装置项目不仅致力于自身可持续发展，还注重对社会的回馈。通过支持社区串联无功补偿装置项目、参与慈善事业、提供培训机会等方式，串联无功补偿装置项目积极履行社会责任。与当地社区建立积极互动，关注员工的工作与生活平衡，以及员工的身心健康，是串联无功补偿装置项目在社会责任层面的关键举措。这样的实践不仅增强了串联无功补偿装置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6258"/>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3324"/>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串联无功补偿装置项目的主要产品是XXXX，预计年产值为XXX万元。这一产品在市场中占据着重要的地位，其广泛的应用范围使得该串联无功补偿装置项目的市场前景非常广阔。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串联无功补偿装置项目的xxx产品作为重要的原材料之一，将在多个领域发挥关键作用。其在建筑、交通、能源等方面的广泛应用将为整个产业链提供强大的支持，形成产业协同效应。串联无功补偿装置项目的年产值XXX万XXX万XXX万万元不仅反映了其在市场上的巨大潜力，更预示着它对国民经济的积极贡献。这种关联度高、涉及面广的产业关系，使得该串联无功补偿装置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26785"/>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串联无功补偿装置项目总征地面积为XXXX平方米，相当于约XX.XX亩，其中净用地面积为XXXX平方米，红线范围内相当于约XX.XX亩。这一用地规模充分考虑了串联无功补偿装置项目的建设需求，保障了串联无功补偿装置项目在合适的空间内得以充分发展。串联无功补偿装置项目规划的总建筑面积为XXXX平方米，其中主体工程建设占XXXX平方米，计容建筑面积达XXXX平方米。预计建筑工程的投资将达到XXXX万元，为串联无功补偿装置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串联无功补偿装置项目计划购置的设备共计XXXX台（套），设备购置费用为XXXX万元。这一设备购置计划充分考虑到串联无功补偿装置项目的生产需求和技术要求，确保了串联无功补偿装置项目在生产运营中具备先进的技术装备和高效的生产能力。设备的合理配置将为串联无功补偿装置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串联无功补偿装置项目计划总投资为XXXX万元，预计年实现营业收入为XXXX万元。这一产能规模的设定旨在确保串联无功补偿装置项目能够在投资与回报之间取得平衡，实现长期可持续的发展。串联无功补偿装置项目的总投资充分考虑到各个方面的需求，包括用地建设、设备购置等多个环节，以确保串联无功补偿装置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2228"/>
      <w:r>
        <w:rPr>
          <w:rFonts w:ascii="仿宋" w:eastAsia="仿宋" w:hAnsi="仿宋" w:cs="仿宋" w:hint="eastAsia"/>
          <w:sz w:val="28"/>
          <w:lang w:eastAsia="zh-CN"/>
        </w:rPr>
        <w:t>三、串联无功补偿装置项目文档管理</w:t>
      </w:r>
      <w:bookmarkEnd w:id="8"/>
    </w:p>
    <w:p>
      <w:pPr>
        <w:pStyle w:val="Heading2"/>
        <w:rPr>
          <w:rFonts w:ascii="仿宋" w:eastAsia="仿宋" w:hAnsi="仿宋" w:cs="仿宋" w:hint="eastAsia"/>
          <w:lang w:eastAsia="zh-CN"/>
        </w:rPr>
      </w:pPr>
      <w:bookmarkStart w:id="9" w:name="_Toc28769"/>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串联无功补偿装置项目高度重视文档的质量和准确性，以支持串联无功补偿装置项目的各项活动和决策。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串联无功补偿装置项目文档的编制始于串联无功补偿装置项目计划的初期，我们制定了详细的文档编制计划，明确了每个文档的内容、格式和编写责任人。在串联无功补偿装置项目启动阶段，我们首先编制了串联无功补偿装置项目章程，明确定义了串联无功补偿装置项目的目标、范围、风险等关键要素。随后，串联无功补偿装置项目团队根据计划陆续编制了需求文档、设计文档、测试文档等各类文档，确保串联无功补偿装置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串联无功补偿装置项目管理中的重要环节，旨在确保串联无功补偿装置项目文档符合质量标准和串联无功补偿装置项目需求。在串联无功补偿装置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串联无功补偿装置项目相关利益方和专业领域的专家对文档进行独立审查。这有助于获取更全面、客观的反馈，确保串联无功补偿装置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串联无功补偿装置项目在文档编制与审查方面建立了严格的管理机制，通过规范的流程和多维度的审查，确保串联无功补偿装置项目文档的质量、准确性和可靠性，为串联无功补偿装置项目的顺利推进提供了有力支持。</w:t>
      </w:r>
    </w:p>
    <w:p>
      <w:pPr>
        <w:pStyle w:val="Heading2"/>
        <w:ind w:firstLine="560" w:firstLineChars="200"/>
        <w:rPr>
          <w:rFonts w:ascii="仿宋" w:eastAsia="仿宋" w:hAnsi="仿宋" w:cs="仿宋" w:hint="eastAsia"/>
          <w:sz w:val="28"/>
          <w:lang w:eastAsia="zh-CN"/>
        </w:rPr>
      </w:pPr>
      <w:bookmarkStart w:id="10" w:name="_Toc32473"/>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在串联无功补偿装置项目中，我们致力于优化文档发布与分发过程，以确保信息的高效传递和团队间协作的顺畅进行。以下是我们采取的关键优化策略：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我们通过多渠道发布文档，包括电子邮件、串联无功补偿装置项目管理平台、内部网站等，以满足不同团队成员的偏好和需求。多渠道发布确保了信息的全面覆盖。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我们采用了精细的权限控制，确保只有授权人员可以访问敏感信息。这种安全措施保护了串联无功补偿装置项目文档的机密性，防止了未经授权的信息泄露。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27492"/>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串联无功补偿装置项目生命周期中一个至关重要的环节，直接关系到串联无功补偿装置项目信息的长期保存和历史记录的完整性。在串联无功补偿装置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25757"/>
      <w:r>
        <w:rPr>
          <w:rFonts w:ascii="仿宋" w:eastAsia="仿宋" w:hAnsi="仿宋" w:cs="仿宋" w:hint="eastAsia"/>
          <w:sz w:val="28"/>
          <w:lang w:eastAsia="zh-CN"/>
        </w:rPr>
        <w:t>四、串联无功补偿装置项目建设背景及必要性分析</w:t>
      </w:r>
      <w:bookmarkEnd w:id="12"/>
    </w:p>
    <w:p>
      <w:pPr>
        <w:pStyle w:val="Heading2"/>
        <w:rPr>
          <w:rFonts w:ascii="仿宋" w:eastAsia="仿宋" w:hAnsi="仿宋" w:cs="仿宋" w:hint="eastAsia"/>
          <w:lang w:eastAsia="zh-CN"/>
        </w:rPr>
      </w:pPr>
      <w:bookmarkStart w:id="13" w:name="_Toc26708"/>
      <w:r>
        <w:rPr>
          <w:rFonts w:ascii="仿宋" w:eastAsia="仿宋" w:hAnsi="仿宋" w:cs="仿宋" w:hint="eastAsia"/>
          <w:lang w:eastAsia="zh-CN"/>
        </w:rPr>
        <w:t>(一)、串联无功补偿装置项目背景分析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串联无功补偿装置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串联无功补偿装置项目提供了机遇和挑战的交汇点。</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串联无功补偿装置项目在这个潮流中的定位。同时，我们将关注行业内涌现的新兴机遇，以便串联无功补偿装置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串联无功补偿装置项目提供了强大的发展动力。我们将聚焦于行业内最新的技术发展趋势，包括但不限于人工智能、大数据分析、物联网等领域。通过深度的技术研究，我们将确保串联无功补偿装置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串联无功补偿装置项目发展的源泉。我们将投入更多的精力对市场需求进行深入剖析，超越表面的需求，深入挖掘潜在的市场痛点和机遇。通过对市场需求的细致了解，串联无功补偿装置项目将更有针对性地设计解决方案，满足市场的多样化需求，从而更好地促进串联无功补偿装置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串联无功补偿装置项目战略至关重要。我们将对竞争态势进行更为深入的分析，包括但不限于市场份额、产品特点、客户满意度等多个维度。通过深度的竞争分析，串联无功补偿装置项目将能够更准确地把握市场脉搏，制定具有竞争力的串联无功补偿装置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串联无功补偿装置项目的发展具有直接的影响。我们将进行更为全面的法规和政策分析，了解行业发展中的潜在法律风险和合规挑战。通过充分了解和遵守相关法规，串联无功补偿装置项目将确保在法律框架内合法合规运营，为串联无功补偿装置项目的稳健发展提供有力支持。</w:t>
      </w:r>
    </w:p>
    <w:p>
      <w:pPr>
        <w:pStyle w:val="Heading2"/>
        <w:ind w:firstLine="560" w:firstLineChars="200"/>
        <w:rPr>
          <w:rFonts w:ascii="仿宋" w:eastAsia="仿宋" w:hAnsi="仿宋" w:cs="仿宋" w:hint="eastAsia"/>
          <w:sz w:val="28"/>
          <w:lang w:eastAsia="zh-CN"/>
        </w:rPr>
      </w:pPr>
      <w:bookmarkStart w:id="14" w:name="_Toc19260"/>
      <w:r>
        <w:rPr>
          <w:rFonts w:ascii="仿宋" w:eastAsia="仿宋" w:hAnsi="仿宋" w:cs="仿宋" w:hint="eastAsia"/>
          <w:sz w:val="28"/>
          <w:lang w:eastAsia="zh-CN"/>
        </w:rPr>
        <w:t>(二)、串联无功补偿装置项目建设必要性分析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串联无功补偿装置项目建设的迫切性源于对行业发展趋势的深刻洞察。我们正处于一个行业变革的时代，科技创新、数字化转型成为企业发展的关键动力。串联无功补偿装置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串联无功补偿装置项目建设不仅仅是为了跟上潮流，更是为了通过技术创新推动企业的持续发展。通过引入先进的技术和解决方案，串联无功补偿装置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竞争日益激烈，企业需要不断提升自身实力以在竞争中脱颖而出。串联无功补偿装置项目的建设成为必然选择，通过提高产品质量、拓展服务领域，从而在竞争中获得更多的机会。串联无功补偿装置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串联无功补偿装置项目建设的必要性体现在对客户需求更精准的满足。通过串联无功补偿装置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串联无功补偿装置项目建设的背后是对企业持续创新的追求。只有通过不断创新，企业才能在竞争中立于不败之地。串联无功补偿装置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25550"/>
      <w:r>
        <w:rPr>
          <w:rFonts w:ascii="仿宋" w:eastAsia="仿宋" w:hAnsi="仿宋" w:cs="仿宋" w:hint="eastAsia"/>
          <w:sz w:val="28"/>
          <w:lang w:eastAsia="zh-CN"/>
        </w:rPr>
        <w:t>五、串联无功补偿装置项目选址可行性分析</w:t>
      </w:r>
      <w:bookmarkEnd w:id="15"/>
    </w:p>
    <w:p>
      <w:pPr>
        <w:pStyle w:val="Heading2"/>
        <w:rPr>
          <w:rFonts w:ascii="仿宋" w:eastAsia="仿宋" w:hAnsi="仿宋" w:cs="仿宋" w:hint="eastAsia"/>
          <w:lang w:eastAsia="zh-CN"/>
        </w:rPr>
      </w:pPr>
      <w:bookmarkStart w:id="16" w:name="_Toc29670"/>
      <w:r>
        <w:rPr>
          <w:rFonts w:ascii="仿宋" w:eastAsia="仿宋" w:hAnsi="仿宋" w:cs="仿宋" w:hint="eastAsia"/>
          <w:lang w:eastAsia="zh-CN"/>
        </w:rPr>
        <w:t>(一)、串联无功补偿装置项目选址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该串联无功补偿装置项目选址位于XX省XX市XX区XXX街道</w:t>
      </w:r>
    </w:p>
    <w:p>
      <w:pPr>
        <w:pStyle w:val="Heading2"/>
        <w:ind w:firstLine="560" w:firstLineChars="200"/>
        <w:rPr>
          <w:rFonts w:ascii="仿宋" w:eastAsia="仿宋" w:hAnsi="仿宋" w:cs="仿宋" w:hint="eastAsia"/>
          <w:sz w:val="28"/>
          <w:lang w:eastAsia="zh-CN"/>
        </w:rPr>
      </w:pPr>
      <w:bookmarkStart w:id="17" w:name="_Toc7463"/>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 征地面积： 串联无功补偿装置项目的征地面积将根据串联无功补偿装置项目的实际规模和需求进行精确规划。具体面积XXX平方米，旨在确保串联无功补偿装置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净用地面积是在征地面积基础上去除不可利用面积后的实际可开发用地。具体面积XXX平方米，考虑到环保、交通、安全等多方面因素，以确保串联无功补偿装置项目在整体利用效率上达到最优。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串联无功补偿装置项目计划建设的建筑总规模具体面积XXX平方米。这一规模的确定综合考虑了串联无功补偿装置项目的性质、规模，以及城市规划的相关要求，确保建筑布局与周边环境协调一致。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绿地率是串联无功补偿装置项目用地中被规划为绿地的比例。具体面积XXX平方米，旨在通过合理规划绿地，改善串联无功补偿装置项目周边环境，提升居民生活质量，并符合城市整体绿化规划。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容积率是用地上可以建设的建筑总体积与用地面积之比。具体面积XXX，通过合理的容积率规划，确保串联无功补偿装置项目建筑规模与周边环境和谐共生。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串联无功补偿装置项目选址与当地城市规划相一致，具体面积XXX平方米。通过与城市规划部门深入沟通，确保串联无功补偿装置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串联无功补偿装置项目选址符合当地产业政策，具体面积XXX平方米。这包括串联无功补偿装置项目对当地经济的促进作用，以及对相关产业的带动效应，确保串联无功补偿装置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用地总体要求必须符合环保和可持续发展的原则，具体面积XXX平方米。通过采用绿色建筑设计、节能减排等措施，确保串联无功补偿装置项目在建设和运营过程中对环境的影响最小化，达到可持续发展的要求。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确保串联无功补偿装置项目选址具备必要的公共设施配套，具体面积XXX平方米。这包括交通便利性、教育、医疗等基础设施，以提高居民生活品质，使得串联无功补偿装置项目选址更具吸引力。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考虑用地总体要求对当地社会稳定性的影响，具体面积XXX平方米。通过深入了解当地社区反馈，确保串联无功补偿装置项目的选址和建设过程对当地社会和谐稳定产生积极作用。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串联无功补偿装置项目选址不仅符合法规和规划，还在实际操作中具有可行性。这一全面规划将为串联无功补偿装置项目的成功实施提供坚实的基础，确保串联无功补偿装置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8184"/>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串联无功补偿装置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串联无功补偿装置项目的设备规划和空间设计中，我们将采取灵活设备布局的措施。设备布局将根据实际需求进行灵活设计，避免不必要的浪费。通过合理规划设备摆放位置，我们将提高设备的利用率，减少设备间距，以确保串联无功补偿装置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串联无功补偿装置项目内部引入共享设施的概念，例如共享会议室、办公区等。通过这种方式，我们可以减少对资源的重复建设，提高资源共享效率，从而减小串联无功补偿装置项目整体用地需求。此外，我们将采用垂直建筑设计的创新应用，特别是在空间受限的情况下。通过提高建筑的垂直高度，我们能够在有限的占地面积内实现更大程度上的用地节约，有效降低对土地资源的压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https://d.book118.com/988074000055006032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串联无功补偿装置项目计划设计方案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串联无功补偿装置项目计划设计方案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串联无功补偿装置项目计划设计方案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串联无功补偿装置项目计划设计方案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串联无功补偿装置项目计划设计方案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串联无功补偿装置项目计划设计方案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串联无功补偿装置项目计划设计方案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串联无功补偿装置项目计划设计方案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串联无功补偿装置项目计划设计方案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串联无功补偿装置项目计划设计方案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串联无功补偿装置项目计划设计方案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串联无功补偿装置项目计划设计方案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串联无功补偿装置项目计划设计方案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串联无功补偿装置项目计划设计方案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串联无功补偿装置项目计划设计方案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串联无功补偿装置项目计划设计方案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串联无功补偿装置项目计划设计方案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D17BFB"/>
    <w:rsid w:val="77D17BF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88074000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2024-01-28T11:24:00Z</dcterms:created>
  <dcterms:modified xsi:type="dcterms:W3CDTF">2024-01-28T11:25:03Z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E67CF79CAF7A4DC7BE29C5BCB361019C_11</vt:lpwstr>
  </property>
  <property fmtid="{D5CDD505-2E9C-101B-9397-08002B2CF9AE}" pid="3" name="KSOProductBuildVer">
    <vt:lpwstr>2052-12.1.0.16120</vt:lpwstr>
  </property>
</Properties>
</file>