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冷凝水回收装置项目规划设计纲要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2" w:history="1">
        <w:r>
          <w:rPr>
            <w:rFonts w:ascii="仿宋" w:eastAsia="仿宋" w:hAnsi="仿宋" w:cs="仿宋" w:hint="eastAsia"/>
            <w:lang w:eastAsia="zh-CN"/>
          </w:rPr>
          <w:t>前言</w:t>
        </w:r>
        <w:r>
          <w:tab/>
        </w:r>
        <w:r>
          <w:fldChar w:fldCharType="begin"/>
        </w:r>
        <w:r>
          <w:instrText xml:space="preserve"> PAGEREF _Toc1242 \h </w:instrText>
        </w:r>
        <w:r>
          <w:fldChar w:fldCharType="separate"/>
        </w:r>
        <w:r>
          <w:t>3</w:t>
        </w:r>
        <w:r>
          <w:fldChar w:fldCharType="end"/>
        </w:r>
      </w:hyperlink>
    </w:p>
    <w:p>
      <w:pPr>
        <w:pStyle w:val="TOC1"/>
        <w:tabs>
          <w:tab w:val="right" w:leader="dot" w:pos="8306"/>
        </w:tabs>
      </w:pPr>
      <w:hyperlink w:anchor="_Toc13673" w:history="1">
        <w:r>
          <w:rPr>
            <w:rFonts w:ascii="仿宋" w:eastAsia="仿宋" w:hAnsi="仿宋" w:cs="仿宋" w:hint="eastAsia"/>
            <w:lang w:eastAsia="zh-CN"/>
          </w:rPr>
          <w:t>一、冷凝水回收装置项目危机管理</w:t>
        </w:r>
        <w:r>
          <w:tab/>
        </w:r>
        <w:r>
          <w:fldChar w:fldCharType="begin"/>
        </w:r>
        <w:r>
          <w:instrText xml:space="preserve"> PAGEREF _Toc13673 \h </w:instrText>
        </w:r>
        <w:r>
          <w:fldChar w:fldCharType="separate"/>
        </w:r>
        <w:r>
          <w:t>3</w:t>
        </w:r>
        <w:r>
          <w:fldChar w:fldCharType="end"/>
        </w:r>
      </w:hyperlink>
    </w:p>
    <w:p>
      <w:pPr>
        <w:pStyle w:val="TOC2"/>
        <w:tabs>
          <w:tab w:val="right" w:leader="dot" w:pos="8306"/>
        </w:tabs>
      </w:pPr>
      <w:hyperlink w:anchor="_Toc2028" w:history="1">
        <w:r>
          <w:rPr>
            <w:rFonts w:ascii="仿宋" w:eastAsia="仿宋" w:hAnsi="仿宋" w:cs="仿宋" w:hint="eastAsia"/>
            <w:lang w:eastAsia="zh-CN"/>
          </w:rPr>
          <w:t>(一)、危机预警与识别</w:t>
        </w:r>
        <w:r>
          <w:tab/>
        </w:r>
        <w:r>
          <w:fldChar w:fldCharType="begin"/>
        </w:r>
        <w:r>
          <w:instrText xml:space="preserve"> PAGEREF _Toc2028 \h </w:instrText>
        </w:r>
        <w:r>
          <w:fldChar w:fldCharType="separate"/>
        </w:r>
        <w:r>
          <w:t>3</w:t>
        </w:r>
        <w:r>
          <w:fldChar w:fldCharType="end"/>
        </w:r>
      </w:hyperlink>
    </w:p>
    <w:p>
      <w:pPr>
        <w:pStyle w:val="TOC2"/>
        <w:tabs>
          <w:tab w:val="right" w:leader="dot" w:pos="8306"/>
        </w:tabs>
      </w:pPr>
      <w:hyperlink w:anchor="_Toc31235" w:history="1">
        <w:r>
          <w:rPr>
            <w:rFonts w:ascii="仿宋" w:eastAsia="仿宋" w:hAnsi="仿宋" w:cs="仿宋" w:hint="eastAsia"/>
            <w:lang w:eastAsia="zh-CN"/>
          </w:rPr>
          <w:t>(二)、危机应对与恢复</w:t>
        </w:r>
        <w:r>
          <w:tab/>
        </w:r>
        <w:r>
          <w:fldChar w:fldCharType="begin"/>
        </w:r>
        <w:r>
          <w:instrText xml:space="preserve"> PAGEREF _Toc31235 \h </w:instrText>
        </w:r>
        <w:r>
          <w:fldChar w:fldCharType="separate"/>
        </w:r>
        <w:r>
          <w:t>4</w:t>
        </w:r>
        <w:r>
          <w:fldChar w:fldCharType="end"/>
        </w:r>
      </w:hyperlink>
    </w:p>
    <w:p>
      <w:pPr>
        <w:pStyle w:val="TOC1"/>
        <w:tabs>
          <w:tab w:val="right" w:leader="dot" w:pos="8306"/>
        </w:tabs>
      </w:pPr>
      <w:hyperlink w:anchor="_Toc25677" w:history="1">
        <w:r>
          <w:rPr>
            <w:rFonts w:ascii="仿宋" w:eastAsia="仿宋" w:hAnsi="仿宋" w:cs="仿宋" w:hint="eastAsia"/>
            <w:lang w:eastAsia="zh-CN"/>
          </w:rPr>
          <w:t>二、冷凝水回收装置项目可持续发展</w:t>
        </w:r>
        <w:r>
          <w:tab/>
        </w:r>
        <w:r>
          <w:fldChar w:fldCharType="begin"/>
        </w:r>
        <w:r>
          <w:instrText xml:space="preserve"> PAGEREF _Toc25677 \h </w:instrText>
        </w:r>
        <w:r>
          <w:fldChar w:fldCharType="separate"/>
        </w:r>
        <w:r>
          <w:t>6</w:t>
        </w:r>
        <w:r>
          <w:fldChar w:fldCharType="end"/>
        </w:r>
      </w:hyperlink>
    </w:p>
    <w:p>
      <w:pPr>
        <w:pStyle w:val="TOC2"/>
        <w:tabs>
          <w:tab w:val="right" w:leader="dot" w:pos="8306"/>
        </w:tabs>
      </w:pPr>
      <w:hyperlink w:anchor="_Toc11123" w:history="1">
        <w:r>
          <w:rPr>
            <w:rFonts w:ascii="仿宋" w:eastAsia="仿宋" w:hAnsi="仿宋" w:cs="仿宋" w:hint="eastAsia"/>
            <w:lang w:eastAsia="zh-CN"/>
          </w:rPr>
          <w:t>(一)、可持续战略与实践</w:t>
        </w:r>
        <w:r>
          <w:tab/>
        </w:r>
        <w:r>
          <w:fldChar w:fldCharType="begin"/>
        </w:r>
        <w:r>
          <w:instrText xml:space="preserve"> PAGEREF _Toc11123 \h </w:instrText>
        </w:r>
        <w:r>
          <w:fldChar w:fldCharType="separate"/>
        </w:r>
        <w:r>
          <w:t>6</w:t>
        </w:r>
        <w:r>
          <w:fldChar w:fldCharType="end"/>
        </w:r>
      </w:hyperlink>
    </w:p>
    <w:p>
      <w:pPr>
        <w:pStyle w:val="TOC2"/>
        <w:tabs>
          <w:tab w:val="right" w:leader="dot" w:pos="8306"/>
        </w:tabs>
      </w:pPr>
      <w:hyperlink w:anchor="_Toc11488" w:history="1">
        <w:r>
          <w:rPr>
            <w:rFonts w:ascii="仿宋" w:eastAsia="仿宋" w:hAnsi="仿宋" w:cs="仿宋" w:hint="eastAsia"/>
            <w:lang w:eastAsia="zh-CN"/>
          </w:rPr>
          <w:t>(二)、环保与社会责任</w:t>
        </w:r>
        <w:r>
          <w:tab/>
        </w:r>
        <w:r>
          <w:fldChar w:fldCharType="begin"/>
        </w:r>
        <w:r>
          <w:instrText xml:space="preserve"> PAGEREF _Toc11488 \h </w:instrText>
        </w:r>
        <w:r>
          <w:fldChar w:fldCharType="separate"/>
        </w:r>
        <w:r>
          <w:t>6</w:t>
        </w:r>
        <w:r>
          <w:fldChar w:fldCharType="end"/>
        </w:r>
      </w:hyperlink>
    </w:p>
    <w:p>
      <w:pPr>
        <w:pStyle w:val="TOC1"/>
        <w:tabs>
          <w:tab w:val="right" w:leader="dot" w:pos="8306"/>
        </w:tabs>
      </w:pPr>
      <w:hyperlink w:anchor="_Toc10539" w:history="1">
        <w:r>
          <w:rPr>
            <w:rFonts w:ascii="仿宋" w:eastAsia="仿宋" w:hAnsi="仿宋" w:cs="仿宋" w:hint="eastAsia"/>
            <w:lang w:eastAsia="zh-CN"/>
          </w:rPr>
          <w:t>三、冷凝水回收装置项目绩效评估</w:t>
        </w:r>
        <w:r>
          <w:tab/>
        </w:r>
        <w:r>
          <w:fldChar w:fldCharType="begin"/>
        </w:r>
        <w:r>
          <w:instrText xml:space="preserve"> PAGEREF _Toc10539 \h </w:instrText>
        </w:r>
        <w:r>
          <w:fldChar w:fldCharType="separate"/>
        </w:r>
        <w:r>
          <w:t>7</w:t>
        </w:r>
        <w:r>
          <w:fldChar w:fldCharType="end"/>
        </w:r>
      </w:hyperlink>
    </w:p>
    <w:p>
      <w:pPr>
        <w:pStyle w:val="TOC2"/>
        <w:tabs>
          <w:tab w:val="right" w:leader="dot" w:pos="8306"/>
        </w:tabs>
      </w:pPr>
      <w:hyperlink w:anchor="_Toc25350" w:history="1">
        <w:r>
          <w:rPr>
            <w:rFonts w:ascii="仿宋" w:eastAsia="仿宋" w:hAnsi="仿宋" w:cs="仿宋" w:hint="eastAsia"/>
            <w:lang w:eastAsia="zh-CN"/>
          </w:rPr>
          <w:t>(一)、绩效评估指标</w:t>
        </w:r>
        <w:r>
          <w:tab/>
        </w:r>
        <w:r>
          <w:fldChar w:fldCharType="begin"/>
        </w:r>
        <w:r>
          <w:instrText xml:space="preserve"> PAGEREF _Toc25350 \h </w:instrText>
        </w:r>
        <w:r>
          <w:fldChar w:fldCharType="separate"/>
        </w:r>
        <w:r>
          <w:t>7</w:t>
        </w:r>
        <w:r>
          <w:fldChar w:fldCharType="end"/>
        </w:r>
      </w:hyperlink>
    </w:p>
    <w:p>
      <w:pPr>
        <w:pStyle w:val="TOC2"/>
        <w:tabs>
          <w:tab w:val="right" w:leader="dot" w:pos="8306"/>
        </w:tabs>
      </w:pPr>
      <w:hyperlink w:anchor="_Toc22512" w:history="1">
        <w:r>
          <w:rPr>
            <w:rFonts w:ascii="仿宋" w:eastAsia="仿宋" w:hAnsi="仿宋" w:cs="仿宋" w:hint="eastAsia"/>
            <w:lang w:eastAsia="zh-CN"/>
          </w:rPr>
          <w:t>(二)、绩效评估方法</w:t>
        </w:r>
        <w:r>
          <w:tab/>
        </w:r>
        <w:r>
          <w:fldChar w:fldCharType="begin"/>
        </w:r>
        <w:r>
          <w:instrText xml:space="preserve"> PAGEREF _Toc22512 \h </w:instrText>
        </w:r>
        <w:r>
          <w:fldChar w:fldCharType="separate"/>
        </w:r>
        <w:r>
          <w:t>9</w:t>
        </w:r>
        <w:r>
          <w:fldChar w:fldCharType="end"/>
        </w:r>
      </w:hyperlink>
    </w:p>
    <w:p>
      <w:pPr>
        <w:pStyle w:val="TOC2"/>
        <w:tabs>
          <w:tab w:val="right" w:leader="dot" w:pos="8306"/>
        </w:tabs>
      </w:pPr>
      <w:hyperlink w:anchor="_Toc17839" w:history="1">
        <w:r>
          <w:rPr>
            <w:rFonts w:ascii="仿宋" w:eastAsia="仿宋" w:hAnsi="仿宋" w:cs="仿宋" w:hint="eastAsia"/>
            <w:lang w:eastAsia="zh-CN"/>
          </w:rPr>
          <w:t>(三)、绩效评估周期</w:t>
        </w:r>
        <w:r>
          <w:tab/>
        </w:r>
        <w:r>
          <w:fldChar w:fldCharType="begin"/>
        </w:r>
        <w:r>
          <w:instrText xml:space="preserve"> PAGEREF _Toc17839 \h </w:instrText>
        </w:r>
        <w:r>
          <w:fldChar w:fldCharType="separate"/>
        </w:r>
        <w:r>
          <w:t>10</w:t>
        </w:r>
        <w:r>
          <w:fldChar w:fldCharType="end"/>
        </w:r>
      </w:hyperlink>
    </w:p>
    <w:p>
      <w:pPr>
        <w:pStyle w:val="TOC1"/>
        <w:tabs>
          <w:tab w:val="right" w:leader="dot" w:pos="8306"/>
        </w:tabs>
      </w:pPr>
      <w:hyperlink w:anchor="_Toc15152" w:history="1">
        <w:r>
          <w:rPr>
            <w:rFonts w:ascii="仿宋" w:eastAsia="仿宋" w:hAnsi="仿宋" w:cs="仿宋" w:hint="eastAsia"/>
            <w:lang w:eastAsia="zh-CN"/>
          </w:rPr>
          <w:t>四、冷凝水回收装置项目选址可行性分析</w:t>
        </w:r>
        <w:r>
          <w:tab/>
        </w:r>
        <w:r>
          <w:fldChar w:fldCharType="begin"/>
        </w:r>
        <w:r>
          <w:instrText xml:space="preserve"> PAGEREF _Toc15152 \h </w:instrText>
        </w:r>
        <w:r>
          <w:fldChar w:fldCharType="separate"/>
        </w:r>
        <w:r>
          <w:t>11</w:t>
        </w:r>
        <w:r>
          <w:fldChar w:fldCharType="end"/>
        </w:r>
      </w:hyperlink>
    </w:p>
    <w:p>
      <w:pPr>
        <w:pStyle w:val="TOC2"/>
        <w:tabs>
          <w:tab w:val="right" w:leader="dot" w:pos="8306"/>
        </w:tabs>
      </w:pPr>
      <w:hyperlink w:anchor="_Toc29154" w:history="1">
        <w:r>
          <w:rPr>
            <w:rFonts w:ascii="仿宋" w:eastAsia="仿宋" w:hAnsi="仿宋" w:cs="仿宋" w:hint="eastAsia"/>
            <w:lang w:eastAsia="zh-CN"/>
          </w:rPr>
          <w:t>(一)、冷凝水回收装置项目选址</w:t>
        </w:r>
        <w:r>
          <w:tab/>
        </w:r>
        <w:r>
          <w:fldChar w:fldCharType="begin"/>
        </w:r>
        <w:r>
          <w:instrText xml:space="preserve"> PAGEREF _Toc29154 \h </w:instrText>
        </w:r>
        <w:r>
          <w:fldChar w:fldCharType="separate"/>
        </w:r>
        <w:r>
          <w:t>11</w:t>
        </w:r>
        <w:r>
          <w:fldChar w:fldCharType="end"/>
        </w:r>
      </w:hyperlink>
    </w:p>
    <w:p>
      <w:pPr>
        <w:pStyle w:val="TOC2"/>
        <w:tabs>
          <w:tab w:val="right" w:leader="dot" w:pos="8306"/>
        </w:tabs>
      </w:pPr>
      <w:hyperlink w:anchor="_Toc19930" w:history="1">
        <w:r>
          <w:rPr>
            <w:rFonts w:ascii="仿宋" w:eastAsia="仿宋" w:hAnsi="仿宋" w:cs="仿宋" w:hint="eastAsia"/>
            <w:lang w:eastAsia="zh-CN"/>
          </w:rPr>
          <w:t>(二)、用地控制指标</w:t>
        </w:r>
        <w:r>
          <w:tab/>
        </w:r>
        <w:r>
          <w:fldChar w:fldCharType="begin"/>
        </w:r>
        <w:r>
          <w:instrText xml:space="preserve"> PAGEREF _Toc19930 \h </w:instrText>
        </w:r>
        <w:r>
          <w:fldChar w:fldCharType="separate"/>
        </w:r>
        <w:r>
          <w:t>11</w:t>
        </w:r>
        <w:r>
          <w:fldChar w:fldCharType="end"/>
        </w:r>
      </w:hyperlink>
    </w:p>
    <w:p>
      <w:pPr>
        <w:pStyle w:val="TOC2"/>
        <w:tabs>
          <w:tab w:val="right" w:leader="dot" w:pos="8306"/>
        </w:tabs>
      </w:pPr>
      <w:hyperlink w:anchor="_Toc10422" w:history="1">
        <w:r>
          <w:rPr>
            <w:rFonts w:ascii="仿宋" w:eastAsia="仿宋" w:hAnsi="仿宋" w:cs="仿宋" w:hint="eastAsia"/>
            <w:lang w:eastAsia="zh-CN"/>
          </w:rPr>
          <w:t>(三)、节约用地措施</w:t>
        </w:r>
        <w:r>
          <w:tab/>
        </w:r>
        <w:r>
          <w:fldChar w:fldCharType="begin"/>
        </w:r>
        <w:r>
          <w:instrText xml:space="preserve"> PAGEREF _Toc10422 \h </w:instrText>
        </w:r>
        <w:r>
          <w:fldChar w:fldCharType="separate"/>
        </w:r>
        <w:r>
          <w:t>13</w:t>
        </w:r>
        <w:r>
          <w:fldChar w:fldCharType="end"/>
        </w:r>
      </w:hyperlink>
    </w:p>
    <w:p>
      <w:pPr>
        <w:pStyle w:val="TOC2"/>
        <w:tabs>
          <w:tab w:val="right" w:leader="dot" w:pos="8306"/>
        </w:tabs>
      </w:pPr>
      <w:hyperlink w:anchor="_Toc16138" w:history="1">
        <w:r>
          <w:rPr>
            <w:rFonts w:ascii="仿宋" w:eastAsia="仿宋" w:hAnsi="仿宋" w:cs="仿宋" w:hint="eastAsia"/>
            <w:lang w:eastAsia="zh-CN"/>
          </w:rPr>
          <w:t>(四)、总图布置方案</w:t>
        </w:r>
        <w:r>
          <w:tab/>
        </w:r>
        <w:r>
          <w:fldChar w:fldCharType="begin"/>
        </w:r>
        <w:r>
          <w:instrText xml:space="preserve"> PAGEREF _Toc16138 \h </w:instrText>
        </w:r>
        <w:r>
          <w:fldChar w:fldCharType="separate"/>
        </w:r>
        <w:r>
          <w:t>14</w:t>
        </w:r>
        <w:r>
          <w:fldChar w:fldCharType="end"/>
        </w:r>
      </w:hyperlink>
    </w:p>
    <w:p>
      <w:pPr>
        <w:pStyle w:val="TOC2"/>
        <w:tabs>
          <w:tab w:val="right" w:leader="dot" w:pos="8306"/>
        </w:tabs>
      </w:pPr>
      <w:hyperlink w:anchor="_Toc28104" w:history="1">
        <w:r>
          <w:rPr>
            <w:rFonts w:ascii="仿宋" w:eastAsia="仿宋" w:hAnsi="仿宋" w:cs="仿宋" w:hint="eastAsia"/>
            <w:lang w:eastAsia="zh-CN"/>
          </w:rPr>
          <w:t>(五)、选址综合评价</w:t>
        </w:r>
        <w:r>
          <w:tab/>
        </w:r>
        <w:r>
          <w:fldChar w:fldCharType="begin"/>
        </w:r>
        <w:r>
          <w:instrText xml:space="preserve"> PAGEREF _Toc28104 \h </w:instrText>
        </w:r>
        <w:r>
          <w:fldChar w:fldCharType="separate"/>
        </w:r>
        <w:r>
          <w:t>15</w:t>
        </w:r>
        <w:r>
          <w:fldChar w:fldCharType="end"/>
        </w:r>
      </w:hyperlink>
    </w:p>
    <w:p>
      <w:pPr>
        <w:pStyle w:val="TOC1"/>
        <w:tabs>
          <w:tab w:val="right" w:leader="dot" w:pos="8306"/>
        </w:tabs>
      </w:pPr>
      <w:hyperlink w:anchor="_Toc6412" w:history="1">
        <w:r>
          <w:rPr>
            <w:rFonts w:ascii="仿宋" w:eastAsia="仿宋" w:hAnsi="仿宋" w:cs="仿宋" w:hint="eastAsia"/>
            <w:lang w:eastAsia="zh-CN"/>
          </w:rPr>
          <w:t>五、冷凝水回收装置项目建设背景及必要性分析</w:t>
        </w:r>
        <w:r>
          <w:tab/>
        </w:r>
        <w:r>
          <w:fldChar w:fldCharType="begin"/>
        </w:r>
        <w:r>
          <w:instrText xml:space="preserve"> PAGEREF _Toc6412 \h </w:instrText>
        </w:r>
        <w:r>
          <w:fldChar w:fldCharType="separate"/>
        </w:r>
        <w:r>
          <w:t>16</w:t>
        </w:r>
        <w:r>
          <w:fldChar w:fldCharType="end"/>
        </w:r>
      </w:hyperlink>
    </w:p>
    <w:p>
      <w:pPr>
        <w:pStyle w:val="TOC2"/>
        <w:tabs>
          <w:tab w:val="right" w:leader="dot" w:pos="8306"/>
        </w:tabs>
      </w:pPr>
      <w:hyperlink w:anchor="_Toc2743" w:history="1">
        <w:r>
          <w:rPr>
            <w:rFonts w:ascii="仿宋" w:eastAsia="仿宋" w:hAnsi="仿宋" w:cs="仿宋" w:hint="eastAsia"/>
            <w:lang w:eastAsia="zh-CN"/>
          </w:rPr>
          <w:t>(一)、冷凝水回收装置项目背景分析</w:t>
        </w:r>
        <w:r>
          <w:tab/>
        </w:r>
        <w:r>
          <w:fldChar w:fldCharType="begin"/>
        </w:r>
        <w:r>
          <w:instrText xml:space="preserve"> PAGEREF _Toc2743 \h </w:instrText>
        </w:r>
        <w:r>
          <w:fldChar w:fldCharType="separate"/>
        </w:r>
        <w:r>
          <w:t>16</w:t>
        </w:r>
        <w:r>
          <w:fldChar w:fldCharType="end"/>
        </w:r>
      </w:hyperlink>
    </w:p>
    <w:p>
      <w:pPr>
        <w:pStyle w:val="TOC2"/>
        <w:tabs>
          <w:tab w:val="right" w:leader="dot" w:pos="8306"/>
        </w:tabs>
      </w:pPr>
      <w:hyperlink w:anchor="_Toc19842" w:history="1">
        <w:r>
          <w:rPr>
            <w:rFonts w:ascii="仿宋" w:eastAsia="仿宋" w:hAnsi="仿宋" w:cs="仿宋" w:hint="eastAsia"/>
            <w:lang w:eastAsia="zh-CN"/>
          </w:rPr>
          <w:t>(二)、冷凝水回收装置项目建设必要性分析</w:t>
        </w:r>
        <w:r>
          <w:tab/>
        </w:r>
        <w:r>
          <w:fldChar w:fldCharType="begin"/>
        </w:r>
        <w:r>
          <w:instrText xml:space="preserve"> PAGEREF _Toc19842 \h </w:instrText>
        </w:r>
        <w:r>
          <w:fldChar w:fldCharType="separate"/>
        </w:r>
        <w:r>
          <w:t>18</w:t>
        </w:r>
        <w:r>
          <w:fldChar w:fldCharType="end"/>
        </w:r>
      </w:hyperlink>
    </w:p>
    <w:p>
      <w:pPr>
        <w:pStyle w:val="TOC1"/>
        <w:tabs>
          <w:tab w:val="right" w:leader="dot" w:pos="8306"/>
        </w:tabs>
      </w:pPr>
      <w:hyperlink w:anchor="_Toc10030" w:history="1">
        <w:r>
          <w:rPr>
            <w:rFonts w:ascii="仿宋" w:eastAsia="仿宋" w:hAnsi="仿宋" w:cs="仿宋" w:hint="eastAsia"/>
            <w:lang w:eastAsia="zh-CN"/>
          </w:rPr>
          <w:t>六、工艺说明</w:t>
        </w:r>
        <w:r>
          <w:tab/>
        </w:r>
        <w:r>
          <w:fldChar w:fldCharType="begin"/>
        </w:r>
        <w:r>
          <w:instrText xml:space="preserve"> PAGEREF _Toc10030 \h </w:instrText>
        </w:r>
        <w:r>
          <w:fldChar w:fldCharType="separate"/>
        </w:r>
        <w:r>
          <w:t>19</w:t>
        </w:r>
        <w:r>
          <w:fldChar w:fldCharType="end"/>
        </w:r>
      </w:hyperlink>
    </w:p>
    <w:p>
      <w:pPr>
        <w:pStyle w:val="TOC2"/>
        <w:tabs>
          <w:tab w:val="right" w:leader="dot" w:pos="8306"/>
        </w:tabs>
      </w:pPr>
      <w:hyperlink w:anchor="_Toc14257" w:history="1">
        <w:r>
          <w:rPr>
            <w:rFonts w:ascii="仿宋" w:eastAsia="仿宋" w:hAnsi="仿宋" w:cs="仿宋" w:hint="eastAsia"/>
            <w:lang w:eastAsia="zh-CN"/>
          </w:rPr>
          <w:t>(一)、技术管理特点</w:t>
        </w:r>
        <w:r>
          <w:tab/>
        </w:r>
        <w:r>
          <w:fldChar w:fldCharType="begin"/>
        </w:r>
        <w:r>
          <w:instrText xml:space="preserve"> PAGEREF _Toc14257 \h </w:instrText>
        </w:r>
        <w:r>
          <w:fldChar w:fldCharType="separate"/>
        </w:r>
        <w:r>
          <w:t>19</w:t>
        </w:r>
        <w:r>
          <w:fldChar w:fldCharType="end"/>
        </w:r>
      </w:hyperlink>
    </w:p>
    <w:p>
      <w:pPr>
        <w:pStyle w:val="TOC2"/>
        <w:tabs>
          <w:tab w:val="right" w:leader="dot" w:pos="8306"/>
        </w:tabs>
      </w:pPr>
      <w:hyperlink w:anchor="_Toc25214" w:history="1">
        <w:r>
          <w:rPr>
            <w:rFonts w:ascii="仿宋" w:eastAsia="仿宋" w:hAnsi="仿宋" w:cs="仿宋" w:hint="eastAsia"/>
            <w:lang w:eastAsia="zh-CN"/>
          </w:rPr>
          <w:t>(二)、冷凝水回收装置项目工艺技术设计方案</w:t>
        </w:r>
        <w:r>
          <w:tab/>
        </w:r>
        <w:r>
          <w:fldChar w:fldCharType="begin"/>
        </w:r>
        <w:r>
          <w:instrText xml:space="preserve"> PAGEREF _Toc25214 \h </w:instrText>
        </w:r>
        <w:r>
          <w:fldChar w:fldCharType="separate"/>
        </w:r>
        <w:r>
          <w:t>20</w:t>
        </w:r>
        <w:r>
          <w:fldChar w:fldCharType="end"/>
        </w:r>
      </w:hyperlink>
    </w:p>
    <w:p>
      <w:pPr>
        <w:pStyle w:val="TOC2"/>
        <w:tabs>
          <w:tab w:val="right" w:leader="dot" w:pos="8306"/>
        </w:tabs>
      </w:pPr>
      <w:hyperlink w:anchor="_Toc28228" w:history="1">
        <w:r>
          <w:rPr>
            <w:rFonts w:ascii="仿宋" w:eastAsia="仿宋" w:hAnsi="仿宋" w:cs="仿宋" w:hint="eastAsia"/>
            <w:lang w:eastAsia="zh-CN"/>
          </w:rPr>
          <w:t>(三)、设备选型方案</w:t>
        </w:r>
        <w:r>
          <w:tab/>
        </w:r>
        <w:r>
          <w:fldChar w:fldCharType="begin"/>
        </w:r>
        <w:r>
          <w:instrText xml:space="preserve"> PAGEREF _Toc28228 \h </w:instrText>
        </w:r>
        <w:r>
          <w:fldChar w:fldCharType="separate"/>
        </w:r>
        <w:r>
          <w:t>22</w:t>
        </w:r>
        <w:r>
          <w:fldChar w:fldCharType="end"/>
        </w:r>
      </w:hyperlink>
    </w:p>
    <w:p>
      <w:pPr>
        <w:pStyle w:val="TOC1"/>
        <w:tabs>
          <w:tab w:val="right" w:leader="dot" w:pos="8306"/>
        </w:tabs>
      </w:pPr>
      <w:hyperlink w:anchor="_Toc735" w:history="1">
        <w:r>
          <w:rPr>
            <w:rFonts w:ascii="仿宋" w:eastAsia="仿宋" w:hAnsi="仿宋" w:cs="仿宋" w:hint="eastAsia"/>
            <w:lang w:eastAsia="zh-CN"/>
          </w:rPr>
          <w:t>七、冷凝水回收装置项目计划安排</w:t>
        </w:r>
        <w:r>
          <w:tab/>
        </w:r>
        <w:r>
          <w:fldChar w:fldCharType="begin"/>
        </w:r>
        <w:r>
          <w:instrText xml:space="preserve"> PAGEREF _Toc735 \h </w:instrText>
        </w:r>
        <w:r>
          <w:fldChar w:fldCharType="separate"/>
        </w:r>
        <w:r>
          <w:t>23</w:t>
        </w:r>
        <w:r>
          <w:fldChar w:fldCharType="end"/>
        </w:r>
      </w:hyperlink>
    </w:p>
    <w:p>
      <w:pPr>
        <w:pStyle w:val="TOC2"/>
        <w:tabs>
          <w:tab w:val="right" w:leader="dot" w:pos="8306"/>
        </w:tabs>
      </w:pPr>
      <w:hyperlink w:anchor="_Toc18429" w:history="1">
        <w:r>
          <w:rPr>
            <w:rFonts w:ascii="仿宋" w:eastAsia="仿宋" w:hAnsi="仿宋" w:cs="仿宋" w:hint="eastAsia"/>
            <w:lang w:eastAsia="zh-CN"/>
          </w:rPr>
          <w:t>(一)、建设周期</w:t>
        </w:r>
        <w:r>
          <w:tab/>
        </w:r>
        <w:r>
          <w:fldChar w:fldCharType="begin"/>
        </w:r>
        <w:r>
          <w:instrText xml:space="preserve"> PAGEREF _Toc18429 \h </w:instrText>
        </w:r>
        <w:r>
          <w:fldChar w:fldCharType="separate"/>
        </w:r>
        <w:r>
          <w:t>23</w:t>
        </w:r>
        <w:r>
          <w:fldChar w:fldCharType="end"/>
        </w:r>
      </w:hyperlink>
    </w:p>
    <w:p>
      <w:pPr>
        <w:pStyle w:val="TOC2"/>
        <w:tabs>
          <w:tab w:val="right" w:leader="dot" w:pos="8306"/>
        </w:tabs>
      </w:pPr>
      <w:hyperlink w:anchor="_Toc12229" w:history="1">
        <w:r>
          <w:rPr>
            <w:rFonts w:ascii="仿宋" w:eastAsia="仿宋" w:hAnsi="仿宋" w:cs="仿宋" w:hint="eastAsia"/>
            <w:lang w:eastAsia="zh-CN"/>
          </w:rPr>
          <w:t>(二)、建设进度</w:t>
        </w:r>
        <w:r>
          <w:tab/>
        </w:r>
        <w:r>
          <w:fldChar w:fldCharType="begin"/>
        </w:r>
        <w:r>
          <w:instrText xml:space="preserve"> PAGEREF _Toc12229 \h </w:instrText>
        </w:r>
        <w:r>
          <w:fldChar w:fldCharType="separate"/>
        </w:r>
        <w:r>
          <w:t>24</w:t>
        </w:r>
        <w:r>
          <w:fldChar w:fldCharType="end"/>
        </w:r>
      </w:hyperlink>
    </w:p>
    <w:p>
      <w:pPr>
        <w:pStyle w:val="TOC2"/>
        <w:tabs>
          <w:tab w:val="right" w:leader="dot" w:pos="8306"/>
        </w:tabs>
      </w:pPr>
      <w:hyperlink w:anchor="_Toc21301" w:history="1">
        <w:r>
          <w:rPr>
            <w:rFonts w:ascii="仿宋" w:eastAsia="仿宋" w:hAnsi="仿宋" w:cs="仿宋" w:hint="eastAsia"/>
            <w:lang w:eastAsia="zh-CN"/>
          </w:rPr>
          <w:t>(三)、进度安排注意事项</w:t>
        </w:r>
        <w:r>
          <w:tab/>
        </w:r>
        <w:r>
          <w:fldChar w:fldCharType="begin"/>
        </w:r>
        <w:r>
          <w:instrText xml:space="preserve"> PAGEREF _Toc21301 \h </w:instrText>
        </w:r>
        <w:r>
          <w:fldChar w:fldCharType="separate"/>
        </w:r>
        <w:r>
          <w:t>25</w:t>
        </w:r>
        <w:r>
          <w:fldChar w:fldCharType="end"/>
        </w:r>
      </w:hyperlink>
    </w:p>
    <w:p>
      <w:pPr>
        <w:pStyle w:val="TOC2"/>
        <w:tabs>
          <w:tab w:val="right" w:leader="dot" w:pos="8306"/>
        </w:tabs>
      </w:pPr>
      <w:hyperlink w:anchor="_Toc6139" w:history="1">
        <w:r>
          <w:rPr>
            <w:rFonts w:ascii="仿宋" w:eastAsia="仿宋" w:hAnsi="仿宋" w:cs="仿宋" w:hint="eastAsia"/>
            <w:lang w:eastAsia="zh-CN"/>
          </w:rPr>
          <w:t>(四)、人力资源配置</w:t>
        </w:r>
        <w:r>
          <w:tab/>
        </w:r>
        <w:r>
          <w:fldChar w:fldCharType="begin"/>
        </w:r>
        <w:r>
          <w:instrText xml:space="preserve"> PAGEREF _Toc6139 \h </w:instrText>
        </w:r>
        <w:r>
          <w:fldChar w:fldCharType="separate"/>
        </w:r>
        <w:r>
          <w:t>27</w:t>
        </w:r>
        <w:r>
          <w:fldChar w:fldCharType="end"/>
        </w:r>
      </w:hyperlink>
    </w:p>
    <w:p>
      <w:pPr>
        <w:pStyle w:val="TOC1"/>
        <w:tabs>
          <w:tab w:val="right" w:leader="dot" w:pos="8306"/>
        </w:tabs>
      </w:pPr>
      <w:hyperlink w:anchor="_Toc15899" w:history="1">
        <w:r>
          <w:rPr>
            <w:rFonts w:ascii="仿宋" w:eastAsia="仿宋" w:hAnsi="仿宋" w:cs="仿宋" w:hint="eastAsia"/>
            <w:lang w:eastAsia="zh-CN"/>
          </w:rPr>
          <w:t>八、冷凝水回收装置项目环境影响分析</w:t>
        </w:r>
        <w:r>
          <w:tab/>
        </w:r>
        <w:r>
          <w:fldChar w:fldCharType="begin"/>
        </w:r>
        <w:r>
          <w:instrText xml:space="preserve"> PAGEREF _Toc15899 \h </w:instrText>
        </w:r>
        <w:r>
          <w:fldChar w:fldCharType="separate"/>
        </w:r>
        <w:r>
          <w:t>27</w:t>
        </w:r>
        <w:r>
          <w:fldChar w:fldCharType="end"/>
        </w:r>
      </w:hyperlink>
    </w:p>
    <w:p>
      <w:pPr>
        <w:pStyle w:val="TOC2"/>
        <w:tabs>
          <w:tab w:val="right" w:leader="dot" w:pos="8306"/>
        </w:tabs>
      </w:pPr>
      <w:hyperlink w:anchor="_Toc10582" w:history="1">
        <w:r>
          <w:rPr>
            <w:rFonts w:ascii="仿宋" w:eastAsia="仿宋" w:hAnsi="仿宋" w:cs="仿宋" w:hint="eastAsia"/>
            <w:lang w:eastAsia="zh-CN"/>
          </w:rPr>
          <w:t>(一)、建设区域环境质量现状</w:t>
        </w:r>
        <w:r>
          <w:tab/>
        </w:r>
        <w:r>
          <w:fldChar w:fldCharType="begin"/>
        </w:r>
        <w:r>
          <w:instrText xml:space="preserve"> PAGEREF _Toc10582 \h </w:instrText>
        </w:r>
        <w:r>
          <w:fldChar w:fldCharType="separate"/>
        </w:r>
        <w:r>
          <w:t>27</w:t>
        </w:r>
        <w:r>
          <w:fldChar w:fldCharType="end"/>
        </w:r>
      </w:hyperlink>
    </w:p>
    <w:p>
      <w:pPr>
        <w:pStyle w:val="TOC2"/>
        <w:tabs>
          <w:tab w:val="right" w:leader="dot" w:pos="8306"/>
        </w:tabs>
      </w:pPr>
      <w:hyperlink w:anchor="_Toc24070" w:history="1">
        <w:r>
          <w:rPr>
            <w:rFonts w:ascii="仿宋" w:eastAsia="仿宋" w:hAnsi="仿宋" w:cs="仿宋" w:hint="eastAsia"/>
            <w:lang w:eastAsia="zh-CN"/>
          </w:rPr>
          <w:t>(二)、建设期环境保护</w:t>
        </w:r>
        <w:r>
          <w:tab/>
        </w:r>
        <w:r>
          <w:fldChar w:fldCharType="begin"/>
        </w:r>
        <w:r>
          <w:instrText xml:space="preserve"> PAGEREF _Toc24070 \h </w:instrText>
        </w:r>
        <w:r>
          <w:fldChar w:fldCharType="separate"/>
        </w:r>
        <w:r>
          <w:t>29</w:t>
        </w:r>
        <w:r>
          <w:fldChar w:fldCharType="end"/>
        </w:r>
      </w:hyperlink>
    </w:p>
    <w:p>
      <w:pPr>
        <w:pStyle w:val="TOC2"/>
        <w:tabs>
          <w:tab w:val="right" w:leader="dot" w:pos="8306"/>
        </w:tabs>
      </w:pPr>
      <w:hyperlink w:anchor="_Toc28479" w:history="1">
        <w:r>
          <w:rPr>
            <w:rFonts w:ascii="仿宋" w:eastAsia="仿宋" w:hAnsi="仿宋" w:cs="仿宋" w:hint="eastAsia"/>
            <w:lang w:eastAsia="zh-CN"/>
          </w:rPr>
          <w:t>(三)、运营期环境保护</w:t>
        </w:r>
        <w:r>
          <w:tab/>
        </w:r>
        <w:r>
          <w:fldChar w:fldCharType="begin"/>
        </w:r>
        <w:r>
          <w:instrText xml:space="preserve"> PAGEREF _Toc28479 \h </w:instrText>
        </w:r>
        <w:r>
          <w:fldChar w:fldCharType="separate"/>
        </w:r>
        <w:r>
          <w:t>30</w:t>
        </w:r>
        <w:r>
          <w:fldChar w:fldCharType="end"/>
        </w:r>
      </w:hyperlink>
    </w:p>
    <w:p>
      <w:pPr>
        <w:pStyle w:val="TOC2"/>
        <w:tabs>
          <w:tab w:val="right" w:leader="dot" w:pos="8306"/>
        </w:tabs>
      </w:pPr>
      <w:hyperlink w:anchor="_Toc13926" w:history="1">
        <w:r>
          <w:rPr>
            <w:rFonts w:ascii="仿宋" w:eastAsia="仿宋" w:hAnsi="仿宋" w:cs="仿宋" w:hint="eastAsia"/>
            <w:lang w:eastAsia="zh-CN"/>
          </w:rPr>
          <w:t>(四)、冷凝水回收装置项目建设对区域经济的影响</w:t>
        </w:r>
        <w:r>
          <w:tab/>
        </w:r>
        <w:r>
          <w:fldChar w:fldCharType="begin"/>
        </w:r>
        <w:r>
          <w:instrText xml:space="preserve"> PAGEREF _Toc13926 \h </w:instrText>
        </w:r>
        <w:r>
          <w:fldChar w:fldCharType="separate"/>
        </w:r>
        <w:r>
          <w:t>32</w:t>
        </w:r>
        <w:r>
          <w:fldChar w:fldCharType="end"/>
        </w:r>
      </w:hyperlink>
    </w:p>
    <w:p>
      <w:pPr>
        <w:pStyle w:val="TOC2"/>
        <w:tabs>
          <w:tab w:val="right" w:leader="dot" w:pos="8306"/>
        </w:tabs>
      </w:pPr>
      <w:hyperlink w:anchor="_Toc5743" w:history="1">
        <w:r>
          <w:rPr>
            <w:rFonts w:ascii="仿宋" w:eastAsia="仿宋" w:hAnsi="仿宋" w:cs="仿宋" w:hint="eastAsia"/>
            <w:lang w:eastAsia="zh-CN"/>
          </w:rPr>
          <w:t>(五)、废弃物处理</w:t>
        </w:r>
        <w:r>
          <w:tab/>
        </w:r>
        <w:r>
          <w:fldChar w:fldCharType="begin"/>
        </w:r>
        <w:r>
          <w:instrText xml:space="preserve"> PAGEREF _Toc5743 \h </w:instrText>
        </w:r>
        <w:r>
          <w:fldChar w:fldCharType="separate"/>
        </w:r>
        <w:r>
          <w:t>33</w:t>
        </w:r>
        <w:r>
          <w:fldChar w:fldCharType="end"/>
        </w:r>
      </w:hyperlink>
    </w:p>
    <w:p>
      <w:pPr>
        <w:pStyle w:val="TOC2"/>
        <w:tabs>
          <w:tab w:val="right" w:leader="dot" w:pos="8306"/>
        </w:tabs>
      </w:pPr>
      <w:hyperlink w:anchor="_Toc9226" w:history="1">
        <w:r>
          <w:rPr>
            <w:rFonts w:ascii="仿宋" w:eastAsia="仿宋" w:hAnsi="仿宋" w:cs="仿宋" w:hint="eastAsia"/>
            <w:lang w:eastAsia="zh-CN"/>
          </w:rPr>
          <w:t>(六)、特殊环境影响分析</w:t>
        </w:r>
        <w:r>
          <w:tab/>
        </w:r>
        <w:r>
          <w:fldChar w:fldCharType="begin"/>
        </w:r>
        <w:r>
          <w:instrText xml:space="preserve"> PAGEREF _Toc9226 \h </w:instrText>
        </w:r>
        <w:r>
          <w:fldChar w:fldCharType="separate"/>
        </w:r>
        <w:r>
          <w:t>35</w:t>
        </w:r>
        <w:r>
          <w:fldChar w:fldCharType="end"/>
        </w:r>
      </w:hyperlink>
    </w:p>
    <w:p>
      <w:pPr>
        <w:pStyle w:val="TOC2"/>
        <w:tabs>
          <w:tab w:val="right" w:leader="dot" w:pos="8306"/>
        </w:tabs>
      </w:pPr>
      <w:hyperlink w:anchor="_Toc18310" w:history="1">
        <w:r>
          <w:rPr>
            <w:rFonts w:ascii="仿宋" w:eastAsia="仿宋" w:hAnsi="仿宋" w:cs="仿宋" w:hint="eastAsia"/>
            <w:lang w:eastAsia="zh-CN"/>
          </w:rPr>
          <w:t>(七)、清洁生产</w:t>
        </w:r>
        <w:r>
          <w:tab/>
        </w:r>
        <w:r>
          <w:fldChar w:fldCharType="begin"/>
        </w:r>
        <w:r>
          <w:instrText xml:space="preserve"> PAGEREF _Toc18310 \h </w:instrText>
        </w:r>
        <w:r>
          <w:fldChar w:fldCharType="separate"/>
        </w:r>
        <w:r>
          <w:t>36</w:t>
        </w:r>
        <w:r>
          <w:fldChar w:fldCharType="end"/>
        </w:r>
      </w:hyperlink>
    </w:p>
    <w:p>
      <w:pPr>
        <w:pStyle w:val="TOC2"/>
        <w:tabs>
          <w:tab w:val="right" w:leader="dot" w:pos="8306"/>
        </w:tabs>
      </w:pPr>
      <w:hyperlink w:anchor="_Toc14299" w:history="1">
        <w:r>
          <w:rPr>
            <w:rFonts w:ascii="仿宋" w:eastAsia="仿宋" w:hAnsi="仿宋" w:cs="仿宋" w:hint="eastAsia"/>
            <w:lang w:eastAsia="zh-CN"/>
          </w:rPr>
          <w:t>(八)、环境保护综合评价</w:t>
        </w:r>
        <w:r>
          <w:tab/>
        </w:r>
        <w:r>
          <w:fldChar w:fldCharType="begin"/>
        </w:r>
        <w:r>
          <w:instrText xml:space="preserve"> PAGEREF _Toc14299 \h </w:instrText>
        </w:r>
        <w:r>
          <w:fldChar w:fldCharType="separate"/>
        </w:r>
        <w:r>
          <w:t>37</w:t>
        </w:r>
        <w:r>
          <w:fldChar w:fldCharType="end"/>
        </w:r>
      </w:hyperlink>
    </w:p>
    <w:p>
      <w:pPr>
        <w:pStyle w:val="TOC1"/>
        <w:tabs>
          <w:tab w:val="right" w:leader="dot" w:pos="8306"/>
        </w:tabs>
      </w:pPr>
      <w:hyperlink w:anchor="_Toc22378" w:history="1">
        <w:r>
          <w:rPr>
            <w:rFonts w:ascii="仿宋" w:eastAsia="仿宋" w:hAnsi="仿宋" w:cs="仿宋" w:hint="eastAsia"/>
            <w:lang w:eastAsia="zh-CN"/>
          </w:rPr>
          <w:t>九、冷凝水回收装置项目社会影响</w:t>
        </w:r>
        <w:r>
          <w:tab/>
        </w:r>
        <w:r>
          <w:fldChar w:fldCharType="begin"/>
        </w:r>
        <w:r>
          <w:instrText xml:space="preserve"> PAGEREF _Toc22378 \h </w:instrText>
        </w:r>
        <w:r>
          <w:fldChar w:fldCharType="separate"/>
        </w:r>
        <w:r>
          <w:t>38</w:t>
        </w:r>
        <w:r>
          <w:fldChar w:fldCharType="end"/>
        </w:r>
      </w:hyperlink>
    </w:p>
    <w:p>
      <w:pPr>
        <w:pStyle w:val="TOC2"/>
        <w:tabs>
          <w:tab w:val="right" w:leader="dot" w:pos="8306"/>
        </w:tabs>
      </w:pPr>
      <w:hyperlink w:anchor="_Toc25668" w:history="1">
        <w:r>
          <w:rPr>
            <w:rFonts w:ascii="仿宋" w:eastAsia="仿宋" w:hAnsi="仿宋" w:cs="仿宋" w:hint="eastAsia"/>
            <w:lang w:eastAsia="zh-CN"/>
          </w:rPr>
          <w:t>(一)、社会责任与义务</w:t>
        </w:r>
        <w:r>
          <w:tab/>
        </w:r>
        <w:r>
          <w:fldChar w:fldCharType="begin"/>
        </w:r>
        <w:r>
          <w:instrText xml:space="preserve"> PAGEREF _Toc25668 \h </w:instrText>
        </w:r>
        <w:r>
          <w:fldChar w:fldCharType="separate"/>
        </w:r>
        <w:r>
          <w:t>38</w:t>
        </w:r>
        <w:r>
          <w:fldChar w:fldCharType="end"/>
        </w:r>
      </w:hyperlink>
    </w:p>
    <w:p>
      <w:pPr>
        <w:pStyle w:val="TOC2"/>
        <w:tabs>
          <w:tab w:val="right" w:leader="dot" w:pos="8306"/>
        </w:tabs>
      </w:pPr>
      <w:hyperlink w:anchor="_Toc912" w:history="1">
        <w:r>
          <w:rPr>
            <w:rFonts w:ascii="仿宋" w:eastAsia="仿宋" w:hAnsi="仿宋" w:cs="仿宋" w:hint="eastAsia"/>
            <w:lang w:eastAsia="zh-CN"/>
          </w:rPr>
          <w:t>(二)、社会参与与沟通</w:t>
        </w:r>
        <w:r>
          <w:tab/>
        </w:r>
        <w:r>
          <w:fldChar w:fldCharType="begin"/>
        </w:r>
        <w:r>
          <w:instrText xml:space="preserve"> PAGEREF _Toc912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38" w:history="1">
        <w:r>
          <w:rPr>
            <w:rFonts w:ascii="仿宋" w:eastAsia="仿宋" w:hAnsi="仿宋" w:cs="仿宋" w:hint="eastAsia"/>
            <w:lang w:eastAsia="zh-CN"/>
          </w:rPr>
          <w:t>十、冷凝水回收装置项目创新与研发</w:t>
        </w:r>
        <w:r>
          <w:tab/>
        </w:r>
        <w:r>
          <w:fldChar w:fldCharType="begin"/>
        </w:r>
        <w:r>
          <w:instrText xml:space="preserve"> PAGEREF _Toc31438 \h </w:instrText>
        </w:r>
        <w:r>
          <w:fldChar w:fldCharType="separate"/>
        </w:r>
        <w:r>
          <w:t>40</w:t>
        </w:r>
        <w:r>
          <w:fldChar w:fldCharType="end"/>
        </w:r>
      </w:hyperlink>
    </w:p>
    <w:p>
      <w:pPr>
        <w:pStyle w:val="TOC2"/>
        <w:tabs>
          <w:tab w:val="right" w:leader="dot" w:pos="8306"/>
        </w:tabs>
      </w:pPr>
      <w:hyperlink w:anchor="_Toc24989" w:history="1">
        <w:r>
          <w:rPr>
            <w:rFonts w:ascii="仿宋" w:eastAsia="仿宋" w:hAnsi="仿宋" w:cs="仿宋" w:hint="eastAsia"/>
            <w:lang w:eastAsia="zh-CN"/>
          </w:rPr>
          <w:t>(一)、创新策略与方向</w:t>
        </w:r>
        <w:r>
          <w:tab/>
        </w:r>
        <w:r>
          <w:fldChar w:fldCharType="begin"/>
        </w:r>
        <w:r>
          <w:instrText xml:space="preserve"> PAGEREF _Toc24989 \h </w:instrText>
        </w:r>
        <w:r>
          <w:fldChar w:fldCharType="separate"/>
        </w:r>
        <w:r>
          <w:t>40</w:t>
        </w:r>
        <w:r>
          <w:fldChar w:fldCharType="end"/>
        </w:r>
      </w:hyperlink>
    </w:p>
    <w:p>
      <w:pPr>
        <w:pStyle w:val="TOC2"/>
        <w:tabs>
          <w:tab w:val="right" w:leader="dot" w:pos="8306"/>
        </w:tabs>
      </w:pPr>
      <w:hyperlink w:anchor="_Toc9157" w:history="1">
        <w:r>
          <w:rPr>
            <w:rFonts w:ascii="仿宋" w:eastAsia="仿宋" w:hAnsi="仿宋" w:cs="仿宋" w:hint="eastAsia"/>
            <w:lang w:eastAsia="zh-CN"/>
          </w:rPr>
          <w:t>(二)、研发规划与投入</w:t>
        </w:r>
        <w:r>
          <w:tab/>
        </w:r>
        <w:r>
          <w:fldChar w:fldCharType="begin"/>
        </w:r>
        <w:r>
          <w:instrText xml:space="preserve"> PAGEREF _Toc9157 \h </w:instrText>
        </w:r>
        <w:r>
          <w:fldChar w:fldCharType="separate"/>
        </w:r>
        <w:r>
          <w:t>41</w:t>
        </w:r>
        <w:r>
          <w:fldChar w:fldCharType="end"/>
        </w:r>
      </w:hyperlink>
    </w:p>
    <w:p>
      <w:pPr>
        <w:pStyle w:val="TOC1"/>
        <w:tabs>
          <w:tab w:val="right" w:leader="dot" w:pos="8306"/>
        </w:tabs>
      </w:pPr>
      <w:hyperlink w:anchor="_Toc9475" w:history="1">
        <w:r>
          <w:rPr>
            <w:rFonts w:ascii="仿宋" w:eastAsia="仿宋" w:hAnsi="仿宋" w:cs="仿宋" w:hint="eastAsia"/>
            <w:lang w:eastAsia="zh-CN"/>
          </w:rPr>
          <w:t>十一、冷凝水回收装置项目技术管理</w:t>
        </w:r>
        <w:r>
          <w:tab/>
        </w:r>
        <w:r>
          <w:fldChar w:fldCharType="begin"/>
        </w:r>
        <w:r>
          <w:instrText xml:space="preserve"> PAGEREF _Toc9475 \h </w:instrText>
        </w:r>
        <w:r>
          <w:fldChar w:fldCharType="separate"/>
        </w:r>
        <w:r>
          <w:t>43</w:t>
        </w:r>
        <w:r>
          <w:fldChar w:fldCharType="end"/>
        </w:r>
      </w:hyperlink>
    </w:p>
    <w:p>
      <w:pPr>
        <w:pStyle w:val="TOC2"/>
        <w:tabs>
          <w:tab w:val="right" w:leader="dot" w:pos="8306"/>
        </w:tabs>
      </w:pPr>
      <w:hyperlink w:anchor="_Toc2013" w:history="1">
        <w:r>
          <w:rPr>
            <w:rFonts w:ascii="仿宋" w:eastAsia="仿宋" w:hAnsi="仿宋" w:cs="仿宋" w:hint="eastAsia"/>
            <w:lang w:eastAsia="zh-CN"/>
          </w:rPr>
          <w:t>(一)、技术方案选用方向</w:t>
        </w:r>
        <w:r>
          <w:tab/>
        </w:r>
        <w:r>
          <w:fldChar w:fldCharType="begin"/>
        </w:r>
        <w:r>
          <w:instrText xml:space="preserve"> PAGEREF _Toc2013 \h </w:instrText>
        </w:r>
        <w:r>
          <w:fldChar w:fldCharType="separate"/>
        </w:r>
        <w:r>
          <w:t>43</w:t>
        </w:r>
        <w:r>
          <w:fldChar w:fldCharType="end"/>
        </w:r>
      </w:hyperlink>
    </w:p>
    <w:p>
      <w:pPr>
        <w:pStyle w:val="TOC2"/>
        <w:tabs>
          <w:tab w:val="right" w:leader="dot" w:pos="8306"/>
        </w:tabs>
      </w:pPr>
      <w:hyperlink w:anchor="_Toc12928" w:history="1">
        <w:r>
          <w:rPr>
            <w:rFonts w:ascii="仿宋" w:eastAsia="仿宋" w:hAnsi="仿宋" w:cs="仿宋" w:hint="eastAsia"/>
            <w:lang w:eastAsia="zh-CN"/>
          </w:rPr>
          <w:t>(二)、工艺技术方案选用原则</w:t>
        </w:r>
        <w:r>
          <w:tab/>
        </w:r>
        <w:r>
          <w:fldChar w:fldCharType="begin"/>
        </w:r>
        <w:r>
          <w:instrText xml:space="preserve"> PAGEREF _Toc12928 \h </w:instrText>
        </w:r>
        <w:r>
          <w:fldChar w:fldCharType="separate"/>
        </w:r>
        <w:r>
          <w:t>45</w:t>
        </w:r>
        <w:r>
          <w:fldChar w:fldCharType="end"/>
        </w:r>
      </w:hyperlink>
    </w:p>
    <w:p>
      <w:pPr>
        <w:pStyle w:val="TOC2"/>
        <w:tabs>
          <w:tab w:val="right" w:leader="dot" w:pos="8306"/>
        </w:tabs>
      </w:pPr>
      <w:hyperlink w:anchor="_Toc25653" w:history="1">
        <w:r>
          <w:rPr>
            <w:rFonts w:ascii="仿宋" w:eastAsia="仿宋" w:hAnsi="仿宋" w:cs="仿宋" w:hint="eastAsia"/>
            <w:lang w:eastAsia="zh-CN"/>
          </w:rPr>
          <w:t>(三)、工艺技术方案要求</w:t>
        </w:r>
        <w:r>
          <w:tab/>
        </w:r>
        <w:r>
          <w:fldChar w:fldCharType="begin"/>
        </w:r>
        <w:r>
          <w:instrText xml:space="preserve"> PAGEREF _Toc25653 \h </w:instrText>
        </w:r>
        <w:r>
          <w:fldChar w:fldCharType="separate"/>
        </w:r>
        <w:r>
          <w:t>47</w:t>
        </w:r>
        <w:r>
          <w:fldChar w:fldCharType="end"/>
        </w:r>
      </w:hyperlink>
    </w:p>
    <w:p>
      <w:pPr>
        <w:pStyle w:val="TOC1"/>
        <w:tabs>
          <w:tab w:val="right" w:leader="dot" w:pos="8306"/>
        </w:tabs>
      </w:pPr>
      <w:hyperlink w:anchor="_Toc30895" w:history="1">
        <w:r>
          <w:rPr>
            <w:rFonts w:ascii="仿宋" w:eastAsia="仿宋" w:hAnsi="仿宋" w:cs="仿宋" w:hint="eastAsia"/>
            <w:lang w:eastAsia="zh-CN"/>
          </w:rPr>
          <w:t>十二、冷凝水回收装置项目人力资源培养与发展</w:t>
        </w:r>
        <w:r>
          <w:tab/>
        </w:r>
        <w:r>
          <w:fldChar w:fldCharType="begin"/>
        </w:r>
        <w:r>
          <w:instrText xml:space="preserve"> PAGEREF _Toc30895 \h </w:instrText>
        </w:r>
        <w:r>
          <w:fldChar w:fldCharType="separate"/>
        </w:r>
        <w:r>
          <w:t>49</w:t>
        </w:r>
        <w:r>
          <w:fldChar w:fldCharType="end"/>
        </w:r>
      </w:hyperlink>
    </w:p>
    <w:p>
      <w:pPr>
        <w:pStyle w:val="TOC2"/>
        <w:tabs>
          <w:tab w:val="right" w:leader="dot" w:pos="8306"/>
        </w:tabs>
      </w:pPr>
      <w:hyperlink w:anchor="_Toc17187" w:history="1">
        <w:r>
          <w:rPr>
            <w:rFonts w:ascii="仿宋" w:eastAsia="仿宋" w:hAnsi="仿宋" w:cs="仿宋" w:hint="eastAsia"/>
            <w:lang w:eastAsia="zh-CN"/>
          </w:rPr>
          <w:t>(一)、人才需求与规划</w:t>
        </w:r>
        <w:r>
          <w:tab/>
        </w:r>
        <w:r>
          <w:fldChar w:fldCharType="begin"/>
        </w:r>
        <w:r>
          <w:instrText xml:space="preserve"> PAGEREF _Toc17187 \h </w:instrText>
        </w:r>
        <w:r>
          <w:fldChar w:fldCharType="separate"/>
        </w:r>
        <w:r>
          <w:t>49</w:t>
        </w:r>
        <w:r>
          <w:fldChar w:fldCharType="end"/>
        </w:r>
      </w:hyperlink>
    </w:p>
    <w:p>
      <w:pPr>
        <w:pStyle w:val="TOC2"/>
        <w:tabs>
          <w:tab w:val="right" w:leader="dot" w:pos="8306"/>
        </w:tabs>
      </w:pPr>
      <w:hyperlink w:anchor="_Toc32269" w:history="1">
        <w:r>
          <w:rPr>
            <w:rFonts w:ascii="仿宋" w:eastAsia="仿宋" w:hAnsi="仿宋" w:cs="仿宋" w:hint="eastAsia"/>
            <w:lang w:eastAsia="zh-CN"/>
          </w:rPr>
          <w:t>(二)、培训与发展计划</w:t>
        </w:r>
        <w:r>
          <w:tab/>
        </w:r>
        <w:r>
          <w:fldChar w:fldCharType="begin"/>
        </w:r>
        <w:r>
          <w:instrText xml:space="preserve"> PAGEREF _Toc32269 \h </w:instrText>
        </w:r>
        <w:r>
          <w:fldChar w:fldCharType="separate"/>
        </w:r>
        <w:r>
          <w:t>50</w:t>
        </w:r>
        <w:r>
          <w:fldChar w:fldCharType="end"/>
        </w:r>
      </w:hyperlink>
    </w:p>
    <w:p>
      <w:pPr>
        <w:pStyle w:val="TOC1"/>
        <w:tabs>
          <w:tab w:val="right" w:leader="dot" w:pos="8306"/>
        </w:tabs>
      </w:pPr>
      <w:hyperlink w:anchor="_Toc10415" w:history="1">
        <w:r>
          <w:rPr>
            <w:rFonts w:ascii="仿宋" w:eastAsia="仿宋" w:hAnsi="仿宋" w:cs="仿宋" w:hint="eastAsia"/>
            <w:lang w:eastAsia="zh-CN"/>
          </w:rPr>
          <w:t>十三、冷凝水回收装置项目工程方案分析</w:t>
        </w:r>
        <w:r>
          <w:tab/>
        </w:r>
        <w:r>
          <w:fldChar w:fldCharType="begin"/>
        </w:r>
        <w:r>
          <w:instrText xml:space="preserve"> PAGEREF _Toc10415 \h </w:instrText>
        </w:r>
        <w:r>
          <w:fldChar w:fldCharType="separate"/>
        </w:r>
        <w:r>
          <w:t>50</w:t>
        </w:r>
        <w:r>
          <w:fldChar w:fldCharType="end"/>
        </w:r>
      </w:hyperlink>
    </w:p>
    <w:p>
      <w:pPr>
        <w:pStyle w:val="TOC2"/>
        <w:tabs>
          <w:tab w:val="right" w:leader="dot" w:pos="8306"/>
        </w:tabs>
      </w:pPr>
      <w:hyperlink w:anchor="_Toc22550" w:history="1">
        <w:r>
          <w:rPr>
            <w:rFonts w:ascii="仿宋" w:eastAsia="仿宋" w:hAnsi="仿宋" w:cs="仿宋" w:hint="eastAsia"/>
            <w:lang w:eastAsia="zh-CN"/>
          </w:rPr>
          <w:t>(一)、建筑工程设计原则</w:t>
        </w:r>
        <w:r>
          <w:tab/>
        </w:r>
        <w:r>
          <w:fldChar w:fldCharType="begin"/>
        </w:r>
        <w:r>
          <w:instrText xml:space="preserve"> PAGEREF _Toc22550 \h </w:instrText>
        </w:r>
        <w:r>
          <w:fldChar w:fldCharType="separate"/>
        </w:r>
        <w:r>
          <w:t>50</w:t>
        </w:r>
        <w:r>
          <w:fldChar w:fldCharType="end"/>
        </w:r>
      </w:hyperlink>
    </w:p>
    <w:p>
      <w:pPr>
        <w:pStyle w:val="TOC2"/>
        <w:tabs>
          <w:tab w:val="right" w:leader="dot" w:pos="8306"/>
        </w:tabs>
      </w:pPr>
      <w:hyperlink w:anchor="_Toc14254" w:history="1">
        <w:r>
          <w:rPr>
            <w:rFonts w:ascii="仿宋" w:eastAsia="仿宋" w:hAnsi="仿宋" w:cs="仿宋" w:hint="eastAsia"/>
            <w:lang w:eastAsia="zh-CN"/>
          </w:rPr>
          <w:t>(二)、土建工程建设指标</w:t>
        </w:r>
        <w:r>
          <w:tab/>
        </w:r>
        <w:r>
          <w:fldChar w:fldCharType="begin"/>
        </w:r>
        <w:r>
          <w:instrText xml:space="preserve"> PAGEREF _Toc14254 \h </w:instrText>
        </w:r>
        <w:r>
          <w:fldChar w:fldCharType="separate"/>
        </w:r>
        <w:r>
          <w:t>54</w:t>
        </w:r>
        <w:r>
          <w:fldChar w:fldCharType="end"/>
        </w:r>
      </w:hyperlink>
    </w:p>
    <w:p>
      <w:pPr>
        <w:pStyle w:val="TOC1"/>
        <w:tabs>
          <w:tab w:val="right" w:leader="dot" w:pos="8306"/>
        </w:tabs>
      </w:pPr>
      <w:hyperlink w:anchor="_Toc7277" w:history="1">
        <w:r>
          <w:rPr>
            <w:rFonts w:ascii="仿宋" w:eastAsia="仿宋" w:hAnsi="仿宋" w:cs="仿宋" w:hint="eastAsia"/>
            <w:lang w:eastAsia="zh-CN"/>
          </w:rPr>
          <w:t>十四、风险识别与分类</w:t>
        </w:r>
        <w:r>
          <w:tab/>
        </w:r>
        <w:r>
          <w:fldChar w:fldCharType="begin"/>
        </w:r>
        <w:r>
          <w:instrText xml:space="preserve"> PAGEREF _Toc7277 \h </w:instrText>
        </w:r>
        <w:r>
          <w:fldChar w:fldCharType="separate"/>
        </w:r>
        <w:r>
          <w:t>55</w:t>
        </w:r>
        <w:r>
          <w:fldChar w:fldCharType="end"/>
        </w:r>
      </w:hyperlink>
    </w:p>
    <w:p>
      <w:pPr>
        <w:pStyle w:val="TOC2"/>
        <w:tabs>
          <w:tab w:val="right" w:leader="dot" w:pos="8306"/>
        </w:tabs>
      </w:pPr>
      <w:hyperlink w:anchor="_Toc15570" w:history="1">
        <w:r>
          <w:rPr>
            <w:rFonts w:ascii="仿宋" w:eastAsia="仿宋" w:hAnsi="仿宋" w:cs="仿宋" w:hint="eastAsia"/>
            <w:lang w:eastAsia="zh-CN"/>
          </w:rPr>
          <w:t>(一)、风险识别</w:t>
        </w:r>
        <w:r>
          <w:tab/>
        </w:r>
        <w:r>
          <w:fldChar w:fldCharType="begin"/>
        </w:r>
        <w:r>
          <w:instrText xml:space="preserve"> PAGEREF _Toc15570 \h </w:instrText>
        </w:r>
        <w:r>
          <w:fldChar w:fldCharType="separate"/>
        </w:r>
        <w:r>
          <w:t>55</w:t>
        </w:r>
        <w:r>
          <w:fldChar w:fldCharType="end"/>
        </w:r>
      </w:hyperlink>
    </w:p>
    <w:p>
      <w:pPr>
        <w:pStyle w:val="TOC2"/>
        <w:tabs>
          <w:tab w:val="right" w:leader="dot" w:pos="8306"/>
        </w:tabs>
      </w:pPr>
      <w:hyperlink w:anchor="_Toc9260" w:history="1">
        <w:r>
          <w:rPr>
            <w:rFonts w:ascii="仿宋" w:eastAsia="仿宋" w:hAnsi="仿宋" w:cs="仿宋" w:hint="eastAsia"/>
            <w:lang w:eastAsia="zh-CN"/>
          </w:rPr>
          <w:t>(二)、风险分类</w:t>
        </w:r>
        <w:r>
          <w:tab/>
        </w:r>
        <w:r>
          <w:fldChar w:fldCharType="begin"/>
        </w:r>
        <w:r>
          <w:instrText xml:space="preserve"> PAGEREF _Toc9260 \h </w:instrText>
        </w:r>
        <w:r>
          <w:fldChar w:fldCharType="separate"/>
        </w:r>
        <w:r>
          <w:t>57</w:t>
        </w:r>
        <w:r>
          <w:fldChar w:fldCharType="end"/>
        </w:r>
      </w:hyperlink>
    </w:p>
    <w:p>
      <w:pPr>
        <w:pStyle w:val="TOC1"/>
        <w:tabs>
          <w:tab w:val="right" w:leader="dot" w:pos="8306"/>
        </w:tabs>
      </w:pPr>
      <w:hyperlink w:anchor="_Toc14130" w:history="1">
        <w:r>
          <w:rPr>
            <w:rFonts w:ascii="仿宋" w:eastAsia="仿宋" w:hAnsi="仿宋" w:cs="仿宋" w:hint="eastAsia"/>
            <w:lang w:eastAsia="zh-CN"/>
          </w:rPr>
          <w:t>十五、冷凝水回收装置项目治理与监督</w:t>
        </w:r>
        <w:r>
          <w:tab/>
        </w:r>
        <w:r>
          <w:fldChar w:fldCharType="begin"/>
        </w:r>
        <w:r>
          <w:instrText xml:space="preserve"> PAGEREF _Toc14130 \h </w:instrText>
        </w:r>
        <w:r>
          <w:fldChar w:fldCharType="separate"/>
        </w:r>
        <w:r>
          <w:t>59</w:t>
        </w:r>
        <w:r>
          <w:fldChar w:fldCharType="end"/>
        </w:r>
      </w:hyperlink>
    </w:p>
    <w:p>
      <w:pPr>
        <w:pStyle w:val="TOC2"/>
        <w:tabs>
          <w:tab w:val="right" w:leader="dot" w:pos="8306"/>
        </w:tabs>
      </w:pPr>
      <w:hyperlink w:anchor="_Toc31440" w:history="1">
        <w:r>
          <w:rPr>
            <w:rFonts w:ascii="仿宋" w:eastAsia="仿宋" w:hAnsi="仿宋" w:cs="仿宋" w:hint="eastAsia"/>
            <w:lang w:eastAsia="zh-CN"/>
          </w:rPr>
          <w:t>(一)、冷凝水回收装置项目治理结构</w:t>
        </w:r>
        <w:r>
          <w:tab/>
        </w:r>
        <w:r>
          <w:fldChar w:fldCharType="begin"/>
        </w:r>
        <w:r>
          <w:instrText xml:space="preserve"> PAGEREF _Toc31440 \h </w:instrText>
        </w:r>
        <w:r>
          <w:fldChar w:fldCharType="separate"/>
        </w:r>
        <w:r>
          <w:t>59</w:t>
        </w:r>
        <w:r>
          <w:fldChar w:fldCharType="end"/>
        </w:r>
      </w:hyperlink>
    </w:p>
    <w:p>
      <w:pPr>
        <w:pStyle w:val="TOC2"/>
        <w:tabs>
          <w:tab w:val="right" w:leader="dot" w:pos="8306"/>
        </w:tabs>
      </w:pPr>
      <w:hyperlink w:anchor="_Toc29204" w:history="1">
        <w:r>
          <w:rPr>
            <w:rFonts w:ascii="仿宋" w:eastAsia="仿宋" w:hAnsi="仿宋" w:cs="仿宋" w:hint="eastAsia"/>
            <w:lang w:eastAsia="zh-CN"/>
          </w:rPr>
          <w:t>(二)、监督与审计</w:t>
        </w:r>
        <w:r>
          <w:tab/>
        </w:r>
        <w:r>
          <w:fldChar w:fldCharType="begin"/>
        </w:r>
        <w:r>
          <w:instrText xml:space="preserve"> PAGEREF _Toc29204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673"/>
      <w:r>
        <w:rPr>
          <w:rFonts w:ascii="仿宋" w:eastAsia="仿宋" w:hAnsi="仿宋" w:cs="仿宋" w:hint="eastAsia"/>
          <w:sz w:val="28"/>
          <w:lang w:eastAsia="zh-CN"/>
        </w:rPr>
        <w:t>一、冷凝水回收装置项目危机管理</w:t>
      </w:r>
      <w:bookmarkEnd w:id="2"/>
    </w:p>
    <w:p>
      <w:pPr>
        <w:pStyle w:val="Heading2"/>
        <w:rPr>
          <w:rFonts w:ascii="仿宋" w:eastAsia="仿宋" w:hAnsi="仿宋" w:cs="仿宋" w:hint="eastAsia"/>
          <w:lang w:eastAsia="zh-CN"/>
        </w:rPr>
      </w:pPr>
      <w:bookmarkStart w:id="3" w:name="_Toc2028"/>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冷凝水回收装置项目危机管理中，危机预警与识别是确保冷凝水回收装置项目稳健运行的核心步骤。通过建立全面的监测机制，冷凝水回收装置项目团队旨在及时发现和理解潜在的风险和危机因素，以便采取及时的预防和应对措施，确保冷凝水回收装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冷凝水回收装置项目团队全面分析了整个冷凝水回收装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冷凝水回收装置项目团队着重于明确定义冷凝水回收装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冷凝水回收装置项目进展的持续监控，团队能够及时发现潜在问题并作出迅速反应。冷凝水回收装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在这一阶段，团队的专业素养和反应速度将发挥至关重要的作用，以确保潜在危机能够在初期得到有效的处理，最大程度地减轻负面影响。通过危机预警与识别，冷凝水回收装置项目得以更有序、可控地推进。</w:t>
      </w:r>
    </w:p>
    <w:p>
      <w:pPr>
        <w:pStyle w:val="Heading2"/>
        <w:ind w:firstLine="560" w:firstLineChars="200"/>
        <w:rPr>
          <w:rFonts w:ascii="仿宋" w:eastAsia="仿宋" w:hAnsi="仿宋" w:cs="仿宋" w:hint="eastAsia"/>
          <w:sz w:val="28"/>
          <w:lang w:eastAsia="zh-CN"/>
        </w:rPr>
      </w:pPr>
      <w:bookmarkStart w:id="4" w:name="_Toc3123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在危机发生时，冷凝水回收装置项目团队立即行动，成立了应急小组。该小组的任务是迅速制定并实施紧急应对措施，以最小化潜在损失。以下是采取的主要措施：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暂停冷凝水回收装置项目进度：为遏制危机蔓延，冷凝水回收装置项目暂时停止进行，以便全面评估当前状况。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资源重新分配：重新评估冷凝水回收装置项目资源的分配，确保最大限度地减小损失。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实时沟通：与关键利益相关者建立实时沟通机制，向他们传递冷凝水回收装置项目危机的实际状况，保障冷凝水回收装置项目核心利益。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在紧急应对的同时，冷凝水回收装置项目团队强调了团队协作和有效沟通的重要性。以下是团队协作的关键举措：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信息共享机制：建立了信息共享平台，确保团队成员能够及时获取冷凝水回收装置项目危机的实时信息。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领导者沟通：冷凝水回收装置项目领导者通过定期会议和即时沟通工具，指导团队应对危机，保持团队稳定运行。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随着危机得到初步控制，冷凝水回收装置项目团队转向制定恢复计划，以确保冷凝水回收装置项目能够从中迅速恢复。主要恢复计划包括：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修复受损的进度计划：重新评估冷凝水回收装置项目进度，制定修复计划，确保冷凝水回收装置项目尽快回归正常进程。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重新调整资源分配：优化资源分配，确保冷凝水回收装置项目在有限资源下高效运转。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风险管理机制加强：对冷凝水回收装置项目风险进行全面评估，制定更强化的风险管理策略，以预防未来可能的危机。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5677"/>
      <w:r>
        <w:rPr>
          <w:rFonts w:ascii="仿宋" w:eastAsia="仿宋" w:hAnsi="仿宋" w:cs="仿宋" w:hint="eastAsia"/>
          <w:sz w:val="28"/>
          <w:lang w:eastAsia="zh-CN"/>
        </w:rPr>
        <w:t>二、冷凝水回收装置项目可持续发展</w:t>
      </w:r>
      <w:bookmarkEnd w:id="5"/>
    </w:p>
    <w:p>
      <w:pPr>
        <w:pStyle w:val="Heading2"/>
        <w:rPr>
          <w:rFonts w:ascii="仿宋" w:eastAsia="仿宋" w:hAnsi="仿宋" w:cs="仿宋" w:hint="eastAsia"/>
          <w:lang w:eastAsia="zh-CN"/>
        </w:rPr>
      </w:pPr>
      <w:bookmarkStart w:id="6" w:name="_Toc11123"/>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冷凝水回收装置项目中，冷凝水回收装置项目团队着眼于未来，明确了可持续发展的战略方向。制定的具体可持续发展目标包括降低资源使用、采用环保技术、最大化社会效益等。这一步骤不仅有助于冷凝水回收装置项目在环保和社会责任方面达到最高标准，也为未来提供了明确的指引，确保冷凝水回收装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可持续实践的融入冷凝水回收装置项目管理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冷凝水回收装置项目管理周期。从冷凝水回收装置项目规划开始，冷凝水回收装置项目团队就考虑了环境和社会的因素。在执行阶段，冷凝水回收装置项目团队积极推动绿色技术的应用，优化资源利用。此外，关注员工的社会责任，通过培训和沟通活动提高员工对可持续发展的认知，使他们能够在日常工作中践行可持续实践。这些举措不仅为冷凝水回收装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1488"/>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扎根于冷凝水回收装置项目的可持续发展理念，我们深信环保与社会责任是冷凝水回收装置项目成功的关键支柱。在冷凝水回收装置项目的每一步，我们都致力于通过创新和实践，履行对环境和社会的坚定责任。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冷凝水回收装置项目团队通过引入先进的环保技术、建立高效的废物处理系统以及推动能源节约措施，积极履行环保责任。定期的环保监测和评估确保冷凝水回收装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冷凝水回收装置项目不仅致力于自身可持续发展，还注重对社会的回馈。通过支持社区冷凝水回收装置项目、参与慈善事业、提供培训机会等方式，冷凝水回收装置项目积极履行社会责任。与当地社区建立积极互动，关注员工的工作与生活平衡，以及员工的身心健康，是冷凝水回收装置项目在社会责任层面的关键举措。这样的实践不仅增强了冷凝水回收装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0539"/>
      <w:r>
        <w:rPr>
          <w:rFonts w:ascii="仿宋" w:eastAsia="仿宋" w:hAnsi="仿宋" w:cs="仿宋" w:hint="eastAsia"/>
          <w:sz w:val="28"/>
          <w:lang w:eastAsia="zh-CN"/>
        </w:rPr>
        <w:t>三、冷凝水回收装置项目绩效评估</w:t>
      </w:r>
      <w:bookmarkEnd w:id="8"/>
    </w:p>
    <w:p>
      <w:pPr>
        <w:pStyle w:val="Heading2"/>
        <w:rPr>
          <w:rFonts w:ascii="仿宋" w:eastAsia="仿宋" w:hAnsi="仿宋" w:cs="仿宋" w:hint="eastAsia"/>
          <w:lang w:eastAsia="zh-CN"/>
        </w:rPr>
      </w:pPr>
      <w:bookmarkStart w:id="9" w:name="_Toc25350"/>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冷凝水回收装置项目中，我们设计了一套全面的绩效评估指标，以确保冷凝水回收装置项目的可控和成功交付。这些指标跨足冷凝水回收装置项目目标、成本、进度和质量等多个维度，为我们提供了全面洞察冷凝水回收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冷凝水回收装置项目目标达成率是我们关注的首要指标。我们设定了明确的目标，并通过定期监测和评估，迅速发现并应对潜在的目标偏差。这为冷凝水回收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成本绩效是另一个核心关注点。通过实际成本与预算成本的对比分析，我们深入了解成本差异的原因，及时调整资源分配，保持冷凝水回收装置项目在经济效益方面的合理水平。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冷凝水回收装置项目进度作为关键的绩效指标之一，得到了精心的关注。我们制定了详细的冷凝水回收装置项目进度计划，并设立了进度符合度指标，确保实际进度与计划进度保持一致。这使我们能够快速发现和解决潜在的进度问题，保持冷凝水回收装置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质量指标是我们评估冷凝水回收装置项目绩效的不可或缺的一环。我们引入了一系列的质量标准和客户满意度指标，以确保冷凝水回收装置项目交付的成果在质量上达到或超越预期水平。通过持续监测这些指标，我们努力提升冷凝水回收装置项目整体质量水平，为冷凝水回收装置项目的成功交付提供有力保障。通过这些科学且全面的绩效评估，我们能够更好地引导冷凝水回收装置项目的持续改进，确保冷凝水回收装置项目目标的顺利达成。</w:t>
      </w:r>
    </w:p>
    <w:p>
      <w:pPr>
        <w:pStyle w:val="Heading2"/>
        <w:ind w:firstLine="560" w:firstLineChars="200"/>
        <w:rPr>
          <w:rFonts w:ascii="仿宋" w:eastAsia="仿宋" w:hAnsi="仿宋" w:cs="仿宋" w:hint="eastAsia"/>
          <w:sz w:val="28"/>
          <w:lang w:eastAsia="zh-CN"/>
        </w:rPr>
      </w:pPr>
      <w:bookmarkStart w:id="10" w:name="_Toc22512"/>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绩效评估是冷凝水回收装置项目中的关键环节，为确保冷凝水回收装置项目达到预期目标，我们采用了多层次、多维度的绩效评估方法。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冷凝水回收装置项目的战略目标对齐，确保每个决策和行动都与冷凝水回收装置项目整体目标保持一致。团队会定期召开战略对齐会议，审视当前工作与冷凝水回收装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冷凝水回收装置项目进度、质量、成本和风险等方面。这些指标通过数据收集和分析，为冷凝水回收装置项目管理团队提供了客观的评估依据。例如，我们通过冷凝水回收装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冷凝水回收装置项目内部，还考虑了冷凝水回收装置项目对外部环境的影响。我们定期进行干系人满意度调查，以了解各利益相关方对冷凝水回收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这种多层次、多角度的绩效评估方法，使得我们能够全面了解冷凝水回收装置项目的运行状态，及时做出调整，确保冷凝水回收装置项目在不断变化的环境中保持稳健前行。</w:t>
      </w:r>
    </w:p>
    <w:p>
      <w:pPr>
        <w:pStyle w:val="Heading2"/>
        <w:ind w:firstLine="560" w:firstLineChars="200"/>
        <w:rPr>
          <w:rFonts w:ascii="仿宋" w:eastAsia="仿宋" w:hAnsi="仿宋" w:cs="仿宋" w:hint="eastAsia"/>
          <w:sz w:val="28"/>
          <w:lang w:eastAsia="zh-CN"/>
        </w:rPr>
      </w:pPr>
      <w:bookmarkStart w:id="11" w:name="_Toc17839"/>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为了确保冷凝水回收装置项目的有效管理和不断优化，我们采用了精心设计的绩效评估周期。这个周期旨在实现灵活、实时和全面的评估，以适应冷凝水回收装置项目执行中的各种挑战。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冷凝水回收装置项目的不同需求，分为短期、中期和长期。短期评估关注每个迭代或工作周期，以及时发现和解决当前任务中的问题。中期评估涵盖几个迭代，深入了解整体冷凝水回收装置项目的趋势和性能。长期评估则着眼于整个冷凝水回收装置项目阶段，确保冷凝水回收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冷凝水回收装置项目管理工具和协作平台，团队成员能够随时更新和分享冷凝水回收装置项目数据。这种实时性的反馈机制使我们能够及时察觉潜在问题，快速调整，保持冷凝水回收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绩效评估周期与冷凝水回收装置项目的决策制定密不可分。每个周期的冷凝水回收装置项目回顾会议成为集体总结经验、识别问题深层次原因并找到创新解决方案的平台。这种定期的反思与调整机制使冷凝水回收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5152"/>
      <w:r>
        <w:rPr>
          <w:rFonts w:ascii="仿宋" w:eastAsia="仿宋" w:hAnsi="仿宋" w:cs="仿宋" w:hint="eastAsia"/>
          <w:sz w:val="28"/>
          <w:lang w:eastAsia="zh-CN"/>
        </w:rPr>
        <w:t>四、冷凝水回收装置项目选址可行性分析</w:t>
      </w:r>
      <w:bookmarkEnd w:id="12"/>
    </w:p>
    <w:p>
      <w:pPr>
        <w:pStyle w:val="Heading2"/>
        <w:rPr>
          <w:rFonts w:ascii="仿宋" w:eastAsia="仿宋" w:hAnsi="仿宋" w:cs="仿宋" w:hint="eastAsia"/>
          <w:lang w:eastAsia="zh-CN"/>
        </w:rPr>
      </w:pPr>
      <w:bookmarkStart w:id="13" w:name="_Toc29154"/>
      <w:r>
        <w:rPr>
          <w:rFonts w:ascii="仿宋" w:eastAsia="仿宋" w:hAnsi="仿宋" w:cs="仿宋" w:hint="eastAsia"/>
          <w:lang w:eastAsia="zh-CN"/>
        </w:rPr>
        <w:t>(一)、冷凝水回收装置项目选址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该冷凝水回收装置项目选址位于XX省XX市XX区XXX街道</w:t>
      </w:r>
    </w:p>
    <w:p>
      <w:pPr>
        <w:pStyle w:val="Heading2"/>
        <w:ind w:firstLine="560" w:firstLineChars="200"/>
        <w:rPr>
          <w:rFonts w:ascii="仿宋" w:eastAsia="仿宋" w:hAnsi="仿宋" w:cs="仿宋" w:hint="eastAsia"/>
          <w:sz w:val="28"/>
          <w:lang w:eastAsia="zh-CN"/>
        </w:rPr>
      </w:pPr>
      <w:bookmarkStart w:id="14" w:name="_Toc19930"/>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冷凝水回收装置项目的征地面积将根据冷凝水回收装置项目的实际规模和需求进行精确规划。具体面积XXX平方米，旨在确保冷凝水回收装置项目不仅能够满足当前的发展需求，还能够预留空间以适应未来的扩展。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净用地面积是在征地面积基础上去除不可利用面积后的实际可开发用地。具体面积XXX平方米，考虑到环保、交通、安全等多方面因素，以确保冷凝水回收装置项目在整体利用效率上达到最优。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冷凝水回收装置项目计划建设的建筑总规模具体面积XXX平方米。这一规模的确定综合考虑了冷凝水回收装置项目的性质、规模，以及城市规划的相关要求，确保建筑布局与周边环境协调一致。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绿地率： 绿地率是冷凝水回收装置项目用地中被规划为绿地的比例。具体面积XXX平方米，旨在通过合理规划绿地，改善冷凝水回收装置项目周边环境，提升居民生活质量，并符合城市整体绿化规划。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容积率是用地上可以建设的建筑总体积与用地面积之比。具体面积XXX，通过合理的容积率规划，确保冷凝水回收装置项目建筑规模与周边环境和谐共生。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冷凝水回收装置项目选址与当地城市规划相一致，具体面积XXX平方米。通过与城市规划部门深入沟通，确保冷凝水回收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冷凝水回收装置项目选址符合当地产业政策，具体面积XXX平方米。这包括冷凝水回收装置项目对当地经济的促进作用，以及对相关产业的带动效应，确保冷凝水回收装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用地总体要求必须符合环保和可持续发展的原则，具体面积XXX平方米。通过采用绿色建筑设计、节能减排等措施，确保冷凝水回收装置项目在建设和运营过程中对环境的影响最小化，达到可持续发展的要求。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确保冷凝水回收装置项目选址具备必要的公共设施配套，具体面积XXX平方米。这包括交通便利性、教育、医疗等基础设施，以提高居民生活品质，使得冷凝水回收装置项目选址更具吸引力。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考虑用地总体要求对当地社会稳定性的影响，具体面积XXX平方米。通过深入了解当地社区反馈，确保冷凝水回收装置项目的选址和建设过程对当地社会和谐稳定产生积极作用。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冷凝水回收装置项目选址不仅符合法规和规划，还在实际操作中具有可行性。这一全面规划将为冷凝水回收装置项目的成功实施提供坚实的基础，确保冷凝水回收装置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0422"/>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冷凝水回收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其次，在冷凝水回收装置项目的设备规划和空间设计中，我们将采取灵活设备布局的措施。设备布局将根据实际需求进行灵活设计，避免不必要的浪费。通过合理规划设备摆放位置，我们将提高设备的利用率，减少设备间距，以确保冷凝水回收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冷凝水回收装置项目内部引入共享设施的概念，例如共享会议室、办公区等。通过这种方式，我们可以减少对资源的重复建设，提高资源共享效率，从而减小冷凝水回收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6138"/>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冷凝水回收装置项目的总图布置中，我们将不同功能区域进行明确的规划，以最大程度满足冷凝水回收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8104"/>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冷凝水回收装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冷凝水回收装置项目对环境的影响是综合评价的重要因素之一。我们将详细考虑选址周边的自然环境、生态保护区、水源地等情况，确保冷凝水回收装置项目的建设和运营对环境影响最小化，并符合当地的环保法规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对选址的评价还需充分考虑当地政府的产业政策和法规。我们将详细了解冷凝水回收装置项目所在地的相关政策，确保冷凝水回收装置项目的规划和运营与当地法规相符，降低不必要的法律风险。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考虑到社会稳定性对企业运营的重要性，我们将评估选址地区的社会安全情况、劳工关系、社区反馈等方面，以确保冷凝水回收装置项目的建设和运营不会受到社会稳定性的负面影响。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最后，我们将综合考虑用地成本，包括土地购置费用、土地开发成本等。通过对用地成本的详细评估，我们能够做出更为精确的经济效益分析，为冷凝水回收装置项目的投资决策提供有力支持。</w:t>
      </w:r>
    </w:p>
    <w:p>
      <w:pPr>
        <w:pStyle w:val="Heading1"/>
        <w:ind w:firstLine="560" w:firstLineChars="200"/>
        <w:rPr>
          <w:rFonts w:ascii="仿宋" w:eastAsia="仿宋" w:hAnsi="仿宋" w:cs="仿宋" w:hint="eastAsia"/>
          <w:sz w:val="28"/>
          <w:lang w:eastAsia="zh-CN"/>
        </w:rPr>
      </w:pPr>
      <w:bookmarkStart w:id="18" w:name="_Toc6412"/>
      <w:r>
        <w:rPr>
          <w:rFonts w:ascii="仿宋" w:eastAsia="仿宋" w:hAnsi="仿宋" w:cs="仿宋" w:hint="eastAsia"/>
          <w:sz w:val="28"/>
          <w:lang w:eastAsia="zh-CN"/>
        </w:rPr>
        <w:t>五、冷凝水回收装置项目建设背景及必要性分析</w:t>
      </w:r>
      <w:bookmarkEnd w:id="18"/>
    </w:p>
    <w:p>
      <w:pPr>
        <w:pStyle w:val="Heading2"/>
        <w:rPr>
          <w:rFonts w:ascii="仿宋" w:eastAsia="仿宋" w:hAnsi="仿宋" w:cs="仿宋" w:hint="eastAsia"/>
          <w:lang w:eastAsia="zh-CN"/>
        </w:rPr>
      </w:pPr>
      <w:bookmarkStart w:id="19" w:name="_Toc2743"/>
      <w:r>
        <w:rPr>
          <w:rFonts w:ascii="仿宋" w:eastAsia="仿宋" w:hAnsi="仿宋" w:cs="仿宋" w:hint="eastAsia"/>
          <w:lang w:eastAsia="zh-CN"/>
        </w:rPr>
        <w:t>(一)、冷凝水回收装置项目背景分析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冷凝水回收装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冷凝水回收装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https://d.book118.com/988111067024006034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1B0DBC"/>
    <w:rsid w:val="791B0D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811106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2024-02-01T13:42:00Z</dcterms:created>
  <dcterms:modified xsi:type="dcterms:W3CDTF">2024-02-01T13:42:54Z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B9FB734567DF4BE788024DAEFD46DBA9_11</vt:lpwstr>
  </property>
  <property fmtid="{D5CDD505-2E9C-101B-9397-08002B2CF9AE}" pid="3" name="KSOProductBuildVer">
    <vt:lpwstr>2052-12.1.0.16250</vt:lpwstr>
  </property>
</Properties>
</file>