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/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浙江省衢州市2020年中考数学试题</w:t>
      </w:r>
    </w:p>
    <w:tbl>
      <w:tblPr>
        <w:tblStyle w:val="TableNormal"/>
        <w:tblW w:w="963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463"/>
      </w:tblGrid>
      <w:tr>
        <w:tblPrEx>
          <w:tblW w:w="9638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463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一、选择题（本题共有10小题，每小题3分，共30分） (共10题；共30分)</w:t>
            </w:r>
          </w:p>
        </w:tc>
      </w:tr>
      <w:tr>
        <w:tblPrEx>
          <w:tblW w:w="96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463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比0小1的数是（　　）   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A．0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B．-1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D．±1</w:t>
      </w:r>
    </w:p>
    <w:p>
      <w:pPr>
        <w:spacing w:line="360" w:lineRule="auto"/>
        <w:ind w:left="0"/>
        <w:jc w:val="left"/>
      </w:pPr>
      <w:r>
        <w:t>2．（3分）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下列几何体中，俯视图是圆的几何体是（　　）   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711200" cy="6604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846455" cy="79565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46667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880110" cy="5416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54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948055" cy="5245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3．（3分）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计算（a²）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，正确的结果是（　　）   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6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8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9</w:t>
      </w:r>
    </w:p>
    <w:p>
      <w:pPr>
        <w:spacing w:line="360" w:lineRule="auto"/>
        <w:ind w:left="0"/>
        <w:jc w:val="left"/>
      </w:pPr>
      <w:r>
        <w:t>4．（3分）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如图是一个游戏转盘，自由转动转盘，当转盘停止转动后，指针落在数字“Ⅱ”所示区域内的概率是（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168400" cy="11684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den>
        </m:f>
      </m:oMath>
      <w:r>
        <w:tab/>
      </w:r>
      <w:bookmarkStart w:id="0" w:name="_GoBack"/>
      <w:bookmarkEnd w:id="0"/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den>
        </m:f>
      </m:oMath>
    </w:p>
    <w:p>
      <w:pPr>
        <w:spacing w:line="360" w:lineRule="auto"/>
        <w:ind w:left="0"/>
        <w:jc w:val="left"/>
        <w:textAlignment w:val="center"/>
      </w:pPr>
      <w:r>
        <w:t>5．（3分）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要使二次根式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x−3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有意义，则x的值可以是（　　）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A．0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D．4</w:t>
      </w:r>
    </w:p>
    <w:p>
      <w:pPr>
        <w:spacing w:line="360" w:lineRule="auto"/>
        <w:ind w:left="0"/>
        <w:jc w:val="left"/>
        <w:textAlignment w:val="center"/>
      </w:pPr>
      <w:r>
        <w:t>6．（3分）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不等式组 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3(x−2)≤x−4，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3x&gt;2x−1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的解集在数轴上表示正确的是（　　）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1794510" cy="42291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42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1828800" cy="42291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42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1828800" cy="42291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42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1794510" cy="42291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42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sectPr>
          <w:headerReference w:type="default" r:id="rId13"/>
          <w:footerReference w:type="default" r:id="rId14"/>
          <w:pgSz w:w="11906" w:h="16838"/>
          <w:pgMar w:top="1134" w:right="1134" w:bottom="1134" w:left="1134" w:header="851" w:footer="992" w:gutter="0"/>
          <w:cols w:num="1" w:space="425"/>
          <w:docGrid w:type="lines" w:linePitch="312" w:charSpace="0"/>
        </w:sectPr>
      </w:pPr>
      <w:r>
        <w:t>7．（3分）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某厂家2020年1~5月份的口罩产量统计如图所示。设从2月份到4月份，该厂家口罩产量的平均月增长率为x，根据题意可得方程（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421255" cy="155765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55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A．180（1-x）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=461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B．180（1+x）²=461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C．368（1-x）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=442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D．368（1+x）²=442</w:t>
      </w:r>
    </w:p>
    <w:p>
      <w:pPr>
        <w:spacing w:line="360" w:lineRule="auto"/>
        <w:ind w:left="0"/>
        <w:jc w:val="left"/>
      </w:pPr>
      <w:r>
        <w:t>8．（3分）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过直线l外一点P作直线l的平行线，下列尺规作图中错误的是（　　）   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1252855" cy="79565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981710" cy="94805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1016000" cy="108331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1235710" cy="72771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9．（3分）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二次函数y=x²的图象平移后经过点（2，0），则下列平移方法正确的是（　　） 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A．向左平移2个单位，向下平移2个单位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B．向左平移1个单位，向上平移2个单位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C．向右平移1个单位，向下平移1个单位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D．向右平移2个单位，向上平移1个单位</w:t>
      </w:r>
    </w:p>
    <w:p>
      <w:pPr>
        <w:spacing w:line="360" w:lineRule="auto"/>
        <w:ind w:left="0"/>
        <w:jc w:val="left"/>
      </w:pPr>
      <w:r>
        <w:t>10．（3分）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如图，把一张矩形纸片ABCD按所示方法进行两次折叠，得到等腰直角三角形BEF，若BC=1，则AB的长度为（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858510" cy="108331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858934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f>
          <m:num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e>
            </m:rad>
            <m:r>
              <w:rPr>
                <w:rFonts w:ascii="Cambria Math" w:hAnsi="Cambria Math"/>
                <w:sz w:val="30"/>
                <w:szCs w:val="30"/>
                <w:lang w:eastAsia="zh-CN"/>
              </w:rPr>
              <m:t>+1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5</m:t>
                </m:r>
              </m:e>
            </m:rad>
            <m:r>
              <w:rPr>
                <w:rFonts w:ascii="Cambria Math" w:hAnsi="Cambria Math"/>
                <w:sz w:val="30"/>
                <w:szCs w:val="30"/>
                <w:lang w:eastAsia="zh-CN"/>
              </w:rPr>
              <m:t>+1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</w:p>
    <w:tbl>
      <w:tblPr>
        <w:tblStyle w:val="TableNormal"/>
        <w:tblW w:w="963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463"/>
      </w:tblGrid>
      <w:tr>
        <w:tblPrEx>
          <w:tblW w:w="9638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463" w:type="dxa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二、填空题（本题共有6小题，每小题4分，共24分）</w:t>
            </w:r>
          </w:p>
        </w:tc>
      </w:tr>
    </w:tbl>
    <w:p>
      <w:pPr>
        <w:sectPr>
          <w:headerReference w:type="default" r:id="rId21"/>
          <w:footerReference w:type="default" r:id="rId22"/>
          <w:type w:val="nextPage"/>
          <w:pgSz w:w="11906" w:h="16838"/>
          <w:pgMar w:top="1134" w:right="1134" w:bottom="1134" w:left="1134" w:header="851" w:footer="992" w:gutter="0"/>
          <w:pgNumType w:start="2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963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463"/>
      </w:tblGrid>
      <w:tr>
        <w:tblPrEx>
          <w:tblW w:w="9638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/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/>
        </w:tc>
        <w:tc>
          <w:tcPr>
            <w:tcW w:w="7463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 xml:space="preserve"> (共6题；共24分)</w:t>
            </w:r>
          </w:p>
        </w:tc>
      </w:tr>
      <w:tr>
        <w:tblPrEx>
          <w:tblW w:w="96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463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11．（4分）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>一元一次方程2x+1=3的解是x=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  <w:textAlignment w:val="center"/>
      </w:pPr>
      <w:r>
        <w:t>12．（4分）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>定义a※b=a（b+1），例如2※3=2×（3+1）=2×4=8，则（x-1）※x的结果为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  <w:textAlignment w:val="center"/>
      </w:pPr>
      <w:r>
        <w:t>13．（4分）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>某班五个兴趣小组的人数分别为4，4，5，x，6，已知这组数据的平均数是5，则这组数据的中位数是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  <w:textAlignment w:val="center"/>
      </w:pPr>
      <w:r>
        <w:t>14．（4分）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>小慧用图1中的一副七巧板拼出如图2所示的“行礼图”。已知正方形ABCD的边长为4dm，则图2中h的值为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dm。</w:t>
      </w:r>
      <w:r>
        <w:br/>
      </w:r>
      <w:r>
        <w:drawing>
          <wp:inline distT="0" distB="0" distL="0" distR="0">
            <wp:extent cx="3437255" cy="181165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4374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15．（4分）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如图，将一把矩形直尺ABCD和一块含30°角的三角板EFG摆放在平面直角坐标系中，AB在x轴上，点G与点A重合，点F在AD上，三角板的直角边EF交BC于点M。反比例函数y=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（x&gt;0）的图象恰好经过点F，M。若直尺的宽CD=3，三角板的斜边FG=8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，则k=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456055" cy="20320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456267" cy="20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sectPr>
          <w:headerReference w:type="default" r:id="rId25"/>
          <w:footerReference w:type="default" r:id="rId26"/>
          <w:type w:val="nextPage"/>
          <w:pgSz w:w="11906" w:h="16838"/>
          <w:pgMar w:top="1134" w:right="1134" w:bottom="1134" w:left="1134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t>16．（4分）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>图1是由七根连杆链接而成的机械装置，图2是其示意图.已知O，P两点固定，连杆PA=PC=140cm，AB=BC=CQ=QA=60cm，OQ=50cm，O，P两点间距与OQ长度相等。当OQ绕点O转动时，点A，B，C的位置随之改变，点B恰好在线段MN上来回运动。当点B运动至点M或N时，点A，C重合，点P，Q，A，B在同一直线上（如图3）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266055" cy="216725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216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（1）（2分）点P到MN的距离为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cm。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（2）（2分）当点P，O，A在同一直线上时，点Q到MN的距离为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cm。</w:t>
      </w:r>
    </w:p>
    <w:tbl>
      <w:tblPr>
        <w:tblStyle w:val="TableNormal"/>
        <w:tblW w:w="963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463"/>
      </w:tblGrid>
      <w:tr>
        <w:tblPrEx>
          <w:tblW w:w="9638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463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三、解答题（本题共有8小题，第17~19小题每小题6分，第20~21小题每小题8分，第22~23小题每小题10分，第24小题12分，共66分。请务必写出解答过程） (共8题；共66分)</w:t>
            </w:r>
          </w:p>
        </w:tc>
      </w:tr>
      <w:tr>
        <w:tblPrEx>
          <w:tblW w:w="96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463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17．（6分）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计算：|-2|+（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0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-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9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+2sin30°</w:t>
      </w:r>
    </w:p>
    <w:p>
      <w:pPr>
        <w:spacing w:line="360" w:lineRule="auto"/>
        <w:ind w:left="0"/>
        <w:jc w:val="left"/>
        <w:textAlignment w:val="center"/>
      </w:pPr>
      <w:r>
        <w:t>18．（6分）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先化简，再求值；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</m:t>
            </m:r>
          </m:num>
          <m:den>
            <m:sSup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a</m:t>
                </m:r>
              </m:e>
              <m:sup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30"/>
                <w:szCs w:val="30"/>
                <w:lang w:eastAsia="zh-CN"/>
              </w:rPr>
              <m:t>−2a+1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a−1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，其中a=3。</w:t>
      </w:r>
    </w:p>
    <w:p>
      <w:pPr>
        <w:spacing w:line="360" w:lineRule="auto"/>
        <w:ind w:left="0"/>
        <w:jc w:val="left"/>
      </w:pPr>
      <w:r>
        <w:t>19．（6分）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如图，在5×5的网格中，△ABC的一个顶点都在格点上。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962400" cy="159131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（1）（3分）在图1中画出一个以AB为边的 </w:t>
      </w:r>
      <m:oMath>
        <m:r>
          <w:rPr>
            <w:rFonts w:ascii="Cambria Math" w:hAnsi="Cambria Math"/>
            <w:sz w:val="22"/>
            <w:szCs w:val="22"/>
            <w:lang w:eastAsia="zh-CN"/>
          </w:rPr>
          <m:t>▱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ABDE，使顶点D，E在格点上。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（2）（3分）在图2中画出一条恰好平分△ABC周长的直线l（至少经过两个格点）。</w:t>
      </w:r>
    </w:p>
    <w:p>
      <w:pPr>
        <w:spacing w:line="360" w:lineRule="auto"/>
        <w:ind w:left="0"/>
        <w:jc w:val="left"/>
      </w:pPr>
      <w:r>
        <w:t>20．（8分）</w:t>
      </w:r>
      <w:r>
        <w:rPr>
          <w:rFonts w:ascii="Times New Roman" w:hAnsi="Times New Roman"/>
          <w:b w:val="0"/>
          <w:i w:val="0"/>
          <w:color w:val="000000"/>
          <w:sz w:val="22"/>
        </w:rPr>
        <w:t>某市在九年级“线上教学”结束后，为了解学生的视力情况，抽查了部分学生进行视力检测。根据检测结果，制成下面不完整的统计图表。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被抽样的学生视力情况频数表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2545"/>
        <w:gridCol w:w="131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组别</w:t>
            </w:r>
          </w:p>
        </w:tc>
        <w:tc>
          <w:tcPr>
            <w:tcW w:w="25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视力段</w:t>
            </w:r>
          </w:p>
        </w:tc>
        <w:tc>
          <w:tcPr>
            <w:tcW w:w="131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频数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A</w:t>
            </w:r>
          </w:p>
        </w:tc>
        <w:tc>
          <w:tcPr>
            <w:tcW w:w="25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5.1≤x≤5.3</w:t>
            </w:r>
          </w:p>
        </w:tc>
        <w:tc>
          <w:tcPr>
            <w:tcW w:w="131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B</w:t>
            </w:r>
          </w:p>
        </w:tc>
        <w:tc>
          <w:tcPr>
            <w:tcW w:w="25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4.8≤x≤5.0</w:t>
            </w:r>
          </w:p>
        </w:tc>
        <w:tc>
          <w:tcPr>
            <w:tcW w:w="131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115</w:t>
            </w:r>
          </w:p>
        </w:tc>
      </w:tr>
    </w:tbl>
    <w:p>
      <w:pPr>
        <w:sectPr>
          <w:headerReference w:type="default" r:id="rId29"/>
          <w:footerReference w:type="default" r:id="rId30"/>
          <w:type w:val="nextPage"/>
          <w:pgSz w:w="11906" w:h="16838"/>
          <w:pgMar w:top="1134" w:right="1134" w:bottom="1134" w:left="1134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2545"/>
        <w:gridCol w:w="131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</w:t>
            </w:r>
          </w:p>
        </w:tc>
        <w:tc>
          <w:tcPr>
            <w:tcW w:w="25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4.4≤x≤4.7</w:t>
            </w:r>
          </w:p>
        </w:tc>
        <w:tc>
          <w:tcPr>
            <w:tcW w:w="131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m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D</w:t>
            </w:r>
          </w:p>
        </w:tc>
        <w:tc>
          <w:tcPr>
            <w:tcW w:w="254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4.0≤x≤4.3</w:t>
            </w:r>
          </w:p>
        </w:tc>
        <w:tc>
          <w:tcPr>
            <w:tcW w:w="131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52</w:t>
            </w:r>
          </w:p>
        </w:tc>
      </w:tr>
    </w:tbl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268855" cy="130365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269067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（1）（2.5分）求组别C的频数m的值。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（2）（2.5分）求组别A的圆心角度数。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（3）（3分）如果视力值4.8及以上属于“视力良好”，请估计该市25000名九年级学生达到“视力良好”的人数。根据上述图表信息，你对视力保护有什么建议？</w:t>
      </w:r>
    </w:p>
    <w:p>
      <w:pPr>
        <w:spacing w:line="360" w:lineRule="auto"/>
        <w:ind w:left="0"/>
        <w:jc w:val="left"/>
      </w:pPr>
      <w:r>
        <w:t>21．（8分）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如图，△ABC内接于⊙O，AB为⊙O的直径，AB=10，AC=6。连结OC，弦AD分别交OC，BC于点E，F，其中点E是AD的中点。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320800" cy="120205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（1）（4分）求证：∠CAD=∠CBA。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（2）（4分）求OE的长。</w:t>
      </w:r>
    </w:p>
    <w:p>
      <w:pPr>
        <w:spacing w:line="360" w:lineRule="auto"/>
        <w:ind w:left="0"/>
        <w:jc w:val="left"/>
      </w:pPr>
      <w:r>
        <w:t>22．（10分）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 2020年5月16日，“钱塘江诗路”航道全线开通.一艘游轮从杭州出发前往衢州，线路如图1所示。当游轮到达建德境内的“七里扬帆”景点时，一艘货轮沿着同样的线路从杭州出发前往衢州.已知游轮的速度为20km/h；游轮行驶的时间记为t（h），两艘轮船距离杭州的路程s（km）关于t（h）的图象如图2所示（游轮在停靠前后的行驶速度不变）。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266055" cy="1710055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sectPr>
          <w:headerReference w:type="default" r:id="rId34"/>
          <w:footerReference w:type="default" r:id="rId35"/>
          <w:type w:val="nextPage"/>
          <w:pgSz w:w="11906" w:h="16838"/>
          <w:pgMar w:top="1134" w:right="1134" w:bottom="1134" w:left="1134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（1）（5分）写出图2中C点横坐标的实际意义，并求山游轮在“七里扬帆”停靠的吋长。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（2）（5分）若货轮比游轮早36分钟到达衢州。问：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货轮出发后几小时追上游轮？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游轮与货轮何时相距12km？</w:t>
      </w:r>
    </w:p>
    <w:p>
      <w:pPr>
        <w:spacing w:line="360" w:lineRule="auto"/>
        <w:ind w:left="0"/>
        <w:jc w:val="left"/>
        <w:textAlignment w:val="center"/>
      </w:pPr>
      <w:r>
        <w:t>23．（10分）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如图1，在平面直角坐标系中，△ABC的顶点A，C分别是直线y=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x+4与坐标轴的交点，点B的坐标为（-2，0）。点D是边AC上的一点，DE⊥BC于点E，点F在边AB上，且D，F两点关于y轴上的某点成中心对称，连结DF，EF。设点D的横坐标为m，EF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为l，请探究：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422400" cy="1964055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964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线段EF长度是否有最小值。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△BEF能否成为直角三角形。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小明尝试用“观察--猜想--验证--应用”的方法进行探究，请你一起来解决问题。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（1）（3分）小明利用“几何画板”软件进行观察，测量，得到l随m变化的一组对应值，并在平面直角坐标系中以各对应值为坐标描点（如图2），请你在图2中连线，观察图象特征并猜想l与m可能满足的函数类别。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099310" cy="2167255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099733" cy="216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（2）（3.5分）小明结合图1，发现应用二角形和函数知识能验证（1）中的猜想.请你求出l关于m的函数表达式及自变量的取值范围，并求出线段EF长度的最小值。</w:t>
      </w:r>
    </w:p>
    <w:p>
      <w:pPr>
        <w:spacing w:line="360" w:lineRule="auto"/>
        <w:ind w:firstLine="286" w:firstLineChars="130"/>
        <w:jc w:val="left"/>
        <w:sectPr>
          <w:headerReference w:type="default" r:id="rId38"/>
          <w:footerReference w:type="default" r:id="rId39"/>
          <w:type w:val="nextPage"/>
          <w:pgSz w:w="11906" w:h="16838"/>
          <w:pgMar w:top="1134" w:right="1134" w:bottom="1134" w:left="1134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（3）（3.5分）小明通过观察，推理，发现△BEF能成为直角三角形。请你求出当△BEF为直角三角形时m的值。</w:t>
      </w:r>
    </w:p>
    <w:p>
      <w:pPr>
        <w:spacing w:line="360" w:lineRule="auto"/>
        <w:ind w:left="0"/>
        <w:jc w:val="left"/>
      </w:pPr>
      <w:r>
        <w:t>24．（12分）</w:t>
      </w:r>
      <w:r>
        <w:rPr>
          <w:rFonts w:ascii="Times New Roman" w:hAnsi="Times New Roman"/>
          <w:b w:val="0"/>
          <w:i w:val="0"/>
          <w:color w:val="000000"/>
          <w:sz w:val="22"/>
        </w:rPr>
        <w:t>【性质探究】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如图，在矩形ABCD中，对角线AC，BD相交于点O，AE平分∠BAC，交BC于点E。作DF⊥AE于点H，分别交AB，AC于点F，G。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082800" cy="1489710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（1）（3分）判断△AFG的形状并说明理由。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（2）（3分）求证：BF=2OG。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（3）（3分）【迁移应用】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记△DGO的面积为S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，△DBF的曲积为S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，当 </w:t>
      </w:r>
      <m:oMath>
        <m:f>
          <m:num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1</m:t>
                </m:r>
              </m:sub>
            </m:sSub>
          </m:num>
          <m:den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sub>
            </m:sSub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时，求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AD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AB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的值。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（4）（3分）【拓展延伸】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41"/>
          <w:footerReference w:type="default" r:id="rId42"/>
          <w:type w:val="nextPage"/>
          <w:pgSz w:w="11906" w:h="16838"/>
          <w:pgMar w:top="1134" w:right="1134" w:bottom="1134" w:left="1134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若DF交射线AB于点F，【性质探究】中的其余条件不变，连结EF。当△BEF的面积为矩形ABCD面积的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10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时，请直接写出tan∠BAE的值。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【解答】解：0﹣1＝﹣1，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即比0小1的数是﹣1．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</w:t>
      </w:r>
      <w:r>
        <w:rPr>
          <w:rFonts w:ascii="Times New Roman" w:hAnsi="Times New Roman"/>
          <w:b w:val="0"/>
          <w:i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【分析】根据题意列式计算即可得出结果．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sz w:val="22"/>
        </w:rPr>
        <w:t>、俯视图是圆，故此选项正确；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sz w:val="22"/>
        </w:rPr>
        <w:t>、俯视图是正方形，故此选项错误；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sz w:val="22"/>
        </w:rPr>
        <w:t>、俯视图是长方形，故此选项错误；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sz w:val="22"/>
        </w:rPr>
        <w:t>、俯视图是长方形，故此选项错误．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</w:t>
      </w: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【分析】分别找出从图形的上面看所得到的图形即可．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【解答】解：由幂的乘方与积的乘方法则可知，（</w:t>
      </w: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＝</w:t>
      </w: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2×3</w:t>
      </w:r>
      <w:r>
        <w:rPr>
          <w:rFonts w:ascii="Times New Roman" w:hAnsi="Times New Roman"/>
          <w:b w:val="0"/>
          <w:i w:val="0"/>
          <w:color w:val="000000"/>
          <w:sz w:val="22"/>
        </w:rPr>
        <w:t>＝</w:t>
      </w: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6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</w:t>
      </w:r>
      <w:r>
        <w:rPr>
          <w:rFonts w:ascii="Times New Roman" w:hAnsi="Times New Roman"/>
          <w:b w:val="0"/>
          <w:i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【分析】根据幂的乘方法则进行计算即可．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【解答】解：由扇形统计图可得，指针落在数字“Ⅱ”所示区域内的概率是：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120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360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 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故答案为： </w:t>
      </w: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【分析】直接利用“Ⅱ”所示区域所占圆周角除以360，进而得出答案．</w:t>
      </w:r>
    </w:p>
    <w:p>
      <w:pPr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【解答】解：由题意得：</w:t>
      </w:r>
      <w:r>
        <w:rPr>
          <w:rFonts w:ascii="Times New Roman" w:hAnsi="Times New Roman"/>
          <w:b w:val="0"/>
          <w:i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sz w:val="22"/>
        </w:rPr>
        <w:t>﹣3≥0，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解得：</w:t>
      </w:r>
      <w:r>
        <w:rPr>
          <w:rFonts w:ascii="Times New Roman" w:hAnsi="Times New Roman"/>
          <w:b w:val="0"/>
          <w:i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sz w:val="22"/>
        </w:rPr>
        <w:t>≥3，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故答案为： </w:t>
      </w:r>
      <w:r>
        <w:rPr>
          <w:rFonts w:ascii="Times New Roman" w:hAnsi="Times New Roman"/>
          <w:b w:val="0"/>
          <w:i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【分析】根据二次根式有意义的条件可得</w:t>
      </w:r>
      <w:r>
        <w:rPr>
          <w:rFonts w:ascii="Times New Roman" w:hAnsi="Times New Roman"/>
          <w:b w:val="0"/>
          <w:i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sz w:val="22"/>
        </w:rPr>
        <w:t>﹣3≥0，再解即可．</w:t>
      </w:r>
    </w:p>
    <w:p>
      <w:pPr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 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3(x−2)≤x−4①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3x&gt;2x−1②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43"/>
          <w:footerReference w:type="default" r:id="rId44"/>
          <w:type w:val="nextPage"/>
          <w:pgSz w:w="11906" w:h="16838"/>
          <w:pgMar w:top="1134" w:right="1134" w:bottom="1134" w:left="1134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由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得</w:t>
      </w:r>
      <w:r>
        <w:rPr>
          <w:rFonts w:ascii="Times New Roman" w:hAnsi="Times New Roman"/>
          <w:b w:val="0"/>
          <w:i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sz w:val="22"/>
        </w:rPr>
        <w:t>≤1；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由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得</w:t>
      </w:r>
      <w:r>
        <w:rPr>
          <w:rFonts w:ascii="Times New Roman" w:hAnsi="Times New Roman"/>
          <w:b w:val="0"/>
          <w:i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sz w:val="22"/>
        </w:rPr>
        <w:t>＞﹣1；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故不等式组的解集为﹣1＜</w:t>
      </w:r>
      <w:r>
        <w:rPr>
          <w:rFonts w:ascii="Times New Roman" w:hAnsi="Times New Roman"/>
          <w:b w:val="0"/>
          <w:i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sz w:val="22"/>
        </w:rPr>
        <w:t>≤1，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在数轴上表示出来为： </w:t>
      </w:r>
      <w:r>
        <w:drawing>
          <wp:inline distT="0" distB="0" distL="0" distR="0">
            <wp:extent cx="1828800" cy="42291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42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．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故答案为： </w:t>
      </w:r>
      <w:r>
        <w:rPr>
          <w:rFonts w:ascii="Times New Roman" w:hAnsi="Times New Roman"/>
          <w:b w:val="0"/>
          <w:i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【分析】分别解两个不等式，然后求它们的公共部分即可得到原不等式组的解集，再在数轴上表示出来即可求解．</w:t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【解答】解：从2月份到4月份，该厂家口罩产量的平均月增长率为</w:t>
      </w:r>
      <w:r>
        <w:rPr>
          <w:rFonts w:ascii="Times New Roman" w:hAnsi="Times New Roman"/>
          <w:b w:val="0"/>
          <w:i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sz w:val="22"/>
        </w:rPr>
        <w:t>，根据题意可得方程：180（1+</w:t>
      </w:r>
      <w:r>
        <w:rPr>
          <w:rFonts w:ascii="Times New Roman" w:hAnsi="Times New Roman"/>
          <w:b w:val="0"/>
          <w:i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sz w:val="22"/>
        </w:rPr>
        <w:t>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＝461，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故答案为： </w:t>
      </w:r>
      <w:r>
        <w:rPr>
          <w:rFonts w:ascii="Times New Roman" w:hAnsi="Times New Roman"/>
          <w:b w:val="0"/>
          <w:i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【分析】本题为增长率问题，一般用增长后的量＝增长前的量×（1+增长率），如果设这个增长率为</w:t>
      </w:r>
      <w:r>
        <w:rPr>
          <w:rFonts w:ascii="Times New Roman" w:hAnsi="Times New Roman"/>
          <w:b w:val="0"/>
          <w:i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sz w:val="22"/>
        </w:rPr>
        <w:t>，根据“2月份的180万只，4月份的利润将达到461万只”，即可得出方程．</w:t>
      </w:r>
    </w:p>
    <w:p>
      <w:pPr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sz w:val="22"/>
        </w:rPr>
        <w:t>、由作图可知，内错角相等两直线平行，本选项不符合题意．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sz w:val="22"/>
        </w:rPr>
        <w:t>、由作图可知，同位角相等两直线平行，本选项不符合题意．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sz w:val="22"/>
        </w:rPr>
        <w:t>、与作图可知，垂直于同一条直线的两条直线平行，本选项不符合题意，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sz w:val="22"/>
        </w:rPr>
        <w:t>、无法判断两直线平行，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故答案为： </w:t>
      </w:r>
      <w:r>
        <w:rPr>
          <w:rFonts w:ascii="Times New Roman" w:hAnsi="Times New Roman"/>
          <w:b w:val="0"/>
          <w:i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【分析】根据平行线的判定方法一一判断即可．</w:t>
      </w:r>
    </w:p>
    <w:p>
      <w:pPr>
        <w:spacing w:line="360" w:lineRule="auto"/>
        <w:ind w:left="0"/>
        <w:jc w:val="left"/>
      </w:pPr>
      <w:r>
        <w:t>9．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sz w:val="22"/>
        </w:rPr>
        <w:t>、平移后的解析式为</w:t>
      </w:r>
      <w:r>
        <w:rPr>
          <w:rFonts w:ascii="Times New Roman" w:hAnsi="Times New Roman"/>
          <w:b w:val="0"/>
          <w:i/>
          <w:color w:val="000000"/>
          <w:sz w:val="22"/>
        </w:rPr>
        <w:t>y</w:t>
      </w:r>
      <w:r>
        <w:rPr>
          <w:rFonts w:ascii="Times New Roman" w:hAnsi="Times New Roman"/>
          <w:b w:val="0"/>
          <w:i w:val="0"/>
          <w:color w:val="000000"/>
          <w:sz w:val="22"/>
        </w:rPr>
        <w:t>＝（</w:t>
      </w:r>
      <w:r>
        <w:rPr>
          <w:rFonts w:ascii="Times New Roman" w:hAnsi="Times New Roman"/>
          <w:b w:val="0"/>
          <w:i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sz w:val="22"/>
        </w:rPr>
        <w:t>+2）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﹣2，当</w:t>
      </w:r>
      <w:r>
        <w:rPr>
          <w:rFonts w:ascii="Times New Roman" w:hAnsi="Times New Roman"/>
          <w:b w:val="0"/>
          <w:i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sz w:val="22"/>
        </w:rPr>
        <w:t>＝2时，</w:t>
      </w:r>
      <w:r>
        <w:rPr>
          <w:rFonts w:ascii="Times New Roman" w:hAnsi="Times New Roman"/>
          <w:b w:val="0"/>
          <w:i/>
          <w:color w:val="000000"/>
          <w:sz w:val="22"/>
        </w:rPr>
        <w:t>y</w:t>
      </w:r>
      <w:r>
        <w:rPr>
          <w:rFonts w:ascii="Times New Roman" w:hAnsi="Times New Roman"/>
          <w:b w:val="0"/>
          <w:i w:val="0"/>
          <w:color w:val="000000"/>
          <w:sz w:val="22"/>
        </w:rPr>
        <w:t>＝14，本选项不符合题意．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sz w:val="22"/>
        </w:rPr>
        <w:t>、平移后的解析式为</w:t>
      </w:r>
      <w:r>
        <w:rPr>
          <w:rFonts w:ascii="Times New Roman" w:hAnsi="Times New Roman"/>
          <w:b w:val="0"/>
          <w:i/>
          <w:color w:val="000000"/>
          <w:sz w:val="22"/>
        </w:rPr>
        <w:t>y</w:t>
      </w:r>
      <w:r>
        <w:rPr>
          <w:rFonts w:ascii="Times New Roman" w:hAnsi="Times New Roman"/>
          <w:b w:val="0"/>
          <w:i w:val="0"/>
          <w:color w:val="000000"/>
          <w:sz w:val="22"/>
        </w:rPr>
        <w:t>＝（</w:t>
      </w:r>
      <w:r>
        <w:rPr>
          <w:rFonts w:ascii="Times New Roman" w:hAnsi="Times New Roman"/>
          <w:b w:val="0"/>
          <w:i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sz w:val="22"/>
        </w:rPr>
        <w:t>+1）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+2，当</w:t>
      </w:r>
      <w:r>
        <w:rPr>
          <w:rFonts w:ascii="Times New Roman" w:hAnsi="Times New Roman"/>
          <w:b w:val="0"/>
          <w:i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sz w:val="22"/>
        </w:rPr>
        <w:t>＝2时，</w:t>
      </w:r>
      <w:r>
        <w:rPr>
          <w:rFonts w:ascii="Times New Roman" w:hAnsi="Times New Roman"/>
          <w:b w:val="0"/>
          <w:i/>
          <w:color w:val="000000"/>
          <w:sz w:val="22"/>
        </w:rPr>
        <w:t>y</w:t>
      </w:r>
      <w:r>
        <w:rPr>
          <w:rFonts w:ascii="Times New Roman" w:hAnsi="Times New Roman"/>
          <w:b w:val="0"/>
          <w:i w:val="0"/>
          <w:color w:val="000000"/>
          <w:sz w:val="22"/>
        </w:rPr>
        <w:t>＝11，本选项不符合题意．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sz w:val="22"/>
        </w:rPr>
        <w:t>、平移后的解析式为</w:t>
      </w:r>
      <w:r>
        <w:rPr>
          <w:rFonts w:ascii="Times New Roman" w:hAnsi="Times New Roman"/>
          <w:b w:val="0"/>
          <w:i/>
          <w:color w:val="000000"/>
          <w:sz w:val="22"/>
        </w:rPr>
        <w:t>y</w:t>
      </w:r>
      <w:r>
        <w:rPr>
          <w:rFonts w:ascii="Times New Roman" w:hAnsi="Times New Roman"/>
          <w:b w:val="0"/>
          <w:i w:val="0"/>
          <w:color w:val="000000"/>
          <w:sz w:val="22"/>
        </w:rPr>
        <w:t>＝（</w:t>
      </w:r>
      <w:r>
        <w:rPr>
          <w:rFonts w:ascii="Times New Roman" w:hAnsi="Times New Roman"/>
          <w:b w:val="0"/>
          <w:i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sz w:val="22"/>
        </w:rPr>
        <w:t>﹣1）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﹣1，当</w:t>
      </w:r>
      <w:r>
        <w:rPr>
          <w:rFonts w:ascii="Times New Roman" w:hAnsi="Times New Roman"/>
          <w:b w:val="0"/>
          <w:i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sz w:val="22"/>
        </w:rPr>
        <w:t>＝2时，</w:t>
      </w:r>
      <w:r>
        <w:rPr>
          <w:rFonts w:ascii="Times New Roman" w:hAnsi="Times New Roman"/>
          <w:b w:val="0"/>
          <w:i/>
          <w:color w:val="000000"/>
          <w:sz w:val="22"/>
        </w:rPr>
        <w:t>y</w:t>
      </w:r>
      <w:r>
        <w:rPr>
          <w:rFonts w:ascii="Times New Roman" w:hAnsi="Times New Roman"/>
          <w:b w:val="0"/>
          <w:i w:val="0"/>
          <w:color w:val="000000"/>
          <w:sz w:val="22"/>
        </w:rPr>
        <w:t>＝0，函数图象经过（2，0），本选项符合题意．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sz w:val="22"/>
        </w:rPr>
        <w:t>、平移后的解析式为</w:t>
      </w:r>
      <w:r>
        <w:rPr>
          <w:rFonts w:ascii="Times New Roman" w:hAnsi="Times New Roman"/>
          <w:b w:val="0"/>
          <w:i/>
          <w:color w:val="000000"/>
          <w:sz w:val="22"/>
        </w:rPr>
        <w:t>y</w:t>
      </w:r>
      <w:r>
        <w:rPr>
          <w:rFonts w:ascii="Times New Roman" w:hAnsi="Times New Roman"/>
          <w:b w:val="0"/>
          <w:i w:val="0"/>
          <w:color w:val="000000"/>
          <w:sz w:val="22"/>
        </w:rPr>
        <w:t>＝（</w:t>
      </w:r>
      <w:r>
        <w:rPr>
          <w:rFonts w:ascii="Times New Roman" w:hAnsi="Times New Roman"/>
          <w:b w:val="0"/>
          <w:i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sz w:val="22"/>
        </w:rPr>
        <w:t>﹣2）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+1，当</w:t>
      </w:r>
      <w:r>
        <w:rPr>
          <w:rFonts w:ascii="Times New Roman" w:hAnsi="Times New Roman"/>
          <w:b w:val="0"/>
          <w:i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sz w:val="22"/>
        </w:rPr>
        <w:t>＝2时，</w:t>
      </w:r>
      <w:r>
        <w:rPr>
          <w:rFonts w:ascii="Times New Roman" w:hAnsi="Times New Roman"/>
          <w:b w:val="0"/>
          <w:i/>
          <w:color w:val="000000"/>
          <w:sz w:val="22"/>
        </w:rPr>
        <w:t>y</w:t>
      </w:r>
      <w:r>
        <w:rPr>
          <w:rFonts w:ascii="Times New Roman" w:hAnsi="Times New Roman"/>
          <w:b w:val="0"/>
          <w:i w:val="0"/>
          <w:color w:val="000000"/>
          <w:sz w:val="22"/>
        </w:rPr>
        <w:t>＝1，本选项不符合题意．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故答案为： </w:t>
      </w:r>
      <w:r>
        <w:rPr>
          <w:rFonts w:ascii="Times New Roman" w:hAnsi="Times New Roman"/>
          <w:b w:val="0"/>
          <w:i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【分析】求出平移后的抛物线的解析式，利用待定系数法解决问题即可．</w:t>
      </w:r>
    </w:p>
    <w:p>
      <w:pPr>
        <w:spacing w:line="360" w:lineRule="auto"/>
        <w:ind w:left="0"/>
        <w:jc w:val="left"/>
      </w:pPr>
      <w:r>
        <w:t>10．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https://d.book118.com/988113077054006025</w:t>
        </w:r>
      </w:hyperlink>
    </w:p>
    <w:p>
      <w:pPr>
        <w:spacing w:line="360" w:lineRule="auto"/>
        <w:ind w:left="0"/>
        <w:jc w:val="left"/>
      </w:pPr>
    </w:p>
    <w:sectPr>
      <w:headerReference w:type="default" r:id="rId46"/>
      <w:footerReference w:type="default" r:id="rId47"/>
      <w:type w:val="nextPage"/>
      <w:pgSz w:w="11906" w:h="16838"/>
      <w:pgMar w:top="1134" w:right="1134" w:bottom="1134" w:left="1134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530734"/>
    <w:rsid w:val="0071385B"/>
    <w:rsid w:val="007E26CD"/>
    <w:rsid w:val="008F3083"/>
    <w:rsid w:val="00BE4FA2"/>
    <w:rsid w:val="565C2E23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header" Target="header1.xml" /><Relationship Id="rId14" Type="http://schemas.openxmlformats.org/officeDocument/2006/relationships/footer" Target="footer1.xml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header" Target="header2.xml" /><Relationship Id="rId22" Type="http://schemas.openxmlformats.org/officeDocument/2006/relationships/footer" Target="footer2.xml" /><Relationship Id="rId23" Type="http://schemas.openxmlformats.org/officeDocument/2006/relationships/image" Target="media/image16.png" /><Relationship Id="rId24" Type="http://schemas.openxmlformats.org/officeDocument/2006/relationships/image" Target="media/image17.png" /><Relationship Id="rId25" Type="http://schemas.openxmlformats.org/officeDocument/2006/relationships/header" Target="header3.xml" /><Relationship Id="rId26" Type="http://schemas.openxmlformats.org/officeDocument/2006/relationships/footer" Target="footer3.xml" /><Relationship Id="rId27" Type="http://schemas.openxmlformats.org/officeDocument/2006/relationships/image" Target="media/image18.png" /><Relationship Id="rId28" Type="http://schemas.openxmlformats.org/officeDocument/2006/relationships/image" Target="media/image19.png" /><Relationship Id="rId29" Type="http://schemas.openxmlformats.org/officeDocument/2006/relationships/header" Target="header4.xml" /><Relationship Id="rId3" Type="http://schemas.openxmlformats.org/officeDocument/2006/relationships/fontTable" Target="fontTable.xml" /><Relationship Id="rId30" Type="http://schemas.openxmlformats.org/officeDocument/2006/relationships/footer" Target="footer4.xml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header" Target="header5.xml" /><Relationship Id="rId35" Type="http://schemas.openxmlformats.org/officeDocument/2006/relationships/footer" Target="footer5.xml" /><Relationship Id="rId36" Type="http://schemas.openxmlformats.org/officeDocument/2006/relationships/image" Target="media/image23.png" /><Relationship Id="rId37" Type="http://schemas.openxmlformats.org/officeDocument/2006/relationships/image" Target="media/image24.png" /><Relationship Id="rId38" Type="http://schemas.openxmlformats.org/officeDocument/2006/relationships/header" Target="header6.xml" /><Relationship Id="rId39" Type="http://schemas.openxmlformats.org/officeDocument/2006/relationships/footer" Target="footer6.xml" /><Relationship Id="rId4" Type="http://schemas.openxmlformats.org/officeDocument/2006/relationships/image" Target="media/image1.png" /><Relationship Id="rId40" Type="http://schemas.openxmlformats.org/officeDocument/2006/relationships/image" Target="media/image25.png" /><Relationship Id="rId41" Type="http://schemas.openxmlformats.org/officeDocument/2006/relationships/header" Target="header7.xml" /><Relationship Id="rId42" Type="http://schemas.openxmlformats.org/officeDocument/2006/relationships/footer" Target="footer7.xml" /><Relationship Id="rId43" Type="http://schemas.openxmlformats.org/officeDocument/2006/relationships/header" Target="header8.xml" /><Relationship Id="rId44" Type="http://schemas.openxmlformats.org/officeDocument/2006/relationships/footer" Target="footer8.xml" /><Relationship Id="rId45" Type="http://schemas.openxmlformats.org/officeDocument/2006/relationships/hyperlink" Target="https://d.book118.com/988113077054006025" TargetMode="External" /><Relationship Id="rId46" Type="http://schemas.openxmlformats.org/officeDocument/2006/relationships/header" Target="header9.xml" /><Relationship Id="rId47" Type="http://schemas.openxmlformats.org/officeDocument/2006/relationships/footer" Target="footer9.xml" /><Relationship Id="rId48" Type="http://schemas.openxmlformats.org/officeDocument/2006/relationships/theme" Target="theme/theme1.xml" /><Relationship Id="rId49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10</Pages>
  <Words>0</Words>
  <Characters>0</Characters>
  <Application>Microsoft Office Word</Application>
  <DocSecurity>0</DocSecurity>
  <Lines>0</Lines>
  <Paragraphs>0</Paragraphs>
  <ScaleCrop>false</ScaleCrop>
  <Company>思高达-在线组卷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浙江省衢州市2020年中考数学试题</dc:title>
  <dc:creator>www.zujuan.com</dc:creator>
  <cp:lastModifiedBy>未命名</cp:lastModifiedBy>
  <cp:revision>2</cp:revision>
  <dcterms:created xsi:type="dcterms:W3CDTF">2021-12-20T01:40:00Z</dcterms:created>
  <dcterms:modified xsi:type="dcterms:W3CDTF">2022-12-04T22:32:27Z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561A500DBD1D4C6BAED5199BD37F6688</vt:lpwstr>
  </property>
  <property fmtid="{D5CDD505-2E9C-101B-9397-08002B2CF9AE}" pid="3" name="KSOProductBuildVer">
    <vt:lpwstr>2052-11.1.0.12358</vt:lpwstr>
  </property>
</Properties>
</file>