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发酵乳项目创业投资方案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8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_Toc13486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9" w:history="1">
        <w:r>
          <w:rPr>
            <w:rFonts w:ascii="仿宋" w:eastAsia="仿宋" w:hAnsi="仿宋" w:cs="仿宋" w:hint="eastAsia"/>
            <w:lang w:eastAsia="zh-CN"/>
          </w:rPr>
          <w:t>一、市场分析</w:t>
        </w:r>
        <w:r>
          <w:tab/>
        </w:r>
        <w:r>
          <w:fldChar w:fldCharType="begin"/>
        </w:r>
        <w:r>
          <w:instrText xml:space="preserve"> PAGEREF _Toc29129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8" w:history="1">
        <w:r>
          <w:rPr>
            <w:rFonts w:ascii="仿宋" w:eastAsia="仿宋" w:hAnsi="仿宋" w:cs="仿宋" w:hint="eastAsia"/>
            <w:lang w:eastAsia="zh-CN"/>
          </w:rPr>
          <w:t>(一)、发酵乳行业发展前景</w:t>
        </w:r>
        <w:r>
          <w:tab/>
        </w:r>
        <w:r>
          <w:fldChar w:fldCharType="begin"/>
        </w:r>
        <w:r>
          <w:instrText xml:space="preserve"> PAGEREF _Toc23058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3" w:history="1">
        <w:r>
          <w:rPr>
            <w:rFonts w:ascii="仿宋" w:eastAsia="仿宋" w:hAnsi="仿宋" w:cs="仿宋" w:hint="eastAsia"/>
            <w:lang w:eastAsia="zh-CN"/>
          </w:rPr>
          <w:t>(二)、发酵乳产业链分析</w:t>
        </w:r>
        <w:r>
          <w:tab/>
        </w:r>
        <w:r>
          <w:fldChar w:fldCharType="begin"/>
        </w:r>
        <w:r>
          <w:instrText xml:space="preserve"> PAGEREF _Toc11543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5" w:history="1">
        <w:r>
          <w:rPr>
            <w:rFonts w:ascii="仿宋" w:eastAsia="仿宋" w:hAnsi="仿宋" w:cs="仿宋" w:hint="eastAsia"/>
            <w:lang w:eastAsia="zh-CN"/>
          </w:rPr>
          <w:t>(三)、发酵乳项目市场营销</w:t>
        </w:r>
        <w:r>
          <w:tab/>
        </w:r>
        <w:r>
          <w:fldChar w:fldCharType="begin"/>
        </w:r>
        <w:r>
          <w:instrText xml:space="preserve"> PAGEREF _Toc4185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7" w:history="1">
        <w:r>
          <w:rPr>
            <w:rFonts w:ascii="仿宋" w:eastAsia="仿宋" w:hAnsi="仿宋" w:cs="仿宋" w:hint="eastAsia"/>
            <w:lang w:eastAsia="zh-CN"/>
          </w:rPr>
          <w:t>(四)、发酵乳行业发展特点</w:t>
        </w:r>
        <w:r>
          <w:tab/>
        </w:r>
        <w:r>
          <w:fldChar w:fldCharType="begin"/>
        </w:r>
        <w:r>
          <w:instrText xml:space="preserve"> PAGEREF _Toc4557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" w:history="1">
        <w:r>
          <w:rPr>
            <w:rFonts w:ascii="仿宋" w:eastAsia="仿宋" w:hAnsi="仿宋" w:cs="仿宋" w:hint="eastAsia"/>
            <w:lang w:eastAsia="zh-CN"/>
          </w:rPr>
          <w:t>二、薪酬制度管理</w:t>
        </w:r>
        <w:r>
          <w:tab/>
        </w:r>
        <w:r>
          <w:fldChar w:fldCharType="begin"/>
        </w:r>
        <w:r>
          <w:instrText xml:space="preserve"> PAGEREF _Toc2871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8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_Toc26458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3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_Toc29883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0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_Toc13930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_Toc1625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67" w:history="1">
        <w:r>
          <w:rPr>
            <w:rFonts w:ascii="仿宋" w:eastAsia="仿宋" w:hAnsi="仿宋" w:cs="仿宋" w:hint="eastAsia"/>
            <w:lang w:eastAsia="zh-CN"/>
          </w:rPr>
          <w:t>三、发酵乳行业行业发展现状</w:t>
        </w:r>
        <w:r>
          <w:tab/>
        </w:r>
        <w:r>
          <w:fldChar w:fldCharType="begin"/>
        </w:r>
        <w:r>
          <w:instrText xml:space="preserve"> PAGEREF _Toc8267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7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_Toc6947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7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_Toc24257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0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_Toc3300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3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_Toc5943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2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_Toc31482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7" w:history="1">
        <w:r>
          <w:rPr>
            <w:rFonts w:ascii="仿宋" w:eastAsia="仿宋" w:hAnsi="仿宋" w:cs="仿宋" w:hint="eastAsia"/>
            <w:lang w:eastAsia="zh-CN"/>
          </w:rPr>
          <w:t>四、后期运营与管理</w:t>
        </w:r>
        <w:r>
          <w:tab/>
        </w:r>
        <w:r>
          <w:fldChar w:fldCharType="begin"/>
        </w:r>
        <w:r>
          <w:instrText xml:space="preserve"> PAGEREF _Toc17577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4" w:history="1">
        <w:r>
          <w:rPr>
            <w:rFonts w:ascii="仿宋" w:eastAsia="仿宋" w:hAnsi="仿宋" w:cs="仿宋" w:hint="eastAsia"/>
            <w:lang w:eastAsia="zh-CN"/>
          </w:rPr>
          <w:t>(一)、发酵乳项目运营管理机制</w:t>
        </w:r>
        <w:r>
          <w:tab/>
        </w:r>
        <w:r>
          <w:fldChar w:fldCharType="begin"/>
        </w:r>
        <w:r>
          <w:instrText xml:space="preserve"> PAGEREF _Toc20774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4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_Toc21954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6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_Toc21926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8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_Toc18688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1" w:history="1">
        <w:r>
          <w:rPr>
            <w:rFonts w:ascii="仿宋" w:eastAsia="仿宋" w:hAnsi="仿宋" w:cs="仿宋" w:hint="eastAsia"/>
            <w:lang w:eastAsia="zh-CN"/>
          </w:rPr>
          <w:t>五、实施进度计划</w:t>
        </w:r>
        <w:r>
          <w:tab/>
        </w:r>
        <w:r>
          <w:fldChar w:fldCharType="begin"/>
        </w:r>
        <w:r>
          <w:instrText xml:space="preserve"> PAGEREF _Toc341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_Toc7898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_Toc14765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_Toc31295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_Toc18921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_Toc16670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1" w:history="1">
        <w:r>
          <w:rPr>
            <w:rFonts w:ascii="仿宋" w:eastAsia="仿宋" w:hAnsi="仿宋" w:cs="仿宋" w:hint="eastAsia"/>
            <w:lang w:eastAsia="zh-CN"/>
          </w:rPr>
          <w:t>六、员工福利与培训</w:t>
        </w:r>
        <w:r>
          <w:tab/>
        </w:r>
        <w:r>
          <w:fldChar w:fldCharType="begin"/>
        </w:r>
        <w:r>
          <w:instrText xml:space="preserve"> PAGEREF _Toc26961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0" w:history="1">
        <w:r>
          <w:rPr>
            <w:rFonts w:ascii="仿宋" w:eastAsia="仿宋" w:hAnsi="仿宋" w:cs="仿宋" w:hint="eastAsia"/>
            <w:lang w:eastAsia="zh-CN"/>
          </w:rPr>
          <w:t>(一)、员工福利计划</w:t>
        </w:r>
        <w:r>
          <w:tab/>
        </w:r>
        <w:r>
          <w:fldChar w:fldCharType="begin"/>
        </w:r>
        <w:r>
          <w:instrText xml:space="preserve"> PAGEREF _Toc18610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3" w:history="1">
        <w:r>
          <w:rPr>
            <w:rFonts w:ascii="仿宋" w:eastAsia="仿宋" w:hAnsi="仿宋" w:cs="仿宋" w:hint="eastAsia"/>
            <w:lang w:eastAsia="zh-CN"/>
          </w:rPr>
          <w:t>(二)、职业培训与发展</w:t>
        </w:r>
        <w:r>
          <w:tab/>
        </w:r>
        <w:r>
          <w:fldChar w:fldCharType="begin"/>
        </w:r>
        <w:r>
          <w:instrText xml:space="preserve"> PAGEREF _Toc24143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5" w:history="1">
        <w:r>
          <w:rPr>
            <w:rFonts w:ascii="仿宋" w:eastAsia="仿宋" w:hAnsi="仿宋" w:cs="仿宋" w:hint="eastAsia"/>
            <w:lang w:eastAsia="zh-CN"/>
          </w:rPr>
          <w:t>(三)、员工满意度调查与改进</w:t>
        </w:r>
        <w:r>
          <w:tab/>
        </w:r>
        <w:r>
          <w:fldChar w:fldCharType="begin"/>
        </w:r>
        <w:r>
          <w:instrText xml:space="preserve"> PAGEREF _Toc3885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0" w:history="1">
        <w:r>
          <w:rPr>
            <w:rFonts w:ascii="仿宋" w:eastAsia="仿宋" w:hAnsi="仿宋" w:cs="仿宋" w:hint="eastAsia"/>
            <w:lang w:eastAsia="zh-CN"/>
          </w:rPr>
          <w:t>七、发酵乳项目建设单位说明</w:t>
        </w:r>
        <w:r>
          <w:tab/>
        </w:r>
        <w:r>
          <w:fldChar w:fldCharType="begin"/>
        </w:r>
        <w:r>
          <w:instrText xml:space="preserve"> PAGEREF _Toc16550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0" w:history="1">
        <w:r>
          <w:rPr>
            <w:rFonts w:ascii="仿宋" w:eastAsia="仿宋" w:hAnsi="仿宋" w:cs="仿宋" w:hint="eastAsia"/>
            <w:lang w:eastAsia="zh-CN"/>
          </w:rPr>
          <w:t>(一)、发酵乳项目承办单位基本情况</w:t>
        </w:r>
        <w:r>
          <w:tab/>
        </w:r>
        <w:r>
          <w:fldChar w:fldCharType="begin"/>
        </w:r>
        <w:r>
          <w:instrText xml:space="preserve"> PAGEREF _Toc21620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八、企业合规与伦理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_Toc20867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_Toc5832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_Toc18019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72" w:history="1">
        <w:r>
          <w:rPr>
            <w:rFonts w:ascii="仿宋" w:eastAsia="仿宋" w:hAnsi="仿宋" w:cs="仿宋" w:hint="eastAsia"/>
            <w:lang w:eastAsia="zh-CN"/>
          </w:rPr>
          <w:t>九、实施安排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_Toc4836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_Toc30217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0" w:history="1">
        <w:r>
          <w:rPr>
            <w:rFonts w:ascii="仿宋" w:eastAsia="仿宋" w:hAnsi="仿宋" w:cs="仿宋" w:hint="eastAsia"/>
            <w:lang w:eastAsia="zh-CN"/>
          </w:rPr>
          <w:t>(六)、发酵乳项目实施保障</w:t>
        </w:r>
        <w:r>
          <w:tab/>
        </w:r>
        <w:r>
          <w:fldChar w:fldCharType="begin"/>
        </w:r>
        <w:r>
          <w:instrText xml:space="preserve"> PAGEREF _Toc9500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7" w:history="1">
        <w:r>
          <w:rPr>
            <w:rFonts w:ascii="仿宋" w:eastAsia="仿宋" w:hAnsi="仿宋" w:cs="仿宋" w:hint="eastAsia"/>
            <w:lang w:eastAsia="zh-CN"/>
          </w:rPr>
          <w:t>十、第四十章员工身心健康管理</w:t>
        </w:r>
        <w:r>
          <w:tab/>
        </w:r>
        <w:r>
          <w:fldChar w:fldCharType="begin"/>
        </w:r>
        <w:r>
          <w:instrText xml:space="preserve"> PAGEREF _Toc26447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2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_Toc26532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6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_Toc12876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9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_Toc19979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0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_Toc11160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6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_Toc21706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2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_Toc22292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3" w:history="1">
        <w:r>
          <w:rPr>
            <w:rFonts w:ascii="仿宋" w:eastAsia="仿宋" w:hAnsi="仿宋" w:cs="仿宋" w:hint="eastAsia"/>
            <w:lang w:eastAsia="zh-CN"/>
          </w:rPr>
          <w:t>十一、渠道扁平化</w:t>
        </w:r>
        <w:r>
          <w:tab/>
        </w:r>
        <w:r>
          <w:fldChar w:fldCharType="begin"/>
        </w:r>
        <w:r>
          <w:instrText xml:space="preserve"> PAGEREF _Toc19523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4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_Toc22404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6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_Toc6276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_Toc938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_Toc31502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6" w:history="1">
        <w:r>
          <w:rPr>
            <w:rFonts w:ascii="仿宋" w:eastAsia="仿宋" w:hAnsi="仿宋" w:cs="仿宋" w:hint="eastAsia"/>
            <w:lang w:eastAsia="zh-CN"/>
          </w:rPr>
          <w:t>十三、原辅材料供应</w:t>
        </w:r>
        <w:r>
          <w:tab/>
        </w:r>
        <w:r>
          <w:fldChar w:fldCharType="begin"/>
        </w:r>
        <w:r>
          <w:instrText xml:space="preserve"> PAGEREF _Toc18986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3" w:history="1">
        <w:r>
          <w:rPr>
            <w:rFonts w:ascii="仿宋" w:eastAsia="仿宋" w:hAnsi="仿宋" w:cs="仿宋" w:hint="eastAsia"/>
            <w:lang w:eastAsia="zh-CN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_Toc19113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7" w:history="1">
        <w:r>
          <w:rPr>
            <w:rFonts w:ascii="仿宋" w:eastAsia="仿宋" w:hAnsi="仿宋" w:cs="仿宋" w:hint="eastAsia"/>
            <w:lang w:eastAsia="zh-CN"/>
          </w:rPr>
          <w:t>十四、安全管理体系建设</w:t>
        </w:r>
        <w:r>
          <w:tab/>
        </w:r>
        <w:r>
          <w:fldChar w:fldCharType="begin"/>
        </w:r>
        <w:r>
          <w:instrText xml:space="preserve"> PAGEREF _Toc18377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5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_Toc5185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4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_Toc15874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9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_Toc17199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2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_Toc23692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_Toc17718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7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_Toc7847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_Toc762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14" w:history="1">
        <w:r>
          <w:rPr>
            <w:rFonts w:ascii="仿宋" w:eastAsia="仿宋" w:hAnsi="仿宋" w:cs="仿宋" w:hint="eastAsia"/>
            <w:lang w:eastAsia="zh-CN"/>
          </w:rPr>
          <w:t>十五、产品或服务</w:t>
        </w:r>
        <w:r>
          <w:tab/>
        </w:r>
        <w:r>
          <w:fldChar w:fldCharType="begin"/>
        </w:r>
        <w:r>
          <w:instrText xml:space="preserve"> PAGEREF _Toc17214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5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_Toc973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9" w:history="1">
        <w:r>
          <w:rPr>
            <w:rFonts w:ascii="仿宋" w:eastAsia="仿宋" w:hAnsi="仿宋" w:cs="仿宋" w:hint="eastAsia"/>
            <w:lang w:eastAsia="zh-CN"/>
          </w:rPr>
          <w:t>十六、战略的定量评价决策方法</w:t>
        </w:r>
        <w:r>
          <w:tab/>
        </w:r>
        <w:r>
          <w:fldChar w:fldCharType="begin"/>
        </w:r>
        <w:r>
          <w:instrText xml:space="preserve"> PAGEREF _Toc2469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8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_Toc8598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3" w:history="1">
        <w:r>
          <w:rPr>
            <w:rFonts w:ascii="仿宋" w:eastAsia="仿宋" w:hAnsi="仿宋" w:cs="仿宋" w:hint="eastAsia"/>
            <w:lang w:eastAsia="zh-CN"/>
          </w:rPr>
          <w:t>十七、安全与环境投资</w:t>
        </w:r>
        <w:r>
          <w:tab/>
        </w:r>
        <w:r>
          <w:fldChar w:fldCharType="begin"/>
        </w:r>
        <w:r>
          <w:instrText xml:space="preserve"> PAGEREF _Toc19723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9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1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_Toc19321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6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_Toc3876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十八、原辅材料供应及成品管理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4" w:history="1">
        <w:r>
          <w:rPr>
            <w:rFonts w:ascii="仿宋" w:eastAsia="仿宋" w:hAnsi="仿宋" w:cs="仿宋" w:hint="eastAsia"/>
            <w:lang w:eastAsia="zh-CN"/>
          </w:rPr>
          <w:t>(一)、发酵乳项目建设期原辅材料供应情况</w:t>
        </w:r>
        <w:r>
          <w:tab/>
        </w:r>
        <w:r>
          <w:fldChar w:fldCharType="begin"/>
        </w:r>
        <w:r>
          <w:instrText xml:space="preserve"> PAGEREF _Toc15164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893" w:history="1">
        <w:r>
          <w:rPr>
            <w:rFonts w:ascii="仿宋" w:eastAsia="仿宋" w:hAnsi="仿宋" w:cs="仿宋" w:hint="eastAsia"/>
            <w:lang w:eastAsia="zh-CN"/>
          </w:rPr>
          <w:t>(二)、发酵乳项目运营期原辅材料供应及质量管理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9" w:history="1">
        <w:r>
          <w:rPr>
            <w:rFonts w:ascii="仿宋" w:eastAsia="仿宋" w:hAnsi="仿宋" w:cs="仿宋" w:hint="eastAsia"/>
            <w:lang w:eastAsia="zh-CN"/>
          </w:rPr>
          <w:t>十九、市场趋势与竞争分析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4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_Toc18414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3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_Toc29263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0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_Toc14130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5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_Toc20775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2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_Toc27482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9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_Toc4109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8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_Toc25958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二十一、发酵乳场地规划方案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" w:history="1">
        <w:r>
          <w:rPr>
            <w:rFonts w:ascii="仿宋" w:eastAsia="仿宋" w:hAnsi="仿宋" w:cs="仿宋" w:hint="eastAsia"/>
            <w:lang w:eastAsia="zh-CN"/>
          </w:rPr>
          <w:t>(一)、发酵乳场地布局原则</w:t>
        </w:r>
        <w:r>
          <w:tab/>
        </w:r>
        <w:r>
          <w:fldChar w:fldCharType="begin"/>
        </w:r>
        <w:r>
          <w:instrText xml:space="preserve"> PAGEREF _Toc2394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0" w:history="1">
        <w:r>
          <w:rPr>
            <w:rFonts w:ascii="仿宋" w:eastAsia="仿宋" w:hAnsi="仿宋" w:cs="仿宋" w:hint="eastAsia"/>
            <w:lang w:eastAsia="zh-CN"/>
          </w:rPr>
          <w:t>(二)、发酵乳场地装修设计方案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8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129"/>
      <w:r>
        <w:rPr>
          <w:rFonts w:ascii="仿宋" w:eastAsia="仿宋" w:hAnsi="仿宋" w:cs="仿宋" w:hint="eastAsia"/>
          <w:sz w:val="28"/>
          <w:lang w:eastAsia="zh-CN"/>
        </w:rPr>
        <w:t>一、市场分析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058"/>
      <w:r>
        <w:rPr>
          <w:rFonts w:ascii="仿宋" w:eastAsia="仿宋" w:hAnsi="仿宋" w:cs="仿宋" w:hint="eastAsia"/>
          <w:lang w:eastAsia="zh-CN"/>
        </w:rPr>
        <w:t>(一)、发酵乳行业发展前景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xxx行业未来的发展潜力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xxx行业具备广阔的发展潜力，以下是其未来发展的关键方面: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技术创新：新兴材料、制造工艺以及数字技术的不断创新将有助于提升产品质量、效率和性能，激发企业不断改进产品以满足市场需求，增强竞争力。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不断增长的市场需求：由于新兴市场的崛起和中产阶级的壮大，消费者对xxx产品的需求将持续增长，市场前景看好。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环保关注的提高：全球范围内的环保法规日趋严格，人们对环保和可持续性的关注度提高，公司通过采用环保做法和可再生能源生产将能够脱颖而出。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https://d.book118.com/988113110133006040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发酵乳项目创业投资方案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发酵乳项目创业投资方案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发酵乳项目创业投资方案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发酵乳项目创业投资方案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发酵乳项目创业投资方案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15F7E"/>
    <w:rsid w:val="1FF15F7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8113110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2024-02-23T16:20:00Z</dcterms:created>
  <dcterms:modified xsi:type="dcterms:W3CDTF">2024-02-23T16:21:03Z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2F45E59DD4274C6491FF0DF311959C35_11</vt:lpwstr>
  </property>
  <property fmtid="{D5CDD505-2E9C-101B-9397-08002B2CF9AE}" pid="3" name="KSOProductBuildVer">
    <vt:lpwstr>2052-12.1.0.16250</vt:lpwstr>
  </property>
</Properties>
</file>