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贴剂项目计划设计方案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1" w:history="1">
        <w:r>
          <w:rPr>
            <w:rFonts w:ascii="仿宋" w:eastAsia="仿宋" w:hAnsi="仿宋" w:cs="仿宋" w:hint="eastAsia"/>
            <w:lang w:eastAsia="zh-CN"/>
          </w:rPr>
          <w:t>序言</w:t>
        </w:r>
        <w:r>
          <w:tab/>
        </w:r>
        <w:r>
          <w:fldChar w:fldCharType="begin"/>
        </w:r>
        <w:r>
          <w:instrText xml:space="preserve"> PAGEREF _Toc12491 \h </w:instrText>
        </w:r>
        <w:r>
          <w:fldChar w:fldCharType="separate"/>
        </w:r>
        <w:r>
          <w:t>3</w:t>
        </w:r>
        <w:r>
          <w:fldChar w:fldCharType="end"/>
        </w:r>
      </w:hyperlink>
    </w:p>
    <w:p>
      <w:pPr>
        <w:pStyle w:val="TOC1"/>
        <w:tabs>
          <w:tab w:val="right" w:leader="dot" w:pos="8306"/>
        </w:tabs>
      </w:pPr>
      <w:hyperlink w:anchor="_Toc24745" w:history="1">
        <w:r>
          <w:rPr>
            <w:rFonts w:ascii="仿宋" w:eastAsia="仿宋" w:hAnsi="仿宋" w:cs="仿宋" w:hint="eastAsia"/>
            <w:lang w:eastAsia="zh-CN"/>
          </w:rPr>
          <w:t>一、贴剂项目建设背景及必要性分析</w:t>
        </w:r>
        <w:r>
          <w:tab/>
        </w:r>
        <w:r>
          <w:fldChar w:fldCharType="begin"/>
        </w:r>
        <w:r>
          <w:instrText xml:space="preserve"> PAGEREF _Toc24745 \h </w:instrText>
        </w:r>
        <w:r>
          <w:fldChar w:fldCharType="separate"/>
        </w:r>
        <w:r>
          <w:t>3</w:t>
        </w:r>
        <w:r>
          <w:fldChar w:fldCharType="end"/>
        </w:r>
      </w:hyperlink>
    </w:p>
    <w:p>
      <w:pPr>
        <w:pStyle w:val="TOC2"/>
        <w:tabs>
          <w:tab w:val="right" w:leader="dot" w:pos="8306"/>
        </w:tabs>
      </w:pPr>
      <w:hyperlink w:anchor="_Toc23990" w:history="1">
        <w:r>
          <w:rPr>
            <w:rFonts w:ascii="仿宋" w:eastAsia="仿宋" w:hAnsi="仿宋" w:cs="仿宋" w:hint="eastAsia"/>
            <w:lang w:eastAsia="zh-CN"/>
          </w:rPr>
          <w:t>(一)、贴剂项目背景分析</w:t>
        </w:r>
        <w:r>
          <w:tab/>
        </w:r>
        <w:r>
          <w:fldChar w:fldCharType="begin"/>
        </w:r>
        <w:r>
          <w:instrText xml:space="preserve"> PAGEREF _Toc23990 \h </w:instrText>
        </w:r>
        <w:r>
          <w:fldChar w:fldCharType="separate"/>
        </w:r>
        <w:r>
          <w:t>3</w:t>
        </w:r>
        <w:r>
          <w:fldChar w:fldCharType="end"/>
        </w:r>
      </w:hyperlink>
    </w:p>
    <w:p>
      <w:pPr>
        <w:pStyle w:val="TOC2"/>
        <w:tabs>
          <w:tab w:val="right" w:leader="dot" w:pos="8306"/>
        </w:tabs>
      </w:pPr>
      <w:hyperlink w:anchor="_Toc17353" w:history="1">
        <w:r>
          <w:rPr>
            <w:rFonts w:ascii="仿宋" w:eastAsia="仿宋" w:hAnsi="仿宋" w:cs="仿宋" w:hint="eastAsia"/>
            <w:lang w:eastAsia="zh-CN"/>
          </w:rPr>
          <w:t>(二)、贴剂项目建设必要性分析</w:t>
        </w:r>
        <w:r>
          <w:tab/>
        </w:r>
        <w:r>
          <w:fldChar w:fldCharType="begin"/>
        </w:r>
        <w:r>
          <w:instrText xml:space="preserve"> PAGEREF _Toc17353 \h </w:instrText>
        </w:r>
        <w:r>
          <w:fldChar w:fldCharType="separate"/>
        </w:r>
        <w:r>
          <w:t>5</w:t>
        </w:r>
        <w:r>
          <w:fldChar w:fldCharType="end"/>
        </w:r>
      </w:hyperlink>
    </w:p>
    <w:p>
      <w:pPr>
        <w:pStyle w:val="TOC1"/>
        <w:tabs>
          <w:tab w:val="right" w:leader="dot" w:pos="8306"/>
        </w:tabs>
      </w:pPr>
      <w:hyperlink w:anchor="_Toc12365" w:history="1">
        <w:r>
          <w:rPr>
            <w:rFonts w:ascii="仿宋" w:eastAsia="仿宋" w:hAnsi="仿宋" w:cs="仿宋" w:hint="eastAsia"/>
            <w:lang w:eastAsia="zh-CN"/>
          </w:rPr>
          <w:t>二、产品规划分析</w:t>
        </w:r>
        <w:r>
          <w:tab/>
        </w:r>
        <w:r>
          <w:fldChar w:fldCharType="begin"/>
        </w:r>
        <w:r>
          <w:instrText xml:space="preserve"> PAGEREF _Toc12365 \h </w:instrText>
        </w:r>
        <w:r>
          <w:fldChar w:fldCharType="separate"/>
        </w:r>
        <w:r>
          <w:t>6</w:t>
        </w:r>
        <w:r>
          <w:fldChar w:fldCharType="end"/>
        </w:r>
      </w:hyperlink>
    </w:p>
    <w:p>
      <w:pPr>
        <w:pStyle w:val="TOC2"/>
        <w:tabs>
          <w:tab w:val="right" w:leader="dot" w:pos="8306"/>
        </w:tabs>
      </w:pPr>
      <w:hyperlink w:anchor="_Toc11060" w:history="1">
        <w:r>
          <w:rPr>
            <w:rFonts w:ascii="仿宋" w:eastAsia="仿宋" w:hAnsi="仿宋" w:cs="仿宋" w:hint="eastAsia"/>
            <w:lang w:eastAsia="zh-CN"/>
          </w:rPr>
          <w:t>(一)、产品规划</w:t>
        </w:r>
        <w:r>
          <w:tab/>
        </w:r>
        <w:r>
          <w:fldChar w:fldCharType="begin"/>
        </w:r>
        <w:r>
          <w:instrText xml:space="preserve"> PAGEREF _Toc11060 \h </w:instrText>
        </w:r>
        <w:r>
          <w:fldChar w:fldCharType="separate"/>
        </w:r>
        <w:r>
          <w:t>6</w:t>
        </w:r>
        <w:r>
          <w:fldChar w:fldCharType="end"/>
        </w:r>
      </w:hyperlink>
    </w:p>
    <w:p>
      <w:pPr>
        <w:pStyle w:val="TOC2"/>
        <w:tabs>
          <w:tab w:val="right" w:leader="dot" w:pos="8306"/>
        </w:tabs>
      </w:pPr>
      <w:hyperlink w:anchor="_Toc25370" w:history="1">
        <w:r>
          <w:rPr>
            <w:rFonts w:ascii="仿宋" w:eastAsia="仿宋" w:hAnsi="仿宋" w:cs="仿宋" w:hint="eastAsia"/>
            <w:lang w:eastAsia="zh-CN"/>
          </w:rPr>
          <w:t>(二)、建设规模</w:t>
        </w:r>
        <w:r>
          <w:tab/>
        </w:r>
        <w:r>
          <w:fldChar w:fldCharType="begin"/>
        </w:r>
        <w:r>
          <w:instrText xml:space="preserve"> PAGEREF _Toc25370 \h </w:instrText>
        </w:r>
        <w:r>
          <w:fldChar w:fldCharType="separate"/>
        </w:r>
        <w:r>
          <w:t>7</w:t>
        </w:r>
        <w:r>
          <w:fldChar w:fldCharType="end"/>
        </w:r>
      </w:hyperlink>
    </w:p>
    <w:p>
      <w:pPr>
        <w:pStyle w:val="TOC1"/>
        <w:tabs>
          <w:tab w:val="right" w:leader="dot" w:pos="8306"/>
        </w:tabs>
      </w:pPr>
      <w:hyperlink w:anchor="_Toc17352" w:history="1">
        <w:r>
          <w:rPr>
            <w:rFonts w:ascii="仿宋" w:eastAsia="仿宋" w:hAnsi="仿宋" w:cs="仿宋" w:hint="eastAsia"/>
            <w:lang w:eastAsia="zh-CN"/>
          </w:rPr>
          <w:t>三、贴剂项目绩效评估</w:t>
        </w:r>
        <w:r>
          <w:tab/>
        </w:r>
        <w:r>
          <w:fldChar w:fldCharType="begin"/>
        </w:r>
        <w:r>
          <w:instrText xml:space="preserve"> PAGEREF _Toc17352 \h </w:instrText>
        </w:r>
        <w:r>
          <w:fldChar w:fldCharType="separate"/>
        </w:r>
        <w:r>
          <w:t>8</w:t>
        </w:r>
        <w:r>
          <w:fldChar w:fldCharType="end"/>
        </w:r>
      </w:hyperlink>
    </w:p>
    <w:p>
      <w:pPr>
        <w:pStyle w:val="TOC2"/>
        <w:tabs>
          <w:tab w:val="right" w:leader="dot" w:pos="8306"/>
        </w:tabs>
      </w:pPr>
      <w:hyperlink w:anchor="_Toc16912" w:history="1">
        <w:r>
          <w:rPr>
            <w:rFonts w:ascii="仿宋" w:eastAsia="仿宋" w:hAnsi="仿宋" w:cs="仿宋" w:hint="eastAsia"/>
            <w:lang w:eastAsia="zh-CN"/>
          </w:rPr>
          <w:t>(一)、绩效评估指标</w:t>
        </w:r>
        <w:r>
          <w:tab/>
        </w:r>
        <w:r>
          <w:fldChar w:fldCharType="begin"/>
        </w:r>
        <w:r>
          <w:instrText xml:space="preserve"> PAGEREF _Toc16912 \h </w:instrText>
        </w:r>
        <w:r>
          <w:fldChar w:fldCharType="separate"/>
        </w:r>
        <w:r>
          <w:t>8</w:t>
        </w:r>
        <w:r>
          <w:fldChar w:fldCharType="end"/>
        </w:r>
      </w:hyperlink>
    </w:p>
    <w:p>
      <w:pPr>
        <w:pStyle w:val="TOC2"/>
        <w:tabs>
          <w:tab w:val="right" w:leader="dot" w:pos="8306"/>
        </w:tabs>
      </w:pPr>
      <w:hyperlink w:anchor="_Toc31220" w:history="1">
        <w:r>
          <w:rPr>
            <w:rFonts w:ascii="仿宋" w:eastAsia="仿宋" w:hAnsi="仿宋" w:cs="仿宋" w:hint="eastAsia"/>
            <w:lang w:eastAsia="zh-CN"/>
          </w:rPr>
          <w:t>(二)、绩效评估方法</w:t>
        </w:r>
        <w:r>
          <w:tab/>
        </w:r>
        <w:r>
          <w:fldChar w:fldCharType="begin"/>
        </w:r>
        <w:r>
          <w:instrText xml:space="preserve"> PAGEREF _Toc31220 \h </w:instrText>
        </w:r>
        <w:r>
          <w:fldChar w:fldCharType="separate"/>
        </w:r>
        <w:r>
          <w:t>9</w:t>
        </w:r>
        <w:r>
          <w:fldChar w:fldCharType="end"/>
        </w:r>
      </w:hyperlink>
    </w:p>
    <w:p>
      <w:pPr>
        <w:pStyle w:val="TOC2"/>
        <w:tabs>
          <w:tab w:val="right" w:leader="dot" w:pos="8306"/>
        </w:tabs>
      </w:pPr>
      <w:hyperlink w:anchor="_Toc16130" w:history="1">
        <w:r>
          <w:rPr>
            <w:rFonts w:ascii="仿宋" w:eastAsia="仿宋" w:hAnsi="仿宋" w:cs="仿宋" w:hint="eastAsia"/>
            <w:lang w:eastAsia="zh-CN"/>
          </w:rPr>
          <w:t>(三)、绩效评估周期</w:t>
        </w:r>
        <w:r>
          <w:tab/>
        </w:r>
        <w:r>
          <w:fldChar w:fldCharType="begin"/>
        </w:r>
        <w:r>
          <w:instrText xml:space="preserve"> PAGEREF _Toc16130 \h </w:instrText>
        </w:r>
        <w:r>
          <w:fldChar w:fldCharType="separate"/>
        </w:r>
        <w:r>
          <w:t>10</w:t>
        </w:r>
        <w:r>
          <w:fldChar w:fldCharType="end"/>
        </w:r>
      </w:hyperlink>
    </w:p>
    <w:p>
      <w:pPr>
        <w:pStyle w:val="TOC1"/>
        <w:tabs>
          <w:tab w:val="right" w:leader="dot" w:pos="8306"/>
        </w:tabs>
      </w:pPr>
      <w:hyperlink w:anchor="_Toc23255" w:history="1">
        <w:r>
          <w:rPr>
            <w:rFonts w:ascii="仿宋" w:eastAsia="仿宋" w:hAnsi="仿宋" w:cs="仿宋" w:hint="eastAsia"/>
            <w:lang w:eastAsia="zh-CN"/>
          </w:rPr>
          <w:t>四、贴剂项目文档管理</w:t>
        </w:r>
        <w:r>
          <w:tab/>
        </w:r>
        <w:r>
          <w:fldChar w:fldCharType="begin"/>
        </w:r>
        <w:r>
          <w:instrText xml:space="preserve"> PAGEREF _Toc23255 \h </w:instrText>
        </w:r>
        <w:r>
          <w:fldChar w:fldCharType="separate"/>
        </w:r>
        <w:r>
          <w:t>11</w:t>
        </w:r>
        <w:r>
          <w:fldChar w:fldCharType="end"/>
        </w:r>
      </w:hyperlink>
    </w:p>
    <w:p>
      <w:pPr>
        <w:pStyle w:val="TOC2"/>
        <w:tabs>
          <w:tab w:val="right" w:leader="dot" w:pos="8306"/>
        </w:tabs>
      </w:pPr>
      <w:hyperlink w:anchor="_Toc29385" w:history="1">
        <w:r>
          <w:rPr>
            <w:rFonts w:ascii="仿宋" w:eastAsia="仿宋" w:hAnsi="仿宋" w:cs="仿宋" w:hint="eastAsia"/>
            <w:lang w:eastAsia="zh-CN"/>
          </w:rPr>
          <w:t>(一)、文档编制与审查</w:t>
        </w:r>
        <w:r>
          <w:tab/>
        </w:r>
        <w:r>
          <w:fldChar w:fldCharType="begin"/>
        </w:r>
        <w:r>
          <w:instrText xml:space="preserve"> PAGEREF _Toc29385 \h </w:instrText>
        </w:r>
        <w:r>
          <w:fldChar w:fldCharType="separate"/>
        </w:r>
        <w:r>
          <w:t>11</w:t>
        </w:r>
        <w:r>
          <w:fldChar w:fldCharType="end"/>
        </w:r>
      </w:hyperlink>
    </w:p>
    <w:p>
      <w:pPr>
        <w:pStyle w:val="TOC2"/>
        <w:tabs>
          <w:tab w:val="right" w:leader="dot" w:pos="8306"/>
        </w:tabs>
      </w:pPr>
      <w:hyperlink w:anchor="_Toc9046" w:history="1">
        <w:r>
          <w:rPr>
            <w:rFonts w:ascii="仿宋" w:eastAsia="仿宋" w:hAnsi="仿宋" w:cs="仿宋" w:hint="eastAsia"/>
            <w:lang w:eastAsia="zh-CN"/>
          </w:rPr>
          <w:t>(二)、文档发布与分发</w:t>
        </w:r>
        <w:r>
          <w:tab/>
        </w:r>
        <w:r>
          <w:fldChar w:fldCharType="begin"/>
        </w:r>
        <w:r>
          <w:instrText xml:space="preserve"> PAGEREF _Toc9046 \h </w:instrText>
        </w:r>
        <w:r>
          <w:fldChar w:fldCharType="separate"/>
        </w:r>
        <w:r>
          <w:t>12</w:t>
        </w:r>
        <w:r>
          <w:fldChar w:fldCharType="end"/>
        </w:r>
      </w:hyperlink>
    </w:p>
    <w:p>
      <w:pPr>
        <w:pStyle w:val="TOC2"/>
        <w:tabs>
          <w:tab w:val="right" w:leader="dot" w:pos="8306"/>
        </w:tabs>
      </w:pPr>
      <w:hyperlink w:anchor="_Toc14452" w:history="1">
        <w:r>
          <w:rPr>
            <w:rFonts w:ascii="仿宋" w:eastAsia="仿宋" w:hAnsi="仿宋" w:cs="仿宋" w:hint="eastAsia"/>
            <w:lang w:eastAsia="zh-CN"/>
          </w:rPr>
          <w:t>(三)、文档存档与归档</w:t>
        </w:r>
        <w:r>
          <w:tab/>
        </w:r>
        <w:r>
          <w:fldChar w:fldCharType="begin"/>
        </w:r>
        <w:r>
          <w:instrText xml:space="preserve"> PAGEREF _Toc14452 \h </w:instrText>
        </w:r>
        <w:r>
          <w:fldChar w:fldCharType="separate"/>
        </w:r>
        <w:r>
          <w:t>13</w:t>
        </w:r>
        <w:r>
          <w:fldChar w:fldCharType="end"/>
        </w:r>
      </w:hyperlink>
    </w:p>
    <w:p>
      <w:pPr>
        <w:pStyle w:val="TOC1"/>
        <w:tabs>
          <w:tab w:val="right" w:leader="dot" w:pos="8306"/>
        </w:tabs>
      </w:pPr>
      <w:hyperlink w:anchor="_Toc5368" w:history="1">
        <w:r>
          <w:rPr>
            <w:rFonts w:ascii="仿宋" w:eastAsia="仿宋" w:hAnsi="仿宋" w:cs="仿宋" w:hint="eastAsia"/>
            <w:lang w:eastAsia="zh-CN"/>
          </w:rPr>
          <w:t>五、贴剂项目可持续发展</w:t>
        </w:r>
        <w:r>
          <w:tab/>
        </w:r>
        <w:r>
          <w:fldChar w:fldCharType="begin"/>
        </w:r>
        <w:r>
          <w:instrText xml:space="preserve"> PAGEREF _Toc5368 \h </w:instrText>
        </w:r>
        <w:r>
          <w:fldChar w:fldCharType="separate"/>
        </w:r>
        <w:r>
          <w:t>14</w:t>
        </w:r>
        <w:r>
          <w:fldChar w:fldCharType="end"/>
        </w:r>
      </w:hyperlink>
    </w:p>
    <w:p>
      <w:pPr>
        <w:pStyle w:val="TOC2"/>
        <w:tabs>
          <w:tab w:val="right" w:leader="dot" w:pos="8306"/>
        </w:tabs>
      </w:pPr>
      <w:hyperlink w:anchor="_Toc15173" w:history="1">
        <w:r>
          <w:rPr>
            <w:rFonts w:ascii="仿宋" w:eastAsia="仿宋" w:hAnsi="仿宋" w:cs="仿宋" w:hint="eastAsia"/>
            <w:lang w:eastAsia="zh-CN"/>
          </w:rPr>
          <w:t>(一)、可持续战略与实践</w:t>
        </w:r>
        <w:r>
          <w:tab/>
        </w:r>
        <w:r>
          <w:fldChar w:fldCharType="begin"/>
        </w:r>
        <w:r>
          <w:instrText xml:space="preserve"> PAGEREF _Toc15173 \h </w:instrText>
        </w:r>
        <w:r>
          <w:fldChar w:fldCharType="separate"/>
        </w:r>
        <w:r>
          <w:t>14</w:t>
        </w:r>
        <w:r>
          <w:fldChar w:fldCharType="end"/>
        </w:r>
      </w:hyperlink>
    </w:p>
    <w:p>
      <w:pPr>
        <w:pStyle w:val="TOC2"/>
        <w:tabs>
          <w:tab w:val="right" w:leader="dot" w:pos="8306"/>
        </w:tabs>
      </w:pPr>
      <w:hyperlink w:anchor="_Toc9860" w:history="1">
        <w:r>
          <w:rPr>
            <w:rFonts w:ascii="仿宋" w:eastAsia="仿宋" w:hAnsi="仿宋" w:cs="仿宋" w:hint="eastAsia"/>
            <w:lang w:eastAsia="zh-CN"/>
          </w:rPr>
          <w:t>(二)、环保与社会责任</w:t>
        </w:r>
        <w:r>
          <w:tab/>
        </w:r>
        <w:r>
          <w:fldChar w:fldCharType="begin"/>
        </w:r>
        <w:r>
          <w:instrText xml:space="preserve"> PAGEREF _Toc9860 \h </w:instrText>
        </w:r>
        <w:r>
          <w:fldChar w:fldCharType="separate"/>
        </w:r>
        <w:r>
          <w:t>15</w:t>
        </w:r>
        <w:r>
          <w:fldChar w:fldCharType="end"/>
        </w:r>
      </w:hyperlink>
    </w:p>
    <w:p>
      <w:pPr>
        <w:pStyle w:val="TOC1"/>
        <w:tabs>
          <w:tab w:val="right" w:leader="dot" w:pos="8306"/>
        </w:tabs>
      </w:pPr>
      <w:hyperlink w:anchor="_Toc21829" w:history="1">
        <w:r>
          <w:rPr>
            <w:rFonts w:ascii="仿宋" w:eastAsia="仿宋" w:hAnsi="仿宋" w:cs="仿宋" w:hint="eastAsia"/>
            <w:lang w:eastAsia="zh-CN"/>
          </w:rPr>
          <w:t>六、贴剂项目建设单位说明</w:t>
        </w:r>
        <w:r>
          <w:tab/>
        </w:r>
        <w:r>
          <w:fldChar w:fldCharType="begin"/>
        </w:r>
        <w:r>
          <w:instrText xml:space="preserve"> PAGEREF _Toc21829 \h </w:instrText>
        </w:r>
        <w:r>
          <w:fldChar w:fldCharType="separate"/>
        </w:r>
        <w:r>
          <w:t>16</w:t>
        </w:r>
        <w:r>
          <w:fldChar w:fldCharType="end"/>
        </w:r>
      </w:hyperlink>
    </w:p>
    <w:p>
      <w:pPr>
        <w:pStyle w:val="TOC2"/>
        <w:tabs>
          <w:tab w:val="right" w:leader="dot" w:pos="8306"/>
        </w:tabs>
      </w:pPr>
      <w:hyperlink w:anchor="_Toc5816" w:history="1">
        <w:r>
          <w:rPr>
            <w:rFonts w:ascii="仿宋" w:eastAsia="仿宋" w:hAnsi="仿宋" w:cs="仿宋" w:hint="eastAsia"/>
            <w:lang w:eastAsia="zh-CN"/>
          </w:rPr>
          <w:t>(一)、贴剂项目承办单位基本情况</w:t>
        </w:r>
        <w:r>
          <w:tab/>
        </w:r>
        <w:r>
          <w:fldChar w:fldCharType="begin"/>
        </w:r>
        <w:r>
          <w:instrText xml:space="preserve"> PAGEREF _Toc5816 \h </w:instrText>
        </w:r>
        <w:r>
          <w:fldChar w:fldCharType="separate"/>
        </w:r>
        <w:r>
          <w:t>16</w:t>
        </w:r>
        <w:r>
          <w:fldChar w:fldCharType="end"/>
        </w:r>
      </w:hyperlink>
    </w:p>
    <w:p>
      <w:pPr>
        <w:pStyle w:val="TOC2"/>
        <w:tabs>
          <w:tab w:val="right" w:leader="dot" w:pos="8306"/>
        </w:tabs>
      </w:pPr>
      <w:hyperlink w:anchor="_Toc19373" w:history="1">
        <w:r>
          <w:rPr>
            <w:rFonts w:ascii="仿宋" w:eastAsia="仿宋" w:hAnsi="仿宋" w:cs="仿宋" w:hint="eastAsia"/>
            <w:lang w:eastAsia="zh-CN"/>
          </w:rPr>
          <w:t>(二)、公司经济效益分析</w:t>
        </w:r>
        <w:r>
          <w:tab/>
        </w:r>
        <w:r>
          <w:fldChar w:fldCharType="begin"/>
        </w:r>
        <w:r>
          <w:instrText xml:space="preserve"> PAGEREF _Toc19373 \h </w:instrText>
        </w:r>
        <w:r>
          <w:fldChar w:fldCharType="separate"/>
        </w:r>
        <w:r>
          <w:t>16</w:t>
        </w:r>
        <w:r>
          <w:fldChar w:fldCharType="end"/>
        </w:r>
      </w:hyperlink>
    </w:p>
    <w:p>
      <w:pPr>
        <w:pStyle w:val="TOC1"/>
        <w:tabs>
          <w:tab w:val="right" w:leader="dot" w:pos="8306"/>
        </w:tabs>
      </w:pPr>
      <w:hyperlink w:anchor="_Toc22932" w:history="1">
        <w:r>
          <w:rPr>
            <w:rFonts w:ascii="仿宋" w:eastAsia="仿宋" w:hAnsi="仿宋" w:cs="仿宋" w:hint="eastAsia"/>
            <w:lang w:eastAsia="zh-CN"/>
          </w:rPr>
          <w:t>七、贴剂项目计划安排</w:t>
        </w:r>
        <w:r>
          <w:tab/>
        </w:r>
        <w:r>
          <w:fldChar w:fldCharType="begin"/>
        </w:r>
        <w:r>
          <w:instrText xml:space="preserve"> PAGEREF _Toc22932 \h </w:instrText>
        </w:r>
        <w:r>
          <w:fldChar w:fldCharType="separate"/>
        </w:r>
        <w:r>
          <w:t>17</w:t>
        </w:r>
        <w:r>
          <w:fldChar w:fldCharType="end"/>
        </w:r>
      </w:hyperlink>
    </w:p>
    <w:p>
      <w:pPr>
        <w:pStyle w:val="TOC2"/>
        <w:tabs>
          <w:tab w:val="right" w:leader="dot" w:pos="8306"/>
        </w:tabs>
      </w:pPr>
      <w:hyperlink w:anchor="_Toc8064" w:history="1">
        <w:r>
          <w:rPr>
            <w:rFonts w:ascii="仿宋" w:eastAsia="仿宋" w:hAnsi="仿宋" w:cs="仿宋" w:hint="eastAsia"/>
            <w:lang w:eastAsia="zh-CN"/>
          </w:rPr>
          <w:t>(一)、建设周期</w:t>
        </w:r>
        <w:r>
          <w:tab/>
        </w:r>
        <w:r>
          <w:fldChar w:fldCharType="begin"/>
        </w:r>
        <w:r>
          <w:instrText xml:space="preserve"> PAGEREF _Toc8064 \h </w:instrText>
        </w:r>
        <w:r>
          <w:fldChar w:fldCharType="separate"/>
        </w:r>
        <w:r>
          <w:t>17</w:t>
        </w:r>
        <w:r>
          <w:fldChar w:fldCharType="end"/>
        </w:r>
      </w:hyperlink>
    </w:p>
    <w:p>
      <w:pPr>
        <w:pStyle w:val="TOC2"/>
        <w:tabs>
          <w:tab w:val="right" w:leader="dot" w:pos="8306"/>
        </w:tabs>
      </w:pPr>
      <w:hyperlink w:anchor="_Toc23813" w:history="1">
        <w:r>
          <w:rPr>
            <w:rFonts w:ascii="仿宋" w:eastAsia="仿宋" w:hAnsi="仿宋" w:cs="仿宋" w:hint="eastAsia"/>
            <w:lang w:eastAsia="zh-CN"/>
          </w:rPr>
          <w:t>(二)、建设进度</w:t>
        </w:r>
        <w:r>
          <w:tab/>
        </w:r>
        <w:r>
          <w:fldChar w:fldCharType="begin"/>
        </w:r>
        <w:r>
          <w:instrText xml:space="preserve"> PAGEREF _Toc23813 \h </w:instrText>
        </w:r>
        <w:r>
          <w:fldChar w:fldCharType="separate"/>
        </w:r>
        <w:r>
          <w:t>18</w:t>
        </w:r>
        <w:r>
          <w:fldChar w:fldCharType="end"/>
        </w:r>
      </w:hyperlink>
    </w:p>
    <w:p>
      <w:pPr>
        <w:pStyle w:val="TOC2"/>
        <w:tabs>
          <w:tab w:val="right" w:leader="dot" w:pos="8306"/>
        </w:tabs>
      </w:pPr>
      <w:hyperlink w:anchor="_Toc7176" w:history="1">
        <w:r>
          <w:rPr>
            <w:rFonts w:ascii="仿宋" w:eastAsia="仿宋" w:hAnsi="仿宋" w:cs="仿宋" w:hint="eastAsia"/>
            <w:lang w:eastAsia="zh-CN"/>
          </w:rPr>
          <w:t>(三)、进度安排注意事项</w:t>
        </w:r>
        <w:r>
          <w:tab/>
        </w:r>
        <w:r>
          <w:fldChar w:fldCharType="begin"/>
        </w:r>
        <w:r>
          <w:instrText xml:space="preserve"> PAGEREF _Toc7176 \h </w:instrText>
        </w:r>
        <w:r>
          <w:fldChar w:fldCharType="separate"/>
        </w:r>
        <w:r>
          <w:t>19</w:t>
        </w:r>
        <w:r>
          <w:fldChar w:fldCharType="end"/>
        </w:r>
      </w:hyperlink>
    </w:p>
    <w:p>
      <w:pPr>
        <w:pStyle w:val="TOC2"/>
        <w:tabs>
          <w:tab w:val="right" w:leader="dot" w:pos="8306"/>
        </w:tabs>
      </w:pPr>
      <w:hyperlink w:anchor="_Toc18430" w:history="1">
        <w:r>
          <w:rPr>
            <w:rFonts w:ascii="仿宋" w:eastAsia="仿宋" w:hAnsi="仿宋" w:cs="仿宋" w:hint="eastAsia"/>
            <w:lang w:eastAsia="zh-CN"/>
          </w:rPr>
          <w:t>(四)、人力资源配置</w:t>
        </w:r>
        <w:r>
          <w:tab/>
        </w:r>
        <w:r>
          <w:fldChar w:fldCharType="begin"/>
        </w:r>
        <w:r>
          <w:instrText xml:space="preserve"> PAGEREF _Toc18430 \h </w:instrText>
        </w:r>
        <w:r>
          <w:fldChar w:fldCharType="separate"/>
        </w:r>
        <w:r>
          <w:t>21</w:t>
        </w:r>
        <w:r>
          <w:fldChar w:fldCharType="end"/>
        </w:r>
      </w:hyperlink>
    </w:p>
    <w:p>
      <w:pPr>
        <w:pStyle w:val="TOC1"/>
        <w:tabs>
          <w:tab w:val="right" w:leader="dot" w:pos="8306"/>
        </w:tabs>
      </w:pPr>
      <w:hyperlink w:anchor="_Toc23052" w:history="1">
        <w:r>
          <w:rPr>
            <w:rFonts w:ascii="仿宋" w:eastAsia="仿宋" w:hAnsi="仿宋" w:cs="仿宋" w:hint="eastAsia"/>
            <w:lang w:eastAsia="zh-CN"/>
          </w:rPr>
          <w:t>八、生产安全保护</w:t>
        </w:r>
        <w:r>
          <w:tab/>
        </w:r>
        <w:r>
          <w:fldChar w:fldCharType="begin"/>
        </w:r>
        <w:r>
          <w:instrText xml:space="preserve"> PAGEREF _Toc23052 \h </w:instrText>
        </w:r>
        <w:r>
          <w:fldChar w:fldCharType="separate"/>
        </w:r>
        <w:r>
          <w:t>21</w:t>
        </w:r>
        <w:r>
          <w:fldChar w:fldCharType="end"/>
        </w:r>
      </w:hyperlink>
    </w:p>
    <w:p>
      <w:pPr>
        <w:pStyle w:val="TOC2"/>
        <w:tabs>
          <w:tab w:val="right" w:leader="dot" w:pos="8306"/>
        </w:tabs>
      </w:pPr>
      <w:hyperlink w:anchor="_Toc12096" w:history="1">
        <w:r>
          <w:rPr>
            <w:rFonts w:ascii="仿宋" w:eastAsia="仿宋" w:hAnsi="仿宋" w:cs="仿宋" w:hint="eastAsia"/>
            <w:lang w:eastAsia="zh-CN"/>
          </w:rPr>
          <w:t>(一)、消防安全</w:t>
        </w:r>
        <w:r>
          <w:tab/>
        </w:r>
        <w:r>
          <w:fldChar w:fldCharType="begin"/>
        </w:r>
        <w:r>
          <w:instrText xml:space="preserve"> PAGEREF _Toc12096 \h </w:instrText>
        </w:r>
        <w:r>
          <w:fldChar w:fldCharType="separate"/>
        </w:r>
        <w:r>
          <w:t>21</w:t>
        </w:r>
        <w:r>
          <w:fldChar w:fldCharType="end"/>
        </w:r>
      </w:hyperlink>
    </w:p>
    <w:p>
      <w:pPr>
        <w:pStyle w:val="TOC2"/>
        <w:tabs>
          <w:tab w:val="right" w:leader="dot" w:pos="8306"/>
        </w:tabs>
      </w:pPr>
      <w:hyperlink w:anchor="_Toc26113" w:history="1">
        <w:r>
          <w:rPr>
            <w:rFonts w:ascii="仿宋" w:eastAsia="仿宋" w:hAnsi="仿宋" w:cs="仿宋" w:hint="eastAsia"/>
            <w:lang w:eastAsia="zh-CN"/>
          </w:rPr>
          <w:t>(二)、防火防爆总图布置措施</w:t>
        </w:r>
        <w:r>
          <w:tab/>
        </w:r>
        <w:r>
          <w:fldChar w:fldCharType="begin"/>
        </w:r>
        <w:r>
          <w:instrText xml:space="preserve"> PAGEREF _Toc26113 \h </w:instrText>
        </w:r>
        <w:r>
          <w:fldChar w:fldCharType="separate"/>
        </w:r>
        <w:r>
          <w:t>23</w:t>
        </w:r>
        <w:r>
          <w:fldChar w:fldCharType="end"/>
        </w:r>
      </w:hyperlink>
    </w:p>
    <w:p>
      <w:pPr>
        <w:pStyle w:val="TOC2"/>
        <w:tabs>
          <w:tab w:val="right" w:leader="dot" w:pos="8306"/>
        </w:tabs>
      </w:pPr>
      <w:hyperlink w:anchor="_Toc21844" w:history="1">
        <w:r>
          <w:rPr>
            <w:rFonts w:ascii="仿宋" w:eastAsia="仿宋" w:hAnsi="仿宋" w:cs="仿宋" w:hint="eastAsia"/>
            <w:lang w:eastAsia="zh-CN"/>
          </w:rPr>
          <w:t>(三)、自然灾害防范措施</w:t>
        </w:r>
        <w:r>
          <w:tab/>
        </w:r>
        <w:r>
          <w:fldChar w:fldCharType="begin"/>
        </w:r>
        <w:r>
          <w:instrText xml:space="preserve"> PAGEREF _Toc21844 \h </w:instrText>
        </w:r>
        <w:r>
          <w:fldChar w:fldCharType="separate"/>
        </w:r>
        <w:r>
          <w:t>24</w:t>
        </w:r>
        <w:r>
          <w:fldChar w:fldCharType="end"/>
        </w:r>
      </w:hyperlink>
    </w:p>
    <w:p>
      <w:pPr>
        <w:pStyle w:val="TOC2"/>
        <w:tabs>
          <w:tab w:val="right" w:leader="dot" w:pos="8306"/>
        </w:tabs>
      </w:pPr>
      <w:hyperlink w:anchor="_Toc26760" w:history="1">
        <w:r>
          <w:rPr>
            <w:rFonts w:ascii="仿宋" w:eastAsia="仿宋" w:hAnsi="仿宋" w:cs="仿宋" w:hint="eastAsia"/>
            <w:lang w:eastAsia="zh-CN"/>
          </w:rPr>
          <w:t>(四)、安全色及安全标志使用要求</w:t>
        </w:r>
        <w:r>
          <w:tab/>
        </w:r>
        <w:r>
          <w:fldChar w:fldCharType="begin"/>
        </w:r>
        <w:r>
          <w:instrText xml:space="preserve"> PAGEREF _Toc26760 \h </w:instrText>
        </w:r>
        <w:r>
          <w:fldChar w:fldCharType="separate"/>
        </w:r>
        <w:r>
          <w:t>24</w:t>
        </w:r>
        <w:r>
          <w:fldChar w:fldCharType="end"/>
        </w:r>
      </w:hyperlink>
    </w:p>
    <w:p>
      <w:pPr>
        <w:pStyle w:val="TOC2"/>
        <w:tabs>
          <w:tab w:val="right" w:leader="dot" w:pos="8306"/>
        </w:tabs>
      </w:pPr>
      <w:hyperlink w:anchor="_Toc30611" w:history="1">
        <w:r>
          <w:rPr>
            <w:rFonts w:ascii="仿宋" w:eastAsia="仿宋" w:hAnsi="仿宋" w:cs="仿宋" w:hint="eastAsia"/>
            <w:lang w:eastAsia="zh-CN"/>
          </w:rPr>
          <w:t>(五)、防尘防毒措施</w:t>
        </w:r>
        <w:r>
          <w:tab/>
        </w:r>
        <w:r>
          <w:fldChar w:fldCharType="begin"/>
        </w:r>
        <w:r>
          <w:instrText xml:space="preserve"> PAGEREF _Toc30611 \h </w:instrText>
        </w:r>
        <w:r>
          <w:fldChar w:fldCharType="separate"/>
        </w:r>
        <w:r>
          <w:t>25</w:t>
        </w:r>
        <w:r>
          <w:fldChar w:fldCharType="end"/>
        </w:r>
      </w:hyperlink>
    </w:p>
    <w:p>
      <w:pPr>
        <w:pStyle w:val="TOC2"/>
        <w:tabs>
          <w:tab w:val="right" w:leader="dot" w:pos="8306"/>
        </w:tabs>
      </w:pPr>
      <w:hyperlink w:anchor="_Toc27626" w:history="1">
        <w:r>
          <w:rPr>
            <w:rFonts w:ascii="仿宋" w:eastAsia="仿宋" w:hAnsi="仿宋" w:cs="仿宋" w:hint="eastAsia"/>
            <w:lang w:eastAsia="zh-CN"/>
          </w:rPr>
          <w:t>(六)、防静电、触电防护及防雷措施</w:t>
        </w:r>
        <w:r>
          <w:tab/>
        </w:r>
        <w:r>
          <w:fldChar w:fldCharType="begin"/>
        </w:r>
        <w:r>
          <w:instrText xml:space="preserve"> PAGEREF _Toc27626 \h </w:instrText>
        </w:r>
        <w:r>
          <w:fldChar w:fldCharType="separate"/>
        </w:r>
        <w:r>
          <w:t>26</w:t>
        </w:r>
        <w:r>
          <w:fldChar w:fldCharType="end"/>
        </w:r>
      </w:hyperlink>
    </w:p>
    <w:p>
      <w:pPr>
        <w:pStyle w:val="TOC2"/>
        <w:tabs>
          <w:tab w:val="right" w:leader="dot" w:pos="8306"/>
        </w:tabs>
      </w:pPr>
      <w:hyperlink w:anchor="_Toc30765" w:history="1">
        <w:r>
          <w:rPr>
            <w:rFonts w:ascii="仿宋" w:eastAsia="仿宋" w:hAnsi="仿宋" w:cs="仿宋" w:hint="eastAsia"/>
            <w:lang w:eastAsia="zh-CN"/>
          </w:rPr>
          <w:t>(七)、机械设备安全保障措施</w:t>
        </w:r>
        <w:r>
          <w:tab/>
        </w:r>
        <w:r>
          <w:fldChar w:fldCharType="begin"/>
        </w:r>
        <w:r>
          <w:instrText xml:space="preserve"> PAGEREF _Toc30765 \h </w:instrText>
        </w:r>
        <w:r>
          <w:fldChar w:fldCharType="separate"/>
        </w:r>
        <w:r>
          <w:t>28</w:t>
        </w:r>
        <w:r>
          <w:fldChar w:fldCharType="end"/>
        </w:r>
      </w:hyperlink>
    </w:p>
    <w:p>
      <w:pPr>
        <w:pStyle w:val="TOC1"/>
        <w:tabs>
          <w:tab w:val="right" w:leader="dot" w:pos="8306"/>
        </w:tabs>
      </w:pPr>
      <w:hyperlink w:anchor="_Toc28282" w:history="1">
        <w:r>
          <w:rPr>
            <w:rFonts w:ascii="仿宋" w:eastAsia="仿宋" w:hAnsi="仿宋" w:cs="仿宋" w:hint="eastAsia"/>
            <w:lang w:eastAsia="zh-CN"/>
          </w:rPr>
          <w:t>九、贴剂项目风险管理</w:t>
        </w:r>
        <w:r>
          <w:tab/>
        </w:r>
        <w:r>
          <w:fldChar w:fldCharType="begin"/>
        </w:r>
        <w:r>
          <w:instrText xml:space="preserve"> PAGEREF _Toc28282 \h </w:instrText>
        </w:r>
        <w:r>
          <w:fldChar w:fldCharType="separate"/>
        </w:r>
        <w:r>
          <w:t>29</w:t>
        </w:r>
        <w:r>
          <w:fldChar w:fldCharType="end"/>
        </w:r>
      </w:hyperlink>
    </w:p>
    <w:p>
      <w:pPr>
        <w:pStyle w:val="TOC2"/>
        <w:tabs>
          <w:tab w:val="right" w:leader="dot" w:pos="8306"/>
        </w:tabs>
      </w:pPr>
      <w:hyperlink w:anchor="_Toc30085" w:history="1">
        <w:r>
          <w:rPr>
            <w:rFonts w:ascii="仿宋" w:eastAsia="仿宋" w:hAnsi="仿宋" w:cs="仿宋" w:hint="eastAsia"/>
            <w:lang w:eastAsia="zh-CN"/>
          </w:rPr>
          <w:t>(一)、风险识别与评估</w:t>
        </w:r>
        <w:r>
          <w:tab/>
        </w:r>
        <w:r>
          <w:fldChar w:fldCharType="begin"/>
        </w:r>
        <w:r>
          <w:instrText xml:space="preserve"> PAGEREF _Toc30085 \h </w:instrText>
        </w:r>
        <w:r>
          <w:fldChar w:fldCharType="separate"/>
        </w:r>
        <w:r>
          <w:t>29</w:t>
        </w:r>
        <w:r>
          <w:fldChar w:fldCharType="end"/>
        </w:r>
      </w:hyperlink>
    </w:p>
    <w:p>
      <w:pPr>
        <w:pStyle w:val="TOC2"/>
        <w:tabs>
          <w:tab w:val="right" w:leader="dot" w:pos="8306"/>
        </w:tabs>
      </w:pPr>
      <w:hyperlink w:anchor="_Toc12546" w:history="1">
        <w:r>
          <w:rPr>
            <w:rFonts w:ascii="仿宋" w:eastAsia="仿宋" w:hAnsi="仿宋" w:cs="仿宋" w:hint="eastAsia"/>
            <w:lang w:eastAsia="zh-CN"/>
          </w:rPr>
          <w:t>(二)、风险应对策略</w:t>
        </w:r>
        <w:r>
          <w:tab/>
        </w:r>
        <w:r>
          <w:fldChar w:fldCharType="begin"/>
        </w:r>
        <w:r>
          <w:instrText xml:space="preserve"> PAGEREF _Toc12546 \h </w:instrText>
        </w:r>
        <w:r>
          <w:fldChar w:fldCharType="separate"/>
        </w:r>
        <w:r>
          <w:t>30</w:t>
        </w:r>
        <w:r>
          <w:fldChar w:fldCharType="end"/>
        </w:r>
      </w:hyperlink>
    </w:p>
    <w:p>
      <w:pPr>
        <w:pStyle w:val="TOC2"/>
        <w:tabs>
          <w:tab w:val="right" w:leader="dot" w:pos="8306"/>
        </w:tabs>
      </w:pPr>
      <w:hyperlink w:anchor="_Toc8547" w:history="1">
        <w:r>
          <w:rPr>
            <w:rFonts w:ascii="仿宋" w:eastAsia="仿宋" w:hAnsi="仿宋" w:cs="仿宋" w:hint="eastAsia"/>
            <w:lang w:eastAsia="zh-CN"/>
          </w:rPr>
          <w:t>(三)、风险监控与控制</w:t>
        </w:r>
        <w:r>
          <w:tab/>
        </w:r>
        <w:r>
          <w:fldChar w:fldCharType="begin"/>
        </w:r>
        <w:r>
          <w:instrText xml:space="preserve"> PAGEREF _Toc8547 \h </w:instrText>
        </w:r>
        <w:r>
          <w:fldChar w:fldCharType="separate"/>
        </w:r>
        <w:r>
          <w:t>32</w:t>
        </w:r>
        <w:r>
          <w:fldChar w:fldCharType="end"/>
        </w:r>
      </w:hyperlink>
    </w:p>
    <w:p>
      <w:pPr>
        <w:pStyle w:val="TOC1"/>
        <w:tabs>
          <w:tab w:val="right" w:leader="dot" w:pos="8306"/>
        </w:tabs>
      </w:pPr>
      <w:hyperlink w:anchor="_Toc27049" w:history="1">
        <w:r>
          <w:rPr>
            <w:rFonts w:ascii="仿宋" w:eastAsia="仿宋" w:hAnsi="仿宋" w:cs="仿宋" w:hint="eastAsia"/>
            <w:lang w:eastAsia="zh-CN"/>
          </w:rPr>
          <w:t>十、贴剂项目经营效益</w:t>
        </w:r>
        <w:r>
          <w:tab/>
        </w:r>
        <w:r>
          <w:fldChar w:fldCharType="begin"/>
        </w:r>
        <w:r>
          <w:instrText xml:space="preserve"> PAGEREF _Toc27049 \h </w:instrText>
        </w:r>
        <w:r>
          <w:fldChar w:fldCharType="separate"/>
        </w:r>
        <w:r>
          <w:t>33</w:t>
        </w:r>
        <w:r>
          <w:fldChar w:fldCharType="end"/>
        </w:r>
      </w:hyperlink>
    </w:p>
    <w:p>
      <w:pPr>
        <w:pStyle w:val="TOC2"/>
        <w:tabs>
          <w:tab w:val="right" w:leader="dot" w:pos="8306"/>
        </w:tabs>
      </w:pPr>
      <w:hyperlink w:anchor="_Toc32459" w:history="1">
        <w:r>
          <w:rPr>
            <w:rFonts w:ascii="仿宋" w:eastAsia="仿宋" w:hAnsi="仿宋" w:cs="仿宋" w:hint="eastAsia"/>
            <w:lang w:eastAsia="zh-CN"/>
          </w:rPr>
          <w:t>(一)、经济评价财务测算</w:t>
        </w:r>
        <w:r>
          <w:tab/>
        </w:r>
        <w:r>
          <w:fldChar w:fldCharType="begin"/>
        </w:r>
        <w:r>
          <w:instrText xml:space="preserve"> PAGEREF _Toc32459 \h </w:instrText>
        </w:r>
        <w:r>
          <w:fldChar w:fldCharType="separate"/>
        </w:r>
        <w:r>
          <w:t>33</w:t>
        </w:r>
        <w:r>
          <w:fldChar w:fldCharType="end"/>
        </w:r>
      </w:hyperlink>
    </w:p>
    <w:p>
      <w:pPr>
        <w:pStyle w:val="TOC2"/>
        <w:tabs>
          <w:tab w:val="right" w:leader="dot" w:pos="8306"/>
        </w:tabs>
      </w:pPr>
      <w:hyperlink w:anchor="_Toc1779" w:history="1">
        <w:r>
          <w:rPr>
            <w:rFonts w:ascii="仿宋" w:eastAsia="仿宋" w:hAnsi="仿宋" w:cs="仿宋" w:hint="eastAsia"/>
            <w:lang w:eastAsia="zh-CN"/>
          </w:rPr>
          <w:t>(二)、贴剂项目盈利能力分析</w:t>
        </w:r>
        <w:r>
          <w:tab/>
        </w:r>
        <w:r>
          <w:fldChar w:fldCharType="begin"/>
        </w:r>
        <w:r>
          <w:instrText xml:space="preserve"> PAGEREF _Toc1779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6" w:history="1">
        <w:r>
          <w:rPr>
            <w:rFonts w:ascii="仿宋" w:eastAsia="仿宋" w:hAnsi="仿宋" w:cs="仿宋" w:hint="eastAsia"/>
            <w:lang w:eastAsia="zh-CN"/>
          </w:rPr>
          <w:t>十一、贴剂项目技术管理</w:t>
        </w:r>
        <w:r>
          <w:tab/>
        </w:r>
        <w:r>
          <w:fldChar w:fldCharType="begin"/>
        </w:r>
        <w:r>
          <w:instrText xml:space="preserve"> PAGEREF _Toc9086 \h </w:instrText>
        </w:r>
        <w:r>
          <w:fldChar w:fldCharType="separate"/>
        </w:r>
        <w:r>
          <w:t>35</w:t>
        </w:r>
        <w:r>
          <w:fldChar w:fldCharType="end"/>
        </w:r>
      </w:hyperlink>
    </w:p>
    <w:p>
      <w:pPr>
        <w:pStyle w:val="TOC2"/>
        <w:tabs>
          <w:tab w:val="right" w:leader="dot" w:pos="8306"/>
        </w:tabs>
      </w:pPr>
      <w:hyperlink w:anchor="_Toc19399" w:history="1">
        <w:r>
          <w:rPr>
            <w:rFonts w:ascii="仿宋" w:eastAsia="仿宋" w:hAnsi="仿宋" w:cs="仿宋" w:hint="eastAsia"/>
            <w:lang w:eastAsia="zh-CN"/>
          </w:rPr>
          <w:t>(一)、技术方案选用方向</w:t>
        </w:r>
        <w:r>
          <w:tab/>
        </w:r>
        <w:r>
          <w:fldChar w:fldCharType="begin"/>
        </w:r>
        <w:r>
          <w:instrText xml:space="preserve"> PAGEREF _Toc19399 \h </w:instrText>
        </w:r>
        <w:r>
          <w:fldChar w:fldCharType="separate"/>
        </w:r>
        <w:r>
          <w:t>35</w:t>
        </w:r>
        <w:r>
          <w:fldChar w:fldCharType="end"/>
        </w:r>
      </w:hyperlink>
    </w:p>
    <w:p>
      <w:pPr>
        <w:pStyle w:val="TOC2"/>
        <w:tabs>
          <w:tab w:val="right" w:leader="dot" w:pos="8306"/>
        </w:tabs>
      </w:pPr>
      <w:hyperlink w:anchor="_Toc16993" w:history="1">
        <w:r>
          <w:rPr>
            <w:rFonts w:ascii="仿宋" w:eastAsia="仿宋" w:hAnsi="仿宋" w:cs="仿宋" w:hint="eastAsia"/>
            <w:lang w:eastAsia="zh-CN"/>
          </w:rPr>
          <w:t>(二)、工艺技术方案选用原则</w:t>
        </w:r>
        <w:r>
          <w:tab/>
        </w:r>
        <w:r>
          <w:fldChar w:fldCharType="begin"/>
        </w:r>
        <w:r>
          <w:instrText xml:space="preserve"> PAGEREF _Toc16993 \h </w:instrText>
        </w:r>
        <w:r>
          <w:fldChar w:fldCharType="separate"/>
        </w:r>
        <w:r>
          <w:t>37</w:t>
        </w:r>
        <w:r>
          <w:fldChar w:fldCharType="end"/>
        </w:r>
      </w:hyperlink>
    </w:p>
    <w:p>
      <w:pPr>
        <w:pStyle w:val="TOC2"/>
        <w:tabs>
          <w:tab w:val="right" w:leader="dot" w:pos="8306"/>
        </w:tabs>
      </w:pPr>
      <w:hyperlink w:anchor="_Toc5279" w:history="1">
        <w:r>
          <w:rPr>
            <w:rFonts w:ascii="仿宋" w:eastAsia="仿宋" w:hAnsi="仿宋" w:cs="仿宋" w:hint="eastAsia"/>
            <w:lang w:eastAsia="zh-CN"/>
          </w:rPr>
          <w:t>(三)、工艺技术方案要求</w:t>
        </w:r>
        <w:r>
          <w:tab/>
        </w:r>
        <w:r>
          <w:fldChar w:fldCharType="begin"/>
        </w:r>
        <w:r>
          <w:instrText xml:space="preserve"> PAGEREF _Toc5279 \h </w:instrText>
        </w:r>
        <w:r>
          <w:fldChar w:fldCharType="separate"/>
        </w:r>
        <w:r>
          <w:t>39</w:t>
        </w:r>
        <w:r>
          <w:fldChar w:fldCharType="end"/>
        </w:r>
      </w:hyperlink>
    </w:p>
    <w:p>
      <w:pPr>
        <w:pStyle w:val="TOC1"/>
        <w:tabs>
          <w:tab w:val="right" w:leader="dot" w:pos="8306"/>
        </w:tabs>
      </w:pPr>
      <w:hyperlink w:anchor="_Toc11887" w:history="1">
        <w:r>
          <w:rPr>
            <w:rFonts w:ascii="仿宋" w:eastAsia="仿宋" w:hAnsi="仿宋" w:cs="仿宋" w:hint="eastAsia"/>
            <w:lang w:eastAsia="zh-CN"/>
          </w:rPr>
          <w:t>十二、贴剂项目人力资源管理</w:t>
        </w:r>
        <w:r>
          <w:tab/>
        </w:r>
        <w:r>
          <w:fldChar w:fldCharType="begin"/>
        </w:r>
        <w:r>
          <w:instrText xml:space="preserve"> PAGEREF _Toc11887 \h </w:instrText>
        </w:r>
        <w:r>
          <w:fldChar w:fldCharType="separate"/>
        </w:r>
        <w:r>
          <w:t>41</w:t>
        </w:r>
        <w:r>
          <w:fldChar w:fldCharType="end"/>
        </w:r>
      </w:hyperlink>
    </w:p>
    <w:p>
      <w:pPr>
        <w:pStyle w:val="TOC2"/>
        <w:tabs>
          <w:tab w:val="right" w:leader="dot" w:pos="8306"/>
        </w:tabs>
      </w:pPr>
      <w:hyperlink w:anchor="_Toc22355" w:history="1">
        <w:r>
          <w:rPr>
            <w:rFonts w:ascii="仿宋" w:eastAsia="仿宋" w:hAnsi="仿宋" w:cs="仿宋" w:hint="eastAsia"/>
            <w:lang w:eastAsia="zh-CN"/>
          </w:rPr>
          <w:t>(一)、建立健全的预算管理制度</w:t>
        </w:r>
        <w:r>
          <w:tab/>
        </w:r>
        <w:r>
          <w:fldChar w:fldCharType="begin"/>
        </w:r>
        <w:r>
          <w:instrText xml:space="preserve"> PAGEREF _Toc22355 \h </w:instrText>
        </w:r>
        <w:r>
          <w:fldChar w:fldCharType="separate"/>
        </w:r>
        <w:r>
          <w:t>41</w:t>
        </w:r>
        <w:r>
          <w:fldChar w:fldCharType="end"/>
        </w:r>
      </w:hyperlink>
    </w:p>
    <w:p>
      <w:pPr>
        <w:pStyle w:val="TOC2"/>
        <w:tabs>
          <w:tab w:val="right" w:leader="dot" w:pos="8306"/>
        </w:tabs>
      </w:pPr>
      <w:hyperlink w:anchor="_Toc16858" w:history="1">
        <w:r>
          <w:rPr>
            <w:rFonts w:ascii="仿宋" w:eastAsia="仿宋" w:hAnsi="仿宋" w:cs="仿宋" w:hint="eastAsia"/>
            <w:lang w:eastAsia="zh-CN"/>
          </w:rPr>
          <w:t>(二)、加强资金流动监控</w:t>
        </w:r>
        <w:r>
          <w:tab/>
        </w:r>
        <w:r>
          <w:fldChar w:fldCharType="begin"/>
        </w:r>
        <w:r>
          <w:instrText xml:space="preserve"> PAGEREF _Toc16858 \h </w:instrText>
        </w:r>
        <w:r>
          <w:fldChar w:fldCharType="separate"/>
        </w:r>
        <w:r>
          <w:t>42</w:t>
        </w:r>
        <w:r>
          <w:fldChar w:fldCharType="end"/>
        </w:r>
      </w:hyperlink>
    </w:p>
    <w:p>
      <w:pPr>
        <w:pStyle w:val="TOC2"/>
        <w:tabs>
          <w:tab w:val="right" w:leader="dot" w:pos="8306"/>
        </w:tabs>
      </w:pPr>
      <w:hyperlink w:anchor="_Toc14876" w:history="1">
        <w:r>
          <w:rPr>
            <w:rFonts w:ascii="仿宋" w:eastAsia="仿宋" w:hAnsi="仿宋" w:cs="仿宋" w:hint="eastAsia"/>
            <w:lang w:eastAsia="zh-CN"/>
          </w:rPr>
          <w:t>(三)、制定完善的风险控制机制</w:t>
        </w:r>
        <w:r>
          <w:tab/>
        </w:r>
        <w:r>
          <w:fldChar w:fldCharType="begin"/>
        </w:r>
        <w:r>
          <w:instrText xml:space="preserve"> PAGEREF _Toc14876 \h </w:instrText>
        </w:r>
        <w:r>
          <w:fldChar w:fldCharType="separate"/>
        </w:r>
        <w:r>
          <w:t>44</w:t>
        </w:r>
        <w:r>
          <w:fldChar w:fldCharType="end"/>
        </w:r>
      </w:hyperlink>
    </w:p>
    <w:p>
      <w:pPr>
        <w:pStyle w:val="TOC2"/>
        <w:tabs>
          <w:tab w:val="right" w:leader="dot" w:pos="8306"/>
        </w:tabs>
      </w:pPr>
      <w:hyperlink w:anchor="_Toc13186" w:history="1">
        <w:r>
          <w:rPr>
            <w:rFonts w:ascii="仿宋" w:eastAsia="仿宋" w:hAnsi="仿宋" w:cs="仿宋" w:hint="eastAsia"/>
            <w:lang w:eastAsia="zh-CN"/>
          </w:rPr>
          <w:t>(四)、优化成本管理</w:t>
        </w:r>
        <w:r>
          <w:tab/>
        </w:r>
        <w:r>
          <w:fldChar w:fldCharType="begin"/>
        </w:r>
        <w:r>
          <w:instrText xml:space="preserve"> PAGEREF _Toc13186 \h </w:instrText>
        </w:r>
        <w:r>
          <w:fldChar w:fldCharType="separate"/>
        </w:r>
        <w:r>
          <w:t>45</w:t>
        </w:r>
        <w:r>
          <w:fldChar w:fldCharType="end"/>
        </w:r>
      </w:hyperlink>
    </w:p>
    <w:p>
      <w:pPr>
        <w:pStyle w:val="TOC1"/>
        <w:tabs>
          <w:tab w:val="right" w:leader="dot" w:pos="8306"/>
        </w:tabs>
      </w:pPr>
      <w:hyperlink w:anchor="_Toc17342" w:history="1">
        <w:r>
          <w:rPr>
            <w:rFonts w:ascii="仿宋" w:eastAsia="仿宋" w:hAnsi="仿宋" w:cs="仿宋" w:hint="eastAsia"/>
            <w:lang w:eastAsia="zh-CN"/>
          </w:rPr>
          <w:t>十三、营销与推广策略</w:t>
        </w:r>
        <w:r>
          <w:tab/>
        </w:r>
        <w:r>
          <w:fldChar w:fldCharType="begin"/>
        </w:r>
        <w:r>
          <w:instrText xml:space="preserve"> PAGEREF _Toc17342 \h </w:instrText>
        </w:r>
        <w:r>
          <w:fldChar w:fldCharType="separate"/>
        </w:r>
        <w:r>
          <w:t>46</w:t>
        </w:r>
        <w:r>
          <w:fldChar w:fldCharType="end"/>
        </w:r>
      </w:hyperlink>
    </w:p>
    <w:p>
      <w:pPr>
        <w:pStyle w:val="TOC2"/>
        <w:tabs>
          <w:tab w:val="right" w:leader="dot" w:pos="8306"/>
        </w:tabs>
      </w:pPr>
      <w:hyperlink w:anchor="_Toc29941" w:history="1">
        <w:r>
          <w:rPr>
            <w:rFonts w:ascii="仿宋" w:eastAsia="仿宋" w:hAnsi="仿宋" w:cs="仿宋" w:hint="eastAsia"/>
            <w:lang w:eastAsia="zh-CN"/>
          </w:rPr>
          <w:t>(一)、产品/服务定位与特点</w:t>
        </w:r>
        <w:r>
          <w:tab/>
        </w:r>
        <w:r>
          <w:fldChar w:fldCharType="begin"/>
        </w:r>
        <w:r>
          <w:instrText xml:space="preserve"> PAGEREF _Toc29941 \h </w:instrText>
        </w:r>
        <w:r>
          <w:fldChar w:fldCharType="separate"/>
        </w:r>
        <w:r>
          <w:t>46</w:t>
        </w:r>
        <w:r>
          <w:fldChar w:fldCharType="end"/>
        </w:r>
      </w:hyperlink>
    </w:p>
    <w:p>
      <w:pPr>
        <w:pStyle w:val="TOC2"/>
        <w:tabs>
          <w:tab w:val="right" w:leader="dot" w:pos="8306"/>
        </w:tabs>
      </w:pPr>
      <w:hyperlink w:anchor="_Toc30205" w:history="1">
        <w:r>
          <w:rPr>
            <w:rFonts w:ascii="仿宋" w:eastAsia="仿宋" w:hAnsi="仿宋" w:cs="仿宋" w:hint="eastAsia"/>
            <w:lang w:eastAsia="zh-CN"/>
          </w:rPr>
          <w:t>(二)、市场定位与竞争分析</w:t>
        </w:r>
        <w:r>
          <w:tab/>
        </w:r>
        <w:r>
          <w:fldChar w:fldCharType="begin"/>
        </w:r>
        <w:r>
          <w:instrText xml:space="preserve"> PAGEREF _Toc30205 \h </w:instrText>
        </w:r>
        <w:r>
          <w:fldChar w:fldCharType="separate"/>
        </w:r>
        <w:r>
          <w:t>47</w:t>
        </w:r>
        <w:r>
          <w:fldChar w:fldCharType="end"/>
        </w:r>
      </w:hyperlink>
    </w:p>
    <w:p>
      <w:pPr>
        <w:pStyle w:val="TOC2"/>
        <w:tabs>
          <w:tab w:val="right" w:leader="dot" w:pos="8306"/>
        </w:tabs>
      </w:pPr>
      <w:hyperlink w:anchor="_Toc17806" w:history="1">
        <w:r>
          <w:rPr>
            <w:rFonts w:ascii="仿宋" w:eastAsia="仿宋" w:hAnsi="仿宋" w:cs="仿宋" w:hint="eastAsia"/>
            <w:lang w:eastAsia="zh-CN"/>
          </w:rPr>
          <w:t>(三)、营销渠道与策略</w:t>
        </w:r>
        <w:r>
          <w:tab/>
        </w:r>
        <w:r>
          <w:fldChar w:fldCharType="begin"/>
        </w:r>
        <w:r>
          <w:instrText xml:space="preserve"> PAGEREF _Toc17806 \h </w:instrText>
        </w:r>
        <w:r>
          <w:fldChar w:fldCharType="separate"/>
        </w:r>
        <w:r>
          <w:t>49</w:t>
        </w:r>
        <w:r>
          <w:fldChar w:fldCharType="end"/>
        </w:r>
      </w:hyperlink>
    </w:p>
    <w:p>
      <w:pPr>
        <w:pStyle w:val="TOC2"/>
        <w:tabs>
          <w:tab w:val="right" w:leader="dot" w:pos="8306"/>
        </w:tabs>
      </w:pPr>
      <w:hyperlink w:anchor="_Toc27853" w:history="1">
        <w:r>
          <w:rPr>
            <w:rFonts w:ascii="仿宋" w:eastAsia="仿宋" w:hAnsi="仿宋" w:cs="仿宋" w:hint="eastAsia"/>
            <w:lang w:eastAsia="zh-CN"/>
          </w:rPr>
          <w:t>(四)、推广与宣传活动</w:t>
        </w:r>
        <w:r>
          <w:tab/>
        </w:r>
        <w:r>
          <w:fldChar w:fldCharType="begin"/>
        </w:r>
        <w:r>
          <w:instrText xml:space="preserve"> PAGEREF _Toc27853 \h </w:instrText>
        </w:r>
        <w:r>
          <w:fldChar w:fldCharType="separate"/>
        </w:r>
        <w:r>
          <w:t>50</w:t>
        </w:r>
        <w:r>
          <w:fldChar w:fldCharType="end"/>
        </w:r>
      </w:hyperlink>
    </w:p>
    <w:p>
      <w:pPr>
        <w:pStyle w:val="TOC1"/>
        <w:tabs>
          <w:tab w:val="right" w:leader="dot" w:pos="8306"/>
        </w:tabs>
      </w:pPr>
      <w:hyperlink w:anchor="_Toc19312" w:history="1">
        <w:r>
          <w:rPr>
            <w:rFonts w:ascii="仿宋" w:eastAsia="仿宋" w:hAnsi="仿宋" w:cs="仿宋" w:hint="eastAsia"/>
            <w:lang w:eastAsia="zh-CN"/>
          </w:rPr>
          <w:t>十四、质量管理体系</w:t>
        </w:r>
        <w:r>
          <w:tab/>
        </w:r>
        <w:r>
          <w:fldChar w:fldCharType="begin"/>
        </w:r>
        <w:r>
          <w:instrText xml:space="preserve"> PAGEREF _Toc19312 \h </w:instrText>
        </w:r>
        <w:r>
          <w:fldChar w:fldCharType="separate"/>
        </w:r>
        <w:r>
          <w:t>55</w:t>
        </w:r>
        <w:r>
          <w:fldChar w:fldCharType="end"/>
        </w:r>
      </w:hyperlink>
    </w:p>
    <w:p>
      <w:pPr>
        <w:pStyle w:val="TOC2"/>
        <w:tabs>
          <w:tab w:val="right" w:leader="dot" w:pos="8306"/>
        </w:tabs>
      </w:pPr>
      <w:hyperlink w:anchor="_Toc12244" w:history="1">
        <w:r>
          <w:rPr>
            <w:rFonts w:ascii="仿宋" w:eastAsia="仿宋" w:hAnsi="仿宋" w:cs="仿宋" w:hint="eastAsia"/>
            <w:lang w:eastAsia="zh-CN"/>
          </w:rPr>
          <w:t>(一)、质量目标与方针</w:t>
        </w:r>
        <w:r>
          <w:tab/>
        </w:r>
        <w:r>
          <w:fldChar w:fldCharType="begin"/>
        </w:r>
        <w:r>
          <w:instrText xml:space="preserve"> PAGEREF _Toc12244 \h </w:instrText>
        </w:r>
        <w:r>
          <w:fldChar w:fldCharType="separate"/>
        </w:r>
        <w:r>
          <w:t>55</w:t>
        </w:r>
        <w:r>
          <w:fldChar w:fldCharType="end"/>
        </w:r>
      </w:hyperlink>
    </w:p>
    <w:p>
      <w:pPr>
        <w:pStyle w:val="TOC2"/>
        <w:tabs>
          <w:tab w:val="right" w:leader="dot" w:pos="8306"/>
        </w:tabs>
      </w:pPr>
      <w:hyperlink w:anchor="_Toc18798" w:history="1">
        <w:r>
          <w:rPr>
            <w:rFonts w:ascii="仿宋" w:eastAsia="仿宋" w:hAnsi="仿宋" w:cs="仿宋" w:hint="eastAsia"/>
            <w:lang w:eastAsia="zh-CN"/>
          </w:rPr>
          <w:t>(二)、质量管理责任</w:t>
        </w:r>
        <w:r>
          <w:tab/>
        </w:r>
        <w:r>
          <w:fldChar w:fldCharType="begin"/>
        </w:r>
        <w:r>
          <w:instrText xml:space="preserve"> PAGEREF _Toc18798 \h </w:instrText>
        </w:r>
        <w:r>
          <w:fldChar w:fldCharType="separate"/>
        </w:r>
        <w:r>
          <w:t>56</w:t>
        </w:r>
        <w:r>
          <w:fldChar w:fldCharType="end"/>
        </w:r>
      </w:hyperlink>
    </w:p>
    <w:p>
      <w:pPr>
        <w:pStyle w:val="TOC2"/>
        <w:tabs>
          <w:tab w:val="right" w:leader="dot" w:pos="8306"/>
        </w:tabs>
      </w:pPr>
      <w:hyperlink w:anchor="_Toc4414" w:history="1">
        <w:r>
          <w:rPr>
            <w:rFonts w:ascii="仿宋" w:eastAsia="仿宋" w:hAnsi="仿宋" w:cs="仿宋" w:hint="eastAsia"/>
            <w:lang w:eastAsia="zh-CN"/>
          </w:rPr>
          <w:t>(三)、质量管理体系文件</w:t>
        </w:r>
        <w:r>
          <w:tab/>
        </w:r>
        <w:r>
          <w:fldChar w:fldCharType="begin"/>
        </w:r>
        <w:r>
          <w:instrText xml:space="preserve"> PAGEREF _Toc4414 \h </w:instrText>
        </w:r>
        <w:r>
          <w:fldChar w:fldCharType="separate"/>
        </w:r>
        <w:r>
          <w:t>57</w:t>
        </w:r>
        <w:r>
          <w:fldChar w:fldCharType="end"/>
        </w:r>
      </w:hyperlink>
    </w:p>
    <w:p>
      <w:pPr>
        <w:pStyle w:val="TOC2"/>
        <w:tabs>
          <w:tab w:val="right" w:leader="dot" w:pos="8306"/>
        </w:tabs>
      </w:pPr>
      <w:hyperlink w:anchor="_Toc289" w:history="1">
        <w:r>
          <w:rPr>
            <w:rFonts w:ascii="仿宋" w:eastAsia="仿宋" w:hAnsi="仿宋" w:cs="仿宋" w:hint="eastAsia"/>
            <w:lang w:eastAsia="zh-CN"/>
          </w:rPr>
          <w:t>(四)、质量培训与教育</w:t>
        </w:r>
        <w:r>
          <w:tab/>
        </w:r>
        <w:r>
          <w:fldChar w:fldCharType="begin"/>
        </w:r>
        <w:r>
          <w:instrText xml:space="preserve"> PAGEREF _Toc289 \h </w:instrText>
        </w:r>
        <w:r>
          <w:fldChar w:fldCharType="separate"/>
        </w:r>
        <w:r>
          <w:t>60</w:t>
        </w:r>
        <w:r>
          <w:fldChar w:fldCharType="end"/>
        </w:r>
      </w:hyperlink>
    </w:p>
    <w:p>
      <w:pPr>
        <w:pStyle w:val="TOC2"/>
        <w:tabs>
          <w:tab w:val="right" w:leader="dot" w:pos="8306"/>
        </w:tabs>
      </w:pPr>
      <w:hyperlink w:anchor="_Toc3061" w:history="1">
        <w:r>
          <w:rPr>
            <w:rFonts w:ascii="仿宋" w:eastAsia="仿宋" w:hAnsi="仿宋" w:cs="仿宋" w:hint="eastAsia"/>
            <w:lang w:eastAsia="zh-CN"/>
          </w:rPr>
          <w:t>(五)、质量审核与评价</w:t>
        </w:r>
        <w:r>
          <w:tab/>
        </w:r>
        <w:r>
          <w:fldChar w:fldCharType="begin"/>
        </w:r>
        <w:r>
          <w:instrText xml:space="preserve"> PAGEREF _Toc3061 \h </w:instrText>
        </w:r>
        <w:r>
          <w:fldChar w:fldCharType="separate"/>
        </w:r>
        <w:r>
          <w:t>61</w:t>
        </w:r>
        <w:r>
          <w:fldChar w:fldCharType="end"/>
        </w:r>
      </w:hyperlink>
    </w:p>
    <w:p>
      <w:pPr>
        <w:pStyle w:val="TOC2"/>
        <w:tabs>
          <w:tab w:val="right" w:leader="dot" w:pos="8306"/>
        </w:tabs>
      </w:pPr>
      <w:hyperlink w:anchor="_Toc2741" w:history="1">
        <w:r>
          <w:rPr>
            <w:rFonts w:ascii="仿宋" w:eastAsia="仿宋" w:hAnsi="仿宋" w:cs="仿宋" w:hint="eastAsia"/>
            <w:lang w:eastAsia="zh-CN"/>
          </w:rPr>
          <w:t>(六)、不符合与纠正措施</w:t>
        </w:r>
        <w:r>
          <w:tab/>
        </w:r>
        <w:r>
          <w:fldChar w:fldCharType="begin"/>
        </w:r>
        <w:r>
          <w:instrText xml:space="preserve"> PAGEREF _Toc2741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45"/>
      <w:r>
        <w:rPr>
          <w:rFonts w:ascii="仿宋" w:eastAsia="仿宋" w:hAnsi="仿宋" w:cs="仿宋" w:hint="eastAsia"/>
          <w:sz w:val="28"/>
          <w:lang w:eastAsia="zh-CN"/>
        </w:rPr>
        <w:t>一、贴剂项目建设背景及必要性分析</w:t>
      </w:r>
      <w:bookmarkEnd w:id="2"/>
    </w:p>
    <w:p>
      <w:pPr>
        <w:pStyle w:val="Heading2"/>
        <w:rPr>
          <w:rFonts w:ascii="仿宋" w:eastAsia="仿宋" w:hAnsi="仿宋" w:cs="仿宋" w:hint="eastAsia"/>
          <w:lang w:eastAsia="zh-CN"/>
        </w:rPr>
      </w:pPr>
      <w:bookmarkStart w:id="3" w:name="_Toc23990"/>
      <w:r>
        <w:rPr>
          <w:rFonts w:ascii="仿宋" w:eastAsia="仿宋" w:hAnsi="仿宋" w:cs="仿宋" w:hint="eastAsia"/>
          <w:lang w:eastAsia="zh-CN"/>
        </w:rPr>
        <w:t>(一)、贴剂项目背景分析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贴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我们的背景分析将深入挖掘当前行业的发展趋势，通过对竞争态势的全面审视，找到贴剂项目在这个潮流中的定位。同时，我们将关注行业内涌现的新兴机遇，以便贴剂项目更好地融入行业发展的潮流中。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贴剂项目提供了强大的发展动力。我们将聚焦于行业内最新的技术发展趋势，包括但不限于人工智能、大数据分析、物联网等领域。通过深度的技术研究，我们将确保贴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贴剂项目发展的源泉。我们将投入更多的精力对市场需求进行深入剖析，超越表面的需求，深入挖掘潜在的市场痛点和机遇。通过对市场需求的细致了解，贴剂项目将更有针对性地设计解决方案，满足市场的多样化需求，从而更好地促进贴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贴剂项目战略至关重要。我们将对竞争态势进行更为深入的分析，包括但不限于市场份额、产品特点、客户满意度等多个维度。通过深度的竞争分析，贴剂项目将能够更准确地把握市场脉搏，制定具有竞争力的贴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贴剂项目的发展具有直接的影响。我们将进行更为全面的法规和政策分析，了解行业发展中的潜在法律风险和合规挑战。通过充分了解和遵守相关法规，贴剂项目将确保在法律框架内合法合规运营，为贴剂项目的稳健发展提供有力支持。</w:t>
      </w:r>
    </w:p>
    <w:p>
      <w:pPr>
        <w:pStyle w:val="Heading2"/>
        <w:ind w:firstLine="560" w:firstLineChars="200"/>
        <w:rPr>
          <w:rFonts w:ascii="仿宋" w:eastAsia="仿宋" w:hAnsi="仿宋" w:cs="仿宋" w:hint="eastAsia"/>
          <w:sz w:val="28"/>
          <w:lang w:eastAsia="zh-CN"/>
        </w:rPr>
      </w:pPr>
      <w:bookmarkStart w:id="4" w:name="_Toc17353"/>
      <w:r>
        <w:rPr>
          <w:rFonts w:ascii="仿宋" w:eastAsia="仿宋" w:hAnsi="仿宋" w:cs="仿宋" w:hint="eastAsia"/>
          <w:sz w:val="28"/>
          <w:lang w:eastAsia="zh-CN"/>
        </w:rPr>
        <w:t>(二)、贴剂项目建设必要性分析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的迫切性源于对行业发展趋势的深刻洞察。我们正处于一个行业变革的时代，科技创新、数字化转型成为企业发展的关键动力。贴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不仅仅是为了跟上潮流，更是为了通过技术创新推动企业的持续发展。通过引入先进的技术和解决方案，贴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贴剂项目的建设成为必然选择，通过提高产品质量、拓展服务领域，从而在竞争中获得更多的机会。贴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贴剂项目建设的必要性体现在对客户需求更精准的满足。通过贴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建设的背后是对企业持续创新的追求。只有通过不断创新，企业才能在竞争中立于不败之地。贴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0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贴剂项目的主要产品是XXXX，预计年产值为XXX万元。这一产品在市场中占据着重要的地位，其广泛的应用范围使得该贴剂项目的市场前景非常广阔。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贴剂项目的xxx产品作为重要的原材料之一，将在多个领域发挥关键作用。其在建筑、交通、能源等方面的广泛应用将为整个产业链提供强大的支持，形成产业协同效应。贴剂项目的年产值XXX万XXX万XXX万万元不仅反映了其在市场上的巨大潜力，更预示着它对国民经济的积极贡献。这种关联度高、涉及面广的产业关系，使得该贴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37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总征地面积为XXXX平方米，相当于约XX.XX亩，其中净用地面积为XXXX平方米，红线范围内相当于约XX.XX亩。这一用地规模充分考虑了贴剂项目的建设需求，保障了贴剂项目在合适的空间内得以充分发展。贴剂项目规划的总建筑面积为XXXX平方米，其中主体工程建设占XXXX平方米，计容建筑面积达XXXX平方米。预计建筑工程的投资将达到XXXX万元，为贴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计划购置的设备共计XXXX台（套），设备购置费用为XXXX万元。这一设备购置计划充分考虑到贴剂项目的生产需求和技术要求，确保了贴剂项目在生产运营中具备先进的技术装备和高效的生产能力。设备的合理配置将为贴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计划总投资为XXXX万元，预计年实现营业收入为XXXX万元。这一产能规模的设定旨在确保贴剂项目能够在投资与回报之间取得平衡，实现长期可持续的发展。贴剂项目的总投资充分考虑到各个方面的需求，包括用地建设、设备购置等多个环节，以确保贴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352"/>
      <w:r>
        <w:rPr>
          <w:rFonts w:ascii="仿宋" w:eastAsia="仿宋" w:hAnsi="仿宋" w:cs="仿宋" w:hint="eastAsia"/>
          <w:sz w:val="28"/>
          <w:lang w:eastAsia="zh-CN"/>
        </w:rPr>
        <w:t>三、贴剂项目绩效评估</w:t>
      </w:r>
      <w:bookmarkEnd w:id="8"/>
    </w:p>
    <w:p>
      <w:pPr>
        <w:pStyle w:val="Heading2"/>
        <w:rPr>
          <w:rFonts w:ascii="仿宋" w:eastAsia="仿宋" w:hAnsi="仿宋" w:cs="仿宋" w:hint="eastAsia"/>
          <w:lang w:eastAsia="zh-CN"/>
        </w:rPr>
      </w:pPr>
      <w:bookmarkStart w:id="9" w:name="_Toc169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在贴剂项目中，我们设计了一套全面的绩效评估指标，以确保贴剂项目的可控和成功交付。这些指标跨足贴剂项目目标、成本、进度和质量等多个维度，为我们提供了全面洞察贴剂项目的健康状况。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目标达成率是我们关注的首要指标。我们设定了明确的目标，并通过定期监测和评估，迅速发现并应对潜在的目标偏差。这为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进度作为关键的绩效指标之一，得到了精心的关注。我们制定了详细的贴剂项目进度计划，并设立了进度符合度指标，确保实际进度与计划进度保持一致。这使我们能够快速发现和解决潜在的进度问题，保持贴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贴剂项目绩效的不可或缺的一环。我们引入了一系列的质量标准和客户满意度指标，以确保贴剂项目交付的成果在质量上达到或超越预期水平。通过持续监测这些指标，我们努力提升贴剂项目整体质量水平，为贴剂项目的成功交付提供有力保障。通过这些科学且全面的绩效评估，我们能够更好地引导贴剂项目的持续改进，确保贴剂项目目标的顺利达成。</w:t>
      </w:r>
    </w:p>
    <w:p>
      <w:pPr>
        <w:pStyle w:val="Heading2"/>
        <w:ind w:firstLine="560" w:firstLineChars="200"/>
        <w:rPr>
          <w:rFonts w:ascii="仿宋" w:eastAsia="仿宋" w:hAnsi="仿宋" w:cs="仿宋" w:hint="eastAsia"/>
          <w:sz w:val="28"/>
          <w:lang w:eastAsia="zh-CN"/>
        </w:rPr>
      </w:pPr>
      <w:bookmarkStart w:id="10" w:name="_Toc312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绩效评估是贴剂项目中的关键环节，为确保贴剂项目达到预期目标，我们采用了多层次、多维度的绩效评估方法。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贴剂项目的战略目标对齐，确保每个决策和行动都与贴剂项目整体目标保持一致。团队会定期召开战略对齐会议，审视当前工作与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贴剂项目进度、质量、成本和风险等方面。这些指标通过数据收集和分析，为贴剂项目管理团队提供了客观的评估依据。例如，我们通过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绩效评估不仅仅停留在贴剂项目内部，还考虑了贴剂项目对外部环境的影响。我们定期进行干系人满意度调查，以了解各利益相关方对贴剂项目的期望和满意度，并及时做出调整。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这种多层次、多角度的绩效评估方法，使得我们能够全面了解贴剂项目的运行状态，及时做出调整，确保贴剂项目在不断变化的环境中保持稳健前行。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61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为了确保贴剂项目的有效管理和不断优化，我们采用了精心设计的绩效评估周期。这个周期旨在实现灵活、实时和全面的评估，以适应贴剂项目执行中的各种挑战。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贴剂项目的不同需求，分为短期、中期和长期。短期评估关注每个迭代或工作周期，以及时发现和解决当前任务中的问题。中期评估涵盖几个迭代，深入了解整体贴剂项目的趋势和性能。长期评估则着眼于整个贴剂项目阶段，确保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贴剂项目管理工具和协作平台，团队成员能够随时更新和分享贴剂项目数据。这种实时性的反馈机制使我们能够及时察觉潜在问题，快速调整，保持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贴剂项目的决策制定密不可分。每个周期的贴剂项目回顾会议成为集体总结经验、识别问题深层次原因并找到创新解决方案的平台。这种定期的反思与调整机制使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255"/>
      <w:r>
        <w:rPr>
          <w:rFonts w:ascii="仿宋" w:eastAsia="仿宋" w:hAnsi="仿宋" w:cs="仿宋" w:hint="eastAsia"/>
          <w:sz w:val="28"/>
          <w:lang w:eastAsia="zh-CN"/>
        </w:rPr>
        <w:t>四、贴剂项目文档管理</w:t>
      </w:r>
      <w:bookmarkEnd w:id="12"/>
    </w:p>
    <w:p>
      <w:pPr>
        <w:pStyle w:val="Heading2"/>
        <w:rPr>
          <w:rFonts w:ascii="仿宋" w:eastAsia="仿宋" w:hAnsi="仿宋" w:cs="仿宋" w:hint="eastAsia"/>
          <w:lang w:eastAsia="zh-CN"/>
        </w:rPr>
      </w:pPr>
      <w:bookmarkStart w:id="13" w:name="_Toc293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贴剂项目高度重视文档的质量和准确性，以支持贴剂项目的各项活动和决策。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文档的编制始于贴剂项目计划的初期，我们制定了详细的文档编制计划，明确了每个文档的内容、格式和编写责任人。在贴剂项目启动阶段，我们首先编制了贴剂项目章程，明确定义了贴剂项目的目标、范围、风险等关键要素。随后，贴剂项目团队根据计划陆续编制了需求文档、设计文档、测试文档等各类文档，确保贴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贴剂项目管理中的重要环节，旨在确保贴剂项目文档符合质量标准和贴剂项目需求。在贴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除了内部审查，我们还进行了外部审查，邀请贴剂项目相关利益方和专业领域的专家对文档进行独立审查。这有助于获取更全面、客观的反馈，确保贴剂项目文档不仅符合内部标准，也满足外部需求。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贴剂项目在文档编制与审查方面建立了严格的管理机制，通过规范的流程和多维度的审查，确保贴剂项目文档的质量、准确性和可靠性，为贴剂项目的顺利推进提供了有力支持。</w:t>
      </w:r>
    </w:p>
    <w:p>
      <w:pPr>
        <w:pStyle w:val="Heading2"/>
        <w:ind w:firstLine="560" w:firstLineChars="200"/>
        <w:rPr>
          <w:rFonts w:ascii="仿宋" w:eastAsia="仿宋" w:hAnsi="仿宋" w:cs="仿宋" w:hint="eastAsia"/>
          <w:sz w:val="28"/>
          <w:lang w:eastAsia="zh-CN"/>
        </w:rPr>
      </w:pPr>
      <w:bookmarkStart w:id="14" w:name="_Toc904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我们通过多渠道发布文档，包括电子邮件、贴剂项目管理平台、内部网站等，以满足不同团队成员的偏好和需求。多渠道发布确保了信息的全面覆盖。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我们采用了精细的权限控制，确保只有授权人员可以访问敏感信息。这种安全措施保护了贴剂项目文档的机密性，防止了未经授权的信息泄露。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45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文档存档与归档是贴剂项目生命周期中一个至关重要的环节，直接关系到贴剂项目信息的长期保存和历史记录的完整性。在贴剂项目中，我们实施了一系列有效的文档存档与归档管理策略：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368"/>
      <w:r>
        <w:rPr>
          <w:rFonts w:ascii="仿宋" w:eastAsia="仿宋" w:hAnsi="仿宋" w:cs="仿宋" w:hint="eastAsia"/>
          <w:sz w:val="28"/>
          <w:lang w:eastAsia="zh-CN"/>
        </w:rPr>
        <w:t>五、贴剂项目可持续发展</w:t>
      </w:r>
      <w:bookmarkEnd w:id="16"/>
    </w:p>
    <w:p>
      <w:pPr>
        <w:pStyle w:val="Heading2"/>
        <w:rPr>
          <w:rFonts w:ascii="仿宋" w:eastAsia="仿宋" w:hAnsi="仿宋" w:cs="仿宋" w:hint="eastAsia"/>
          <w:lang w:eastAsia="zh-CN"/>
        </w:rPr>
      </w:pPr>
      <w:bookmarkStart w:id="17" w:name="_Toc1517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贴剂项目中，贴剂项目团队着眼于未来，明确了可持续发展的战略方向。制定的具体可持续发展目标包括降低资源使用、采用环保技术、最大化社会效益等。这一步骤不仅有助于贴剂项目在环保和社会责任方面达到最高标准，也为未来提供了明确的指引，确保贴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可持续实践的融入贴剂项目管理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贴剂项目管理周期。从贴剂项目规划开始，贴剂项目团队就考虑了环境和社会的因素。在执行阶段，贴剂项目团队积极推动绿色技术的应用，优化资源利用。此外，关注员工的社会责任，通过培训和沟通活动提高员工对可持续发展的认知，使他们能够在日常工作中践行可持续实践。这些举措不仅为贴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8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扎根于贴剂项目的可持续发展理念，我们深信环保与社会责任是贴剂项目成功的关键支柱。在贴剂项目的每一步，我们都致力于通过创新和实践，履行对环境和社会的坚定责任。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团队通过引入先进的环保技术、建立高效的废物处理系统以及推动能源节约措施，积极履行环保责任。定期的环保监测和评估确保贴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不仅致力于自身可持续发展，还注重对社会的回馈。通过支持社区贴剂项目、参与慈善事业、提供培训机会等方式，贴剂项目积极履行社会责任。与当地社区建立积极互动，关注员工的工作与生活平衡，以及员工的身心健康，是贴剂项目在社会责任层面的关键举措。这样的实践不仅增强了贴剂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1829"/>
      <w:r>
        <w:rPr>
          <w:rFonts w:ascii="仿宋" w:eastAsia="仿宋" w:hAnsi="仿宋" w:cs="仿宋" w:hint="eastAsia"/>
          <w:sz w:val="28"/>
          <w:lang w:eastAsia="zh-CN"/>
        </w:rPr>
        <w:t>六、贴剂项目建设单位说明</w:t>
      </w:r>
      <w:bookmarkEnd w:id="19"/>
    </w:p>
    <w:p>
      <w:pPr>
        <w:pStyle w:val="Heading2"/>
        <w:rPr>
          <w:rFonts w:ascii="仿宋" w:eastAsia="仿宋" w:hAnsi="仿宋" w:cs="仿宋" w:hint="eastAsia"/>
          <w:lang w:eastAsia="zh-CN"/>
        </w:rPr>
      </w:pPr>
      <w:bookmarkStart w:id="20" w:name="_Toc5816"/>
      <w:r>
        <w:rPr>
          <w:rFonts w:ascii="仿宋" w:eastAsia="仿宋" w:hAnsi="仿宋" w:cs="仿宋" w:hint="eastAsia"/>
          <w:lang w:eastAsia="zh-CN"/>
        </w:rPr>
        <w:t>(一)、贴剂项目承办单位基本情况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9373"/>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贴剂项目承办单位的XXXX，我们着眼于实现可持续的经济效益。通过技术创新和解决方案的提供，公司预计在贴剂项目执行期间将获得可观的收入增长。这一收入来源主要包括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https://d.book118.com/988114113013006040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8359D"/>
    <w:rsid w:val="04683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1411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2024-02-20T01:51:00Z</dcterms:created>
  <dcterms:modified xsi:type="dcterms:W3CDTF">2024-02-20T01:51:24Z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FC656EADF8FD4691A676944D4FC1C01C_11</vt:lpwstr>
  </property>
  <property fmtid="{D5CDD505-2E9C-101B-9397-08002B2CF9AE}" pid="3" name="KSOProductBuildVer">
    <vt:lpwstr>2052-12.1.0.16250</vt:lpwstr>
  </property>
</Properties>
</file>