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8" w:lineRule="auto"/>
        <w:ind w:left="945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8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门</w:t>
      </w:r>
      <w:r>
        <w:rPr>
          <w:rFonts w:ascii="SimSun" w:eastAsia="SimSun" w:hAnsi="SimSun" w:cs="SimSun"/>
          <w:spacing w:val="-6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窗项目可行性分析报告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145203814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概论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一、门窗项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目选址说明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一)、门窗项目选址原则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二)、门窗项目选址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三)、建设条件分析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四)、用地控制指标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6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(五)、地总体要求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六)、节约用地措施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(七)、总图布置方案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二、门窗项目概论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)、门窗项目承办单位基本情况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12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二)、门窗项目概况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3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、门窗项目评价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60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)、主要经济指标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3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、技术方案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一)、企业技术研发分析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二)、门窗项目技术工艺分析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18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三)、门窗项目技术流程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(四)、设备选型方案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、土建工程方案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21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、门窗项目总平面设计要求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三)、土建工程设计年限及安全等级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60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五、门窗项目建设背景及必要性分析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、产业发展分析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六、劳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动安全生产分析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(一)、设计依据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1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(二)、主要防范措施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、劳动安全预期效果评价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七、实施计划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34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(一)、建设周期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5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(二)、建设进度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6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34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271015595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三)、进度安排注意事项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四)、人力资源配置和员工培训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38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五)、门窗项目实施保障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、组织架构分析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40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(一)、人力资源配置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(二)、员工技能培训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7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590513666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0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、环境影响评估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43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)、环境影响评估目的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二)、环境影响评估法律法规依据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)、门窗项目对环境的主要影响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46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(四)、环境保护措施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、环境监测与管理计划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)、环境影响评估报告编制要求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、人力资源管理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一)、人力资源战略规划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)、人员招聘与选拔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三)、员工培训与发展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、绩效管理与激励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)、职业规划与晋升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(六)、员工关系与团队建设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十一、制度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建设与员工手册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(一)、公司制度建设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)、员工手册编制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五)、制度优化与更新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55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3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概论</w:t>
      </w:r>
    </w:p>
    <w:p>
      <w:pPr>
        <w:spacing w:line="473" w:lineRule="auto"/>
        <w:rPr>
          <w:rFonts w:ascii="Arial"/>
          <w:sz w:val="21"/>
        </w:rPr>
      </w:pPr>
    </w:p>
    <w:p>
      <w:pPr>
        <w:spacing w:before="91" w:line="413" w:lineRule="auto"/>
        <w:ind w:left="31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本项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商业计划书是一个系统性的文档，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旨在规范和指导门窗项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目的实施过程。</w:t>
      </w:r>
      <w:r>
        <w:rPr>
          <w:rFonts w:ascii="FangSong" w:eastAsia="FangSong" w:hAnsi="FangSong" w:cs="FangSong"/>
          <w:spacing w:val="-4"/>
          <w:sz w:val="28"/>
          <w:szCs w:val="28"/>
        </w:rPr>
        <w:t>本</w:t>
      </w:r>
      <w:r>
        <w:rPr>
          <w:rFonts w:ascii="FangSong" w:eastAsia="FangSong" w:hAnsi="FangSong" w:cs="FangSong"/>
          <w:spacing w:val="-3"/>
          <w:sz w:val="28"/>
          <w:szCs w:val="28"/>
        </w:rPr>
        <w:t>方案的开展将包括门窗项目的目的和背景、需求分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析、项目范围、</w:t>
      </w:r>
      <w:r>
        <w:rPr>
          <w:rFonts w:ascii="FangSong" w:eastAsia="FangSong" w:hAnsi="FangSong" w:cs="FangSong"/>
          <w:spacing w:val="-4"/>
          <w:sz w:val="28"/>
          <w:szCs w:val="28"/>
        </w:rPr>
        <w:t>时</w:t>
      </w:r>
      <w:r>
        <w:rPr>
          <w:rFonts w:ascii="FangSong" w:eastAsia="FangSong" w:hAnsi="FangSong" w:cs="FangSong"/>
          <w:spacing w:val="-3"/>
          <w:sz w:val="28"/>
          <w:szCs w:val="28"/>
        </w:rPr>
        <w:t>间计划、资源分配等重要内容。此方案的编写旨在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促</w:t>
      </w:r>
      <w:r>
        <w:rPr>
          <w:rFonts w:ascii="FangSong" w:eastAsia="FangSong" w:hAnsi="FangSong" w:cs="FangSong"/>
          <w:spacing w:val="-8"/>
          <w:sz w:val="28"/>
          <w:szCs w:val="28"/>
        </w:rPr>
        <w:t>进知识和经验的交流，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为相关人员提供一个共同认知的平台。请注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意，本方</w:t>
      </w:r>
      <w:r>
        <w:rPr>
          <w:rFonts w:ascii="FangSong" w:eastAsia="FangSong" w:hAnsi="FangSong" w:cs="FangSong"/>
          <w:spacing w:val="-3"/>
          <w:sz w:val="28"/>
          <w:szCs w:val="28"/>
        </w:rPr>
        <w:t>案</w:t>
      </w:r>
      <w:r>
        <w:rPr>
          <w:rFonts w:ascii="FangSong" w:eastAsia="FangSong" w:hAnsi="FangSong" w:cs="FangSong"/>
          <w:spacing w:val="-2"/>
          <w:sz w:val="28"/>
          <w:szCs w:val="28"/>
        </w:rPr>
        <w:t>不可做为商业用途，只用作学习交流。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一、门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窗项目选址说明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)、门窗项目选址原则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pacing w:before="292" w:line="411" w:lineRule="auto"/>
        <w:ind w:left="49" w:right="5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门窗</w:t>
      </w:r>
      <w:r>
        <w:rPr>
          <w:rFonts w:ascii="FangSong" w:eastAsia="FangSong" w:hAnsi="FangSong" w:cs="FangSong"/>
          <w:spacing w:val="-11"/>
          <w:sz w:val="28"/>
          <w:szCs w:val="28"/>
        </w:rPr>
        <w:t>项</w:t>
      </w:r>
      <w:r>
        <w:rPr>
          <w:rFonts w:ascii="FangSong" w:eastAsia="FangSong" w:hAnsi="FangSong" w:cs="FangSong"/>
          <w:spacing w:val="-9"/>
          <w:sz w:val="28"/>
          <w:szCs w:val="28"/>
        </w:rPr>
        <w:t>目选址必须与城乡建设总体规划保持一致，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确保门窗项目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的发</w:t>
      </w:r>
      <w:r>
        <w:rPr>
          <w:rFonts w:ascii="FangSong" w:eastAsia="FangSong" w:hAnsi="FangSong" w:cs="FangSong"/>
          <w:spacing w:val="-14"/>
          <w:sz w:val="28"/>
          <w:szCs w:val="28"/>
        </w:rPr>
        <w:t>展</w:t>
      </w:r>
      <w:r>
        <w:rPr>
          <w:rFonts w:ascii="FangSong" w:eastAsia="FangSong" w:hAnsi="FangSong" w:cs="FangSong"/>
          <w:spacing w:val="-8"/>
          <w:sz w:val="28"/>
          <w:szCs w:val="28"/>
        </w:rPr>
        <w:t>与当地城市规划和政府规划相契合。通过与规划一致，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门窗项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目有</w:t>
      </w:r>
      <w:r>
        <w:rPr>
          <w:rFonts w:ascii="FangSong" w:eastAsia="FangSong" w:hAnsi="FangSong" w:cs="FangSong"/>
          <w:spacing w:val="-14"/>
          <w:sz w:val="28"/>
          <w:szCs w:val="28"/>
        </w:rPr>
        <w:t>望</w:t>
      </w:r>
      <w:r>
        <w:rPr>
          <w:rFonts w:ascii="FangSong" w:eastAsia="FangSong" w:hAnsi="FangSong" w:cs="FangSong"/>
          <w:spacing w:val="-8"/>
          <w:sz w:val="28"/>
          <w:szCs w:val="28"/>
        </w:rPr>
        <w:t>更好地融入城市发展大局，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为城市功能提升和社会经济发展作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出</w:t>
      </w:r>
      <w:r>
        <w:rPr>
          <w:rFonts w:ascii="FangSong" w:eastAsia="FangSong" w:hAnsi="FangSong" w:cs="FangSong"/>
          <w:spacing w:val="-10"/>
          <w:sz w:val="28"/>
          <w:szCs w:val="28"/>
        </w:rPr>
        <w:t>积极贡献。</w:t>
      </w:r>
    </w:p>
    <w:p>
      <w:pPr>
        <w:spacing w:before="1" w:line="220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2" w:line="411" w:lineRule="auto"/>
        <w:ind w:left="3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优</w:t>
      </w:r>
      <w:r>
        <w:rPr>
          <w:rFonts w:ascii="FangSong" w:eastAsia="FangSong" w:hAnsi="FangSong" w:cs="FangSong"/>
          <w:spacing w:val="-4"/>
          <w:sz w:val="28"/>
          <w:szCs w:val="28"/>
        </w:rPr>
        <w:t>越的交通条件是门窗项目成功的关键因素之一。选址地应该具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备</w:t>
      </w:r>
      <w:r>
        <w:rPr>
          <w:rFonts w:ascii="FangSong" w:eastAsia="FangSong" w:hAnsi="FangSong" w:cs="FangSong"/>
          <w:spacing w:val="-12"/>
          <w:sz w:val="28"/>
          <w:szCs w:val="28"/>
        </w:rPr>
        <w:t>便捷的陆路交通，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以确保原材料和产品的高效运输，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同时也为员工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提供方便的通勤途径。这有助于提高整体生产效率并降低物流成本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pacing w:before="290" w:line="416" w:lineRule="auto"/>
        <w:ind w:left="33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到</w:t>
      </w:r>
      <w:r>
        <w:rPr>
          <w:rFonts w:ascii="FangSong" w:eastAsia="FangSong" w:hAnsi="FangSong" w:cs="FangSong"/>
          <w:spacing w:val="-8"/>
          <w:sz w:val="28"/>
          <w:szCs w:val="28"/>
        </w:rPr>
        <w:t>门窗项目建设阶段，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选址地的施工条件至关重要。平整的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场地、容易获取的</w:t>
      </w:r>
      <w:r>
        <w:rPr>
          <w:rFonts w:ascii="FangSong" w:eastAsia="FangSong" w:hAnsi="FangSong" w:cs="FangSong"/>
          <w:spacing w:val="-3"/>
          <w:sz w:val="28"/>
          <w:szCs w:val="28"/>
        </w:rPr>
        <w:t>建筑材料以及适宜的施工场址都将直接影响到门窗</w:t>
      </w:r>
    </w:p>
    <w:p>
      <w:pPr>
        <w:sectPr>
          <w:pgSz w:w="11906" w:h="16839"/>
          <w:pgMar w:top="1431" w:right="1743" w:bottom="0" w:left="1785" w:header="0" w:footer="0" w:gutter="0"/>
          <w:pgNumType w:start="5"/>
          <w:cols w:space="708"/>
        </w:sectPr>
      </w:pPr>
    </w:p>
    <w:p>
      <w:pPr>
        <w:spacing w:before="182" w:line="221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项目建设的顺利进行。这有助于提高工程效率，缩短工程周期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89"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92" w:line="411" w:lineRule="auto"/>
        <w:ind w:left="32" w:right="14" w:firstLine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门</w:t>
      </w:r>
      <w:r>
        <w:rPr>
          <w:rFonts w:ascii="FangSong" w:eastAsia="FangSong" w:hAnsi="FangSong" w:cs="FangSong"/>
          <w:spacing w:val="-5"/>
          <w:sz w:val="28"/>
          <w:szCs w:val="28"/>
        </w:rPr>
        <w:t>窗项目选址应与当地大气污染防治、水资源利用以及自然生态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环境保护政策相</w:t>
      </w:r>
      <w:r>
        <w:rPr>
          <w:rFonts w:ascii="FangSong" w:eastAsia="FangSong" w:hAnsi="FangSong" w:cs="FangSong"/>
          <w:spacing w:val="-5"/>
          <w:sz w:val="28"/>
          <w:szCs w:val="28"/>
        </w:rPr>
        <w:t>一</w:t>
      </w:r>
      <w:r>
        <w:rPr>
          <w:rFonts w:ascii="FangSong" w:eastAsia="FangSong" w:hAnsi="FangSong" w:cs="FangSong"/>
          <w:spacing w:val="-3"/>
          <w:sz w:val="28"/>
          <w:szCs w:val="28"/>
        </w:rPr>
        <w:t>致。我们将致力于在门窗项目建设和运营过程中最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大</w:t>
      </w:r>
      <w:r>
        <w:rPr>
          <w:rFonts w:ascii="FangSong" w:eastAsia="FangSong" w:hAnsi="FangSong" w:cs="FangSong"/>
          <w:spacing w:val="-12"/>
          <w:sz w:val="28"/>
          <w:szCs w:val="28"/>
        </w:rPr>
        <w:t>限度地减少对环境的影响，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确保门窗项目的可持续发展，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并履行环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境</w:t>
      </w:r>
      <w:r>
        <w:rPr>
          <w:rFonts w:ascii="FangSong" w:eastAsia="FangSong" w:hAnsi="FangSong" w:cs="FangSong"/>
          <w:spacing w:val="-5"/>
          <w:sz w:val="28"/>
          <w:szCs w:val="28"/>
        </w:rPr>
        <w:t>保护的社会责任。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90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用符合法规和规范。通过科学规划用地结构，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我们将有效平衡门窗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项目的需求与用地法规的要求，避免可能出现的法律和环境</w:t>
      </w:r>
      <w:r>
        <w:rPr>
          <w:rFonts w:ascii="FangSong" w:eastAsia="FangSong" w:hAnsi="FangSong" w:cs="FangSong"/>
          <w:spacing w:val="-1"/>
          <w:sz w:val="28"/>
          <w:szCs w:val="28"/>
        </w:rPr>
        <w:t>纠</w:t>
      </w:r>
      <w:r>
        <w:rPr>
          <w:rFonts w:ascii="FangSong" w:eastAsia="FangSong" w:hAnsi="FangSong" w:cs="FangSong"/>
          <w:sz w:val="28"/>
          <w:szCs w:val="28"/>
        </w:rPr>
        <w:t>纷。</w:t>
      </w:r>
    </w:p>
    <w:p>
      <w:pPr>
        <w:spacing w:before="1"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88" w:line="411" w:lineRule="auto"/>
        <w:ind w:left="32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在门窗项目</w:t>
      </w:r>
      <w:r>
        <w:rPr>
          <w:rFonts w:ascii="FangSong" w:eastAsia="FangSong" w:hAnsi="FangSong" w:cs="FangSong"/>
          <w:spacing w:val="-2"/>
          <w:sz w:val="28"/>
          <w:szCs w:val="28"/>
        </w:rPr>
        <w:t>的实施过程中获得更多的理解和支持。</w:t>
      </w:r>
    </w:p>
    <w:p>
      <w:pPr>
        <w:spacing w:before="1" w:line="416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划，确保门</w:t>
      </w:r>
      <w:r>
        <w:rPr>
          <w:rFonts w:ascii="FangSong" w:eastAsia="FangSong" w:hAnsi="FangSong" w:cs="FangSong"/>
          <w:spacing w:val="-3"/>
          <w:sz w:val="28"/>
          <w:szCs w:val="28"/>
        </w:rPr>
        <w:t>窗</w:t>
      </w:r>
      <w:r>
        <w:rPr>
          <w:rFonts w:ascii="FangSong" w:eastAsia="FangSong" w:hAnsi="FangSong" w:cs="FangSong"/>
          <w:spacing w:val="-2"/>
          <w:sz w:val="28"/>
          <w:szCs w:val="28"/>
        </w:rPr>
        <w:t>项目的长期成功和对社会的积极贡献。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(二)、门窗项目选址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选择门窗项目的地理位置时，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我们特意选定了位于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术开发</w:t>
      </w:r>
      <w:r>
        <w:rPr>
          <w:rFonts w:ascii="FangSong" w:eastAsia="FangSong" w:hAnsi="FangSong" w:cs="FangSong"/>
          <w:spacing w:val="-4"/>
          <w:sz w:val="28"/>
          <w:szCs w:val="28"/>
        </w:rPr>
        <w:t>区</w:t>
      </w:r>
      <w:r>
        <w:rPr>
          <w:rFonts w:ascii="FangSong" w:eastAsia="FangSong" w:hAnsi="FangSong" w:cs="FangSong"/>
          <w:spacing w:val="-3"/>
          <w:sz w:val="28"/>
          <w:szCs w:val="28"/>
        </w:rPr>
        <w:t>的理想位置。选址的一些关键因素和考虑：</w:t>
      </w:r>
    </w:p>
    <w:p>
      <w:pPr>
        <w:spacing w:before="1" w:line="221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8" w:line="221" w:lineRule="auto"/>
        <w:ind w:left="5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7"/>
          <w:sz w:val="28"/>
          <w:szCs w:val="28"/>
        </w:rPr>
        <w:t>技术开发区地处地理位置优越的区域，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</w:p>
    <w:p>
      <w:pPr>
        <w:sectPr>
          <w:pgSz w:w="11906" w:h="16839"/>
          <w:pgMar w:top="1431" w:right="1785" w:bottom="0" w:left="1785" w:header="0" w:footer="0" w:gutter="0"/>
          <w:pgNumType w:start="6"/>
          <w:cols w:space="708"/>
        </w:sectPr>
      </w:pPr>
    </w:p>
    <w:p>
      <w:pPr>
        <w:spacing w:before="184" w:line="411" w:lineRule="auto"/>
        <w:ind w:left="63" w:right="14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r>
        <w:rPr>
          <w:rFonts w:ascii="FangSong" w:eastAsia="FangSong" w:hAnsi="FangSong" w:cs="FangSong"/>
          <w:spacing w:val="-14"/>
          <w:sz w:val="28"/>
          <w:szCs w:val="28"/>
        </w:rPr>
        <w:t>网</w:t>
      </w:r>
      <w:r>
        <w:rPr>
          <w:rFonts w:ascii="FangSong" w:eastAsia="FangSong" w:hAnsi="FangSong" w:cs="FangSong"/>
          <w:spacing w:val="-9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品的分销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为门窗项目的顺利推进提供了有力支持。</w:t>
      </w:r>
    </w:p>
    <w:p>
      <w:pPr>
        <w:spacing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8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优惠等方面的支持。这将显著减轻门窗项目的财务压力，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提高了投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资</w:t>
      </w:r>
      <w:r>
        <w:rPr>
          <w:rFonts w:ascii="FangSong" w:eastAsia="FangSong" w:hAnsi="FangSong" w:cs="FangSong"/>
          <w:spacing w:val="-9"/>
          <w:sz w:val="28"/>
          <w:szCs w:val="28"/>
        </w:rPr>
        <w:t>回报率。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90" w:line="411" w:lineRule="auto"/>
        <w:ind w:left="31" w:right="14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众</w:t>
      </w:r>
      <w:r>
        <w:rPr>
          <w:rFonts w:ascii="FangSong" w:eastAsia="FangSong" w:hAnsi="FangSong" w:cs="FangSong"/>
          <w:spacing w:val="-16"/>
          <w:sz w:val="28"/>
          <w:szCs w:val="28"/>
        </w:rPr>
        <w:t>多，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形成了完善的产业链，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为门窗项目提供了丰富的合作机会，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利</w:t>
      </w:r>
      <w:r>
        <w:rPr>
          <w:rFonts w:ascii="FangSong" w:eastAsia="FangSong" w:hAnsi="FangSong" w:cs="FangSong"/>
          <w:spacing w:val="-4"/>
          <w:sz w:val="28"/>
          <w:szCs w:val="28"/>
        </w:rPr>
        <w:t>于资源共享和技术交流。</w:t>
      </w:r>
    </w:p>
    <w:p>
      <w:pPr>
        <w:spacing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9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也高度重视生态环</w:t>
      </w:r>
      <w:r>
        <w:rPr>
          <w:rFonts w:ascii="FangSong" w:eastAsia="FangSong" w:hAnsi="FangSong" w:cs="FangSong"/>
          <w:spacing w:val="-3"/>
          <w:sz w:val="28"/>
          <w:szCs w:val="28"/>
        </w:rPr>
        <w:t>境的保护。选址处有利于建设绿色、环保型的门窗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项目，</w:t>
      </w:r>
      <w:r>
        <w:rPr>
          <w:rFonts w:ascii="FangSong" w:eastAsia="FangSong" w:hAnsi="FangSong" w:cs="FangSong"/>
          <w:spacing w:val="-3"/>
          <w:sz w:val="28"/>
          <w:szCs w:val="28"/>
        </w:rPr>
        <w:t>与当地的生态环境相协调。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pacing w:before="290" w:line="411" w:lineRule="auto"/>
        <w:ind w:left="34" w:right="14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术开发区被视为未来经济发展的重要增长点。门窗项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目</w:t>
      </w:r>
      <w:r>
        <w:rPr>
          <w:rFonts w:ascii="FangSong" w:eastAsia="FangSong" w:hAnsi="FangSong" w:cs="FangSong"/>
          <w:spacing w:val="-12"/>
          <w:sz w:val="28"/>
          <w:szCs w:val="28"/>
        </w:rPr>
        <w:t>选址于此，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将与该地区未来的发展同频共振，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为门窗项目在长远的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未</w:t>
      </w:r>
      <w:r>
        <w:rPr>
          <w:rFonts w:ascii="FangSong" w:eastAsia="FangSong" w:hAnsi="FangSong" w:cs="FangSong"/>
          <w:spacing w:val="-7"/>
          <w:sz w:val="28"/>
          <w:szCs w:val="28"/>
        </w:rPr>
        <w:t>来</w:t>
      </w:r>
      <w:r>
        <w:rPr>
          <w:rFonts w:ascii="FangSong" w:eastAsia="FangSong" w:hAnsi="FangSong" w:cs="FangSong"/>
          <w:spacing w:val="-5"/>
          <w:sz w:val="28"/>
          <w:szCs w:val="28"/>
        </w:rPr>
        <w:t>奠定坚实基础。</w:t>
      </w:r>
    </w:p>
    <w:p>
      <w:pPr>
        <w:spacing w:before="4" w:line="414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确保门窗项目的建设与运营与当地发展规划相协调，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为门窗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项目的</w:t>
      </w:r>
      <w:r>
        <w:rPr>
          <w:rFonts w:ascii="FangSong" w:eastAsia="FangSong" w:hAnsi="FangSong" w:cs="FangSong"/>
          <w:spacing w:val="-5"/>
          <w:sz w:val="28"/>
          <w:szCs w:val="28"/>
        </w:rPr>
        <w:t>成</w:t>
      </w:r>
      <w:r>
        <w:rPr>
          <w:rFonts w:ascii="FangSong" w:eastAsia="FangSong" w:hAnsi="FangSong" w:cs="FangSong"/>
          <w:spacing w:val="-3"/>
          <w:sz w:val="28"/>
          <w:szCs w:val="28"/>
        </w:rPr>
        <w:t>功提供全方位的支持。</w:t>
      </w:r>
    </w:p>
    <w:p>
      <w:pPr>
        <w:sectPr>
          <w:pgSz w:w="11906" w:h="16839"/>
          <w:pgMar w:top="1431" w:right="1785" w:bottom="0" w:left="1785" w:header="0" w:footer="0" w:gutter="0"/>
          <w:pgNumType w:start="7"/>
          <w:cols w:space="708"/>
        </w:sectPr>
      </w:pPr>
    </w:p>
    <w:p>
      <w:pPr>
        <w:spacing w:before="18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5" w:name="_bookmark6"/>
      <w:bookmarkEnd w:id="5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5" w:right="176" w:firstLine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门窗</w:t>
      </w:r>
      <w:r>
        <w:rPr>
          <w:rFonts w:ascii="FangSong" w:eastAsia="FangSong" w:hAnsi="FangSong" w:cs="FangSong"/>
          <w:spacing w:val="-10"/>
          <w:sz w:val="28"/>
          <w:szCs w:val="28"/>
        </w:rPr>
        <w:t>项</w:t>
      </w:r>
      <w:r>
        <w:rPr>
          <w:rFonts w:ascii="FangSong" w:eastAsia="FangSong" w:hAnsi="FangSong" w:cs="FangSong"/>
          <w:spacing w:val="-9"/>
          <w:sz w:val="28"/>
          <w:szCs w:val="28"/>
        </w:rPr>
        <w:t>目的成功实施不仅依赖于选址的地理位置，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同时也与周边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的建设</w:t>
      </w:r>
      <w:r>
        <w:rPr>
          <w:rFonts w:ascii="FangSong" w:eastAsia="FangSong" w:hAnsi="FangSong" w:cs="FangSong"/>
          <w:spacing w:val="-11"/>
          <w:sz w:val="28"/>
          <w:szCs w:val="28"/>
        </w:rPr>
        <w:t>条</w:t>
      </w:r>
      <w:r>
        <w:rPr>
          <w:rFonts w:ascii="FangSong" w:eastAsia="FangSong" w:hAnsi="FangSong" w:cs="FangSong"/>
          <w:spacing w:val="-7"/>
          <w:sz w:val="28"/>
          <w:szCs w:val="28"/>
        </w:rPr>
        <w:t>件密切相关。在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经济技术开发区的这片有着丰富发展机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遇的土地上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我们对于建设条件进行了深入的分析。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7" w:line="411" w:lineRule="auto"/>
        <w:ind w:left="38" w:right="73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这</w:t>
      </w: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8"/>
          <w:sz w:val="28"/>
          <w:szCs w:val="28"/>
        </w:rPr>
        <w:t>门窗项目的建设提供了必要的基础支持，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降低了建设和运营阶段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1"/>
          <w:sz w:val="28"/>
          <w:szCs w:val="28"/>
        </w:rPr>
        <w:t>风险。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6" w:line="411" w:lineRule="auto"/>
        <w:ind w:left="31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经过</w:t>
      </w:r>
      <w:r>
        <w:rPr>
          <w:rFonts w:ascii="FangSong" w:eastAsia="FangSong" w:hAnsi="FangSong" w:cs="FangSong"/>
          <w:spacing w:val="-13"/>
          <w:sz w:val="28"/>
          <w:szCs w:val="28"/>
        </w:rPr>
        <w:t>与</w:t>
      </w:r>
      <w:r>
        <w:rPr>
          <w:rFonts w:ascii="FangSong" w:eastAsia="FangSong" w:hAnsi="FangSong" w:cs="FangSong"/>
          <w:spacing w:val="-8"/>
          <w:sz w:val="28"/>
          <w:szCs w:val="28"/>
        </w:rPr>
        <w:t>相关政府部门的沟通，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确保门窗项目选址符合当地的用地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规</w:t>
      </w:r>
      <w:r>
        <w:rPr>
          <w:rFonts w:ascii="FangSong" w:eastAsia="FangSong" w:hAnsi="FangSong" w:cs="FangSong"/>
          <w:spacing w:val="-8"/>
          <w:sz w:val="28"/>
          <w:szCs w:val="28"/>
        </w:rPr>
        <w:t>划要求。这有助于门窗项目在合规范围内进行建设，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并最大限度地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发</w:t>
      </w:r>
      <w:r>
        <w:rPr>
          <w:rFonts w:ascii="FangSong" w:eastAsia="FangSong" w:hAnsi="FangSong" w:cs="FangSong"/>
          <w:spacing w:val="-6"/>
          <w:sz w:val="28"/>
          <w:szCs w:val="28"/>
        </w:rPr>
        <w:t>挥土地的效益。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pacing w:before="287" w:line="411" w:lineRule="auto"/>
        <w:ind w:left="35" w:right="17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门</w:t>
      </w:r>
      <w:r>
        <w:rPr>
          <w:rFonts w:ascii="FangSong" w:eastAsia="FangSong" w:hAnsi="FangSong" w:cs="FangSong"/>
          <w:spacing w:val="-8"/>
          <w:sz w:val="28"/>
          <w:szCs w:val="28"/>
        </w:rPr>
        <w:t>窗项目的用工提供了充足的保障，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也有利于引进高层次、高技能的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9"/>
          <w:sz w:val="28"/>
          <w:szCs w:val="28"/>
        </w:rPr>
        <w:t>业人才。</w:t>
      </w:r>
    </w:p>
    <w:p>
      <w:pPr>
        <w:spacing w:before="1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pacing w:before="288" w:line="411" w:lineRule="auto"/>
        <w:ind w:left="32" w:firstLine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包括税收、用地</w:t>
      </w:r>
      <w:r>
        <w:rPr>
          <w:rFonts w:ascii="FangSong" w:eastAsia="FangSong" w:hAnsi="FangSong" w:cs="FangSong"/>
          <w:spacing w:val="-5"/>
          <w:sz w:val="28"/>
          <w:szCs w:val="28"/>
        </w:rPr>
        <w:t>等</w:t>
      </w:r>
      <w:r>
        <w:rPr>
          <w:rFonts w:ascii="FangSong" w:eastAsia="FangSong" w:hAnsi="FangSong" w:cs="FangSong"/>
          <w:spacing w:val="-3"/>
          <w:sz w:val="28"/>
          <w:szCs w:val="28"/>
        </w:rPr>
        <w:t>方面的优惠政策。这为门窗项目创造了更加宽松的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经济环境。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89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在建</w:t>
      </w:r>
      <w:r>
        <w:rPr>
          <w:rFonts w:ascii="FangSong" w:eastAsia="FangSong" w:hAnsi="FangSong" w:cs="FangSong"/>
          <w:spacing w:val="-14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门窗项目的过程中，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我们将遵循严格的环境监测和保护要</w:t>
      </w:r>
    </w:p>
    <w:p>
      <w:pPr>
        <w:sectPr>
          <w:pgSz w:w="11906" w:h="16839"/>
          <w:pgMar w:top="1431" w:right="1623" w:bottom="0" w:left="1785" w:header="0" w:footer="0" w:gutter="0"/>
          <w:pgNumType w:start="8"/>
          <w:cols w:space="708"/>
        </w:sectPr>
      </w:pPr>
    </w:p>
    <w:p>
      <w:pPr>
        <w:spacing w:before="184" w:line="411" w:lineRule="auto"/>
        <w:ind w:left="38" w:right="176" w:firstLine="2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16"/>
          <w:sz w:val="28"/>
          <w:szCs w:val="28"/>
        </w:rPr>
        <w:t>求</w:t>
      </w:r>
      <w:r>
        <w:rPr>
          <w:rFonts w:ascii="FangSong" w:eastAsia="FangSong" w:hAnsi="FangSong" w:cs="FangSong"/>
          <w:spacing w:val="-13"/>
          <w:sz w:val="28"/>
          <w:szCs w:val="28"/>
        </w:rPr>
        <w:t>。</w:t>
      </w:r>
      <w:r>
        <w:rPr>
          <w:rFonts w:ascii="FangSong" w:eastAsia="FangSong" w:hAnsi="FangSong" w:cs="FangSong"/>
          <w:spacing w:val="-8"/>
          <w:sz w:val="28"/>
          <w:szCs w:val="28"/>
        </w:rPr>
        <w:t>当地的环境保护部门将与我们密切合作，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确保门窗项目在不对周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边</w:t>
      </w:r>
      <w:r>
        <w:rPr>
          <w:rFonts w:ascii="FangSong" w:eastAsia="FangSong" w:hAnsi="FangSong" w:cs="FangSong"/>
          <w:spacing w:val="-4"/>
          <w:sz w:val="28"/>
          <w:szCs w:val="28"/>
        </w:rPr>
        <w:t>环</w:t>
      </w:r>
      <w:r>
        <w:rPr>
          <w:rFonts w:ascii="FangSong" w:eastAsia="FangSong" w:hAnsi="FangSong" w:cs="FangSong"/>
          <w:spacing w:val="-3"/>
          <w:sz w:val="28"/>
          <w:szCs w:val="28"/>
        </w:rPr>
        <w:t>境造成负面影响的前提下顺利推进。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6" w:line="416" w:lineRule="auto"/>
        <w:ind w:left="43" w:right="73" w:firstLine="57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门窗</w:t>
      </w:r>
      <w:r>
        <w:rPr>
          <w:rFonts w:ascii="FangSong" w:eastAsia="FangSong" w:hAnsi="FangSong" w:cs="FangSong"/>
          <w:spacing w:val="-11"/>
          <w:sz w:val="28"/>
          <w:szCs w:val="28"/>
        </w:rPr>
        <w:t>项</w:t>
      </w:r>
      <w:r>
        <w:rPr>
          <w:rFonts w:ascii="FangSong" w:eastAsia="FangSong" w:hAnsi="FangSong" w:cs="FangSong"/>
          <w:spacing w:val="-9"/>
          <w:sz w:val="28"/>
          <w:szCs w:val="28"/>
        </w:rPr>
        <w:t>目所在区域的安全设施完备，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有成熟的消防、防汛等安全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系</w:t>
      </w:r>
      <w:r>
        <w:rPr>
          <w:rFonts w:ascii="FangSong" w:eastAsia="FangSong" w:hAnsi="FangSong" w:cs="FangSong"/>
          <w:spacing w:val="-25"/>
          <w:sz w:val="28"/>
          <w:szCs w:val="28"/>
        </w:rPr>
        <w:t>统</w:t>
      </w:r>
      <w:r>
        <w:rPr>
          <w:rFonts w:ascii="FangSong" w:eastAsia="FangSong" w:hAnsi="FangSong" w:cs="FangSong"/>
          <w:spacing w:val="-13"/>
          <w:sz w:val="28"/>
          <w:szCs w:val="28"/>
        </w:rPr>
        <w:t>。这为门窗项目的安全运行提供了可靠的支持，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减小了安全风险。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92" w:line="411" w:lineRule="auto"/>
        <w:ind w:left="32" w:right="17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门</w:t>
      </w:r>
      <w:r>
        <w:rPr>
          <w:rFonts w:ascii="FangSong" w:eastAsia="FangSong" w:hAnsi="FangSong" w:cs="FangSong"/>
          <w:spacing w:val="-8"/>
          <w:sz w:val="28"/>
          <w:szCs w:val="28"/>
        </w:rPr>
        <w:t>窗项目提供了明确的建设方向，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确保用地符合工业门窗项目的规划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要求。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pacing w:before="287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当</w:t>
      </w:r>
      <w:r>
        <w:rPr>
          <w:rFonts w:ascii="FangSong" w:eastAsia="FangSong" w:hAnsi="FangSong" w:cs="FangSong"/>
          <w:spacing w:val="-8"/>
          <w:sz w:val="28"/>
          <w:szCs w:val="28"/>
        </w:rPr>
        <w:t>地的规划要求，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门窗项目所在地区容积率和建筑密度都有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具体的控制指标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我们将确保门窗项目建设在合理的容积率和建筑密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度范围</w:t>
      </w:r>
      <w:r>
        <w:rPr>
          <w:rFonts w:ascii="FangSong" w:eastAsia="FangSong" w:hAnsi="FangSong" w:cs="FangSong"/>
          <w:spacing w:val="-2"/>
          <w:sz w:val="28"/>
          <w:szCs w:val="28"/>
        </w:rPr>
        <w:t>内，以充分利用土地资源，提高门窗项目效益。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pacing w:before="288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pacing w:before="1" w:line="223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pacing w:before="286" w:line="416" w:lineRule="auto"/>
        <w:ind w:left="4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明</w:t>
      </w:r>
      <w:r>
        <w:rPr>
          <w:rFonts w:ascii="FangSong" w:eastAsia="FangSong" w:hAnsi="FangSong" w:cs="FangSong"/>
          <w:spacing w:val="-8"/>
          <w:sz w:val="28"/>
          <w:szCs w:val="28"/>
        </w:rPr>
        <w:t>确土地用途划分是用地控制的核心之一。根据门窗项目的性质，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我</w:t>
      </w:r>
      <w:r>
        <w:rPr>
          <w:rFonts w:ascii="FangSong" w:eastAsia="FangSong" w:hAnsi="FangSong" w:cs="FangSong"/>
          <w:spacing w:val="-17"/>
          <w:sz w:val="28"/>
          <w:szCs w:val="28"/>
        </w:rPr>
        <w:t>们</w:t>
      </w:r>
      <w:r>
        <w:rPr>
          <w:rFonts w:ascii="FangSong" w:eastAsia="FangSong" w:hAnsi="FangSong" w:cs="FangSong"/>
          <w:spacing w:val="-12"/>
          <w:sz w:val="28"/>
          <w:szCs w:val="28"/>
        </w:rPr>
        <w:t>将确保用地合理划分，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避免违规用地的风险，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保持门窗项目的合</w:t>
      </w:r>
    </w:p>
    <w:p>
      <w:pPr>
        <w:sectPr>
          <w:pgSz w:w="11906" w:h="16839"/>
          <w:pgMar w:top="1431" w:right="1623" w:bottom="0" w:left="1785" w:header="0" w:footer="0" w:gutter="0"/>
          <w:pgNumType w:start="9"/>
          <w:cols w:space="708"/>
        </w:sectPr>
      </w:pPr>
    </w:p>
    <w:p>
      <w:pPr>
        <w:spacing w:before="183" w:line="220" w:lineRule="auto"/>
        <w:ind w:left="41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r>
        <w:rPr>
          <w:rFonts w:ascii="FangSong" w:eastAsia="FangSong" w:hAnsi="FangSong" w:cs="FangSong"/>
          <w:spacing w:val="-8"/>
          <w:sz w:val="28"/>
          <w:szCs w:val="28"/>
        </w:rPr>
        <w:t>法</w:t>
      </w:r>
      <w:r>
        <w:rPr>
          <w:rFonts w:ascii="FangSong" w:eastAsia="FangSong" w:hAnsi="FangSong" w:cs="FangSong"/>
          <w:spacing w:val="-7"/>
          <w:sz w:val="28"/>
          <w:szCs w:val="28"/>
        </w:rPr>
        <w:t>性和可持续性。</w:t>
      </w:r>
    </w:p>
    <w:p>
      <w:pPr>
        <w:spacing w:before="290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8" w:line="411" w:lineRule="auto"/>
        <w:ind w:left="47" w:right="102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限。</w:t>
      </w:r>
      <w:r>
        <w:rPr>
          <w:rFonts w:ascii="FangSong" w:eastAsia="FangSong" w:hAnsi="FangSong" w:cs="FangSong"/>
          <w:spacing w:val="-12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们将严格按照规定的利用年限进行门窗项目建设和运营，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障</w:t>
      </w:r>
      <w:r>
        <w:rPr>
          <w:rFonts w:ascii="FangSong" w:eastAsia="FangSong" w:hAnsi="FangSong" w:cs="FangSong"/>
          <w:spacing w:val="-6"/>
          <w:sz w:val="28"/>
          <w:szCs w:val="28"/>
        </w:rPr>
        <w:t>土地的可持续利用。</w:t>
      </w:r>
    </w:p>
    <w:p>
      <w:pPr>
        <w:spacing w:before="1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pacing w:before="290" w:line="411" w:lineRule="auto"/>
        <w:ind w:left="32" w:right="10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门窗项目建设完成后，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我们将积极参与土地的复垦工作，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土</w:t>
      </w:r>
      <w:r>
        <w:rPr>
          <w:rFonts w:ascii="FangSong" w:eastAsia="FangSong" w:hAnsi="FangSong" w:cs="FangSong"/>
          <w:spacing w:val="-12"/>
          <w:sz w:val="28"/>
          <w:szCs w:val="28"/>
        </w:rPr>
        <w:t>地资源的可持续性。同时，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通过采取措施，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保护和维护土地的自然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环境，减小门窗项目对周边土地的影响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3" w:line="415" w:lineRule="auto"/>
        <w:ind w:left="3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通过全面了解和遵守用地控制指标，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我们将确保门窗项目在法</w:t>
      </w:r>
      <w:r>
        <w:rPr>
          <w:rFonts w:ascii="FangSong" w:eastAsia="FangSong" w:hAnsi="FangSong" w:cs="FangSong"/>
          <w:spacing w:val="-7"/>
          <w:sz w:val="28"/>
          <w:szCs w:val="28"/>
        </w:rPr>
        <w:t>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框</w:t>
      </w:r>
      <w:r>
        <w:rPr>
          <w:rFonts w:ascii="FangSong" w:eastAsia="FangSong" w:hAnsi="FangSong" w:cs="FangSong"/>
          <w:spacing w:val="-17"/>
          <w:sz w:val="28"/>
          <w:szCs w:val="28"/>
        </w:rPr>
        <w:t>架内合规建设，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有序推进，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并为社区和环境提供可持续的发展空间。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9" w:line="411" w:lineRule="auto"/>
        <w:ind w:left="33" w:right="102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经济技术开发区地理位置优越，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与城市主干道相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连</w:t>
      </w:r>
      <w:r>
        <w:rPr>
          <w:rFonts w:ascii="FangSong" w:eastAsia="FangSong" w:hAnsi="FangSong" w:cs="FangSong"/>
          <w:spacing w:val="-8"/>
          <w:sz w:val="28"/>
          <w:szCs w:val="28"/>
        </w:rPr>
        <w:t>。这为门窗项目提供了便捷的物流通道，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有利于原材料采购和成品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销</w:t>
      </w:r>
      <w:r>
        <w:rPr>
          <w:rFonts w:ascii="FangSong" w:eastAsia="FangSong" w:hAnsi="FangSong" w:cs="FangSong"/>
          <w:spacing w:val="-3"/>
          <w:sz w:val="28"/>
          <w:szCs w:val="28"/>
        </w:rPr>
        <w:t>售，提高了门窗项目的市场竞争力。</w:t>
      </w:r>
    </w:p>
    <w:p>
      <w:pPr>
        <w:spacing w:before="1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pacing w:before="289" w:line="411" w:lineRule="auto"/>
        <w:ind w:left="32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地貌平坦，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自然条件适宜。门窗项目建设将充分利用这一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优</w:t>
      </w:r>
      <w:r>
        <w:rPr>
          <w:rFonts w:ascii="FangSong" w:eastAsia="FangSong" w:hAnsi="FangSong" w:cs="FangSong"/>
          <w:spacing w:val="-16"/>
          <w:sz w:val="28"/>
          <w:szCs w:val="28"/>
        </w:rPr>
        <w:t>势，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减少地形地貌调整的成本，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提高工程建设效率，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同时遵循自然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保护原则，最大</w:t>
      </w:r>
      <w:r>
        <w:rPr>
          <w:rFonts w:ascii="FangSong" w:eastAsia="FangSong" w:hAnsi="FangSong" w:cs="FangSong"/>
          <w:spacing w:val="-3"/>
          <w:sz w:val="28"/>
          <w:szCs w:val="28"/>
        </w:rPr>
        <w:t>限</w:t>
      </w:r>
      <w:r>
        <w:rPr>
          <w:rFonts w:ascii="FangSong" w:eastAsia="FangSong" w:hAnsi="FangSong" w:cs="FangSong"/>
          <w:spacing w:val="-2"/>
          <w:sz w:val="28"/>
          <w:szCs w:val="28"/>
        </w:rPr>
        <w:t>度地保留周边自然环境。</w:t>
      </w:r>
    </w:p>
    <w:p>
      <w:pPr>
        <w:spacing w:before="1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ectPr>
          <w:pgSz w:w="11906" w:h="16839"/>
          <w:pgMar w:top="1431" w:right="1697" w:bottom="0" w:left="1785" w:header="0" w:footer="0" w:gutter="0"/>
          <w:pgNumType w:start="10"/>
          <w:cols w:space="708"/>
        </w:sectPr>
      </w:pPr>
    </w:p>
    <w:p>
      <w:pPr>
        <w:spacing w:before="185" w:line="411" w:lineRule="auto"/>
        <w:ind w:left="31" w:right="14" w:firstLine="560"/>
        <w:rPr>
          <w:rFonts w:ascii="FangSong" w:eastAsia="FangSong" w:hAnsi="FangSong" w:cs="FangSong"/>
          <w:sz w:val="28"/>
          <w:szCs w:val="28"/>
        </w:rPr>
      </w:pPr>
      <w:bookmarkStart w:id="8" w:name="_bookmark9"/>
      <w:bookmarkEnd w:id="8"/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设施。门窗项目将充分利用这些配套设施，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减少对基础设施的额外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投资，提高建设和运营效率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pacing w:before="288" w:line="411" w:lineRule="auto"/>
        <w:ind w:left="31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员工提供了更好的生活和工作条件，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助</w:t>
      </w:r>
      <w:r>
        <w:rPr>
          <w:rFonts w:ascii="FangSong" w:eastAsia="FangSong" w:hAnsi="FangSong" w:cs="FangSong"/>
          <w:spacing w:val="-4"/>
          <w:sz w:val="28"/>
          <w:szCs w:val="28"/>
        </w:rPr>
        <w:t>于门窗项目的稳定运营。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pacing w:before="290" w:line="411" w:lineRule="auto"/>
        <w:ind w:left="32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总体要求中还包括对环境的保护要求。门窗项目将遵循当地环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保</w:t>
      </w:r>
      <w:r>
        <w:rPr>
          <w:rFonts w:ascii="FangSong" w:eastAsia="FangSong" w:hAnsi="FangSong" w:cs="FangSong"/>
          <w:spacing w:val="-16"/>
          <w:sz w:val="28"/>
          <w:szCs w:val="28"/>
        </w:rPr>
        <w:t>法规，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采取先进的环境保护技术，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减少对周边环境的影响，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致力于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设</w:t>
      </w:r>
      <w:r>
        <w:rPr>
          <w:rFonts w:ascii="FangSong" w:eastAsia="FangSong" w:hAnsi="FangSong" w:cs="FangSong"/>
          <w:spacing w:val="-3"/>
          <w:sz w:val="28"/>
          <w:szCs w:val="28"/>
        </w:rPr>
        <w:t>绿色、可持续的工业门窗项目。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pacing w:before="288" w:line="411" w:lineRule="auto"/>
        <w:ind w:left="35" w:right="14" w:firstLine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门窗</w:t>
      </w:r>
      <w:r>
        <w:rPr>
          <w:rFonts w:ascii="FangSong" w:eastAsia="FangSong" w:hAnsi="FangSong" w:cs="FangSong"/>
          <w:spacing w:val="-11"/>
          <w:sz w:val="28"/>
          <w:szCs w:val="28"/>
        </w:rPr>
        <w:t>项</w:t>
      </w:r>
      <w:r>
        <w:rPr>
          <w:rFonts w:ascii="FangSong" w:eastAsia="FangSong" w:hAnsi="FangSong" w:cs="FangSong"/>
          <w:spacing w:val="-9"/>
          <w:sz w:val="28"/>
          <w:szCs w:val="28"/>
        </w:rPr>
        <w:t>目将积极融入当地社区，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与周边居民建立和谐的关系。通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开展社区活动、提供就业机会等方式，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促进门窗项目与当地社区的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互</w:t>
      </w:r>
      <w:r>
        <w:rPr>
          <w:rFonts w:ascii="FangSong" w:eastAsia="FangSong" w:hAnsi="FangSong" w:cs="FangSong"/>
          <w:spacing w:val="-9"/>
          <w:sz w:val="28"/>
          <w:szCs w:val="28"/>
        </w:rPr>
        <w:t>利共赢。</w:t>
      </w:r>
    </w:p>
    <w:p>
      <w:pPr>
        <w:spacing w:before="3" w:line="415" w:lineRule="auto"/>
        <w:ind w:left="34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通过全面了解地总体要求，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门窗项目将在选址的基础上更好地</w:t>
      </w:r>
      <w:r>
        <w:rPr>
          <w:rFonts w:ascii="FangSong" w:eastAsia="FangSong" w:hAnsi="FangSong" w:cs="FangSong"/>
          <w:spacing w:val="-7"/>
          <w:sz w:val="28"/>
          <w:szCs w:val="28"/>
        </w:rPr>
        <w:t>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周</w:t>
      </w:r>
      <w:r>
        <w:rPr>
          <w:rFonts w:ascii="FangSong" w:eastAsia="FangSong" w:hAnsi="FangSong" w:cs="FangSong"/>
          <w:spacing w:val="-2"/>
          <w:sz w:val="28"/>
          <w:szCs w:val="28"/>
        </w:rPr>
        <w:t>边环境相融合，确保建设和运营的可持续性和社会接受度。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415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在门</w:t>
      </w:r>
      <w:r>
        <w:rPr>
          <w:rFonts w:ascii="FangSong" w:eastAsia="FangSong" w:hAnsi="FangSong" w:cs="FangSong"/>
          <w:spacing w:val="-15"/>
          <w:sz w:val="28"/>
          <w:szCs w:val="28"/>
        </w:rPr>
        <w:t>窗</w:t>
      </w:r>
      <w:r>
        <w:rPr>
          <w:rFonts w:ascii="FangSong" w:eastAsia="FangSong" w:hAnsi="FangSong" w:cs="FangSong"/>
          <w:spacing w:val="-8"/>
          <w:sz w:val="28"/>
          <w:szCs w:val="28"/>
        </w:rPr>
        <w:t>项目选址的初步规划中，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我们将采取一系列创新性的节约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用</w:t>
      </w:r>
      <w:r>
        <w:rPr>
          <w:rFonts w:ascii="FangSong" w:eastAsia="FangSong" w:hAnsi="FangSong" w:cs="FangSong"/>
          <w:spacing w:val="-12"/>
          <w:sz w:val="28"/>
          <w:szCs w:val="28"/>
        </w:rPr>
        <w:t>地措施，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以确保土地资源的充分利用，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并最大程度地降低对环境的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影</w:t>
      </w:r>
      <w:r>
        <w:rPr>
          <w:rFonts w:ascii="FangSong" w:eastAsia="FangSong" w:hAnsi="FangSong" w:cs="FangSong"/>
          <w:spacing w:val="-12"/>
          <w:sz w:val="28"/>
          <w:szCs w:val="28"/>
        </w:rPr>
        <w:t>响。</w:t>
      </w:r>
    </w:p>
    <w:p>
      <w:pPr>
        <w:sectPr>
          <w:pgSz w:w="11906" w:h="16839"/>
          <w:pgMar w:top="1431" w:right="1785" w:bottom="0" w:left="1785" w:header="0" w:footer="0" w:gutter="0"/>
          <w:pgNumType w:start="11"/>
          <w:cols w:space="708"/>
        </w:sectPr>
      </w:pPr>
    </w:p>
    <w:p>
      <w:pPr>
        <w:spacing w:before="185" w:line="411" w:lineRule="auto"/>
        <w:ind w:left="56" w:right="189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首</w:t>
      </w:r>
      <w:r>
        <w:rPr>
          <w:rFonts w:ascii="FangSong" w:eastAsia="FangSong" w:hAnsi="FangSong" w:cs="FangSong"/>
          <w:spacing w:val="-9"/>
          <w:sz w:val="28"/>
          <w:szCs w:val="28"/>
        </w:rPr>
        <w:t>先，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我们计划通过多功能空间规划来优化土地利用。在门窗项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13"/>
          <w:sz w:val="28"/>
          <w:szCs w:val="28"/>
        </w:rPr>
        <w:t>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我们将合理规划各个功能区域，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包括生产区、办公区、绿化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区</w:t>
      </w:r>
      <w:r>
        <w:rPr>
          <w:rFonts w:ascii="FangSong" w:eastAsia="FangSong" w:hAnsi="FangSong" w:cs="FangSong"/>
          <w:spacing w:val="-4"/>
          <w:sz w:val="28"/>
          <w:szCs w:val="28"/>
        </w:rPr>
        <w:t>等，以确保每块用地都发挥最大潜力。</w:t>
      </w:r>
    </w:p>
    <w:p>
      <w:pPr>
        <w:spacing w:before="1" w:line="411" w:lineRule="auto"/>
        <w:ind w:left="34" w:right="189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其</w:t>
      </w:r>
      <w:r>
        <w:rPr>
          <w:rFonts w:ascii="FangSong" w:eastAsia="FangSong" w:hAnsi="FangSong" w:cs="FangSong"/>
          <w:spacing w:val="-17"/>
          <w:sz w:val="28"/>
          <w:szCs w:val="28"/>
        </w:rPr>
        <w:t>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高</w:t>
      </w:r>
      <w:r>
        <w:rPr>
          <w:rFonts w:ascii="FangSong" w:eastAsia="FangSong" w:hAnsi="FangSong" w:cs="FangSong"/>
          <w:spacing w:val="-8"/>
          <w:sz w:val="28"/>
          <w:szCs w:val="28"/>
        </w:rPr>
        <w:t>建筑的垂直利用率。这一措施有助于减小门窗项目的占地面积，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未来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扩建和发展预留更多的空间。</w:t>
      </w:r>
    </w:p>
    <w:p>
      <w:pPr>
        <w:spacing w:before="1" w:line="411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5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率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before="1" w:line="411" w:lineRule="auto"/>
        <w:ind w:left="32" w:right="189" w:firstLine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门窗</w:t>
      </w:r>
      <w:r>
        <w:rPr>
          <w:rFonts w:ascii="FangSong" w:eastAsia="FangSong" w:hAnsi="FangSong" w:cs="FangSong"/>
          <w:spacing w:val="-11"/>
          <w:sz w:val="28"/>
          <w:szCs w:val="28"/>
        </w:rPr>
        <w:t>项</w:t>
      </w:r>
      <w:r>
        <w:rPr>
          <w:rFonts w:ascii="FangSong" w:eastAsia="FangSong" w:hAnsi="FangSong" w:cs="FangSong"/>
          <w:spacing w:val="-9"/>
          <w:sz w:val="28"/>
          <w:szCs w:val="28"/>
        </w:rPr>
        <w:t>目还将注重环境友好设计，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采用绿色、可持续的建筑材料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技术。这不仅可以减少对土地的占用，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还有助于提高门窗项目的整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体可持续性，</w:t>
      </w:r>
      <w:r>
        <w:rPr>
          <w:rFonts w:ascii="FangSong" w:eastAsia="FangSong" w:hAnsi="FangSong" w:cs="FangSong"/>
          <w:spacing w:val="-3"/>
          <w:sz w:val="28"/>
          <w:szCs w:val="28"/>
        </w:rPr>
        <w:t>符</w:t>
      </w:r>
      <w:r>
        <w:rPr>
          <w:rFonts w:ascii="FangSong" w:eastAsia="FangSong" w:hAnsi="FangSong" w:cs="FangSong"/>
          <w:spacing w:val="-2"/>
          <w:sz w:val="28"/>
          <w:szCs w:val="28"/>
        </w:rPr>
        <w:t>合现代绿色建筑的发展趋势。</w:t>
      </w:r>
    </w:p>
    <w:p>
      <w:pPr>
        <w:spacing w:before="2" w:line="411" w:lineRule="auto"/>
        <w:ind w:left="33" w:right="140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共享</w:t>
      </w:r>
      <w:r>
        <w:rPr>
          <w:rFonts w:ascii="FangSong" w:eastAsia="FangSong" w:hAnsi="FangSong" w:cs="FangSong"/>
          <w:spacing w:val="-5"/>
          <w:sz w:val="28"/>
          <w:szCs w:val="28"/>
        </w:rPr>
        <w:t>公</w:t>
      </w:r>
      <w:r>
        <w:rPr>
          <w:rFonts w:ascii="FangSong" w:eastAsia="FangSong" w:hAnsi="FangSong" w:cs="FangSong"/>
          <w:spacing w:val="-4"/>
          <w:sz w:val="28"/>
          <w:szCs w:val="28"/>
        </w:rPr>
        <w:t>共设施也是我们的设计理念之一。在门窗项目内部建设一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些公</w:t>
      </w:r>
      <w:r>
        <w:rPr>
          <w:rFonts w:ascii="FangSong" w:eastAsia="FangSong" w:hAnsi="FangSong" w:cs="FangSong"/>
          <w:spacing w:val="-3"/>
          <w:sz w:val="28"/>
          <w:szCs w:val="28"/>
        </w:rPr>
        <w:t>共</w:t>
      </w:r>
      <w:r>
        <w:rPr>
          <w:rFonts w:ascii="FangSong" w:eastAsia="FangSong" w:hAnsi="FangSong" w:cs="FangSong"/>
          <w:spacing w:val="-2"/>
          <w:sz w:val="28"/>
          <w:szCs w:val="28"/>
        </w:rPr>
        <w:t>设施，并向周边社区或其他企事业单位开放，如共享会议室、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培训中</w:t>
      </w:r>
      <w:r>
        <w:rPr>
          <w:rFonts w:ascii="FangSong" w:eastAsia="FangSong" w:hAnsi="FangSong" w:cs="FangSong"/>
          <w:spacing w:val="-3"/>
          <w:sz w:val="28"/>
          <w:szCs w:val="28"/>
        </w:rPr>
        <w:t>心</w:t>
      </w:r>
      <w:r>
        <w:rPr>
          <w:rFonts w:ascii="FangSong" w:eastAsia="FangSong" w:hAnsi="FangSong" w:cs="FangSong"/>
          <w:spacing w:val="-2"/>
          <w:sz w:val="28"/>
          <w:szCs w:val="28"/>
        </w:rPr>
        <w:t>等，以减少冗余建设，提高用地的社会效益。</w:t>
      </w:r>
    </w:p>
    <w:p>
      <w:pPr>
        <w:spacing w:before="2" w:line="414" w:lineRule="auto"/>
        <w:ind w:left="38" w:right="8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我们将实施精细化用地管理，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合理设置道路、绿化带、公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2"/>
          <w:sz w:val="28"/>
          <w:szCs w:val="28"/>
        </w:rPr>
        <w:t>共</w:t>
      </w:r>
      <w:r>
        <w:rPr>
          <w:rFonts w:ascii="FangSong" w:eastAsia="FangSong" w:hAnsi="FangSong" w:cs="FangSong"/>
          <w:spacing w:val="-17"/>
          <w:sz w:val="28"/>
          <w:szCs w:val="28"/>
        </w:rPr>
        <w:t>设施等，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确保每一寸用地都得到最优化的利用，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避免不必要的浪费。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通过这些具体措施，我们</w:t>
      </w:r>
      <w:r>
        <w:rPr>
          <w:rFonts w:ascii="FangSong" w:eastAsia="FangSong" w:hAnsi="FangSong" w:cs="FangSong"/>
          <w:spacing w:val="-3"/>
          <w:sz w:val="28"/>
          <w:szCs w:val="28"/>
        </w:rPr>
        <w:t>致</w:t>
      </w:r>
      <w:r>
        <w:rPr>
          <w:rFonts w:ascii="FangSong" w:eastAsia="FangSong" w:hAnsi="FangSong" w:cs="FangSong"/>
          <w:spacing w:val="-2"/>
          <w:sz w:val="28"/>
          <w:szCs w:val="28"/>
        </w:rPr>
        <w:t>力于实现门窗项目用地的经济高效利用，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</w:t>
      </w:r>
      <w:r>
        <w:rPr>
          <w:rFonts w:ascii="FangSong" w:eastAsia="FangSong" w:hAnsi="FangSong" w:cs="FangSong"/>
          <w:spacing w:val="-5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持续发展奠定坚实基础。</w:t>
      </w:r>
    </w:p>
    <w:p>
      <w:pPr>
        <w:spacing w:before="24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(七)、总图布置方案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主体功能区划</w:t>
      </w:r>
    </w:p>
    <w:p>
      <w:pPr>
        <w:sectPr>
          <w:pgSz w:w="11906" w:h="16839"/>
          <w:pgMar w:top="1431" w:right="1610" w:bottom="0" w:left="1785" w:header="0" w:footer="0" w:gutter="0"/>
          <w:pgNumType w:start="12"/>
          <w:cols w:space="708"/>
        </w:sectPr>
      </w:pPr>
    </w:p>
    <w:p>
      <w:pPr>
        <w:spacing w:before="186" w:line="411" w:lineRule="auto"/>
        <w:ind w:left="33" w:right="140" w:firstLine="1121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4"/>
          <w:sz w:val="28"/>
          <w:szCs w:val="28"/>
        </w:rPr>
        <w:t>在门窗项目整体</w:t>
      </w:r>
      <w:r>
        <w:rPr>
          <w:rFonts w:ascii="FangSong" w:eastAsia="FangSong" w:hAnsi="FangSong" w:cs="FangSong"/>
          <w:spacing w:val="-2"/>
          <w:sz w:val="28"/>
          <w:szCs w:val="28"/>
        </w:rPr>
        <w:t>布置中，我们将主体功能区划分为生产区、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办公区、休闲区、绿</w:t>
      </w:r>
      <w:r>
        <w:rPr>
          <w:rFonts w:ascii="FangSong" w:eastAsia="FangSong" w:hAnsi="FangSong" w:cs="FangSong"/>
          <w:spacing w:val="-2"/>
          <w:sz w:val="28"/>
          <w:szCs w:val="28"/>
        </w:rPr>
        <w:t>化区等几个主要区域。生产区域紧邻交通要道，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便于原材料运输和</w:t>
      </w:r>
      <w:r>
        <w:rPr>
          <w:rFonts w:ascii="FangSong" w:eastAsia="FangSong" w:hAnsi="FangSong" w:cs="FangSong"/>
          <w:spacing w:val="-3"/>
          <w:sz w:val="28"/>
          <w:szCs w:val="28"/>
        </w:rPr>
        <w:t>产品出货；办公区域靠近门窗项目核心区，方便管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理和内外部沟通；</w:t>
      </w:r>
      <w:r>
        <w:rPr>
          <w:rFonts w:ascii="FangSong" w:eastAsia="FangSong" w:hAnsi="FangSong" w:cs="FangSong"/>
          <w:spacing w:val="-3"/>
          <w:sz w:val="28"/>
          <w:szCs w:val="28"/>
        </w:rPr>
        <w:t>休闲区和绿化区域分布在门窗项目的角落，为员工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提</w:t>
      </w:r>
      <w:r>
        <w:rPr>
          <w:rFonts w:ascii="FangSong" w:eastAsia="FangSong" w:hAnsi="FangSong" w:cs="FangSong"/>
          <w:spacing w:val="-5"/>
          <w:sz w:val="28"/>
          <w:szCs w:val="28"/>
        </w:rPr>
        <w:t>供宜人的工作环境。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交通流线规划</w:t>
      </w:r>
    </w:p>
    <w:p>
      <w:pPr>
        <w:spacing w:before="286" w:line="411" w:lineRule="auto"/>
        <w:ind w:left="33" w:firstLine="112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我们通过科学的交通流线规划，确保了门窗项目内外的车辆</w:t>
      </w:r>
      <w:r>
        <w:rPr>
          <w:rFonts w:ascii="FangSong" w:eastAsia="FangSong" w:hAnsi="FangSong" w:cs="FangSong"/>
          <w:spacing w:val="-6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人</w:t>
      </w:r>
      <w:r>
        <w:rPr>
          <w:rFonts w:ascii="FangSong" w:eastAsia="FangSong" w:hAnsi="FangSong" w:cs="FangSong"/>
          <w:spacing w:val="-12"/>
          <w:sz w:val="28"/>
          <w:szCs w:val="28"/>
        </w:rPr>
        <w:t>员流线畅通有序。主要道路设置宽敞，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便于车辆进出，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同时合理设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置人行道和绿</w:t>
      </w:r>
      <w:r>
        <w:rPr>
          <w:rFonts w:ascii="FangSong" w:eastAsia="FangSong" w:hAnsi="FangSong" w:cs="FangSong"/>
          <w:spacing w:val="-3"/>
          <w:sz w:val="28"/>
          <w:szCs w:val="28"/>
        </w:rPr>
        <w:t>化</w:t>
      </w:r>
      <w:r>
        <w:rPr>
          <w:rFonts w:ascii="FangSong" w:eastAsia="FangSong" w:hAnsi="FangSong" w:cs="FangSong"/>
          <w:spacing w:val="-2"/>
          <w:sz w:val="28"/>
          <w:szCs w:val="28"/>
        </w:rPr>
        <w:t>带，提高了行人通行的便利性。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公共设施布置</w:t>
      </w:r>
    </w:p>
    <w:p>
      <w:pPr>
        <w:spacing w:before="292" w:line="411" w:lineRule="auto"/>
        <w:ind w:left="38" w:right="189" w:firstLine="11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门窗项目区域内设置了一系列公共设施，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包括会议中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心</w:t>
      </w:r>
      <w:r>
        <w:rPr>
          <w:rFonts w:ascii="FangSong" w:eastAsia="FangSong" w:hAnsi="FangSong" w:cs="FangSong"/>
          <w:spacing w:val="-15"/>
          <w:sz w:val="28"/>
          <w:szCs w:val="28"/>
        </w:rPr>
        <w:t>、</w:t>
      </w:r>
      <w:r>
        <w:rPr>
          <w:rFonts w:ascii="FangSong" w:eastAsia="FangSong" w:hAnsi="FangSong" w:cs="FangSong"/>
          <w:spacing w:val="-12"/>
          <w:sz w:val="28"/>
          <w:szCs w:val="28"/>
        </w:rPr>
        <w:t>员工活动中心、餐厅等。这些设施分布合理，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方便员工利用，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时也对外部开</w:t>
      </w:r>
      <w:r>
        <w:rPr>
          <w:rFonts w:ascii="FangSong" w:eastAsia="FangSong" w:hAnsi="FangSong" w:cs="FangSong"/>
          <w:spacing w:val="-3"/>
          <w:sz w:val="28"/>
          <w:szCs w:val="28"/>
        </w:rPr>
        <w:t>放</w:t>
      </w:r>
      <w:r>
        <w:rPr>
          <w:rFonts w:ascii="FangSong" w:eastAsia="FangSong" w:hAnsi="FangSong" w:cs="FangSong"/>
          <w:spacing w:val="-2"/>
          <w:sz w:val="28"/>
          <w:szCs w:val="28"/>
        </w:rPr>
        <w:t>，为周边社区提供一些公益性服务。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</w:t>
      </w:r>
      <w:r>
        <w:rPr>
          <w:rFonts w:ascii="FangSong" w:eastAsia="FangSong" w:hAnsi="FangSong" w:cs="FangSong"/>
          <w:sz w:val="28"/>
          <w:szCs w:val="28"/>
        </w:rPr>
        <w:t>护区域</w:t>
      </w:r>
    </w:p>
    <w:p>
      <w:pPr>
        <w:spacing w:before="290" w:line="411" w:lineRule="auto"/>
        <w:ind w:left="31" w:right="189" w:firstLine="11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门窗项目总图中，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我们特别划定了环境保护区域，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用于集中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处</w:t>
      </w:r>
      <w:r>
        <w:rPr>
          <w:rFonts w:ascii="FangSong" w:eastAsia="FangSong" w:hAnsi="FangSong" w:cs="FangSong"/>
          <w:spacing w:val="-8"/>
          <w:sz w:val="28"/>
          <w:szCs w:val="28"/>
        </w:rPr>
        <w:t>理废弃物和净化废水。这一区域采用绿化带遮挡，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既保证了环境保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护的功</w:t>
      </w:r>
      <w:r>
        <w:rPr>
          <w:rFonts w:ascii="FangSong" w:eastAsia="FangSong" w:hAnsi="FangSong" w:cs="FangSong"/>
          <w:spacing w:val="-3"/>
          <w:sz w:val="28"/>
          <w:szCs w:val="28"/>
        </w:rPr>
        <w:t>能，也保持了整体美观。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</w:t>
      </w:r>
      <w:r>
        <w:rPr>
          <w:rFonts w:ascii="FangSong" w:eastAsia="FangSong" w:hAnsi="FangSong" w:cs="FangSong"/>
          <w:spacing w:val="-1"/>
          <w:sz w:val="28"/>
          <w:szCs w:val="28"/>
        </w:rPr>
        <w:t>筑布局设计</w:t>
      </w:r>
    </w:p>
    <w:p>
      <w:pPr>
        <w:spacing w:before="292" w:line="411" w:lineRule="auto"/>
        <w:ind w:left="40" w:right="189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总图中精心设计了建筑的布局，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确保了各建筑之间的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3"/>
          <w:sz w:val="28"/>
          <w:szCs w:val="28"/>
        </w:rPr>
        <w:t>间</w:t>
      </w:r>
      <w:r>
        <w:rPr>
          <w:rFonts w:ascii="FangSong" w:eastAsia="FangSong" w:hAnsi="FangSong" w:cs="FangSong"/>
          <w:spacing w:val="-8"/>
          <w:sz w:val="28"/>
          <w:szCs w:val="28"/>
        </w:rPr>
        <w:t>协调和美观。高层建筑设置在地块中央，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便于办公人员的管理和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控，而生产车间则布置在交通便利的区域。</w:t>
      </w:r>
    </w:p>
    <w:p>
      <w:pPr>
        <w:spacing w:before="1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生产与办公区</w:t>
      </w:r>
      <w:r>
        <w:rPr>
          <w:rFonts w:ascii="FangSong" w:eastAsia="FangSong" w:hAnsi="FangSong" w:cs="FangSong"/>
          <w:sz w:val="28"/>
          <w:szCs w:val="28"/>
        </w:rPr>
        <w:t>协调布局</w:t>
      </w:r>
    </w:p>
    <w:p>
      <w:pPr>
        <w:sectPr>
          <w:pgSz w:w="11906" w:h="16839"/>
          <w:pgMar w:top="1431" w:right="1610" w:bottom="0" w:left="1785" w:header="0" w:footer="0" w:gutter="0"/>
          <w:pgNumType w:start="13"/>
          <w:cols w:space="708"/>
        </w:sectPr>
      </w:pPr>
    </w:p>
    <w:p>
      <w:pPr>
        <w:spacing w:before="185" w:line="411" w:lineRule="auto"/>
        <w:ind w:left="37" w:firstLine="9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生产与办公是门窗项目</w:t>
      </w:r>
      <w:r>
        <w:rPr>
          <w:rFonts w:ascii="FangSong" w:eastAsia="FangSong" w:hAnsi="FangSong" w:cs="FangSong"/>
          <w:sz w:val="28"/>
          <w:szCs w:val="28"/>
        </w:rPr>
        <w:t>的两个核心功能区，我们通过合理布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局</w:t>
      </w:r>
      <w:r>
        <w:rPr>
          <w:rFonts w:ascii="FangSong" w:eastAsia="FangSong" w:hAnsi="FangSong" w:cs="FangSong"/>
          <w:spacing w:val="-14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使生产区与办公区协调有序。生产区域紧邻交通主干道，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原</w:t>
      </w:r>
      <w:r>
        <w:rPr>
          <w:rFonts w:ascii="FangSong" w:eastAsia="FangSong" w:hAnsi="FangSong" w:cs="FangSong"/>
          <w:spacing w:val="-7"/>
          <w:sz w:val="28"/>
          <w:szCs w:val="28"/>
        </w:rPr>
        <w:t>材料的顺畅运输和产品的高效配送。办公区则位于门窗项目核心区，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方</w:t>
      </w:r>
      <w:r>
        <w:rPr>
          <w:rFonts w:ascii="FangSong" w:eastAsia="FangSong" w:hAnsi="FangSong" w:cs="FangSong"/>
          <w:spacing w:val="-3"/>
          <w:sz w:val="28"/>
          <w:szCs w:val="28"/>
        </w:rPr>
        <w:t>便管理层对整个门窗项目的监控与决策。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绿化与休闲设施设置</w:t>
      </w:r>
    </w:p>
    <w:p>
      <w:pPr>
        <w:spacing w:before="292" w:line="411" w:lineRule="auto"/>
        <w:ind w:left="35" w:right="176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在总图中，我们特别关注了绿化与休闲设施的合理设置。</w:t>
      </w:r>
      <w:r>
        <w:rPr>
          <w:rFonts w:ascii="FangSong" w:eastAsia="FangSong" w:hAnsi="FangSong" w:cs="FangSong"/>
          <w:sz w:val="28"/>
          <w:szCs w:val="28"/>
        </w:rPr>
        <w:t>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在门窗项目区域内分布绿化带和休闲区，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为员工提供宜人的工作环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境</w:t>
      </w:r>
      <w:r>
        <w:rPr>
          <w:rFonts w:ascii="FangSong" w:eastAsia="FangSong" w:hAnsi="FangSong" w:cs="FangSong"/>
          <w:spacing w:val="-8"/>
          <w:sz w:val="28"/>
          <w:szCs w:val="28"/>
        </w:rPr>
        <w:t>和休息场所。这不仅有助于提高员工的生活质量，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也为门窗项目增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色</w:t>
      </w:r>
      <w:r>
        <w:rPr>
          <w:rFonts w:ascii="FangSong" w:eastAsia="FangSong" w:hAnsi="FangSong" w:cs="FangSong"/>
          <w:spacing w:val="-11"/>
          <w:sz w:val="28"/>
          <w:szCs w:val="28"/>
        </w:rPr>
        <w:t>不少。</w:t>
      </w:r>
    </w:p>
    <w:p>
      <w:pPr>
        <w:spacing w:before="1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8.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环境保护与可持</w:t>
      </w:r>
      <w:r>
        <w:rPr>
          <w:rFonts w:ascii="FangSong" w:eastAsia="FangSong" w:hAnsi="FangSong" w:cs="FangSong"/>
          <w:sz w:val="28"/>
          <w:szCs w:val="28"/>
        </w:rPr>
        <w:t>续发展</w:t>
      </w:r>
    </w:p>
    <w:p>
      <w:pPr>
        <w:spacing w:before="292" w:line="411" w:lineRule="auto"/>
        <w:ind w:left="30" w:right="176" w:firstLine="9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我们将环境保护区域规划在门窗项目的</w:t>
      </w:r>
      <w:r>
        <w:rPr>
          <w:rFonts w:ascii="FangSong" w:eastAsia="FangSong" w:hAnsi="FangSong" w:cs="FangSong"/>
          <w:sz w:val="28"/>
          <w:szCs w:val="28"/>
        </w:rPr>
        <w:t>一侧，集中处理废弃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物</w:t>
      </w:r>
      <w:r>
        <w:rPr>
          <w:rFonts w:ascii="FangSong" w:eastAsia="FangSong" w:hAnsi="FangSong" w:cs="FangSong"/>
          <w:spacing w:val="-12"/>
          <w:sz w:val="28"/>
          <w:szCs w:val="28"/>
        </w:rPr>
        <w:t>和废水。通过科学的设计，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我们既实现了对环境的保护，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又在视觉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上</w:t>
      </w:r>
      <w:r>
        <w:rPr>
          <w:rFonts w:ascii="FangSong" w:eastAsia="FangSong" w:hAnsi="FangSong" w:cs="FangSong"/>
          <w:spacing w:val="-8"/>
          <w:sz w:val="28"/>
          <w:szCs w:val="28"/>
        </w:rPr>
        <w:t>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确保了门窗项目整体的美观性。这一举措符合可持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续</w:t>
      </w:r>
      <w:r>
        <w:rPr>
          <w:rFonts w:ascii="FangSong" w:eastAsia="FangSong" w:hAnsi="FangSong" w:cs="FangSong"/>
          <w:spacing w:val="-8"/>
          <w:sz w:val="28"/>
          <w:szCs w:val="28"/>
        </w:rPr>
        <w:t>发展的理念，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使门窗项目在生产的同时也能够实现对环境的积极贡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献</w:t>
      </w:r>
      <w:r>
        <w:rPr>
          <w:rFonts w:ascii="FangSong" w:eastAsia="FangSong" w:hAnsi="FangSong" w:cs="FangSong"/>
          <w:spacing w:val="-13"/>
          <w:sz w:val="28"/>
          <w:szCs w:val="28"/>
        </w:rPr>
        <w:t>。</w:t>
      </w:r>
    </w:p>
    <w:p>
      <w:pPr>
        <w:spacing w:line="415" w:lineRule="auto"/>
        <w:ind w:left="33" w:right="140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这八个设计要点共同构成了门窗项目总图布置方案的核心，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</w:t>
      </w:r>
      <w:r>
        <w:rPr>
          <w:rFonts w:ascii="FangSong" w:eastAsia="FangSong" w:hAnsi="FangSong" w:cs="FangSong"/>
          <w:spacing w:val="-7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了门窗项目在各个方</w:t>
      </w:r>
      <w:r>
        <w:rPr>
          <w:rFonts w:ascii="FangSong" w:eastAsia="FangSong" w:hAnsi="FangSong" w:cs="FangSong"/>
          <w:spacing w:val="-2"/>
          <w:sz w:val="28"/>
          <w:szCs w:val="28"/>
        </w:rPr>
        <w:t>面都能够取得良好的平衡，既满足了功能需求，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又体</w:t>
      </w:r>
      <w:r>
        <w:rPr>
          <w:rFonts w:ascii="FangSong" w:eastAsia="FangSong" w:hAnsi="FangSong" w:cs="FangSong"/>
          <w:spacing w:val="-3"/>
          <w:sz w:val="28"/>
          <w:szCs w:val="28"/>
        </w:rPr>
        <w:t>现了对环境的关注和社会责任。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(八)、选址综合评价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地理位置优越：</w:t>
      </w:r>
    </w:p>
    <w:p>
      <w:pPr>
        <w:spacing w:before="288" w:line="221" w:lineRule="auto"/>
        <w:ind w:left="101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该门窗项目选址位于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经济技术开发区，地理位置得天独</w:t>
      </w:r>
    </w:p>
    <w:p>
      <w:pPr>
        <w:sectPr>
          <w:pgSz w:w="11906" w:h="16839"/>
          <w:pgMar w:top="1431" w:right="1623" w:bottom="0" w:left="1785" w:header="0" w:footer="0" w:gutter="0"/>
          <w:pgNumType w:start="14"/>
          <w:cols w:space="708"/>
        </w:sectPr>
      </w:pPr>
    </w:p>
    <w:p>
      <w:pPr>
        <w:spacing w:before="184" w:line="411" w:lineRule="auto"/>
        <w:ind w:left="33" w:right="14" w:firstLine="3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bookmarkStart w:id="11" w:name="_bookmark12"/>
      <w:bookmarkEnd w:id="11"/>
      <w:bookmarkStart w:id="12" w:name="_bookmark13"/>
      <w:bookmarkEnd w:id="12"/>
      <w:r>
        <w:rPr>
          <w:rFonts w:ascii="FangSong" w:eastAsia="FangSong" w:hAnsi="FangSong" w:cs="FangSong"/>
          <w:spacing w:val="-16"/>
          <w:sz w:val="28"/>
          <w:szCs w:val="28"/>
        </w:rPr>
        <w:t>厚</w:t>
      </w:r>
      <w:r>
        <w:rPr>
          <w:rFonts w:ascii="FangSong" w:eastAsia="FangSong" w:hAnsi="FangSong" w:cs="FangSong"/>
          <w:spacing w:val="-10"/>
          <w:sz w:val="28"/>
          <w:szCs w:val="28"/>
        </w:rPr>
        <w:t>。</w:t>
      </w:r>
      <w:r>
        <w:rPr>
          <w:rFonts w:ascii="FangSong" w:eastAsia="FangSong" w:hAnsi="FangSong" w:cs="FangSong"/>
          <w:spacing w:val="-8"/>
          <w:sz w:val="28"/>
          <w:szCs w:val="28"/>
        </w:rPr>
        <w:t>开发区内已有较为成熟的基础设施和产业支持体系，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有助于门窗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项目</w:t>
      </w:r>
      <w:r>
        <w:rPr>
          <w:rFonts w:ascii="FangSong" w:eastAsia="FangSong" w:hAnsi="FangSong" w:cs="FangSong"/>
          <w:spacing w:val="-4"/>
          <w:sz w:val="28"/>
          <w:szCs w:val="28"/>
        </w:rPr>
        <w:t>的顺利启动和运营。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交通便利性：</w:t>
      </w:r>
    </w:p>
    <w:p>
      <w:pPr>
        <w:spacing w:before="292" w:line="411" w:lineRule="auto"/>
        <w:ind w:left="31" w:right="14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开</w:t>
      </w:r>
      <w:r>
        <w:rPr>
          <w:rFonts w:ascii="FangSong" w:eastAsia="FangSong" w:hAnsi="FangSong" w:cs="FangSong"/>
          <w:spacing w:val="1"/>
          <w:sz w:val="28"/>
          <w:szCs w:val="28"/>
        </w:rPr>
        <w:t>发区周边交通网络发达，临近主要交通枢纽，有利于原材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料的采购、产品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销售和员工的通勤。这为门窗项目提供了便捷的物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</w:t>
      </w:r>
      <w:r>
        <w:rPr>
          <w:rFonts w:ascii="FangSong" w:eastAsia="FangSong" w:hAnsi="FangSong" w:cs="FangSong"/>
          <w:spacing w:val="-6"/>
          <w:sz w:val="28"/>
          <w:szCs w:val="28"/>
        </w:rPr>
        <w:t>和交通保障。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规划环保区域：</w:t>
      </w:r>
    </w:p>
    <w:p>
      <w:pPr>
        <w:spacing w:before="290" w:line="411" w:lineRule="auto"/>
        <w:ind w:left="32" w:right="14" w:firstLine="10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门窗项目选址规划中特别考虑了环保区域，用于处理废弃物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废水，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有效减少对周边环境的负面影响。这表明了门窗项目对环境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保护的高度重</w:t>
      </w:r>
      <w:r>
        <w:rPr>
          <w:rFonts w:ascii="FangSong" w:eastAsia="FangSong" w:hAnsi="FangSong" w:cs="FangSong"/>
          <w:spacing w:val="-2"/>
          <w:sz w:val="28"/>
          <w:szCs w:val="28"/>
        </w:rPr>
        <w:t>视，符合可持续发展的战略目标。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用地控制指标符合规划：</w:t>
      </w:r>
    </w:p>
    <w:p>
      <w:pPr>
        <w:spacing w:before="291" w:line="411" w:lineRule="auto"/>
        <w:ind w:left="32" w:right="14" w:firstLine="10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门窗项目选址的用地控制指标与相关规划相一致，不仅满足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了</w:t>
      </w:r>
      <w:r>
        <w:rPr>
          <w:rFonts w:ascii="FangSong" w:eastAsia="FangSong" w:hAnsi="FangSong" w:cs="FangSong"/>
          <w:spacing w:val="-8"/>
          <w:sz w:val="28"/>
          <w:szCs w:val="28"/>
        </w:rPr>
        <w:t>建设需求，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也兼顾了用地的合理利用。这有助于门窗项目获得土地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开</w:t>
      </w:r>
      <w:r>
        <w:rPr>
          <w:rFonts w:ascii="FangSong" w:eastAsia="FangSong" w:hAnsi="FangSong" w:cs="FangSong"/>
          <w:spacing w:val="-7"/>
          <w:sz w:val="28"/>
          <w:szCs w:val="28"/>
        </w:rPr>
        <w:t>发</w:t>
      </w:r>
      <w:r>
        <w:rPr>
          <w:rFonts w:ascii="FangSong" w:eastAsia="FangSong" w:hAnsi="FangSong" w:cs="FangSong"/>
          <w:spacing w:val="-4"/>
          <w:sz w:val="28"/>
          <w:szCs w:val="28"/>
        </w:rPr>
        <w:t>和利用的相关许可。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社区与周边环境影响：</w:t>
      </w:r>
    </w:p>
    <w:p>
      <w:pPr>
        <w:spacing w:before="289" w:line="411" w:lineRule="auto"/>
        <w:ind w:left="37" w:right="14" w:firstLine="9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在门窗项目选址周边进行了社区和周边环境的调查，确保</w:t>
      </w:r>
      <w:r>
        <w:rPr>
          <w:rFonts w:ascii="FangSong" w:eastAsia="FangSong" w:hAnsi="FangSong" w:cs="FangSong"/>
          <w:sz w:val="28"/>
          <w:szCs w:val="28"/>
        </w:rPr>
        <w:t>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窗</w:t>
      </w:r>
      <w:r>
        <w:rPr>
          <w:rFonts w:ascii="FangSong" w:eastAsia="FangSong" w:hAnsi="FangSong" w:cs="FangSong"/>
          <w:spacing w:val="-10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目建设不会对周边社区造成过大的影响，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体现了对社会责任的考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量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6.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政策和法规遵从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88" w:line="414" w:lineRule="auto"/>
        <w:ind w:left="60" w:right="14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门窗项目选址时，我们充分考虑了当地的政策和法规，确保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门</w:t>
      </w:r>
      <w:r>
        <w:rPr>
          <w:rFonts w:ascii="FangSong" w:eastAsia="FangSong" w:hAnsi="FangSong" w:cs="FangSong"/>
          <w:spacing w:val="-9"/>
          <w:sz w:val="28"/>
          <w:szCs w:val="28"/>
        </w:rPr>
        <w:t>窗项目的合法性和稳健性。对政府支持政策和法规的遵从，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门</w:t>
      </w:r>
      <w:r>
        <w:rPr>
          <w:rFonts w:ascii="FangSong" w:eastAsia="FangSong" w:hAnsi="FangSong" w:cs="FangSong"/>
          <w:spacing w:val="-8"/>
          <w:sz w:val="28"/>
          <w:szCs w:val="28"/>
        </w:rPr>
        <w:t>窗</w:t>
      </w:r>
      <w:r>
        <w:rPr>
          <w:rFonts w:ascii="FangSong" w:eastAsia="FangSong" w:hAnsi="FangSong" w:cs="FangSong"/>
          <w:spacing w:val="-5"/>
          <w:sz w:val="28"/>
          <w:szCs w:val="28"/>
        </w:rPr>
        <w:t>项目在当地获得更多支持。</w:t>
      </w:r>
    </w:p>
    <w:p>
      <w:pPr>
        <w:sectPr>
          <w:pgSz w:w="11906" w:h="16839"/>
          <w:pgMar w:top="1431" w:right="1785" w:bottom="0" w:left="1785" w:header="0" w:footer="0" w:gutter="0"/>
          <w:pgNumType w:start="15"/>
          <w:cols w:space="708"/>
        </w:sectPr>
      </w:pPr>
    </w:p>
    <w:p>
      <w:pPr>
        <w:spacing w:before="182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bookmarkStart w:id="14" w:name="_bookmark15"/>
      <w:bookmarkEnd w:id="14"/>
      <w:r>
        <w:rPr>
          <w:rFonts w:ascii="FangSong" w:eastAsia="FangSong" w:hAnsi="FangSong" w:cs="FangSong"/>
          <w:spacing w:val="-12"/>
          <w:sz w:val="28"/>
          <w:szCs w:val="28"/>
        </w:rPr>
        <w:t>7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未来发展潜力：</w:t>
      </w:r>
    </w:p>
    <w:p>
      <w:pPr>
        <w:spacing w:before="289" w:line="411" w:lineRule="auto"/>
        <w:ind w:left="35" w:right="102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综合考虑门窗项目选址的各项因素，我们认为该选址有</w:t>
      </w:r>
      <w:r>
        <w:rPr>
          <w:rFonts w:ascii="FangSong" w:eastAsia="FangSong" w:hAnsi="FangSong" w:cs="FangSong"/>
          <w:sz w:val="28"/>
          <w:szCs w:val="28"/>
        </w:rPr>
        <w:t>望为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门</w:t>
      </w:r>
      <w:r>
        <w:rPr>
          <w:rFonts w:ascii="FangSong" w:eastAsia="FangSong" w:hAnsi="FangSong" w:cs="FangSong"/>
          <w:spacing w:val="-8"/>
          <w:sz w:val="28"/>
          <w:szCs w:val="28"/>
        </w:rPr>
        <w:t>窗项目带来更多的发展机遇。与周边的产业和社会环境相结合，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选</w:t>
      </w:r>
      <w:r>
        <w:rPr>
          <w:rFonts w:ascii="FangSong" w:eastAsia="FangSong" w:hAnsi="FangSong" w:cs="FangSong"/>
          <w:spacing w:val="-3"/>
          <w:sz w:val="28"/>
          <w:szCs w:val="28"/>
        </w:rPr>
        <w:t>址将有助于门窗项目实现可持续发展。</w:t>
      </w:r>
    </w:p>
    <w:p>
      <w:pPr>
        <w:spacing w:before="2" w:line="415" w:lineRule="auto"/>
        <w:ind w:left="34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通过以上综合评价，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我们可以得出该门窗项目选址的合理性和</w:t>
      </w:r>
      <w:r>
        <w:rPr>
          <w:rFonts w:ascii="FangSong" w:eastAsia="FangSong" w:hAnsi="FangSong" w:cs="FangSong"/>
          <w:spacing w:val="-7"/>
          <w:sz w:val="28"/>
          <w:szCs w:val="28"/>
        </w:rPr>
        <w:t>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行性，</w:t>
      </w:r>
      <w:r>
        <w:rPr>
          <w:rFonts w:ascii="FangSong" w:eastAsia="FangSong" w:hAnsi="FangSong" w:cs="FangSong"/>
          <w:spacing w:val="-2"/>
          <w:sz w:val="28"/>
          <w:szCs w:val="28"/>
        </w:rPr>
        <w:t>为门窗项目的后续规划和实施提供了坚实的基础。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门窗项目概论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一)、门窗项目承办单位基本情况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7" w:line="624" w:lineRule="exact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position w:val="2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日</w:t>
      </w:r>
    </w:p>
    <w:p>
      <w:pPr>
        <w:spacing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5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(二)、门窗项目概况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1" w:lineRule="auto"/>
        <w:ind w:left="62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门</w:t>
      </w:r>
      <w:r>
        <w:rPr>
          <w:rFonts w:ascii="FangSong" w:eastAsia="FangSong" w:hAnsi="FangSong" w:cs="FangSong"/>
          <w:spacing w:val="-13"/>
          <w:sz w:val="28"/>
          <w:szCs w:val="28"/>
        </w:rPr>
        <w:t>窗项目名称：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门窗项目</w:t>
      </w:r>
    </w:p>
    <w:p>
      <w:pPr>
        <w:spacing w:before="288" w:line="222" w:lineRule="auto"/>
        <w:ind w:left="62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门窗项目类型：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制造业</w:t>
      </w:r>
    </w:p>
    <w:p>
      <w:pPr>
        <w:sectPr>
          <w:pgSz w:w="11906" w:h="16839"/>
          <w:pgMar w:top="1431" w:right="1697" w:bottom="0" w:left="1785" w:header="0" w:footer="0" w:gutter="0"/>
          <w:pgNumType w:start="16"/>
          <w:cols w:space="708"/>
        </w:sectPr>
      </w:pPr>
    </w:p>
    <w:p>
      <w:pPr>
        <w:spacing w:before="182" w:line="222" w:lineRule="auto"/>
        <w:ind w:left="620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bookmarkStart w:id="16" w:name="_bookmark17"/>
      <w:bookmarkEnd w:id="16"/>
      <w:r>
        <w:rPr>
          <w:rFonts w:ascii="FangSong" w:eastAsia="FangSong" w:hAnsi="FangSong" w:cs="FangSong"/>
          <w:spacing w:val="-31"/>
          <w:sz w:val="28"/>
          <w:szCs w:val="28"/>
        </w:rPr>
        <w:t>门</w:t>
      </w:r>
      <w:r>
        <w:rPr>
          <w:rFonts w:ascii="FangSong" w:eastAsia="FangSong" w:hAnsi="FangSong" w:cs="FangSong"/>
          <w:spacing w:val="-19"/>
          <w:sz w:val="28"/>
          <w:szCs w:val="28"/>
        </w:rPr>
        <w:t>窗项目地点：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市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区</w:t>
      </w:r>
    </w:p>
    <w:p>
      <w:pPr>
        <w:spacing w:before="289" w:line="411" w:lineRule="auto"/>
        <w:ind w:left="39" w:right="14" w:firstLine="5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门窗项目规模：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投资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万元，年产值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万元，占地面积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6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方</w:t>
      </w:r>
      <w:r>
        <w:rPr>
          <w:rFonts w:ascii="FangSong" w:eastAsia="FangSong" w:hAnsi="FangSong" w:cs="FangSong"/>
          <w:spacing w:val="-6"/>
          <w:sz w:val="28"/>
          <w:szCs w:val="28"/>
        </w:rPr>
        <w:t>米</w:t>
      </w:r>
    </w:p>
    <w:p>
      <w:pPr>
        <w:spacing w:line="221" w:lineRule="auto"/>
        <w:ind w:left="62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门</w:t>
      </w:r>
      <w:r>
        <w:rPr>
          <w:rFonts w:ascii="FangSong" w:eastAsia="FangSong" w:hAnsi="FangSong" w:cs="FangSong"/>
          <w:spacing w:val="-16"/>
          <w:sz w:val="28"/>
          <w:szCs w:val="28"/>
        </w:rPr>
        <w:t>窗项目周期：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建设期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年</w:t>
      </w:r>
    </w:p>
    <w:p>
      <w:pPr>
        <w:spacing w:before="287" w:line="417" w:lineRule="auto"/>
        <w:ind w:left="49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门窗</w:t>
      </w:r>
      <w:r>
        <w:rPr>
          <w:rFonts w:ascii="FangSong" w:eastAsia="FangSong" w:hAnsi="FangSong" w:cs="FangSong"/>
          <w:spacing w:val="-9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目背景：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门窗项目的建设旨在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领域带来新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的</w:t>
      </w:r>
      <w:r>
        <w:rPr>
          <w:rFonts w:ascii="FangSong" w:eastAsia="FangSong" w:hAnsi="FangSong" w:cs="FangSong"/>
          <w:spacing w:val="-10"/>
          <w:sz w:val="28"/>
          <w:szCs w:val="28"/>
        </w:rPr>
        <w:t>发展机遇。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(三)、门窗项目评价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411" w:lineRule="auto"/>
        <w:ind w:left="33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该门窗项目处于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行业，市场前景广阔，有望在未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来取</w:t>
      </w:r>
      <w:r>
        <w:rPr>
          <w:rFonts w:ascii="FangSong" w:eastAsia="FangSong" w:hAnsi="FangSong" w:cs="FangSong"/>
          <w:spacing w:val="-4"/>
          <w:sz w:val="28"/>
          <w:szCs w:val="28"/>
        </w:rPr>
        <w:t>得可观的市场份额。</w:t>
      </w:r>
    </w:p>
    <w:p>
      <w:pPr>
        <w:spacing w:before="1" w:line="411" w:lineRule="auto"/>
        <w:ind w:left="31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1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3" w:line="415" w:lineRule="auto"/>
        <w:ind w:left="45" w:right="14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窗项</w:t>
      </w:r>
      <w:r>
        <w:rPr>
          <w:rFonts w:ascii="FangSong" w:eastAsia="FangSong" w:hAnsi="FangSong" w:cs="FangSong"/>
          <w:spacing w:val="-4"/>
          <w:sz w:val="28"/>
          <w:szCs w:val="28"/>
        </w:rPr>
        <w:t>目具备较高的实施可行性。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8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ectPr>
          <w:pgSz w:w="11906" w:h="16839"/>
          <w:pgMar w:top="1431" w:right="1785" w:bottom="0" w:left="1785" w:header="0" w:footer="0" w:gutter="0"/>
          <w:pgNumType w:start="17"/>
          <w:cols w:space="708"/>
        </w:sectPr>
      </w:pPr>
    </w:p>
    <w:p>
      <w:pPr>
        <w:spacing w:before="183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7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7" w:lineRule="auto"/>
        <w:rPr>
          <w:rFonts w:ascii="Arial"/>
          <w:sz w:val="21"/>
        </w:rPr>
      </w:pPr>
    </w:p>
    <w:p>
      <w:pPr>
        <w:spacing w:line="298" w:lineRule="auto"/>
        <w:rPr>
          <w:rFonts w:ascii="Arial"/>
          <w:sz w:val="21"/>
        </w:rPr>
      </w:pPr>
    </w:p>
    <w:p>
      <w:pPr>
        <w:spacing w:before="91" w:line="222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9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90" w:line="411" w:lineRule="auto"/>
        <w:ind w:left="31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9"/>
          <w:sz w:val="28"/>
          <w:szCs w:val="28"/>
        </w:rPr>
        <w:t>新产品研发过程中市场调研、产品规划、产品开发、新产品试制、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性能验</w:t>
      </w:r>
      <w:r>
        <w:rPr>
          <w:rFonts w:ascii="FangSong" w:eastAsia="FangSong" w:hAnsi="FangSong" w:cs="FangSong"/>
          <w:spacing w:val="-3"/>
          <w:sz w:val="28"/>
          <w:szCs w:val="28"/>
        </w:rPr>
        <w:t>证</w:t>
      </w:r>
      <w:r>
        <w:rPr>
          <w:rFonts w:ascii="FangSong" w:eastAsia="FangSong" w:hAnsi="FangSong" w:cs="FangSong"/>
          <w:spacing w:val="-2"/>
          <w:sz w:val="28"/>
          <w:szCs w:val="28"/>
        </w:rPr>
        <w:t>、产品完善和批量生产等工作的有序展开。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90" w:line="411" w:lineRule="auto"/>
        <w:ind w:left="33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中的竞争力。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pacing w:before="286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</w:p>
    <w:p>
      <w:pPr>
        <w:sectPr>
          <w:pgSz w:w="11906" w:h="16839"/>
          <w:pgMar w:top="1431" w:right="1704" w:bottom="0" w:left="1785" w:header="0" w:footer="0" w:gutter="0"/>
          <w:pgNumType w:start="18"/>
          <w:cols w:space="708"/>
        </w:sectPr>
      </w:pPr>
    </w:p>
    <w:p>
      <w:pPr>
        <w:spacing w:before="185" w:line="411" w:lineRule="auto"/>
        <w:ind w:left="37" w:right="45" w:hanging="5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于创新的人才生态系统。</w:t>
      </w:r>
      <w:r>
        <w:rPr>
          <w:rFonts w:ascii="FangSong" w:eastAsia="FangSong" w:hAnsi="FangSong" w:cs="FangSong"/>
          <w:spacing w:val="-3"/>
          <w:sz w:val="28"/>
          <w:szCs w:val="28"/>
        </w:rPr>
        <w:t>通</w:t>
      </w:r>
      <w:r>
        <w:rPr>
          <w:rFonts w:ascii="FangSong" w:eastAsia="FangSong" w:hAnsi="FangSong" w:cs="FangSong"/>
          <w:spacing w:val="-2"/>
          <w:sz w:val="28"/>
          <w:szCs w:val="28"/>
        </w:rPr>
        <w:t>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实现</w:t>
      </w:r>
      <w:r>
        <w:rPr>
          <w:rFonts w:ascii="FangSong" w:eastAsia="FangSong" w:hAnsi="FangSong" w:cs="FangSong"/>
          <w:spacing w:val="-5"/>
          <w:sz w:val="28"/>
          <w:szCs w:val="28"/>
        </w:rPr>
        <w:t>企</w:t>
      </w:r>
      <w:r>
        <w:rPr>
          <w:rFonts w:ascii="FangSong" w:eastAsia="FangSong" w:hAnsi="FangSong" w:cs="FangSong"/>
          <w:spacing w:val="-4"/>
          <w:sz w:val="28"/>
          <w:szCs w:val="28"/>
        </w:rPr>
        <w:t>业长期可持续发展。</w:t>
      </w:r>
    </w:p>
    <w:p>
      <w:pPr>
        <w:spacing w:line="222" w:lineRule="auto"/>
        <w:ind w:left="6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8" w:line="411" w:lineRule="auto"/>
        <w:ind w:left="32" w:right="8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line="414" w:lineRule="auto"/>
        <w:ind w:left="33" w:right="45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二)、门窗项目技术工艺分析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411" w:lineRule="auto"/>
        <w:ind w:left="32" w:right="3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在选择生产</w:t>
      </w:r>
      <w:r>
        <w:rPr>
          <w:rFonts w:ascii="FangSong" w:eastAsia="FangSong" w:hAnsi="FangSong" w:cs="FangSong"/>
          <w:spacing w:val="-2"/>
          <w:sz w:val="28"/>
          <w:szCs w:val="28"/>
        </w:rPr>
        <w:t>技术方案时，我们遵循以下原则，以确保技术先进、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pacing w:before="2" w:line="411" w:lineRule="auto"/>
        <w:ind w:left="31" w:right="82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pacing w:before="1" w:line="411" w:lineRule="auto"/>
        <w:ind w:left="31" w:right="25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pacing w:before="2" w:line="414" w:lineRule="auto"/>
        <w:ind w:left="33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产品质量，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提供优质产品和服务。保障工艺流程能够满足门窗项目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产</w:t>
      </w:r>
      <w:r>
        <w:rPr>
          <w:rFonts w:ascii="FangSong" w:eastAsia="FangSong" w:hAnsi="FangSong" w:cs="FangSong"/>
          <w:spacing w:val="-14"/>
          <w:sz w:val="28"/>
          <w:szCs w:val="28"/>
        </w:rPr>
        <w:t>品要求，加强员工技术培训，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严格按照工艺流程技术要求进行操作，</w:t>
      </w:r>
    </w:p>
    <w:p>
      <w:pPr>
        <w:sectPr>
          <w:pgSz w:w="11906" w:h="16839"/>
          <w:pgMar w:top="1431" w:right="1718" w:bottom="0" w:left="1785" w:header="0" w:footer="0" w:gutter="0"/>
          <w:pgNumType w:start="19"/>
          <w:cols w:space="708"/>
        </w:sectPr>
      </w:pPr>
    </w:p>
    <w:p>
      <w:pPr>
        <w:spacing w:before="183" w:line="222" w:lineRule="auto"/>
        <w:ind w:left="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高产品合格率。</w:t>
      </w:r>
    </w:p>
    <w:p>
      <w:pPr>
        <w:spacing w:before="288" w:line="411" w:lineRule="auto"/>
        <w:ind w:left="32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2"/>
          <w:sz w:val="28"/>
          <w:szCs w:val="28"/>
        </w:rPr>
        <w:t>值的产品，不断提高企业市场竞争力。</w:t>
      </w:r>
    </w:p>
    <w:p>
      <w:pPr>
        <w:spacing w:before="1" w:line="411" w:lineRule="auto"/>
        <w:ind w:left="35" w:right="36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三同时原则：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门窗项目建设贯彻“三同时”的原则，注重环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境保护</w:t>
      </w:r>
      <w:r>
        <w:rPr>
          <w:rFonts w:ascii="FangSong" w:eastAsia="FangSong" w:hAnsi="FangSong" w:cs="FangSong"/>
          <w:spacing w:val="-3"/>
          <w:sz w:val="28"/>
          <w:szCs w:val="28"/>
        </w:rPr>
        <w:t>、</w:t>
      </w:r>
      <w:r>
        <w:rPr>
          <w:rFonts w:ascii="FangSong" w:eastAsia="FangSong" w:hAnsi="FangSong" w:cs="FangSong"/>
          <w:spacing w:val="-2"/>
          <w:sz w:val="28"/>
          <w:szCs w:val="28"/>
        </w:rPr>
        <w:t>职业安全卫生、消防及节能等各项措施的落实。</w:t>
      </w:r>
    </w:p>
    <w:p>
      <w:pPr>
        <w:spacing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90" w:line="411" w:lineRule="auto"/>
        <w:ind w:left="32" w:right="36" w:firstLine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门窗</w:t>
      </w:r>
      <w:r>
        <w:rPr>
          <w:rFonts w:ascii="FangSong" w:eastAsia="FangSong" w:hAnsi="FangSong" w:cs="FangSong"/>
          <w:spacing w:val="-11"/>
          <w:sz w:val="28"/>
          <w:szCs w:val="28"/>
        </w:rPr>
        <w:t>项</w:t>
      </w:r>
      <w:r>
        <w:rPr>
          <w:rFonts w:ascii="FangSong" w:eastAsia="FangSong" w:hAnsi="FangSong" w:cs="FangSong"/>
          <w:spacing w:val="-9"/>
          <w:sz w:val="28"/>
          <w:szCs w:val="28"/>
        </w:rPr>
        <w:t>目拟采用国内成熟的生产工艺，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生产技术由生产技术人员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和研发技术人员</w:t>
      </w:r>
      <w:r>
        <w:rPr>
          <w:rFonts w:ascii="FangSong" w:eastAsia="FangSong" w:hAnsi="FangSong" w:cs="FangSong"/>
          <w:spacing w:val="-5"/>
          <w:sz w:val="28"/>
          <w:szCs w:val="28"/>
        </w:rPr>
        <w:t>共</w:t>
      </w:r>
      <w:r>
        <w:rPr>
          <w:rFonts w:ascii="FangSong" w:eastAsia="FangSong" w:hAnsi="FangSong" w:cs="FangSong"/>
          <w:spacing w:val="-3"/>
          <w:sz w:val="28"/>
          <w:szCs w:val="28"/>
        </w:rPr>
        <w:t>同制定。所采用的技术具有能耗低、高质量、高环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保性</w:t>
      </w:r>
      <w:r>
        <w:rPr>
          <w:rFonts w:ascii="FangSong" w:eastAsia="FangSong" w:hAnsi="FangSong" w:cs="FangSong"/>
          <w:spacing w:val="-2"/>
          <w:sz w:val="28"/>
          <w:szCs w:val="28"/>
        </w:rPr>
        <w:t>的特点，所生产的产品已经在国内外市场获得认可。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pacing w:before="290" w:line="414" w:lineRule="auto"/>
        <w:ind w:left="33" w:right="36" w:firstLine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门窗项目的技术保障措施从设计、施工、试运行到投产、销售等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各</w:t>
      </w:r>
      <w:r>
        <w:rPr>
          <w:rFonts w:ascii="FangSong" w:eastAsia="FangSong" w:hAnsi="FangSong" w:cs="FangSong"/>
          <w:spacing w:val="-12"/>
          <w:sz w:val="28"/>
          <w:szCs w:val="28"/>
        </w:rPr>
        <w:t>个环节，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以确保门窗项目在技术开发和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生产技术应用上达</w:t>
      </w:r>
      <w:r>
        <w:rPr>
          <w:rFonts w:ascii="FangSong" w:eastAsia="FangSong" w:hAnsi="FangSong" w:cs="FangSong"/>
          <w:spacing w:val="-3"/>
          <w:sz w:val="28"/>
          <w:szCs w:val="28"/>
        </w:rPr>
        <w:t>到现代化生产水平。这种综合的技术支持将确保门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窗项目</w:t>
      </w:r>
      <w:r>
        <w:rPr>
          <w:rFonts w:ascii="FangSong" w:eastAsia="FangSong" w:hAnsi="FangSong" w:cs="FangSong"/>
          <w:spacing w:val="-3"/>
          <w:sz w:val="28"/>
          <w:szCs w:val="28"/>
        </w:rPr>
        <w:t>的可持续发展和高效运营。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(三)、门窗项目技术流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程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pacing w:before="287" w:line="221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289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position w:val="26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规划和技术验证计划。</w:t>
      </w:r>
    </w:p>
    <w:p>
      <w:pPr>
        <w:spacing w:before="1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pacing w:before="287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成果，设计生产工艺。</w:t>
      </w:r>
    </w:p>
    <w:p>
      <w:pPr>
        <w:sectPr>
          <w:pgSz w:w="11906" w:h="16839"/>
          <w:pgMar w:top="1431" w:right="1763" w:bottom="0" w:left="1785" w:header="0" w:footer="0" w:gutter="0"/>
          <w:pgNumType w:start="20"/>
          <w:cols w:space="708"/>
        </w:sectPr>
      </w:pPr>
    </w:p>
    <w:p>
      <w:pPr>
        <w:spacing w:before="183"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0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4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position w:val="26"/>
          <w:sz w:val="28"/>
          <w:szCs w:val="28"/>
        </w:rPr>
        <w:t>。</w:t>
      </w:r>
    </w:p>
    <w:p>
      <w:pPr>
        <w:spacing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7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pacing w:before="287" w:line="219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成功后，进行正式批量生产。</w:t>
      </w:r>
    </w:p>
    <w:p>
      <w:pPr>
        <w:spacing w:before="291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position w:val="2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生产过程的稳定性。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pacing w:before="287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89" w:line="411" w:lineRule="auto"/>
        <w:ind w:left="590" w:right="16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通</w:t>
      </w:r>
      <w:r>
        <w:rPr>
          <w:rFonts w:ascii="FangSong" w:eastAsia="FangSong" w:hAnsi="FangSong" w:cs="FangSong"/>
          <w:spacing w:val="-3"/>
          <w:sz w:val="28"/>
          <w:szCs w:val="28"/>
        </w:rPr>
        <w:t>过质量检测、过程监控确保产品符合标准。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1" w:line="220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9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pPr>
        <w:spacing w:before="289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8</w:t>
      </w:r>
      <w:r>
        <w:rPr>
          <w:rFonts w:ascii="FangSong" w:eastAsia="FangSong" w:hAnsi="FangSong" w:cs="FangSong"/>
          <w:spacing w:val="4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售后服务:</w:t>
      </w:r>
    </w:p>
    <w:p>
      <w:pPr>
        <w:spacing w:before="290" w:line="411" w:lineRule="auto"/>
        <w:ind w:left="1152" w:right="1637" w:firstLine="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提供售后服务，解决客户使用过程中的问题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立客户满意度体系。</w:t>
      </w:r>
    </w:p>
    <w:p>
      <w:pPr>
        <w:spacing w:before="1" w:line="222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9.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技术持续改进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在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门窗项目运营中，进行技术持续改进。</w:t>
      </w:r>
    </w:p>
    <w:p>
      <w:pPr>
        <w:spacing w:line="220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技术评估、市场反馈优化技术流程。</w:t>
      </w:r>
    </w:p>
    <w:p>
      <w:pPr>
        <w:sectPr>
          <w:pgSz w:w="11906" w:h="16839"/>
          <w:pgMar w:top="1431" w:right="1785" w:bottom="0" w:left="1785" w:header="0" w:footer="0" w:gutter="0"/>
          <w:pgNumType w:start="21"/>
          <w:cols w:space="708"/>
        </w:sectPr>
      </w:pPr>
    </w:p>
    <w:p>
      <w:pPr>
        <w:spacing w:before="18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数据分析</w:t>
      </w:r>
      <w:r>
        <w:rPr>
          <w:rFonts w:ascii="FangSong" w:eastAsia="FangSong" w:hAnsi="FangSong" w:cs="FangSong"/>
          <w:sz w:val="28"/>
          <w:szCs w:val="28"/>
        </w:rPr>
        <w:t>与反馈:</w:t>
      </w:r>
    </w:p>
    <w:p>
      <w:pPr>
        <w:spacing w:before="289" w:line="411" w:lineRule="auto"/>
        <w:ind w:left="1157" w:right="885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运用数据分析</w:t>
      </w:r>
      <w:r>
        <w:rPr>
          <w:rFonts w:ascii="FangSong" w:eastAsia="FangSong" w:hAnsi="FangSong" w:cs="FangSong"/>
          <w:spacing w:val="-2"/>
          <w:sz w:val="28"/>
          <w:szCs w:val="28"/>
        </w:rPr>
        <w:t>工具监测和分析门窗项目各环节数据。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数据反馈及时调整和改进技术流程。</w:t>
      </w:r>
    </w:p>
    <w:p>
      <w:pPr>
        <w:spacing w:line="416" w:lineRule="auto"/>
        <w:ind w:left="38" w:right="102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以上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9"/>
          <w:sz w:val="28"/>
          <w:szCs w:val="28"/>
        </w:rPr>
        <w:t>术流程环环相扣，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共同构建了高效、稳定的门窗项目技术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实施框</w:t>
      </w:r>
      <w:r>
        <w:rPr>
          <w:rFonts w:ascii="FangSong" w:eastAsia="FangSong" w:hAnsi="FangSong" w:cs="FangSong"/>
          <w:spacing w:val="-4"/>
          <w:sz w:val="28"/>
          <w:szCs w:val="28"/>
        </w:rPr>
        <w:t>架</w:t>
      </w:r>
      <w:r>
        <w:rPr>
          <w:rFonts w:ascii="FangSong" w:eastAsia="FangSong" w:hAnsi="FangSong" w:cs="FangSong"/>
          <w:spacing w:val="-3"/>
          <w:sz w:val="28"/>
          <w:szCs w:val="28"/>
        </w:rPr>
        <w:t>，确保门窗项目顺利推进。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(四)、设备选型方案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技术要求明</w:t>
      </w:r>
      <w:r>
        <w:rPr>
          <w:rFonts w:ascii="FangSong" w:eastAsia="FangSong" w:hAnsi="FangSong" w:cs="FangSong"/>
          <w:sz w:val="28"/>
          <w:szCs w:val="28"/>
        </w:rPr>
        <w:t>确:</w:t>
      </w:r>
    </w:p>
    <w:p>
      <w:pPr>
        <w:spacing w:before="286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sz w:val="28"/>
          <w:szCs w:val="28"/>
        </w:rPr>
        <w:t>选</w:t>
      </w:r>
      <w:r>
        <w:rPr>
          <w:rFonts w:ascii="FangSong" w:eastAsia="FangSong" w:hAnsi="FangSong" w:cs="FangSong"/>
          <w:spacing w:val="-3"/>
          <w:sz w:val="28"/>
          <w:szCs w:val="28"/>
        </w:rPr>
        <w:t>用的设备能够满足门窗项目的技术要求，例如：</w:t>
      </w:r>
    </w:p>
    <w:p>
      <w:pPr>
        <w:spacing w:before="289" w:line="221" w:lineRule="auto"/>
        <w:ind w:left="7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设备应具备先进的自动控制系统，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以确保生产过程的精准控制</w:t>
      </w:r>
      <w:r>
        <w:rPr>
          <w:rFonts w:ascii="FangSong" w:eastAsia="FangSong" w:hAnsi="FangSong" w:cs="FangSong"/>
          <w:spacing w:val="-9"/>
          <w:sz w:val="28"/>
          <w:szCs w:val="28"/>
        </w:rPr>
        <w:t>。</w:t>
      </w:r>
    </w:p>
    <w:p>
      <w:pPr>
        <w:spacing w:before="291" w:line="411" w:lineRule="auto"/>
        <w:ind w:left="42" w:right="103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考虑设备是否支持工艺流程中所需的特殊功能，如温度、压</w:t>
      </w:r>
      <w:r>
        <w:rPr>
          <w:rFonts w:ascii="FangSong" w:eastAsia="FangSong" w:hAnsi="FangSong" w:cs="FangSong"/>
          <w:sz w:val="28"/>
          <w:szCs w:val="28"/>
        </w:rPr>
        <w:t>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等</w:t>
      </w:r>
      <w:r>
        <w:rPr>
          <w:rFonts w:ascii="FangSong" w:eastAsia="FangSong" w:hAnsi="FangSong" w:cs="FangSong"/>
          <w:spacing w:val="-6"/>
          <w:sz w:val="28"/>
          <w:szCs w:val="28"/>
        </w:rPr>
        <w:t>参数的准确控制。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2.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设备功能匹配:</w:t>
      </w:r>
    </w:p>
    <w:p>
      <w:pPr>
        <w:spacing w:before="288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确保所选</w:t>
      </w:r>
      <w:r>
        <w:rPr>
          <w:rFonts w:ascii="FangSong" w:eastAsia="FangSong" w:hAnsi="FangSong" w:cs="FangSong"/>
          <w:spacing w:val="-4"/>
          <w:sz w:val="28"/>
          <w:szCs w:val="28"/>
        </w:rPr>
        <w:t>设</w:t>
      </w:r>
      <w:r>
        <w:rPr>
          <w:rFonts w:ascii="FangSong" w:eastAsia="FangSong" w:hAnsi="FangSong" w:cs="FangSong"/>
          <w:spacing w:val="-3"/>
          <w:sz w:val="28"/>
          <w:szCs w:val="28"/>
        </w:rPr>
        <w:t>备与门窗项目工艺流程相匹配，例如：</w:t>
      </w:r>
    </w:p>
    <w:p>
      <w:pPr>
        <w:spacing w:before="290" w:line="411" w:lineRule="auto"/>
        <w:ind w:left="734" w:right="1305" w:hanging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确认设备的</w:t>
      </w:r>
      <w:r>
        <w:rPr>
          <w:rFonts w:ascii="FangSong" w:eastAsia="FangSong" w:hAnsi="FangSong" w:cs="FangSong"/>
          <w:spacing w:val="-3"/>
          <w:sz w:val="28"/>
          <w:szCs w:val="28"/>
        </w:rPr>
        <w:t>生</w:t>
      </w:r>
      <w:r>
        <w:rPr>
          <w:rFonts w:ascii="FangSong" w:eastAsia="FangSong" w:hAnsi="FangSong" w:cs="FangSong"/>
          <w:spacing w:val="-2"/>
          <w:sz w:val="28"/>
          <w:szCs w:val="28"/>
        </w:rPr>
        <w:t>产能力是否符合门窗项目的产能需求。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检查设备是否</w:t>
      </w:r>
      <w:r>
        <w:rPr>
          <w:rFonts w:ascii="FangSong" w:eastAsia="FangSong" w:hAnsi="FangSong" w:cs="FangSong"/>
          <w:spacing w:val="-2"/>
          <w:sz w:val="28"/>
          <w:szCs w:val="28"/>
        </w:rPr>
        <w:t>能够适应不同产品规格和生产要求。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先进性与可靠性: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择具备现代化技术和可靠性的设备，例如：</w:t>
      </w:r>
    </w:p>
    <w:p>
      <w:pPr>
        <w:spacing w:before="290" w:line="222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优先考虑采用具</w:t>
      </w:r>
      <w:r>
        <w:rPr>
          <w:rFonts w:ascii="FangSong" w:eastAsia="FangSong" w:hAnsi="FangSong" w:cs="FangSong"/>
          <w:spacing w:val="-3"/>
          <w:sz w:val="28"/>
          <w:szCs w:val="28"/>
        </w:rPr>
        <w:t>有</w:t>
      </w:r>
      <w:r>
        <w:rPr>
          <w:rFonts w:ascii="FangSong" w:eastAsia="FangSong" w:hAnsi="FangSong" w:cs="FangSong"/>
          <w:spacing w:val="-2"/>
          <w:sz w:val="28"/>
          <w:szCs w:val="28"/>
        </w:rPr>
        <w:t>智能化控制系统的设备。</w:t>
      </w:r>
    </w:p>
    <w:p>
      <w:pPr>
        <w:spacing w:before="288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保设备的故障率低，可靠性高，以减少生产中的停机时间。</w:t>
      </w:r>
    </w:p>
    <w:p>
      <w:pPr>
        <w:spacing w:before="289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4.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能效与节能考虑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88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优先选择能</w:t>
      </w:r>
      <w:r>
        <w:rPr>
          <w:rFonts w:ascii="FangSong" w:eastAsia="FangSong" w:hAnsi="FangSong" w:cs="FangSong"/>
          <w:spacing w:val="-3"/>
          <w:sz w:val="28"/>
          <w:szCs w:val="28"/>
        </w:rPr>
        <w:t>效高且符合节能要求的设备，例如：</w:t>
      </w:r>
    </w:p>
    <w:p>
      <w:pPr>
        <w:sectPr>
          <w:pgSz w:w="11906" w:h="16839"/>
          <w:pgMar w:top="1431" w:right="1697" w:bottom="0" w:left="1785" w:header="0" w:footer="0" w:gutter="0"/>
          <w:pgNumType w:start="22"/>
          <w:cols w:space="708"/>
        </w:sectPr>
      </w:pPr>
    </w:p>
    <w:p>
      <w:pPr>
        <w:spacing w:before="183" w:line="624" w:lineRule="exact"/>
        <w:ind w:left="733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bookmarkStart w:id="21" w:name="_bookmark22"/>
      <w:bookmarkEnd w:id="21"/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具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备节能功能，如能源回收系统。</w:t>
      </w:r>
    </w:p>
    <w:p>
      <w:pPr>
        <w:spacing w:line="220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选择能效高的设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以降低生产成本和环境影响。</w:t>
      </w:r>
    </w:p>
    <w:p>
      <w:pPr>
        <w:spacing w:before="289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5.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成本效益分析:</w:t>
      </w:r>
    </w:p>
    <w:p>
      <w:pPr>
        <w:spacing w:before="287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行详细的成本效益分析，例如：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设备的购置、运营和维护成本。</w:t>
      </w:r>
    </w:p>
    <w:p>
      <w:pPr>
        <w:spacing w:before="289" w:line="411" w:lineRule="auto"/>
        <w:ind w:left="39" w:right="197" w:firstLine="7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比较不同供</w:t>
      </w:r>
      <w:r>
        <w:rPr>
          <w:rFonts w:ascii="FangSong" w:eastAsia="FangSong" w:hAnsi="FangSong" w:cs="FangSong"/>
          <w:sz w:val="28"/>
          <w:szCs w:val="28"/>
        </w:rPr>
        <w:t>应商的报价和售后服务，确保选择成本效益最优的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方案。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6.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厂家信誉与服务:</w:t>
      </w:r>
    </w:p>
    <w:p>
      <w:pPr>
        <w:spacing w:before="288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</w:t>
      </w:r>
      <w:r>
        <w:rPr>
          <w:rFonts w:ascii="FangSong" w:eastAsia="FangSong" w:hAnsi="FangSong" w:cs="FangSong"/>
          <w:spacing w:val="-3"/>
          <w:sz w:val="28"/>
          <w:szCs w:val="28"/>
        </w:rPr>
        <w:t>具有良好信誉和提供及时售后服务的设备厂家，例如：</w:t>
      </w:r>
    </w:p>
    <w:p>
      <w:pPr>
        <w:spacing w:before="289" w:line="222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查阅厂</w:t>
      </w:r>
      <w:r>
        <w:rPr>
          <w:rFonts w:ascii="FangSong" w:eastAsia="FangSong" w:hAnsi="FangSong" w:cs="FangSong"/>
          <w:spacing w:val="-4"/>
          <w:sz w:val="28"/>
          <w:szCs w:val="28"/>
        </w:rPr>
        <w:t>家</w:t>
      </w:r>
      <w:r>
        <w:rPr>
          <w:rFonts w:ascii="FangSong" w:eastAsia="FangSong" w:hAnsi="FangSong" w:cs="FangSong"/>
          <w:spacing w:val="-3"/>
          <w:sz w:val="28"/>
          <w:szCs w:val="28"/>
        </w:rPr>
        <w:t>的客户评价和历史业绩。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备厂家是否提供培训、定期维护和紧急维修服务。</w:t>
      </w:r>
    </w:p>
    <w:p>
      <w:pPr>
        <w:spacing w:before="289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7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设备技术支持:</w:t>
      </w:r>
    </w:p>
    <w:p>
      <w:pPr>
        <w:spacing w:before="286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确保设备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应商能够提供必要的技术支持，例如：</w:t>
      </w:r>
    </w:p>
    <w:p>
      <w:pPr>
        <w:spacing w:before="290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供</w:t>
      </w:r>
      <w:r>
        <w:rPr>
          <w:rFonts w:ascii="FangSong" w:eastAsia="FangSong" w:hAnsi="FangSong" w:cs="FangSong"/>
          <w:spacing w:val="-2"/>
          <w:sz w:val="28"/>
          <w:szCs w:val="28"/>
        </w:rPr>
        <w:t>应商是否提供培训计划，以提升员工的操作技能。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保设备技术支持团队能够及时解决技术难题和提供远程支持。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8.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合规性和标准符合:</w:t>
      </w:r>
    </w:p>
    <w:p>
      <w:pPr>
        <w:spacing w:before="290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确保选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的设备符合国家和行业的相关标准，例如：</w:t>
      </w:r>
    </w:p>
    <w:p>
      <w:pPr>
        <w:spacing w:before="289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检</w:t>
      </w:r>
      <w:r>
        <w:rPr>
          <w:rFonts w:ascii="FangSong" w:eastAsia="FangSong" w:hAnsi="FangSong" w:cs="FangSong"/>
          <w:spacing w:val="-4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设备是否获得必要的认证和资质。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确认设备是否符合安全、环保和质量标准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9.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可拓展性与适应性:</w:t>
      </w:r>
    </w:p>
    <w:p>
      <w:pPr>
        <w:spacing w:before="291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选择具有良好可拓展性和适应性的设备，例如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289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设备是否支持未来的产能扩展。</w:t>
      </w:r>
    </w:p>
    <w:p>
      <w:pPr>
        <w:sectPr>
          <w:pgSz w:w="11906" w:h="16839"/>
          <w:pgMar w:top="1431" w:right="1603" w:bottom="0" w:left="1785" w:header="0" w:footer="0" w:gutter="0"/>
          <w:pgNumType w:start="23"/>
          <w:cols w:space="708"/>
        </w:sectPr>
      </w:pPr>
    </w:p>
    <w:p>
      <w:pPr>
        <w:spacing w:before="182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r>
        <w:rPr>
          <w:rFonts w:ascii="FangSong" w:eastAsia="FangSong" w:hAnsi="FangSong" w:cs="FangSong"/>
          <w:spacing w:val="-4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够适应市场和技术的快速变化。</w:t>
      </w:r>
    </w:p>
    <w:p>
      <w:pPr>
        <w:spacing w:before="288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风险评估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90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进行全面的风险评估，例如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90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评估供</w:t>
      </w: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商的稳定性和可靠性。</w:t>
      </w:r>
    </w:p>
    <w:p>
      <w:pPr>
        <w:spacing w:before="291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考虑设备供应</w:t>
      </w:r>
      <w:r>
        <w:rPr>
          <w:rFonts w:ascii="FangSong" w:eastAsia="FangSong" w:hAnsi="FangSong" w:cs="FangSong"/>
          <w:spacing w:val="-3"/>
          <w:sz w:val="28"/>
          <w:szCs w:val="28"/>
        </w:rPr>
        <w:t>链</w:t>
      </w:r>
      <w:r>
        <w:rPr>
          <w:rFonts w:ascii="FangSong" w:eastAsia="FangSong" w:hAnsi="FangSong" w:cs="FangSong"/>
          <w:spacing w:val="-2"/>
          <w:sz w:val="28"/>
          <w:szCs w:val="28"/>
        </w:rPr>
        <w:t>的风险，确保供应链的稳定性。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299" w:lineRule="auto"/>
        <w:rPr>
          <w:rFonts w:ascii="Arial"/>
          <w:sz w:val="21"/>
        </w:rPr>
      </w:pPr>
    </w:p>
    <w:p>
      <w:pPr>
        <w:spacing w:before="92" w:line="223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5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在门</w:t>
      </w:r>
      <w:r>
        <w:rPr>
          <w:rFonts w:ascii="FangSong" w:eastAsia="FangSong" w:hAnsi="FangSong" w:cs="FangSong"/>
          <w:spacing w:val="-15"/>
          <w:sz w:val="28"/>
          <w:szCs w:val="28"/>
        </w:rPr>
        <w:t>窗</w:t>
      </w:r>
      <w:r>
        <w:rPr>
          <w:rFonts w:ascii="FangSong" w:eastAsia="FangSong" w:hAnsi="FangSong" w:cs="FangSong"/>
          <w:spacing w:val="-8"/>
          <w:sz w:val="28"/>
          <w:szCs w:val="28"/>
        </w:rPr>
        <w:t>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我们将遵循以下基本设计原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则，</w:t>
      </w:r>
      <w:r>
        <w:rPr>
          <w:rFonts w:ascii="FangSong" w:eastAsia="FangSong" w:hAnsi="FangSong" w:cs="FangSong"/>
          <w:spacing w:val="-3"/>
          <w:sz w:val="28"/>
          <w:szCs w:val="28"/>
        </w:rPr>
        <w:t>以确保门窗项目的可持续发展和建筑结构的安全性：</w:t>
      </w:r>
    </w:p>
    <w:p>
      <w:pPr>
        <w:spacing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2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before="1"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90" w:line="411" w:lineRule="auto"/>
        <w:ind w:left="32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0" w:line="417" w:lineRule="auto"/>
        <w:ind w:left="41" w:right="14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响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  <w:r>
        <w:rPr>
          <w:rFonts w:ascii="FangSong" w:eastAsia="FangSong" w:hAnsi="FangSong" w:cs="FangSong"/>
          <w:spacing w:val="-8"/>
          <w:sz w:val="28"/>
          <w:szCs w:val="28"/>
        </w:rPr>
        <w:t>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</w:p>
    <w:p>
      <w:pPr>
        <w:sectPr>
          <w:pgSz w:w="11906" w:h="16839"/>
          <w:pgMar w:top="1431" w:right="1785" w:bottom="0" w:left="1785" w:header="0" w:footer="0" w:gutter="0"/>
          <w:pgNumType w:start="24"/>
          <w:cols w:space="708"/>
        </w:sectPr>
      </w:pPr>
    </w:p>
    <w:p>
      <w:pPr>
        <w:spacing w:before="182" w:line="224" w:lineRule="auto"/>
        <w:ind w:left="32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before="284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8" w:line="416" w:lineRule="auto"/>
        <w:ind w:left="35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0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(二)、门窗项目总平面设计要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求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9" w:right="56" w:firstLine="5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门窗</w:t>
      </w:r>
      <w:r>
        <w:rPr>
          <w:rFonts w:ascii="FangSong" w:eastAsia="FangSong" w:hAnsi="FangSong" w:cs="FangSong"/>
          <w:spacing w:val="-10"/>
          <w:sz w:val="28"/>
          <w:szCs w:val="28"/>
        </w:rPr>
        <w:t>项</w:t>
      </w:r>
      <w:r>
        <w:rPr>
          <w:rFonts w:ascii="FangSong" w:eastAsia="FangSong" w:hAnsi="FangSong" w:cs="FangSong"/>
          <w:spacing w:val="-9"/>
          <w:sz w:val="28"/>
          <w:szCs w:val="28"/>
        </w:rPr>
        <w:t>目总平面设计将充分考虑以下要求，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以确保整体设计满足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程的需要并符合相关规范：</w:t>
      </w:r>
    </w:p>
    <w:p>
      <w:pPr>
        <w:spacing w:before="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90" w:line="411" w:lineRule="auto"/>
        <w:ind w:left="49" w:right="5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8" w:line="411" w:lineRule="auto"/>
        <w:ind w:left="40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before="1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5" w:line="416" w:lineRule="auto"/>
        <w:ind w:left="32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ectPr>
          <w:pgSz w:w="11906" w:h="16839"/>
          <w:pgMar w:top="1431" w:right="1743" w:bottom="0" w:left="1785" w:header="0" w:footer="0" w:gutter="0"/>
          <w:pgNumType w:start="25"/>
          <w:cols w:space="708"/>
        </w:sectPr>
      </w:pPr>
    </w:p>
    <w:p>
      <w:pPr>
        <w:spacing w:before="183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89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90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定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适应门窗项目的实际使用需要。</w:t>
      </w:r>
    </w:p>
    <w:p>
      <w:pPr>
        <w:spacing w:before="1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6" w:line="411" w:lineRule="auto"/>
        <w:ind w:left="39" w:right="8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8" w:line="411" w:lineRule="auto"/>
        <w:ind w:left="31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门</w:t>
      </w:r>
      <w:r>
        <w:rPr>
          <w:rFonts w:ascii="FangSong" w:eastAsia="FangSong" w:hAnsi="FangSong" w:cs="FangSong"/>
          <w:spacing w:val="-8"/>
          <w:sz w:val="28"/>
          <w:szCs w:val="28"/>
        </w:rPr>
        <w:t>窗项目所处地区的地质条件和地震风险，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确定适当的抗震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设防烈度。结构</w:t>
      </w:r>
      <w:r>
        <w:rPr>
          <w:rFonts w:ascii="FangSong" w:eastAsia="FangSong" w:hAnsi="FangSong" w:cs="FangSong"/>
          <w:spacing w:val="-4"/>
          <w:sz w:val="28"/>
          <w:szCs w:val="28"/>
        </w:rPr>
        <w:t>将</w:t>
      </w:r>
      <w:r>
        <w:rPr>
          <w:rFonts w:ascii="FangSong" w:eastAsia="FangSong" w:hAnsi="FangSong" w:cs="FangSong"/>
          <w:spacing w:val="-3"/>
          <w:sz w:val="28"/>
          <w:szCs w:val="28"/>
        </w:rPr>
        <w:t>被设计以保证在地震发生时能够安全稳定地承受地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震</w:t>
      </w:r>
      <w:r>
        <w:rPr>
          <w:rFonts w:ascii="FangSong" w:eastAsia="FangSong" w:hAnsi="FangSong" w:cs="FangSong"/>
          <w:spacing w:val="-10"/>
          <w:sz w:val="28"/>
          <w:szCs w:val="28"/>
        </w:rPr>
        <w:t>作用。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ectPr>
          <w:pgSz w:w="11906" w:h="16839"/>
          <w:pgMar w:top="1431" w:right="1718" w:bottom="0" w:left="1785" w:header="0" w:footer="0" w:gutter="0"/>
          <w:pgNumType w:start="26"/>
          <w:cols w:space="708"/>
        </w:sectPr>
      </w:pPr>
    </w:p>
    <w:p>
      <w:pPr>
        <w:spacing w:before="184" w:line="411" w:lineRule="auto"/>
        <w:ind w:left="35" w:right="9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95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3" w:right="95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结合门窗项目的实际需求和环境条件，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确定土建工程的耐久性</w:t>
      </w:r>
      <w:r>
        <w:rPr>
          <w:rFonts w:ascii="FangSong" w:eastAsia="FangSong" w:hAnsi="FangSong" w:cs="FangSong"/>
          <w:spacing w:val="-7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</w:t>
      </w:r>
      <w:r>
        <w:rPr>
          <w:rFonts w:ascii="FangSong" w:eastAsia="FangSong" w:hAnsi="FangSong" w:cs="FangSong"/>
          <w:spacing w:val="-8"/>
          <w:sz w:val="28"/>
          <w:szCs w:val="28"/>
        </w:rPr>
        <w:t>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以确保建筑在长时间内能够保持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良</w:t>
      </w:r>
      <w:r>
        <w:rPr>
          <w:rFonts w:ascii="FangSong" w:eastAsia="FangSong" w:hAnsi="FangSong" w:cs="FangSong"/>
          <w:spacing w:val="-4"/>
          <w:sz w:val="28"/>
          <w:szCs w:val="28"/>
        </w:rPr>
        <w:t>好的结构性能和外观状态。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8" w:right="95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筑工程的设计总体要求是确保门窗项目实现预期功能、安全稳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、</w:t>
      </w:r>
      <w:r>
        <w:rPr>
          <w:rFonts w:ascii="FangSong" w:eastAsia="FangSong" w:hAnsi="FangSong" w:cs="FangSong"/>
          <w:spacing w:val="-8"/>
          <w:sz w:val="28"/>
          <w:szCs w:val="28"/>
        </w:rPr>
        <w:t>符合法规标准，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并在美学、经济和可持续性等方面取得平衡。下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面是我</w:t>
      </w:r>
      <w:r>
        <w:rPr>
          <w:rFonts w:ascii="FangSong" w:eastAsia="FangSong" w:hAnsi="FangSong" w:cs="FangSong"/>
          <w:spacing w:val="-6"/>
          <w:sz w:val="28"/>
          <w:szCs w:val="28"/>
        </w:rPr>
        <w:t>们</w:t>
      </w:r>
      <w:r>
        <w:rPr>
          <w:rFonts w:ascii="FangSong" w:eastAsia="FangSong" w:hAnsi="FangSong" w:cs="FangSong"/>
          <w:spacing w:val="-4"/>
          <w:sz w:val="28"/>
          <w:szCs w:val="28"/>
        </w:rPr>
        <w:t>对建筑工程设计的总体要求：</w:t>
      </w:r>
    </w:p>
    <w:p>
      <w:pPr>
        <w:spacing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2" w:line="411" w:lineRule="auto"/>
        <w:ind w:left="34" w:right="9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保</w:t>
      </w:r>
      <w:r>
        <w:rPr>
          <w:rFonts w:ascii="FangSong" w:eastAsia="FangSong" w:hAnsi="FangSong" w:cs="FangSong"/>
          <w:spacing w:val="-9"/>
          <w:sz w:val="28"/>
          <w:szCs w:val="28"/>
        </w:rPr>
        <w:t>建筑的功能布局满足门窗项目需求，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各功能区域合理分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布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pacing w:val="-4"/>
          <w:sz w:val="28"/>
          <w:szCs w:val="28"/>
        </w:rPr>
        <w:t>形成高效的空间利用。</w:t>
      </w:r>
    </w:p>
    <w:p>
      <w:pPr>
        <w:spacing w:before="1" w:line="411" w:lineRule="auto"/>
        <w:ind w:left="34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before="1"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2" w:line="416" w:lineRule="auto"/>
        <w:ind w:left="1153" w:right="38" w:firstLine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采用适</w:t>
      </w:r>
      <w:r>
        <w:rPr>
          <w:rFonts w:ascii="FangSong" w:eastAsia="FangSong" w:hAnsi="FangSong" w:cs="FangSong"/>
          <w:spacing w:val="-2"/>
          <w:sz w:val="28"/>
          <w:szCs w:val="28"/>
        </w:rPr>
        <w:t>当的结构形式和材料，确保建筑整体结构稳定可靠。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根据工程地质条件，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pacing w:val="-11"/>
          <w:sz w:val="28"/>
          <w:szCs w:val="28"/>
        </w:rPr>
        <w:t>筑</w:t>
      </w:r>
    </w:p>
    <w:p>
      <w:pPr>
        <w:sectPr>
          <w:pgSz w:w="11906" w:h="16839"/>
          <w:pgMar w:top="1431" w:right="1704" w:bottom="0" w:left="1785" w:header="0" w:footer="0" w:gutter="0"/>
          <w:pgNumType w:start="27"/>
          <w:cols w:space="708"/>
        </w:sectPr>
      </w:pPr>
    </w:p>
    <w:p>
      <w:pPr>
        <w:spacing w:before="183" w:line="220" w:lineRule="auto"/>
        <w:ind w:left="49"/>
        <w:rPr>
          <w:rFonts w:ascii="FangSong" w:eastAsia="FangSong" w:hAnsi="FangSong" w:cs="FangSong"/>
          <w:sz w:val="28"/>
          <w:szCs w:val="28"/>
        </w:rPr>
      </w:pPr>
      <w:bookmarkStart w:id="25" w:name="_bookmark26"/>
      <w:bookmarkEnd w:id="25"/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289" w:line="221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0" w:line="411" w:lineRule="auto"/>
        <w:ind w:left="49" w:right="7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1" w:line="411" w:lineRule="auto"/>
        <w:ind w:left="35" w:right="7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7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1" w:line="411" w:lineRule="auto"/>
        <w:ind w:left="34" w:right="7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411" w:lineRule="auto"/>
        <w:ind w:left="32" w:right="75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1" w:line="411" w:lineRule="auto"/>
        <w:ind w:left="34" w:right="7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7" w:line="411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before="1"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88" w:line="416" w:lineRule="auto"/>
        <w:ind w:left="37" w:right="75" w:firstLine="11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ectPr>
          <w:pgSz w:w="11906" w:h="16839"/>
          <w:pgMar w:top="1431" w:right="1724" w:bottom="0" w:left="1785" w:header="0" w:footer="0" w:gutter="0"/>
          <w:pgNumType w:start="28"/>
          <w:cols w:space="708"/>
        </w:sectPr>
      </w:pPr>
    </w:p>
    <w:p>
      <w:pPr>
        <w:spacing w:before="183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bookmarkStart w:id="26" w:name="_bookmark27"/>
      <w:bookmarkEnd w:id="26"/>
      <w:bookmarkStart w:id="27" w:name="_bookmark28"/>
      <w:bookmarkEnd w:id="27"/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1" w:lineRule="auto"/>
        <w:ind w:left="34" w:right="176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before="2" w:line="416" w:lineRule="auto"/>
        <w:ind w:left="49" w:right="17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</w:t>
      </w:r>
      <w:r>
        <w:rPr>
          <w:rFonts w:ascii="FangSong" w:eastAsia="FangSong" w:hAnsi="FangSong" w:cs="FangSong"/>
          <w:spacing w:val="-3"/>
          <w:sz w:val="28"/>
          <w:szCs w:val="28"/>
        </w:rPr>
        <w:t>够达到高标准，满足门窗项目的长期发展需求。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7" w:line="411" w:lineRule="auto"/>
        <w:ind w:left="81" w:right="176" w:firstLine="5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门窗项目</w:t>
      </w:r>
      <w:r>
        <w:rPr>
          <w:rFonts w:ascii="FangSong" w:eastAsia="FangSong" w:hAnsi="FangSong" w:cs="FangSong"/>
          <w:spacing w:val="-5"/>
          <w:sz w:val="28"/>
          <w:szCs w:val="28"/>
        </w:rPr>
        <w:t>规</w:t>
      </w:r>
      <w:r>
        <w:rPr>
          <w:rFonts w:ascii="FangSong" w:eastAsia="FangSong" w:hAnsi="FangSong" w:cs="FangSong"/>
          <w:spacing w:val="-4"/>
          <w:sz w:val="28"/>
          <w:szCs w:val="28"/>
        </w:rPr>
        <w:t>划的总建筑面积为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平方米，充分考虑到门窗项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目</w:t>
      </w:r>
      <w:r>
        <w:rPr>
          <w:rFonts w:ascii="FangSong" w:eastAsia="FangSong" w:hAnsi="FangSong" w:cs="FangSong"/>
          <w:spacing w:val="-4"/>
          <w:sz w:val="28"/>
          <w:szCs w:val="28"/>
        </w:rPr>
        <w:t>的功能布局和需求，确保各功能区域得到合理的利用。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8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7" w:line="411" w:lineRule="auto"/>
        <w:ind w:left="34" w:right="119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1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占</w:t>
      </w:r>
      <w:r>
        <w:rPr>
          <w:rFonts w:ascii="FangSong" w:eastAsia="FangSong" w:hAnsi="FangSong" w:cs="FangSong"/>
          <w:spacing w:val="-10"/>
          <w:sz w:val="28"/>
          <w:szCs w:val="28"/>
        </w:rPr>
        <w:t>门窗项目总投资比例：</w:t>
      </w:r>
    </w:p>
    <w:p>
      <w:pPr>
        <w:spacing w:before="289" w:line="411" w:lineRule="auto"/>
        <w:ind w:left="68" w:right="176" w:firstLine="5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建筑工程投资占</w:t>
      </w:r>
      <w:r>
        <w:rPr>
          <w:rFonts w:ascii="FangSong" w:eastAsia="FangSong" w:hAnsi="FangSong" w:cs="FangSong"/>
          <w:spacing w:val="-5"/>
          <w:sz w:val="28"/>
          <w:szCs w:val="28"/>
        </w:rPr>
        <w:t>门</w:t>
      </w:r>
      <w:r>
        <w:rPr>
          <w:rFonts w:ascii="FangSong" w:eastAsia="FangSong" w:hAnsi="FangSong" w:cs="FangSong"/>
          <w:spacing w:val="-3"/>
          <w:sz w:val="28"/>
          <w:szCs w:val="28"/>
        </w:rPr>
        <w:t>窗项目总投资的比例为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XX%，在整体投资结构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中占有</w:t>
      </w:r>
      <w:r>
        <w:rPr>
          <w:rFonts w:ascii="FangSong" w:eastAsia="FangSong" w:hAnsi="FangSong" w:cs="FangSong"/>
          <w:spacing w:val="-4"/>
          <w:sz w:val="28"/>
          <w:szCs w:val="28"/>
        </w:rPr>
        <w:t>合理比例，确保资金分配的均衡性。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89" w:line="417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满足未</w:t>
      </w:r>
      <w:r>
        <w:rPr>
          <w:rFonts w:ascii="FangSong" w:eastAsia="FangSong" w:hAnsi="FangSong" w:cs="FangSong"/>
          <w:spacing w:val="-3"/>
          <w:sz w:val="28"/>
          <w:szCs w:val="28"/>
        </w:rPr>
        <w:t>来</w:t>
      </w:r>
      <w:r>
        <w:rPr>
          <w:rFonts w:ascii="FangSong" w:eastAsia="FangSong" w:hAnsi="FangSong" w:cs="FangSong"/>
          <w:spacing w:val="-2"/>
          <w:sz w:val="28"/>
          <w:szCs w:val="28"/>
        </w:rPr>
        <w:t>门窗项目运营的需求，同时避免了过度浪费。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https://d.book118.com/988115042061006046</w:t>
        </w:r>
      </w:hyperlink>
    </w:p>
    <w:p/>
    <w:sectPr>
      <w:pgSz w:w="11906" w:h="16839"/>
      <w:pgMar w:top="1431" w:right="1623" w:bottom="0" w:left="1785" w:header="0" w:footer="0" w:gutter="0"/>
      <w:pgNumType w:start="29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988115042061006046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2024-03-14T07:53:08Z</vt:filetime>
  </property>
  <property fmtid="{D5CDD505-2E9C-101B-9397-08002B2CF9AE}" pid="3" name="CRO">
    <vt:lpwstr>wqlLaW5nc29mdCBQREYgdG8gV1BTIDgw</vt:lpwstr>
  </property>
</Properties>
</file>