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配电屏项目计划设计方案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479" w:history="1">
        <w:r>
          <w:rPr>
            <w:rFonts w:ascii="仿宋" w:eastAsia="仿宋" w:hAnsi="仿宋" w:cs="仿宋" w:hint="eastAsia"/>
            <w:lang w:eastAsia="zh-CN"/>
          </w:rPr>
          <w:t>前言</w:t>
        </w:r>
        <w:r>
          <w:tab/>
        </w:r>
        <w:r>
          <w:fldChar w:fldCharType="begin"/>
        </w:r>
        <w:r>
          <w:instrText xml:space="preserve"> PAGEREF _Toc10479 \h </w:instrText>
        </w:r>
        <w:r>
          <w:fldChar w:fldCharType="separate"/>
        </w:r>
        <w:r>
          <w:t>3</w:t>
        </w:r>
        <w:r>
          <w:fldChar w:fldCharType="end"/>
        </w:r>
      </w:hyperlink>
    </w:p>
    <w:p>
      <w:pPr>
        <w:pStyle w:val="TOC1"/>
        <w:tabs>
          <w:tab w:val="right" w:leader="dot" w:pos="8306"/>
        </w:tabs>
      </w:pPr>
      <w:hyperlink w:anchor="_Toc19627" w:history="1">
        <w:r>
          <w:rPr>
            <w:rFonts w:ascii="仿宋" w:eastAsia="仿宋" w:hAnsi="仿宋" w:cs="仿宋" w:hint="eastAsia"/>
            <w:lang w:eastAsia="zh-CN"/>
          </w:rPr>
          <w:t>一、配电屏项目可持续发展</w:t>
        </w:r>
        <w:r>
          <w:tab/>
        </w:r>
        <w:r>
          <w:fldChar w:fldCharType="begin"/>
        </w:r>
        <w:r>
          <w:instrText xml:space="preserve"> PAGEREF _Toc19627 \h </w:instrText>
        </w:r>
        <w:r>
          <w:fldChar w:fldCharType="separate"/>
        </w:r>
        <w:r>
          <w:t>3</w:t>
        </w:r>
        <w:r>
          <w:fldChar w:fldCharType="end"/>
        </w:r>
      </w:hyperlink>
    </w:p>
    <w:p>
      <w:pPr>
        <w:pStyle w:val="TOC2"/>
        <w:tabs>
          <w:tab w:val="right" w:leader="dot" w:pos="8306"/>
        </w:tabs>
      </w:pPr>
      <w:hyperlink w:anchor="_Toc25661" w:history="1">
        <w:r>
          <w:rPr>
            <w:rFonts w:ascii="仿宋" w:eastAsia="仿宋" w:hAnsi="仿宋" w:cs="仿宋" w:hint="eastAsia"/>
            <w:lang w:eastAsia="zh-CN"/>
          </w:rPr>
          <w:t>(一)、可持续战略与实践</w:t>
        </w:r>
        <w:r>
          <w:tab/>
        </w:r>
        <w:r>
          <w:fldChar w:fldCharType="begin"/>
        </w:r>
        <w:r>
          <w:instrText xml:space="preserve"> PAGEREF _Toc25661 \h </w:instrText>
        </w:r>
        <w:r>
          <w:fldChar w:fldCharType="separate"/>
        </w:r>
        <w:r>
          <w:t>3</w:t>
        </w:r>
        <w:r>
          <w:fldChar w:fldCharType="end"/>
        </w:r>
      </w:hyperlink>
    </w:p>
    <w:p>
      <w:pPr>
        <w:pStyle w:val="TOC2"/>
        <w:tabs>
          <w:tab w:val="right" w:leader="dot" w:pos="8306"/>
        </w:tabs>
      </w:pPr>
      <w:hyperlink w:anchor="_Toc30951" w:history="1">
        <w:r>
          <w:rPr>
            <w:rFonts w:ascii="仿宋" w:eastAsia="仿宋" w:hAnsi="仿宋" w:cs="仿宋" w:hint="eastAsia"/>
            <w:lang w:eastAsia="zh-CN"/>
          </w:rPr>
          <w:t>(二)、环保与社会责任</w:t>
        </w:r>
        <w:r>
          <w:tab/>
        </w:r>
        <w:r>
          <w:fldChar w:fldCharType="begin"/>
        </w:r>
        <w:r>
          <w:instrText xml:space="preserve"> PAGEREF _Toc30951 \h </w:instrText>
        </w:r>
        <w:r>
          <w:fldChar w:fldCharType="separate"/>
        </w:r>
        <w:r>
          <w:t>4</w:t>
        </w:r>
        <w:r>
          <w:fldChar w:fldCharType="end"/>
        </w:r>
      </w:hyperlink>
    </w:p>
    <w:p>
      <w:pPr>
        <w:pStyle w:val="TOC1"/>
        <w:tabs>
          <w:tab w:val="right" w:leader="dot" w:pos="8306"/>
        </w:tabs>
      </w:pPr>
      <w:hyperlink w:anchor="_Toc15799" w:history="1">
        <w:r>
          <w:rPr>
            <w:rFonts w:ascii="仿宋" w:eastAsia="仿宋" w:hAnsi="仿宋" w:cs="仿宋" w:hint="eastAsia"/>
            <w:lang w:eastAsia="zh-CN"/>
          </w:rPr>
          <w:t>二、工艺说明</w:t>
        </w:r>
        <w:r>
          <w:tab/>
        </w:r>
        <w:r>
          <w:fldChar w:fldCharType="begin"/>
        </w:r>
        <w:r>
          <w:instrText xml:space="preserve"> PAGEREF _Toc15799 \h </w:instrText>
        </w:r>
        <w:r>
          <w:fldChar w:fldCharType="separate"/>
        </w:r>
        <w:r>
          <w:t>5</w:t>
        </w:r>
        <w:r>
          <w:fldChar w:fldCharType="end"/>
        </w:r>
      </w:hyperlink>
    </w:p>
    <w:p>
      <w:pPr>
        <w:pStyle w:val="TOC2"/>
        <w:tabs>
          <w:tab w:val="right" w:leader="dot" w:pos="8306"/>
        </w:tabs>
      </w:pPr>
      <w:hyperlink w:anchor="_Toc26637" w:history="1">
        <w:r>
          <w:rPr>
            <w:rFonts w:ascii="仿宋" w:eastAsia="仿宋" w:hAnsi="仿宋" w:cs="仿宋" w:hint="eastAsia"/>
            <w:lang w:eastAsia="zh-CN"/>
          </w:rPr>
          <w:t>(一)、技术管理特点</w:t>
        </w:r>
        <w:r>
          <w:tab/>
        </w:r>
        <w:r>
          <w:fldChar w:fldCharType="begin"/>
        </w:r>
        <w:r>
          <w:instrText xml:space="preserve"> PAGEREF _Toc26637 \h </w:instrText>
        </w:r>
        <w:r>
          <w:fldChar w:fldCharType="separate"/>
        </w:r>
        <w:r>
          <w:t>5</w:t>
        </w:r>
        <w:r>
          <w:fldChar w:fldCharType="end"/>
        </w:r>
      </w:hyperlink>
    </w:p>
    <w:p>
      <w:pPr>
        <w:pStyle w:val="TOC2"/>
        <w:tabs>
          <w:tab w:val="right" w:leader="dot" w:pos="8306"/>
        </w:tabs>
      </w:pPr>
      <w:hyperlink w:anchor="_Toc15149" w:history="1">
        <w:r>
          <w:rPr>
            <w:rFonts w:ascii="仿宋" w:eastAsia="仿宋" w:hAnsi="仿宋" w:cs="仿宋" w:hint="eastAsia"/>
            <w:lang w:eastAsia="zh-CN"/>
          </w:rPr>
          <w:t>(二)、配电屏项目工艺技术设计方案</w:t>
        </w:r>
        <w:r>
          <w:tab/>
        </w:r>
        <w:r>
          <w:fldChar w:fldCharType="begin"/>
        </w:r>
        <w:r>
          <w:instrText xml:space="preserve"> PAGEREF _Toc15149 \h </w:instrText>
        </w:r>
        <w:r>
          <w:fldChar w:fldCharType="separate"/>
        </w:r>
        <w:r>
          <w:t>6</w:t>
        </w:r>
        <w:r>
          <w:fldChar w:fldCharType="end"/>
        </w:r>
      </w:hyperlink>
    </w:p>
    <w:p>
      <w:pPr>
        <w:pStyle w:val="TOC2"/>
        <w:tabs>
          <w:tab w:val="right" w:leader="dot" w:pos="8306"/>
        </w:tabs>
      </w:pPr>
      <w:hyperlink w:anchor="_Toc22037" w:history="1">
        <w:r>
          <w:rPr>
            <w:rFonts w:ascii="仿宋" w:eastAsia="仿宋" w:hAnsi="仿宋" w:cs="仿宋" w:hint="eastAsia"/>
            <w:lang w:eastAsia="zh-CN"/>
          </w:rPr>
          <w:t>(三)、设备选型方案</w:t>
        </w:r>
        <w:r>
          <w:tab/>
        </w:r>
        <w:r>
          <w:fldChar w:fldCharType="begin"/>
        </w:r>
        <w:r>
          <w:instrText xml:space="preserve"> PAGEREF _Toc22037 \h </w:instrText>
        </w:r>
        <w:r>
          <w:fldChar w:fldCharType="separate"/>
        </w:r>
        <w:r>
          <w:t>7</w:t>
        </w:r>
        <w:r>
          <w:fldChar w:fldCharType="end"/>
        </w:r>
      </w:hyperlink>
    </w:p>
    <w:p>
      <w:pPr>
        <w:pStyle w:val="TOC1"/>
        <w:tabs>
          <w:tab w:val="right" w:leader="dot" w:pos="8306"/>
        </w:tabs>
      </w:pPr>
      <w:hyperlink w:anchor="_Toc26742" w:history="1">
        <w:r>
          <w:rPr>
            <w:rFonts w:ascii="仿宋" w:eastAsia="仿宋" w:hAnsi="仿宋" w:cs="仿宋" w:hint="eastAsia"/>
            <w:lang w:eastAsia="zh-CN"/>
          </w:rPr>
          <w:t>三、配电屏项目选址可行性分析</w:t>
        </w:r>
        <w:r>
          <w:tab/>
        </w:r>
        <w:r>
          <w:fldChar w:fldCharType="begin"/>
        </w:r>
        <w:r>
          <w:instrText xml:space="preserve"> PAGEREF _Toc26742 \h </w:instrText>
        </w:r>
        <w:r>
          <w:fldChar w:fldCharType="separate"/>
        </w:r>
        <w:r>
          <w:t>8</w:t>
        </w:r>
        <w:r>
          <w:fldChar w:fldCharType="end"/>
        </w:r>
      </w:hyperlink>
    </w:p>
    <w:p>
      <w:pPr>
        <w:pStyle w:val="TOC2"/>
        <w:tabs>
          <w:tab w:val="right" w:leader="dot" w:pos="8306"/>
        </w:tabs>
      </w:pPr>
      <w:hyperlink w:anchor="_Toc26677" w:history="1">
        <w:r>
          <w:rPr>
            <w:rFonts w:ascii="仿宋" w:eastAsia="仿宋" w:hAnsi="仿宋" w:cs="仿宋" w:hint="eastAsia"/>
            <w:lang w:eastAsia="zh-CN"/>
          </w:rPr>
          <w:t>(一)、配电屏项目选址</w:t>
        </w:r>
        <w:r>
          <w:tab/>
        </w:r>
        <w:r>
          <w:fldChar w:fldCharType="begin"/>
        </w:r>
        <w:r>
          <w:instrText xml:space="preserve"> PAGEREF _Toc26677 \h </w:instrText>
        </w:r>
        <w:r>
          <w:fldChar w:fldCharType="separate"/>
        </w:r>
        <w:r>
          <w:t>8</w:t>
        </w:r>
        <w:r>
          <w:fldChar w:fldCharType="end"/>
        </w:r>
      </w:hyperlink>
    </w:p>
    <w:p>
      <w:pPr>
        <w:pStyle w:val="TOC2"/>
        <w:tabs>
          <w:tab w:val="right" w:leader="dot" w:pos="8306"/>
        </w:tabs>
      </w:pPr>
      <w:hyperlink w:anchor="_Toc25540" w:history="1">
        <w:r>
          <w:rPr>
            <w:rFonts w:ascii="仿宋" w:eastAsia="仿宋" w:hAnsi="仿宋" w:cs="仿宋" w:hint="eastAsia"/>
            <w:lang w:eastAsia="zh-CN"/>
          </w:rPr>
          <w:t>(二)、用地控制指标</w:t>
        </w:r>
        <w:r>
          <w:tab/>
        </w:r>
        <w:r>
          <w:fldChar w:fldCharType="begin"/>
        </w:r>
        <w:r>
          <w:instrText xml:space="preserve"> PAGEREF _Toc25540 \h </w:instrText>
        </w:r>
        <w:r>
          <w:fldChar w:fldCharType="separate"/>
        </w:r>
        <w:r>
          <w:t>8</w:t>
        </w:r>
        <w:r>
          <w:fldChar w:fldCharType="end"/>
        </w:r>
      </w:hyperlink>
    </w:p>
    <w:p>
      <w:pPr>
        <w:pStyle w:val="TOC2"/>
        <w:tabs>
          <w:tab w:val="right" w:leader="dot" w:pos="8306"/>
        </w:tabs>
      </w:pPr>
      <w:hyperlink w:anchor="_Toc25184" w:history="1">
        <w:r>
          <w:rPr>
            <w:rFonts w:ascii="仿宋" w:eastAsia="仿宋" w:hAnsi="仿宋" w:cs="仿宋" w:hint="eastAsia"/>
            <w:lang w:eastAsia="zh-CN"/>
          </w:rPr>
          <w:t>(三)、节约用地措施</w:t>
        </w:r>
        <w:r>
          <w:tab/>
        </w:r>
        <w:r>
          <w:fldChar w:fldCharType="begin"/>
        </w:r>
        <w:r>
          <w:instrText xml:space="preserve"> PAGEREF _Toc25184 \h </w:instrText>
        </w:r>
        <w:r>
          <w:fldChar w:fldCharType="separate"/>
        </w:r>
        <w:r>
          <w:t>10</w:t>
        </w:r>
        <w:r>
          <w:fldChar w:fldCharType="end"/>
        </w:r>
      </w:hyperlink>
    </w:p>
    <w:p>
      <w:pPr>
        <w:pStyle w:val="TOC2"/>
        <w:tabs>
          <w:tab w:val="right" w:leader="dot" w:pos="8306"/>
        </w:tabs>
      </w:pPr>
      <w:hyperlink w:anchor="_Toc11679" w:history="1">
        <w:r>
          <w:rPr>
            <w:rFonts w:ascii="仿宋" w:eastAsia="仿宋" w:hAnsi="仿宋" w:cs="仿宋" w:hint="eastAsia"/>
            <w:lang w:eastAsia="zh-CN"/>
          </w:rPr>
          <w:t>(四)、总图布置方案</w:t>
        </w:r>
        <w:r>
          <w:tab/>
        </w:r>
        <w:r>
          <w:fldChar w:fldCharType="begin"/>
        </w:r>
        <w:r>
          <w:instrText xml:space="preserve"> PAGEREF _Toc11679 \h </w:instrText>
        </w:r>
        <w:r>
          <w:fldChar w:fldCharType="separate"/>
        </w:r>
        <w:r>
          <w:t>11</w:t>
        </w:r>
        <w:r>
          <w:fldChar w:fldCharType="end"/>
        </w:r>
      </w:hyperlink>
    </w:p>
    <w:p>
      <w:pPr>
        <w:pStyle w:val="TOC2"/>
        <w:tabs>
          <w:tab w:val="right" w:leader="dot" w:pos="8306"/>
        </w:tabs>
      </w:pPr>
      <w:hyperlink w:anchor="_Toc26076" w:history="1">
        <w:r>
          <w:rPr>
            <w:rFonts w:ascii="仿宋" w:eastAsia="仿宋" w:hAnsi="仿宋" w:cs="仿宋" w:hint="eastAsia"/>
            <w:lang w:eastAsia="zh-CN"/>
          </w:rPr>
          <w:t>(五)、选址综合评价</w:t>
        </w:r>
        <w:r>
          <w:tab/>
        </w:r>
        <w:r>
          <w:fldChar w:fldCharType="begin"/>
        </w:r>
        <w:r>
          <w:instrText xml:space="preserve"> PAGEREF _Toc26076 \h </w:instrText>
        </w:r>
        <w:r>
          <w:fldChar w:fldCharType="separate"/>
        </w:r>
        <w:r>
          <w:t>12</w:t>
        </w:r>
        <w:r>
          <w:fldChar w:fldCharType="end"/>
        </w:r>
      </w:hyperlink>
    </w:p>
    <w:p>
      <w:pPr>
        <w:pStyle w:val="TOC1"/>
        <w:tabs>
          <w:tab w:val="right" w:leader="dot" w:pos="8306"/>
        </w:tabs>
      </w:pPr>
      <w:hyperlink w:anchor="_Toc25001" w:history="1">
        <w:r>
          <w:rPr>
            <w:rFonts w:ascii="仿宋" w:eastAsia="仿宋" w:hAnsi="仿宋" w:cs="仿宋" w:hint="eastAsia"/>
            <w:lang w:eastAsia="zh-CN"/>
          </w:rPr>
          <w:t>四、市场分析、调研</w:t>
        </w:r>
        <w:r>
          <w:tab/>
        </w:r>
        <w:r>
          <w:fldChar w:fldCharType="begin"/>
        </w:r>
        <w:r>
          <w:instrText xml:space="preserve"> PAGEREF _Toc25001 \h </w:instrText>
        </w:r>
        <w:r>
          <w:fldChar w:fldCharType="separate"/>
        </w:r>
        <w:r>
          <w:t>13</w:t>
        </w:r>
        <w:r>
          <w:fldChar w:fldCharType="end"/>
        </w:r>
      </w:hyperlink>
    </w:p>
    <w:p>
      <w:pPr>
        <w:pStyle w:val="TOC2"/>
        <w:tabs>
          <w:tab w:val="right" w:leader="dot" w:pos="8306"/>
        </w:tabs>
      </w:pPr>
      <w:hyperlink w:anchor="_Toc26987" w:history="1">
        <w:r>
          <w:rPr>
            <w:rFonts w:ascii="仿宋" w:eastAsia="仿宋" w:hAnsi="仿宋" w:cs="仿宋" w:hint="eastAsia"/>
            <w:lang w:eastAsia="zh-CN"/>
          </w:rPr>
          <w:t>(一)、配电屏行业分析</w:t>
        </w:r>
        <w:r>
          <w:tab/>
        </w:r>
        <w:r>
          <w:fldChar w:fldCharType="begin"/>
        </w:r>
        <w:r>
          <w:instrText xml:space="preserve"> PAGEREF _Toc26987 \h </w:instrText>
        </w:r>
        <w:r>
          <w:fldChar w:fldCharType="separate"/>
        </w:r>
        <w:r>
          <w:t>13</w:t>
        </w:r>
        <w:r>
          <w:fldChar w:fldCharType="end"/>
        </w:r>
      </w:hyperlink>
    </w:p>
    <w:p>
      <w:pPr>
        <w:pStyle w:val="TOC2"/>
        <w:tabs>
          <w:tab w:val="right" w:leader="dot" w:pos="8306"/>
        </w:tabs>
      </w:pPr>
      <w:hyperlink w:anchor="_Toc26266" w:history="1">
        <w:r>
          <w:rPr>
            <w:rFonts w:ascii="仿宋" w:eastAsia="仿宋" w:hAnsi="仿宋" w:cs="仿宋" w:hint="eastAsia"/>
            <w:lang w:eastAsia="zh-CN"/>
          </w:rPr>
          <w:t>(二)、配电屏市场分析预测</w:t>
        </w:r>
        <w:r>
          <w:tab/>
        </w:r>
        <w:r>
          <w:fldChar w:fldCharType="begin"/>
        </w:r>
        <w:r>
          <w:instrText xml:space="preserve"> PAGEREF _Toc26266 \h </w:instrText>
        </w:r>
        <w:r>
          <w:fldChar w:fldCharType="separate"/>
        </w:r>
        <w:r>
          <w:t>14</w:t>
        </w:r>
        <w:r>
          <w:fldChar w:fldCharType="end"/>
        </w:r>
      </w:hyperlink>
    </w:p>
    <w:p>
      <w:pPr>
        <w:pStyle w:val="TOC1"/>
        <w:tabs>
          <w:tab w:val="right" w:leader="dot" w:pos="8306"/>
        </w:tabs>
      </w:pPr>
      <w:hyperlink w:anchor="_Toc24539" w:history="1">
        <w:r>
          <w:rPr>
            <w:rFonts w:ascii="仿宋" w:eastAsia="仿宋" w:hAnsi="仿宋" w:cs="仿宋" w:hint="eastAsia"/>
            <w:lang w:eastAsia="zh-CN"/>
          </w:rPr>
          <w:t>五、配电屏项目建设单位说明</w:t>
        </w:r>
        <w:r>
          <w:tab/>
        </w:r>
        <w:r>
          <w:fldChar w:fldCharType="begin"/>
        </w:r>
        <w:r>
          <w:instrText xml:space="preserve"> PAGEREF _Toc24539 \h </w:instrText>
        </w:r>
        <w:r>
          <w:fldChar w:fldCharType="separate"/>
        </w:r>
        <w:r>
          <w:t>15</w:t>
        </w:r>
        <w:r>
          <w:fldChar w:fldCharType="end"/>
        </w:r>
      </w:hyperlink>
    </w:p>
    <w:p>
      <w:pPr>
        <w:pStyle w:val="TOC2"/>
        <w:tabs>
          <w:tab w:val="right" w:leader="dot" w:pos="8306"/>
        </w:tabs>
      </w:pPr>
      <w:hyperlink w:anchor="_Toc22301" w:history="1">
        <w:r>
          <w:rPr>
            <w:rFonts w:ascii="仿宋" w:eastAsia="仿宋" w:hAnsi="仿宋" w:cs="仿宋" w:hint="eastAsia"/>
            <w:lang w:eastAsia="zh-CN"/>
          </w:rPr>
          <w:t>(一)、配电屏项目承办单位基本情况</w:t>
        </w:r>
        <w:r>
          <w:tab/>
        </w:r>
        <w:r>
          <w:fldChar w:fldCharType="begin"/>
        </w:r>
        <w:r>
          <w:instrText xml:space="preserve"> PAGEREF _Toc22301 \h </w:instrText>
        </w:r>
        <w:r>
          <w:fldChar w:fldCharType="separate"/>
        </w:r>
        <w:r>
          <w:t>15</w:t>
        </w:r>
        <w:r>
          <w:fldChar w:fldCharType="end"/>
        </w:r>
      </w:hyperlink>
    </w:p>
    <w:p>
      <w:pPr>
        <w:pStyle w:val="TOC2"/>
        <w:tabs>
          <w:tab w:val="right" w:leader="dot" w:pos="8306"/>
        </w:tabs>
      </w:pPr>
      <w:hyperlink w:anchor="_Toc26618" w:history="1">
        <w:r>
          <w:rPr>
            <w:rFonts w:ascii="仿宋" w:eastAsia="仿宋" w:hAnsi="仿宋" w:cs="仿宋" w:hint="eastAsia"/>
            <w:lang w:eastAsia="zh-CN"/>
          </w:rPr>
          <w:t>(二)、公司经济效益分析</w:t>
        </w:r>
        <w:r>
          <w:tab/>
        </w:r>
        <w:r>
          <w:fldChar w:fldCharType="begin"/>
        </w:r>
        <w:r>
          <w:instrText xml:space="preserve"> PAGEREF _Toc26618 \h </w:instrText>
        </w:r>
        <w:r>
          <w:fldChar w:fldCharType="separate"/>
        </w:r>
        <w:r>
          <w:t>16</w:t>
        </w:r>
        <w:r>
          <w:fldChar w:fldCharType="end"/>
        </w:r>
      </w:hyperlink>
    </w:p>
    <w:p>
      <w:pPr>
        <w:pStyle w:val="TOC1"/>
        <w:tabs>
          <w:tab w:val="right" w:leader="dot" w:pos="8306"/>
        </w:tabs>
      </w:pPr>
      <w:hyperlink w:anchor="_Toc12903" w:history="1">
        <w:r>
          <w:rPr>
            <w:rFonts w:ascii="仿宋" w:eastAsia="仿宋" w:hAnsi="仿宋" w:cs="仿宋" w:hint="eastAsia"/>
            <w:lang w:eastAsia="zh-CN"/>
          </w:rPr>
          <w:t>六、配电屏项目文档管理</w:t>
        </w:r>
        <w:r>
          <w:tab/>
        </w:r>
        <w:r>
          <w:fldChar w:fldCharType="begin"/>
        </w:r>
        <w:r>
          <w:instrText xml:space="preserve"> PAGEREF _Toc12903 \h </w:instrText>
        </w:r>
        <w:r>
          <w:fldChar w:fldCharType="separate"/>
        </w:r>
        <w:r>
          <w:t>17</w:t>
        </w:r>
        <w:r>
          <w:fldChar w:fldCharType="end"/>
        </w:r>
      </w:hyperlink>
    </w:p>
    <w:p>
      <w:pPr>
        <w:pStyle w:val="TOC2"/>
        <w:tabs>
          <w:tab w:val="right" w:leader="dot" w:pos="8306"/>
        </w:tabs>
      </w:pPr>
      <w:hyperlink w:anchor="_Toc31040" w:history="1">
        <w:r>
          <w:rPr>
            <w:rFonts w:ascii="仿宋" w:eastAsia="仿宋" w:hAnsi="仿宋" w:cs="仿宋" w:hint="eastAsia"/>
            <w:lang w:eastAsia="zh-CN"/>
          </w:rPr>
          <w:t>(一)、文档编制与审查</w:t>
        </w:r>
        <w:r>
          <w:tab/>
        </w:r>
        <w:r>
          <w:fldChar w:fldCharType="begin"/>
        </w:r>
        <w:r>
          <w:instrText xml:space="preserve"> PAGEREF _Toc31040 \h </w:instrText>
        </w:r>
        <w:r>
          <w:fldChar w:fldCharType="separate"/>
        </w:r>
        <w:r>
          <w:t>17</w:t>
        </w:r>
        <w:r>
          <w:fldChar w:fldCharType="end"/>
        </w:r>
      </w:hyperlink>
    </w:p>
    <w:p>
      <w:pPr>
        <w:pStyle w:val="TOC2"/>
        <w:tabs>
          <w:tab w:val="right" w:leader="dot" w:pos="8306"/>
        </w:tabs>
      </w:pPr>
      <w:hyperlink w:anchor="_Toc6856" w:history="1">
        <w:r>
          <w:rPr>
            <w:rFonts w:ascii="仿宋" w:eastAsia="仿宋" w:hAnsi="仿宋" w:cs="仿宋" w:hint="eastAsia"/>
            <w:lang w:eastAsia="zh-CN"/>
          </w:rPr>
          <w:t>(二)、文档发布与分发</w:t>
        </w:r>
        <w:r>
          <w:tab/>
        </w:r>
        <w:r>
          <w:fldChar w:fldCharType="begin"/>
        </w:r>
        <w:r>
          <w:instrText xml:space="preserve"> PAGEREF _Toc6856 \h </w:instrText>
        </w:r>
        <w:r>
          <w:fldChar w:fldCharType="separate"/>
        </w:r>
        <w:r>
          <w:t>18</w:t>
        </w:r>
        <w:r>
          <w:fldChar w:fldCharType="end"/>
        </w:r>
      </w:hyperlink>
    </w:p>
    <w:p>
      <w:pPr>
        <w:pStyle w:val="TOC2"/>
        <w:tabs>
          <w:tab w:val="right" w:leader="dot" w:pos="8306"/>
        </w:tabs>
      </w:pPr>
      <w:hyperlink w:anchor="_Toc23210" w:history="1">
        <w:r>
          <w:rPr>
            <w:rFonts w:ascii="仿宋" w:eastAsia="仿宋" w:hAnsi="仿宋" w:cs="仿宋" w:hint="eastAsia"/>
            <w:lang w:eastAsia="zh-CN"/>
          </w:rPr>
          <w:t>(三)、文档存档与归档</w:t>
        </w:r>
        <w:r>
          <w:tab/>
        </w:r>
        <w:r>
          <w:fldChar w:fldCharType="begin"/>
        </w:r>
        <w:r>
          <w:instrText xml:space="preserve"> PAGEREF _Toc23210 \h </w:instrText>
        </w:r>
        <w:r>
          <w:fldChar w:fldCharType="separate"/>
        </w:r>
        <w:r>
          <w:t>19</w:t>
        </w:r>
        <w:r>
          <w:fldChar w:fldCharType="end"/>
        </w:r>
      </w:hyperlink>
    </w:p>
    <w:p>
      <w:pPr>
        <w:pStyle w:val="TOC1"/>
        <w:tabs>
          <w:tab w:val="right" w:leader="dot" w:pos="8306"/>
        </w:tabs>
      </w:pPr>
      <w:hyperlink w:anchor="_Toc22917" w:history="1">
        <w:r>
          <w:rPr>
            <w:rFonts w:ascii="仿宋" w:eastAsia="仿宋" w:hAnsi="仿宋" w:cs="仿宋" w:hint="eastAsia"/>
            <w:lang w:eastAsia="zh-CN"/>
          </w:rPr>
          <w:t>七、配电屏项目人力资源管理</w:t>
        </w:r>
        <w:r>
          <w:tab/>
        </w:r>
        <w:r>
          <w:fldChar w:fldCharType="begin"/>
        </w:r>
        <w:r>
          <w:instrText xml:space="preserve"> PAGEREF _Toc22917 \h </w:instrText>
        </w:r>
        <w:r>
          <w:fldChar w:fldCharType="separate"/>
        </w:r>
        <w:r>
          <w:t>20</w:t>
        </w:r>
        <w:r>
          <w:fldChar w:fldCharType="end"/>
        </w:r>
      </w:hyperlink>
    </w:p>
    <w:p>
      <w:pPr>
        <w:pStyle w:val="TOC2"/>
        <w:tabs>
          <w:tab w:val="right" w:leader="dot" w:pos="8306"/>
        </w:tabs>
      </w:pPr>
      <w:hyperlink w:anchor="_Toc23969" w:history="1">
        <w:r>
          <w:rPr>
            <w:rFonts w:ascii="仿宋" w:eastAsia="仿宋" w:hAnsi="仿宋" w:cs="仿宋" w:hint="eastAsia"/>
            <w:lang w:eastAsia="zh-CN"/>
          </w:rPr>
          <w:t>(一)、建立健全的预算管理制度</w:t>
        </w:r>
        <w:r>
          <w:tab/>
        </w:r>
        <w:r>
          <w:fldChar w:fldCharType="begin"/>
        </w:r>
        <w:r>
          <w:instrText xml:space="preserve"> PAGEREF _Toc23969 \h </w:instrText>
        </w:r>
        <w:r>
          <w:fldChar w:fldCharType="separate"/>
        </w:r>
        <w:r>
          <w:t>20</w:t>
        </w:r>
        <w:r>
          <w:fldChar w:fldCharType="end"/>
        </w:r>
      </w:hyperlink>
    </w:p>
    <w:p>
      <w:pPr>
        <w:pStyle w:val="TOC2"/>
        <w:tabs>
          <w:tab w:val="right" w:leader="dot" w:pos="8306"/>
        </w:tabs>
      </w:pPr>
      <w:hyperlink w:anchor="_Toc23224" w:history="1">
        <w:r>
          <w:rPr>
            <w:rFonts w:ascii="仿宋" w:eastAsia="仿宋" w:hAnsi="仿宋" w:cs="仿宋" w:hint="eastAsia"/>
            <w:lang w:eastAsia="zh-CN"/>
          </w:rPr>
          <w:t>(二)、加强资金流动监控</w:t>
        </w:r>
        <w:r>
          <w:tab/>
        </w:r>
        <w:r>
          <w:fldChar w:fldCharType="begin"/>
        </w:r>
        <w:r>
          <w:instrText xml:space="preserve"> PAGEREF _Toc23224 \h </w:instrText>
        </w:r>
        <w:r>
          <w:fldChar w:fldCharType="separate"/>
        </w:r>
        <w:r>
          <w:t>22</w:t>
        </w:r>
        <w:r>
          <w:fldChar w:fldCharType="end"/>
        </w:r>
      </w:hyperlink>
    </w:p>
    <w:p>
      <w:pPr>
        <w:pStyle w:val="TOC2"/>
        <w:tabs>
          <w:tab w:val="right" w:leader="dot" w:pos="8306"/>
        </w:tabs>
      </w:pPr>
      <w:hyperlink w:anchor="_Toc25824" w:history="1">
        <w:r>
          <w:rPr>
            <w:rFonts w:ascii="仿宋" w:eastAsia="仿宋" w:hAnsi="仿宋" w:cs="仿宋" w:hint="eastAsia"/>
            <w:lang w:eastAsia="zh-CN"/>
          </w:rPr>
          <w:t>(三)、制定完善的风险控制机制</w:t>
        </w:r>
        <w:r>
          <w:tab/>
        </w:r>
        <w:r>
          <w:fldChar w:fldCharType="begin"/>
        </w:r>
        <w:r>
          <w:instrText xml:space="preserve"> PAGEREF _Toc25824 \h </w:instrText>
        </w:r>
        <w:r>
          <w:fldChar w:fldCharType="separate"/>
        </w:r>
        <w:r>
          <w:t>23</w:t>
        </w:r>
        <w:r>
          <w:fldChar w:fldCharType="end"/>
        </w:r>
      </w:hyperlink>
    </w:p>
    <w:p>
      <w:pPr>
        <w:pStyle w:val="TOC2"/>
        <w:tabs>
          <w:tab w:val="right" w:leader="dot" w:pos="8306"/>
        </w:tabs>
      </w:pPr>
      <w:hyperlink w:anchor="_Toc10514" w:history="1">
        <w:r>
          <w:rPr>
            <w:rFonts w:ascii="仿宋" w:eastAsia="仿宋" w:hAnsi="仿宋" w:cs="仿宋" w:hint="eastAsia"/>
            <w:lang w:eastAsia="zh-CN"/>
          </w:rPr>
          <w:t>(四)、优化成本管理</w:t>
        </w:r>
        <w:r>
          <w:tab/>
        </w:r>
        <w:r>
          <w:fldChar w:fldCharType="begin"/>
        </w:r>
        <w:r>
          <w:instrText xml:space="preserve"> PAGEREF _Toc10514 \h </w:instrText>
        </w:r>
        <w:r>
          <w:fldChar w:fldCharType="separate"/>
        </w:r>
        <w:r>
          <w:t>24</w:t>
        </w:r>
        <w:r>
          <w:fldChar w:fldCharType="end"/>
        </w:r>
      </w:hyperlink>
    </w:p>
    <w:p>
      <w:pPr>
        <w:pStyle w:val="TOC1"/>
        <w:tabs>
          <w:tab w:val="right" w:leader="dot" w:pos="8306"/>
        </w:tabs>
      </w:pPr>
      <w:hyperlink w:anchor="_Toc16304" w:history="1">
        <w:r>
          <w:rPr>
            <w:rFonts w:ascii="仿宋" w:eastAsia="仿宋" w:hAnsi="仿宋" w:cs="仿宋" w:hint="eastAsia"/>
            <w:lang w:eastAsia="zh-CN"/>
          </w:rPr>
          <w:t>八、配电屏项目投资规划</w:t>
        </w:r>
        <w:r>
          <w:tab/>
        </w:r>
        <w:r>
          <w:fldChar w:fldCharType="begin"/>
        </w:r>
        <w:r>
          <w:instrText xml:space="preserve"> PAGEREF _Toc16304 \h </w:instrText>
        </w:r>
        <w:r>
          <w:fldChar w:fldCharType="separate"/>
        </w:r>
        <w:r>
          <w:t>25</w:t>
        </w:r>
        <w:r>
          <w:fldChar w:fldCharType="end"/>
        </w:r>
      </w:hyperlink>
    </w:p>
    <w:p>
      <w:pPr>
        <w:pStyle w:val="TOC2"/>
        <w:tabs>
          <w:tab w:val="right" w:leader="dot" w:pos="8306"/>
        </w:tabs>
      </w:pPr>
      <w:hyperlink w:anchor="_Toc28839" w:history="1">
        <w:r>
          <w:rPr>
            <w:rFonts w:ascii="仿宋" w:eastAsia="仿宋" w:hAnsi="仿宋" w:cs="仿宋" w:hint="eastAsia"/>
            <w:lang w:eastAsia="zh-CN"/>
          </w:rPr>
          <w:t>(一)、配电屏项目总投资估算</w:t>
        </w:r>
        <w:r>
          <w:tab/>
        </w:r>
        <w:r>
          <w:fldChar w:fldCharType="begin"/>
        </w:r>
        <w:r>
          <w:instrText xml:space="preserve"> PAGEREF _Toc28839 \h </w:instrText>
        </w:r>
        <w:r>
          <w:fldChar w:fldCharType="separate"/>
        </w:r>
        <w:r>
          <w:t>25</w:t>
        </w:r>
        <w:r>
          <w:fldChar w:fldCharType="end"/>
        </w:r>
      </w:hyperlink>
    </w:p>
    <w:p>
      <w:pPr>
        <w:pStyle w:val="TOC2"/>
        <w:tabs>
          <w:tab w:val="right" w:leader="dot" w:pos="8306"/>
        </w:tabs>
      </w:pPr>
      <w:hyperlink w:anchor="_Toc25599" w:history="1">
        <w:r>
          <w:rPr>
            <w:rFonts w:ascii="仿宋" w:eastAsia="仿宋" w:hAnsi="仿宋" w:cs="仿宋" w:hint="eastAsia"/>
            <w:lang w:eastAsia="zh-CN"/>
          </w:rPr>
          <w:t>(二)、资金筹措</w:t>
        </w:r>
        <w:r>
          <w:tab/>
        </w:r>
        <w:r>
          <w:fldChar w:fldCharType="begin"/>
        </w:r>
        <w:r>
          <w:instrText xml:space="preserve"> PAGEREF _Toc25599 \h </w:instrText>
        </w:r>
        <w:r>
          <w:fldChar w:fldCharType="separate"/>
        </w:r>
        <w:r>
          <w:t>26</w:t>
        </w:r>
        <w:r>
          <w:fldChar w:fldCharType="end"/>
        </w:r>
      </w:hyperlink>
    </w:p>
    <w:p>
      <w:pPr>
        <w:pStyle w:val="TOC1"/>
        <w:tabs>
          <w:tab w:val="right" w:leader="dot" w:pos="8306"/>
        </w:tabs>
      </w:pPr>
      <w:hyperlink w:anchor="_Toc2355" w:history="1">
        <w:r>
          <w:rPr>
            <w:rFonts w:ascii="仿宋" w:eastAsia="仿宋" w:hAnsi="仿宋" w:cs="仿宋" w:hint="eastAsia"/>
            <w:lang w:eastAsia="zh-CN"/>
          </w:rPr>
          <w:t>九、配电屏项目风险管理</w:t>
        </w:r>
        <w:r>
          <w:tab/>
        </w:r>
        <w:r>
          <w:fldChar w:fldCharType="begin"/>
        </w:r>
        <w:r>
          <w:instrText xml:space="preserve"> PAGEREF _Toc2355 \h </w:instrText>
        </w:r>
        <w:r>
          <w:fldChar w:fldCharType="separate"/>
        </w:r>
        <w:r>
          <w:t>27</w:t>
        </w:r>
        <w:r>
          <w:fldChar w:fldCharType="end"/>
        </w:r>
      </w:hyperlink>
    </w:p>
    <w:p>
      <w:pPr>
        <w:pStyle w:val="TOC2"/>
        <w:tabs>
          <w:tab w:val="right" w:leader="dot" w:pos="8306"/>
        </w:tabs>
      </w:pPr>
      <w:hyperlink w:anchor="_Toc9744" w:history="1">
        <w:r>
          <w:rPr>
            <w:rFonts w:ascii="仿宋" w:eastAsia="仿宋" w:hAnsi="仿宋" w:cs="仿宋" w:hint="eastAsia"/>
            <w:lang w:eastAsia="zh-CN"/>
          </w:rPr>
          <w:t>(一)、风险识别与评估</w:t>
        </w:r>
        <w:r>
          <w:tab/>
        </w:r>
        <w:r>
          <w:fldChar w:fldCharType="begin"/>
        </w:r>
        <w:r>
          <w:instrText xml:space="preserve"> PAGEREF _Toc9744 \h </w:instrText>
        </w:r>
        <w:r>
          <w:fldChar w:fldCharType="separate"/>
        </w:r>
        <w:r>
          <w:t>27</w:t>
        </w:r>
        <w:r>
          <w:fldChar w:fldCharType="end"/>
        </w:r>
      </w:hyperlink>
    </w:p>
    <w:p>
      <w:pPr>
        <w:pStyle w:val="TOC2"/>
        <w:tabs>
          <w:tab w:val="right" w:leader="dot" w:pos="8306"/>
        </w:tabs>
      </w:pPr>
      <w:hyperlink w:anchor="_Toc19324" w:history="1">
        <w:r>
          <w:rPr>
            <w:rFonts w:ascii="仿宋" w:eastAsia="仿宋" w:hAnsi="仿宋" w:cs="仿宋" w:hint="eastAsia"/>
            <w:lang w:eastAsia="zh-CN"/>
          </w:rPr>
          <w:t>(二)、风险应对策略</w:t>
        </w:r>
        <w:r>
          <w:tab/>
        </w:r>
        <w:r>
          <w:fldChar w:fldCharType="begin"/>
        </w:r>
        <w:r>
          <w:instrText xml:space="preserve"> PAGEREF _Toc19324 \h </w:instrText>
        </w:r>
        <w:r>
          <w:fldChar w:fldCharType="separate"/>
        </w:r>
        <w:r>
          <w:t>28</w:t>
        </w:r>
        <w:r>
          <w:fldChar w:fldCharType="end"/>
        </w:r>
      </w:hyperlink>
    </w:p>
    <w:p>
      <w:pPr>
        <w:pStyle w:val="TOC2"/>
        <w:tabs>
          <w:tab w:val="right" w:leader="dot" w:pos="8306"/>
        </w:tabs>
      </w:pPr>
      <w:hyperlink w:anchor="_Toc17118" w:history="1">
        <w:r>
          <w:rPr>
            <w:rFonts w:ascii="仿宋" w:eastAsia="仿宋" w:hAnsi="仿宋" w:cs="仿宋" w:hint="eastAsia"/>
            <w:lang w:eastAsia="zh-CN"/>
          </w:rPr>
          <w:t>(三)、风险监控与控制</w:t>
        </w:r>
        <w:r>
          <w:tab/>
        </w:r>
        <w:r>
          <w:fldChar w:fldCharType="begin"/>
        </w:r>
        <w:r>
          <w:instrText xml:space="preserve"> PAGEREF _Toc17118 \h </w:instrText>
        </w:r>
        <w:r>
          <w:fldChar w:fldCharType="separate"/>
        </w:r>
        <w:r>
          <w:t>30</w:t>
        </w:r>
        <w:r>
          <w:fldChar w:fldCharType="end"/>
        </w:r>
      </w:hyperlink>
    </w:p>
    <w:p>
      <w:pPr>
        <w:pStyle w:val="TOC1"/>
        <w:tabs>
          <w:tab w:val="right" w:leader="dot" w:pos="8306"/>
        </w:tabs>
      </w:pPr>
      <w:hyperlink w:anchor="_Toc21174" w:history="1">
        <w:r>
          <w:rPr>
            <w:rFonts w:ascii="仿宋" w:eastAsia="仿宋" w:hAnsi="仿宋" w:cs="仿宋" w:hint="eastAsia"/>
            <w:lang w:eastAsia="zh-CN"/>
          </w:rPr>
          <w:t>十、配电屏项目环境影响分析</w:t>
        </w:r>
        <w:r>
          <w:tab/>
        </w:r>
        <w:r>
          <w:fldChar w:fldCharType="begin"/>
        </w:r>
        <w:r>
          <w:instrText xml:space="preserve"> PAGEREF _Toc21174 \h </w:instrText>
        </w:r>
        <w:r>
          <w:fldChar w:fldCharType="separate"/>
        </w:r>
        <w:r>
          <w:t>31</w:t>
        </w:r>
        <w:r>
          <w:fldChar w:fldCharType="end"/>
        </w:r>
      </w:hyperlink>
    </w:p>
    <w:p>
      <w:pPr>
        <w:pStyle w:val="TOC2"/>
        <w:tabs>
          <w:tab w:val="right" w:leader="dot" w:pos="8306"/>
        </w:tabs>
      </w:pPr>
      <w:hyperlink w:anchor="_Toc31335" w:history="1">
        <w:r>
          <w:rPr>
            <w:rFonts w:ascii="仿宋" w:eastAsia="仿宋" w:hAnsi="仿宋" w:cs="仿宋" w:hint="eastAsia"/>
            <w:lang w:eastAsia="zh-CN"/>
          </w:rPr>
          <w:t>(一)、建设区域环境质量现状</w:t>
        </w:r>
        <w:r>
          <w:tab/>
        </w:r>
        <w:r>
          <w:fldChar w:fldCharType="begin"/>
        </w:r>
        <w:r>
          <w:instrText xml:space="preserve"> PAGEREF _Toc31335 \h </w:instrText>
        </w:r>
        <w:r>
          <w:fldChar w:fldCharType="separate"/>
        </w:r>
        <w:r>
          <w:t>31</w:t>
        </w:r>
        <w:r>
          <w:fldChar w:fldCharType="end"/>
        </w:r>
      </w:hyperlink>
    </w:p>
    <w:p>
      <w:pPr>
        <w:pStyle w:val="TOC2"/>
        <w:tabs>
          <w:tab w:val="right" w:leader="dot" w:pos="8306"/>
        </w:tabs>
      </w:pPr>
      <w:hyperlink w:anchor="_Toc4629" w:history="1">
        <w:r>
          <w:rPr>
            <w:rFonts w:ascii="仿宋" w:eastAsia="仿宋" w:hAnsi="仿宋" w:cs="仿宋" w:hint="eastAsia"/>
            <w:lang w:eastAsia="zh-CN"/>
          </w:rPr>
          <w:t>(二)、建设期环境保护</w:t>
        </w:r>
        <w:r>
          <w:tab/>
        </w:r>
        <w:r>
          <w:fldChar w:fldCharType="begin"/>
        </w:r>
        <w:r>
          <w:instrText xml:space="preserve"> PAGEREF _Toc4629 \h </w:instrText>
        </w:r>
        <w:r>
          <w:fldChar w:fldCharType="separate"/>
        </w:r>
        <w:r>
          <w:t>32</w:t>
        </w:r>
        <w:r>
          <w:fldChar w:fldCharType="end"/>
        </w:r>
      </w:hyperlink>
    </w:p>
    <w:p>
      <w:pPr>
        <w:pStyle w:val="TOC2"/>
        <w:tabs>
          <w:tab w:val="right" w:leader="dot" w:pos="8306"/>
        </w:tabs>
      </w:pPr>
      <w:hyperlink w:anchor="_Toc8569" w:history="1">
        <w:r>
          <w:rPr>
            <w:rFonts w:ascii="仿宋" w:eastAsia="仿宋" w:hAnsi="仿宋" w:cs="仿宋" w:hint="eastAsia"/>
            <w:lang w:eastAsia="zh-CN"/>
          </w:rPr>
          <w:t>(三)、运营期环境保护</w:t>
        </w:r>
        <w:r>
          <w:tab/>
        </w:r>
        <w:r>
          <w:fldChar w:fldCharType="begin"/>
        </w:r>
        <w:r>
          <w:instrText xml:space="preserve"> PAGEREF _Toc8569 \h </w:instrText>
        </w:r>
        <w:r>
          <w:fldChar w:fldCharType="separate"/>
        </w:r>
        <w:r>
          <w:t>34</w:t>
        </w:r>
        <w:r>
          <w:fldChar w:fldCharType="end"/>
        </w:r>
      </w:hyperlink>
    </w:p>
    <w:p>
      <w:pPr>
        <w:pStyle w:val="TOC2"/>
        <w:tabs>
          <w:tab w:val="right" w:leader="dot" w:pos="8306"/>
        </w:tabs>
      </w:pPr>
      <w:hyperlink w:anchor="_Toc10230" w:history="1">
        <w:r>
          <w:rPr>
            <w:rFonts w:ascii="仿宋" w:eastAsia="仿宋" w:hAnsi="仿宋" w:cs="仿宋" w:hint="eastAsia"/>
            <w:lang w:eastAsia="zh-CN"/>
          </w:rPr>
          <w:t>(四)、配电屏项目建设对区域经济的影响</w:t>
        </w:r>
        <w:r>
          <w:tab/>
        </w:r>
        <w:r>
          <w:fldChar w:fldCharType="begin"/>
        </w:r>
        <w:r>
          <w:instrText xml:space="preserve"> PAGEREF _Toc10230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765" w:history="1">
        <w:r>
          <w:rPr>
            <w:rFonts w:ascii="仿宋" w:eastAsia="仿宋" w:hAnsi="仿宋" w:cs="仿宋" w:hint="eastAsia"/>
            <w:lang w:eastAsia="zh-CN"/>
          </w:rPr>
          <w:t>(五)、废弃物处理</w:t>
        </w:r>
        <w:r>
          <w:tab/>
        </w:r>
        <w:r>
          <w:fldChar w:fldCharType="begin"/>
        </w:r>
        <w:r>
          <w:instrText xml:space="preserve"> PAGEREF _Toc3765 \h </w:instrText>
        </w:r>
        <w:r>
          <w:fldChar w:fldCharType="separate"/>
        </w:r>
        <w:r>
          <w:t>37</w:t>
        </w:r>
        <w:r>
          <w:fldChar w:fldCharType="end"/>
        </w:r>
      </w:hyperlink>
    </w:p>
    <w:p>
      <w:pPr>
        <w:pStyle w:val="TOC2"/>
        <w:tabs>
          <w:tab w:val="right" w:leader="dot" w:pos="8306"/>
        </w:tabs>
      </w:pPr>
      <w:hyperlink w:anchor="_Toc25412" w:history="1">
        <w:r>
          <w:rPr>
            <w:rFonts w:ascii="仿宋" w:eastAsia="仿宋" w:hAnsi="仿宋" w:cs="仿宋" w:hint="eastAsia"/>
            <w:lang w:eastAsia="zh-CN"/>
          </w:rPr>
          <w:t>(六)、特殊环境影响分析</w:t>
        </w:r>
        <w:r>
          <w:tab/>
        </w:r>
        <w:r>
          <w:fldChar w:fldCharType="begin"/>
        </w:r>
        <w:r>
          <w:instrText xml:space="preserve"> PAGEREF _Toc25412 \h </w:instrText>
        </w:r>
        <w:r>
          <w:fldChar w:fldCharType="separate"/>
        </w:r>
        <w:r>
          <w:t>38</w:t>
        </w:r>
        <w:r>
          <w:fldChar w:fldCharType="end"/>
        </w:r>
      </w:hyperlink>
    </w:p>
    <w:p>
      <w:pPr>
        <w:pStyle w:val="TOC2"/>
        <w:tabs>
          <w:tab w:val="right" w:leader="dot" w:pos="8306"/>
        </w:tabs>
      </w:pPr>
      <w:hyperlink w:anchor="_Toc9446" w:history="1">
        <w:r>
          <w:rPr>
            <w:rFonts w:ascii="仿宋" w:eastAsia="仿宋" w:hAnsi="仿宋" w:cs="仿宋" w:hint="eastAsia"/>
            <w:lang w:eastAsia="zh-CN"/>
          </w:rPr>
          <w:t>(七)、清洁生产</w:t>
        </w:r>
        <w:r>
          <w:tab/>
        </w:r>
        <w:r>
          <w:fldChar w:fldCharType="begin"/>
        </w:r>
        <w:r>
          <w:instrText xml:space="preserve"> PAGEREF _Toc9446 \h </w:instrText>
        </w:r>
        <w:r>
          <w:fldChar w:fldCharType="separate"/>
        </w:r>
        <w:r>
          <w:t>39</w:t>
        </w:r>
        <w:r>
          <w:fldChar w:fldCharType="end"/>
        </w:r>
      </w:hyperlink>
    </w:p>
    <w:p>
      <w:pPr>
        <w:pStyle w:val="TOC2"/>
        <w:tabs>
          <w:tab w:val="right" w:leader="dot" w:pos="8306"/>
        </w:tabs>
      </w:pPr>
      <w:hyperlink w:anchor="_Toc21759" w:history="1">
        <w:r>
          <w:rPr>
            <w:rFonts w:ascii="仿宋" w:eastAsia="仿宋" w:hAnsi="仿宋" w:cs="仿宋" w:hint="eastAsia"/>
            <w:lang w:eastAsia="zh-CN"/>
          </w:rPr>
          <w:t>(八)、环境保护综合评价</w:t>
        </w:r>
        <w:r>
          <w:tab/>
        </w:r>
        <w:r>
          <w:fldChar w:fldCharType="begin"/>
        </w:r>
        <w:r>
          <w:instrText xml:space="preserve"> PAGEREF _Toc21759 \h </w:instrText>
        </w:r>
        <w:r>
          <w:fldChar w:fldCharType="separate"/>
        </w:r>
        <w:r>
          <w:t>40</w:t>
        </w:r>
        <w:r>
          <w:fldChar w:fldCharType="end"/>
        </w:r>
      </w:hyperlink>
    </w:p>
    <w:p>
      <w:pPr>
        <w:pStyle w:val="TOC1"/>
        <w:tabs>
          <w:tab w:val="right" w:leader="dot" w:pos="8306"/>
        </w:tabs>
      </w:pPr>
      <w:hyperlink w:anchor="_Toc3300" w:history="1">
        <w:r>
          <w:rPr>
            <w:rFonts w:ascii="仿宋" w:eastAsia="仿宋" w:hAnsi="仿宋" w:cs="仿宋" w:hint="eastAsia"/>
            <w:lang w:eastAsia="zh-CN"/>
          </w:rPr>
          <w:t>十一、配电屏项目人力资源培养与发展</w:t>
        </w:r>
        <w:r>
          <w:tab/>
        </w:r>
        <w:r>
          <w:fldChar w:fldCharType="begin"/>
        </w:r>
        <w:r>
          <w:instrText xml:space="preserve"> PAGEREF _Toc3300 \h </w:instrText>
        </w:r>
        <w:r>
          <w:fldChar w:fldCharType="separate"/>
        </w:r>
        <w:r>
          <w:t>42</w:t>
        </w:r>
        <w:r>
          <w:fldChar w:fldCharType="end"/>
        </w:r>
      </w:hyperlink>
    </w:p>
    <w:p>
      <w:pPr>
        <w:pStyle w:val="TOC2"/>
        <w:tabs>
          <w:tab w:val="right" w:leader="dot" w:pos="8306"/>
        </w:tabs>
      </w:pPr>
      <w:hyperlink w:anchor="_Toc22295" w:history="1">
        <w:r>
          <w:rPr>
            <w:rFonts w:ascii="仿宋" w:eastAsia="仿宋" w:hAnsi="仿宋" w:cs="仿宋" w:hint="eastAsia"/>
            <w:lang w:eastAsia="zh-CN"/>
          </w:rPr>
          <w:t>(一)、人才需求与规划</w:t>
        </w:r>
        <w:r>
          <w:tab/>
        </w:r>
        <w:r>
          <w:fldChar w:fldCharType="begin"/>
        </w:r>
        <w:r>
          <w:instrText xml:space="preserve"> PAGEREF _Toc22295 \h </w:instrText>
        </w:r>
        <w:r>
          <w:fldChar w:fldCharType="separate"/>
        </w:r>
        <w:r>
          <w:t>42</w:t>
        </w:r>
        <w:r>
          <w:fldChar w:fldCharType="end"/>
        </w:r>
      </w:hyperlink>
    </w:p>
    <w:p>
      <w:pPr>
        <w:pStyle w:val="TOC2"/>
        <w:tabs>
          <w:tab w:val="right" w:leader="dot" w:pos="8306"/>
        </w:tabs>
      </w:pPr>
      <w:hyperlink w:anchor="_Toc907" w:history="1">
        <w:r>
          <w:rPr>
            <w:rFonts w:ascii="仿宋" w:eastAsia="仿宋" w:hAnsi="仿宋" w:cs="仿宋" w:hint="eastAsia"/>
            <w:lang w:eastAsia="zh-CN"/>
          </w:rPr>
          <w:t>(二)、培训与发展计划</w:t>
        </w:r>
        <w:r>
          <w:tab/>
        </w:r>
        <w:r>
          <w:fldChar w:fldCharType="begin"/>
        </w:r>
        <w:r>
          <w:instrText xml:space="preserve"> PAGEREF _Toc907 \h </w:instrText>
        </w:r>
        <w:r>
          <w:fldChar w:fldCharType="separate"/>
        </w:r>
        <w:r>
          <w:t>42</w:t>
        </w:r>
        <w:r>
          <w:fldChar w:fldCharType="end"/>
        </w:r>
      </w:hyperlink>
    </w:p>
    <w:p>
      <w:pPr>
        <w:pStyle w:val="TOC1"/>
        <w:tabs>
          <w:tab w:val="right" w:leader="dot" w:pos="8306"/>
        </w:tabs>
      </w:pPr>
      <w:hyperlink w:anchor="_Toc31475" w:history="1">
        <w:r>
          <w:rPr>
            <w:rFonts w:ascii="仿宋" w:eastAsia="仿宋" w:hAnsi="仿宋" w:cs="仿宋" w:hint="eastAsia"/>
            <w:lang w:eastAsia="zh-CN"/>
          </w:rPr>
          <w:t>十二、配电屏项目经营效益</w:t>
        </w:r>
        <w:r>
          <w:tab/>
        </w:r>
        <w:r>
          <w:fldChar w:fldCharType="begin"/>
        </w:r>
        <w:r>
          <w:instrText xml:space="preserve"> PAGEREF _Toc31475 \h </w:instrText>
        </w:r>
        <w:r>
          <w:fldChar w:fldCharType="separate"/>
        </w:r>
        <w:r>
          <w:t>43</w:t>
        </w:r>
        <w:r>
          <w:fldChar w:fldCharType="end"/>
        </w:r>
      </w:hyperlink>
    </w:p>
    <w:p>
      <w:pPr>
        <w:pStyle w:val="TOC2"/>
        <w:tabs>
          <w:tab w:val="right" w:leader="dot" w:pos="8306"/>
        </w:tabs>
      </w:pPr>
      <w:hyperlink w:anchor="_Toc1184" w:history="1">
        <w:r>
          <w:rPr>
            <w:rFonts w:ascii="仿宋" w:eastAsia="仿宋" w:hAnsi="仿宋" w:cs="仿宋" w:hint="eastAsia"/>
            <w:lang w:eastAsia="zh-CN"/>
          </w:rPr>
          <w:t>(一)、经济评价财务测算</w:t>
        </w:r>
        <w:r>
          <w:tab/>
        </w:r>
        <w:r>
          <w:fldChar w:fldCharType="begin"/>
        </w:r>
        <w:r>
          <w:instrText xml:space="preserve"> PAGEREF _Toc1184 \h </w:instrText>
        </w:r>
        <w:r>
          <w:fldChar w:fldCharType="separate"/>
        </w:r>
        <w:r>
          <w:t>43</w:t>
        </w:r>
        <w:r>
          <w:fldChar w:fldCharType="end"/>
        </w:r>
      </w:hyperlink>
    </w:p>
    <w:p>
      <w:pPr>
        <w:pStyle w:val="TOC2"/>
        <w:tabs>
          <w:tab w:val="right" w:leader="dot" w:pos="8306"/>
        </w:tabs>
      </w:pPr>
      <w:hyperlink w:anchor="_Toc9565" w:history="1">
        <w:r>
          <w:rPr>
            <w:rFonts w:ascii="仿宋" w:eastAsia="仿宋" w:hAnsi="仿宋" w:cs="仿宋" w:hint="eastAsia"/>
            <w:lang w:eastAsia="zh-CN"/>
          </w:rPr>
          <w:t>(二)、配电屏项目盈利能力分析</w:t>
        </w:r>
        <w:r>
          <w:tab/>
        </w:r>
        <w:r>
          <w:fldChar w:fldCharType="begin"/>
        </w:r>
        <w:r>
          <w:instrText xml:space="preserve"> PAGEREF _Toc9565 \h </w:instrText>
        </w:r>
        <w:r>
          <w:fldChar w:fldCharType="separate"/>
        </w:r>
        <w:r>
          <w:t>44</w:t>
        </w:r>
        <w:r>
          <w:fldChar w:fldCharType="end"/>
        </w:r>
      </w:hyperlink>
    </w:p>
    <w:p>
      <w:pPr>
        <w:pStyle w:val="TOC1"/>
        <w:tabs>
          <w:tab w:val="right" w:leader="dot" w:pos="8306"/>
        </w:tabs>
      </w:pPr>
      <w:hyperlink w:anchor="_Toc8591" w:history="1">
        <w:r>
          <w:rPr>
            <w:rFonts w:ascii="仿宋" w:eastAsia="仿宋" w:hAnsi="仿宋" w:cs="仿宋" w:hint="eastAsia"/>
            <w:lang w:eastAsia="zh-CN"/>
          </w:rPr>
          <w:t>十三、配电屏项目治理与监督</w:t>
        </w:r>
        <w:r>
          <w:tab/>
        </w:r>
        <w:r>
          <w:fldChar w:fldCharType="begin"/>
        </w:r>
        <w:r>
          <w:instrText xml:space="preserve"> PAGEREF _Toc8591 \h </w:instrText>
        </w:r>
        <w:r>
          <w:fldChar w:fldCharType="separate"/>
        </w:r>
        <w:r>
          <w:t>45</w:t>
        </w:r>
        <w:r>
          <w:fldChar w:fldCharType="end"/>
        </w:r>
      </w:hyperlink>
    </w:p>
    <w:p>
      <w:pPr>
        <w:pStyle w:val="TOC2"/>
        <w:tabs>
          <w:tab w:val="right" w:leader="dot" w:pos="8306"/>
        </w:tabs>
      </w:pPr>
      <w:hyperlink w:anchor="_Toc2733" w:history="1">
        <w:r>
          <w:rPr>
            <w:rFonts w:ascii="仿宋" w:eastAsia="仿宋" w:hAnsi="仿宋" w:cs="仿宋" w:hint="eastAsia"/>
            <w:lang w:eastAsia="zh-CN"/>
          </w:rPr>
          <w:t>(一)、配电屏项目治理结构</w:t>
        </w:r>
        <w:r>
          <w:tab/>
        </w:r>
        <w:r>
          <w:fldChar w:fldCharType="begin"/>
        </w:r>
        <w:r>
          <w:instrText xml:space="preserve"> PAGEREF _Toc2733 \h </w:instrText>
        </w:r>
        <w:r>
          <w:fldChar w:fldCharType="separate"/>
        </w:r>
        <w:r>
          <w:t>45</w:t>
        </w:r>
        <w:r>
          <w:fldChar w:fldCharType="end"/>
        </w:r>
      </w:hyperlink>
    </w:p>
    <w:p>
      <w:pPr>
        <w:pStyle w:val="TOC2"/>
        <w:tabs>
          <w:tab w:val="right" w:leader="dot" w:pos="8306"/>
        </w:tabs>
      </w:pPr>
      <w:hyperlink w:anchor="_Toc2920" w:history="1">
        <w:r>
          <w:rPr>
            <w:rFonts w:ascii="仿宋" w:eastAsia="仿宋" w:hAnsi="仿宋" w:cs="仿宋" w:hint="eastAsia"/>
            <w:lang w:eastAsia="zh-CN"/>
          </w:rPr>
          <w:t>(二)、监督与审计</w:t>
        </w:r>
        <w:r>
          <w:tab/>
        </w:r>
        <w:r>
          <w:fldChar w:fldCharType="begin"/>
        </w:r>
        <w:r>
          <w:instrText xml:space="preserve"> PAGEREF _Toc2920 \h </w:instrText>
        </w:r>
        <w:r>
          <w:fldChar w:fldCharType="separate"/>
        </w:r>
        <w:r>
          <w:t>46</w:t>
        </w:r>
        <w:r>
          <w:fldChar w:fldCharType="end"/>
        </w:r>
      </w:hyperlink>
    </w:p>
    <w:p>
      <w:pPr>
        <w:pStyle w:val="TOC1"/>
        <w:tabs>
          <w:tab w:val="right" w:leader="dot" w:pos="8306"/>
        </w:tabs>
      </w:pPr>
      <w:hyperlink w:anchor="_Toc5477" w:history="1">
        <w:r>
          <w:rPr>
            <w:rFonts w:ascii="仿宋" w:eastAsia="仿宋" w:hAnsi="仿宋" w:cs="仿宋" w:hint="eastAsia"/>
            <w:lang w:eastAsia="zh-CN"/>
          </w:rPr>
          <w:t>十四、供应链管理</w:t>
        </w:r>
        <w:r>
          <w:tab/>
        </w:r>
        <w:r>
          <w:fldChar w:fldCharType="begin"/>
        </w:r>
        <w:r>
          <w:instrText xml:space="preserve"> PAGEREF _Toc5477 \h </w:instrText>
        </w:r>
        <w:r>
          <w:fldChar w:fldCharType="separate"/>
        </w:r>
        <w:r>
          <w:t>47</w:t>
        </w:r>
        <w:r>
          <w:fldChar w:fldCharType="end"/>
        </w:r>
      </w:hyperlink>
    </w:p>
    <w:p>
      <w:pPr>
        <w:pStyle w:val="TOC2"/>
        <w:tabs>
          <w:tab w:val="right" w:leader="dot" w:pos="8306"/>
        </w:tabs>
      </w:pPr>
      <w:hyperlink w:anchor="_Toc20878" w:history="1">
        <w:r>
          <w:rPr>
            <w:rFonts w:ascii="仿宋" w:eastAsia="仿宋" w:hAnsi="仿宋" w:cs="仿宋" w:hint="eastAsia"/>
            <w:lang w:eastAsia="zh-CN"/>
          </w:rPr>
          <w:t>(一)、供应链战略规划</w:t>
        </w:r>
        <w:r>
          <w:tab/>
        </w:r>
        <w:r>
          <w:fldChar w:fldCharType="begin"/>
        </w:r>
        <w:r>
          <w:instrText xml:space="preserve"> PAGEREF _Toc20878 \h </w:instrText>
        </w:r>
        <w:r>
          <w:fldChar w:fldCharType="separate"/>
        </w:r>
        <w:r>
          <w:t>47</w:t>
        </w:r>
        <w:r>
          <w:fldChar w:fldCharType="end"/>
        </w:r>
      </w:hyperlink>
    </w:p>
    <w:p>
      <w:pPr>
        <w:pStyle w:val="TOC2"/>
        <w:tabs>
          <w:tab w:val="right" w:leader="dot" w:pos="8306"/>
        </w:tabs>
      </w:pPr>
      <w:hyperlink w:anchor="_Toc21155" w:history="1">
        <w:r>
          <w:rPr>
            <w:rFonts w:ascii="仿宋" w:eastAsia="仿宋" w:hAnsi="仿宋" w:cs="仿宋" w:hint="eastAsia"/>
            <w:lang w:eastAsia="zh-CN"/>
          </w:rPr>
          <w:t>(二)、供应商选择与合作</w:t>
        </w:r>
        <w:r>
          <w:tab/>
        </w:r>
        <w:r>
          <w:fldChar w:fldCharType="begin"/>
        </w:r>
        <w:r>
          <w:instrText xml:space="preserve"> PAGEREF _Toc21155 \h </w:instrText>
        </w:r>
        <w:r>
          <w:fldChar w:fldCharType="separate"/>
        </w:r>
        <w:r>
          <w:t>49</w:t>
        </w:r>
        <w:r>
          <w:fldChar w:fldCharType="end"/>
        </w:r>
      </w:hyperlink>
    </w:p>
    <w:p>
      <w:pPr>
        <w:pStyle w:val="TOC2"/>
        <w:tabs>
          <w:tab w:val="right" w:leader="dot" w:pos="8306"/>
        </w:tabs>
      </w:pPr>
      <w:hyperlink w:anchor="_Toc8933" w:history="1">
        <w:r>
          <w:rPr>
            <w:rFonts w:ascii="仿宋" w:eastAsia="仿宋" w:hAnsi="仿宋" w:cs="仿宋" w:hint="eastAsia"/>
            <w:lang w:eastAsia="zh-CN"/>
          </w:rPr>
          <w:t>(三)、物流与库存管理</w:t>
        </w:r>
        <w:r>
          <w:tab/>
        </w:r>
        <w:r>
          <w:fldChar w:fldCharType="begin"/>
        </w:r>
        <w:r>
          <w:instrText xml:space="preserve"> PAGEREF _Toc8933 \h </w:instrText>
        </w:r>
        <w:r>
          <w:fldChar w:fldCharType="separate"/>
        </w:r>
        <w:r>
          <w:t>50</w:t>
        </w:r>
        <w:r>
          <w:fldChar w:fldCharType="end"/>
        </w:r>
      </w:hyperlink>
    </w:p>
    <w:p>
      <w:pPr>
        <w:pStyle w:val="TOC1"/>
        <w:tabs>
          <w:tab w:val="right" w:leader="dot" w:pos="8306"/>
        </w:tabs>
      </w:pPr>
      <w:hyperlink w:anchor="_Toc6921" w:history="1">
        <w:r>
          <w:rPr>
            <w:rFonts w:ascii="仿宋" w:eastAsia="仿宋" w:hAnsi="仿宋" w:cs="仿宋" w:hint="eastAsia"/>
            <w:lang w:eastAsia="zh-CN"/>
          </w:rPr>
          <w:t>十五、配电屏项目实施保障措施</w:t>
        </w:r>
        <w:r>
          <w:tab/>
        </w:r>
        <w:r>
          <w:fldChar w:fldCharType="begin"/>
        </w:r>
        <w:r>
          <w:instrText xml:space="preserve"> PAGEREF _Toc6921 \h </w:instrText>
        </w:r>
        <w:r>
          <w:fldChar w:fldCharType="separate"/>
        </w:r>
        <w:r>
          <w:t>51</w:t>
        </w:r>
        <w:r>
          <w:fldChar w:fldCharType="end"/>
        </w:r>
      </w:hyperlink>
    </w:p>
    <w:p>
      <w:pPr>
        <w:pStyle w:val="TOC2"/>
        <w:tabs>
          <w:tab w:val="right" w:leader="dot" w:pos="8306"/>
        </w:tabs>
      </w:pPr>
      <w:hyperlink w:anchor="_Toc3473" w:history="1">
        <w:r>
          <w:rPr>
            <w:rFonts w:ascii="仿宋" w:eastAsia="仿宋" w:hAnsi="仿宋" w:cs="仿宋" w:hint="eastAsia"/>
            <w:lang w:eastAsia="zh-CN"/>
          </w:rPr>
          <w:t>(一)、配电屏项目实施保障机制</w:t>
        </w:r>
        <w:r>
          <w:tab/>
        </w:r>
        <w:r>
          <w:fldChar w:fldCharType="begin"/>
        </w:r>
        <w:r>
          <w:instrText xml:space="preserve"> PAGEREF _Toc3473 \h </w:instrText>
        </w:r>
        <w:r>
          <w:fldChar w:fldCharType="separate"/>
        </w:r>
        <w:r>
          <w:t>51</w:t>
        </w:r>
        <w:r>
          <w:fldChar w:fldCharType="end"/>
        </w:r>
      </w:hyperlink>
    </w:p>
    <w:p>
      <w:pPr>
        <w:pStyle w:val="TOC2"/>
        <w:tabs>
          <w:tab w:val="right" w:leader="dot" w:pos="8306"/>
        </w:tabs>
      </w:pPr>
      <w:hyperlink w:anchor="_Toc9233" w:history="1">
        <w:r>
          <w:rPr>
            <w:rFonts w:ascii="仿宋" w:eastAsia="仿宋" w:hAnsi="仿宋" w:cs="仿宋" w:hint="eastAsia"/>
            <w:lang w:eastAsia="zh-CN"/>
          </w:rPr>
          <w:t>(二)、配电屏项目法律合规要求</w:t>
        </w:r>
        <w:r>
          <w:tab/>
        </w:r>
        <w:r>
          <w:fldChar w:fldCharType="begin"/>
        </w:r>
        <w:r>
          <w:instrText xml:space="preserve"> PAGEREF _Toc9233 \h </w:instrText>
        </w:r>
        <w:r>
          <w:fldChar w:fldCharType="separate"/>
        </w:r>
        <w:r>
          <w:t>55</w:t>
        </w:r>
        <w:r>
          <w:fldChar w:fldCharType="end"/>
        </w:r>
      </w:hyperlink>
    </w:p>
    <w:p>
      <w:pPr>
        <w:pStyle w:val="TOC2"/>
        <w:tabs>
          <w:tab w:val="right" w:leader="dot" w:pos="8306"/>
        </w:tabs>
      </w:pPr>
      <w:hyperlink w:anchor="_Toc22907" w:history="1">
        <w:r>
          <w:rPr>
            <w:rFonts w:ascii="仿宋" w:eastAsia="仿宋" w:hAnsi="仿宋" w:cs="仿宋" w:hint="eastAsia"/>
            <w:lang w:eastAsia="zh-CN"/>
          </w:rPr>
          <w:t>(三)、配电屏项目合同管理与法律事务</w:t>
        </w:r>
        <w:r>
          <w:tab/>
        </w:r>
        <w:r>
          <w:fldChar w:fldCharType="begin"/>
        </w:r>
        <w:r>
          <w:instrText xml:space="preserve"> PAGEREF _Toc22907 \h </w:instrText>
        </w:r>
        <w:r>
          <w:fldChar w:fldCharType="separate"/>
        </w:r>
        <w:r>
          <w:t>59</w:t>
        </w:r>
        <w:r>
          <w:fldChar w:fldCharType="end"/>
        </w:r>
      </w:hyperlink>
    </w:p>
    <w:p>
      <w:pPr>
        <w:pStyle w:val="TOC2"/>
        <w:tabs>
          <w:tab w:val="right" w:leader="dot" w:pos="8306"/>
        </w:tabs>
      </w:pPr>
      <w:hyperlink w:anchor="_Toc17643" w:history="1">
        <w:r>
          <w:rPr>
            <w:rFonts w:ascii="仿宋" w:eastAsia="仿宋" w:hAnsi="仿宋" w:cs="仿宋" w:hint="eastAsia"/>
            <w:lang w:eastAsia="zh-CN"/>
          </w:rPr>
          <w:t>(四)、配电屏项目知识产权保护策略</w:t>
        </w:r>
        <w:r>
          <w:tab/>
        </w:r>
        <w:r>
          <w:fldChar w:fldCharType="begin"/>
        </w:r>
        <w:r>
          <w:instrText xml:space="preserve"> PAGEREF _Toc17643 \h </w:instrText>
        </w:r>
        <w:r>
          <w:fldChar w:fldCharType="separate"/>
        </w:r>
        <w:r>
          <w:t>65</w:t>
        </w:r>
        <w:r>
          <w:fldChar w:fldCharType="end"/>
        </w:r>
      </w:hyperlink>
    </w:p>
    <w:p>
      <w:pPr>
        <w:pStyle w:val="TOC1"/>
        <w:tabs>
          <w:tab w:val="right" w:leader="dot" w:pos="8306"/>
        </w:tabs>
      </w:pPr>
      <w:hyperlink w:anchor="_Toc15421" w:history="1">
        <w:r>
          <w:rPr>
            <w:rFonts w:ascii="仿宋" w:eastAsia="仿宋" w:hAnsi="仿宋" w:cs="仿宋" w:hint="eastAsia"/>
            <w:lang w:eastAsia="zh-CN"/>
          </w:rPr>
          <w:t>十六、风险识别与分类</w:t>
        </w:r>
        <w:r>
          <w:tab/>
        </w:r>
        <w:r>
          <w:fldChar w:fldCharType="begin"/>
        </w:r>
        <w:r>
          <w:instrText xml:space="preserve"> PAGEREF _Toc15421 \h </w:instrText>
        </w:r>
        <w:r>
          <w:fldChar w:fldCharType="separate"/>
        </w:r>
        <w:r>
          <w:t>67</w:t>
        </w:r>
        <w:r>
          <w:fldChar w:fldCharType="end"/>
        </w:r>
      </w:hyperlink>
    </w:p>
    <w:p>
      <w:pPr>
        <w:pStyle w:val="TOC2"/>
        <w:tabs>
          <w:tab w:val="right" w:leader="dot" w:pos="8306"/>
        </w:tabs>
      </w:pPr>
      <w:hyperlink w:anchor="_Toc21332" w:history="1">
        <w:r>
          <w:rPr>
            <w:rFonts w:ascii="仿宋" w:eastAsia="仿宋" w:hAnsi="仿宋" w:cs="仿宋" w:hint="eastAsia"/>
            <w:lang w:eastAsia="zh-CN"/>
          </w:rPr>
          <w:t>(一)、风险识别</w:t>
        </w:r>
        <w:r>
          <w:tab/>
        </w:r>
        <w:r>
          <w:fldChar w:fldCharType="begin"/>
        </w:r>
        <w:r>
          <w:instrText xml:space="preserve"> PAGEREF _Toc21332 \h </w:instrText>
        </w:r>
        <w:r>
          <w:fldChar w:fldCharType="separate"/>
        </w:r>
        <w:r>
          <w:t>67</w:t>
        </w:r>
        <w:r>
          <w:fldChar w:fldCharType="end"/>
        </w:r>
      </w:hyperlink>
    </w:p>
    <w:p>
      <w:pPr>
        <w:pStyle w:val="TOC2"/>
        <w:tabs>
          <w:tab w:val="right" w:leader="dot" w:pos="8306"/>
        </w:tabs>
      </w:pPr>
      <w:hyperlink w:anchor="_Toc22815" w:history="1">
        <w:r>
          <w:rPr>
            <w:rFonts w:ascii="仿宋" w:eastAsia="仿宋" w:hAnsi="仿宋" w:cs="仿宋" w:hint="eastAsia"/>
            <w:lang w:eastAsia="zh-CN"/>
          </w:rPr>
          <w:t>(二)、风险分类</w:t>
        </w:r>
        <w:r>
          <w:tab/>
        </w:r>
        <w:r>
          <w:fldChar w:fldCharType="begin"/>
        </w:r>
        <w:r>
          <w:instrText xml:space="preserve"> PAGEREF _Toc22815 \h </w:instrText>
        </w:r>
        <w:r>
          <w:fldChar w:fldCharType="separate"/>
        </w:r>
        <w:r>
          <w:t>69</w:t>
        </w:r>
        <w:r>
          <w:fldChar w:fldCharType="end"/>
        </w:r>
      </w:hyperlink>
    </w:p>
    <w:p>
      <w:pPr>
        <w:pStyle w:val="TOC1"/>
        <w:tabs>
          <w:tab w:val="right" w:leader="dot" w:pos="8306"/>
        </w:tabs>
      </w:pPr>
      <w:hyperlink w:anchor="_Toc24575" w:history="1">
        <w:r>
          <w:rPr>
            <w:rFonts w:ascii="仿宋" w:eastAsia="仿宋" w:hAnsi="仿宋" w:cs="仿宋" w:hint="eastAsia"/>
            <w:lang w:eastAsia="zh-CN"/>
          </w:rPr>
          <w:t>十七、配电屏项目工程方案分析</w:t>
        </w:r>
        <w:r>
          <w:tab/>
        </w:r>
        <w:r>
          <w:fldChar w:fldCharType="begin"/>
        </w:r>
        <w:r>
          <w:instrText xml:space="preserve"> PAGEREF _Toc24575 \h </w:instrText>
        </w:r>
        <w:r>
          <w:fldChar w:fldCharType="separate"/>
        </w:r>
        <w:r>
          <w:t>71</w:t>
        </w:r>
        <w:r>
          <w:fldChar w:fldCharType="end"/>
        </w:r>
      </w:hyperlink>
    </w:p>
    <w:p>
      <w:pPr>
        <w:pStyle w:val="TOC2"/>
        <w:tabs>
          <w:tab w:val="right" w:leader="dot" w:pos="8306"/>
        </w:tabs>
      </w:pPr>
      <w:hyperlink w:anchor="_Toc22090" w:history="1">
        <w:r>
          <w:rPr>
            <w:rFonts w:ascii="仿宋" w:eastAsia="仿宋" w:hAnsi="仿宋" w:cs="仿宋" w:hint="eastAsia"/>
            <w:lang w:eastAsia="zh-CN"/>
          </w:rPr>
          <w:t>(一)、建筑工程设计原则</w:t>
        </w:r>
        <w:r>
          <w:tab/>
        </w:r>
        <w:r>
          <w:fldChar w:fldCharType="begin"/>
        </w:r>
        <w:r>
          <w:instrText xml:space="preserve"> PAGEREF _Toc22090 \h </w:instrText>
        </w:r>
        <w:r>
          <w:fldChar w:fldCharType="separate"/>
        </w:r>
        <w:r>
          <w:t>71</w:t>
        </w:r>
        <w:r>
          <w:fldChar w:fldCharType="end"/>
        </w:r>
      </w:hyperlink>
    </w:p>
    <w:p>
      <w:pPr>
        <w:pStyle w:val="TOC2"/>
        <w:tabs>
          <w:tab w:val="right" w:leader="dot" w:pos="8306"/>
        </w:tabs>
      </w:pPr>
      <w:hyperlink w:anchor="_Toc6035" w:history="1">
        <w:r>
          <w:rPr>
            <w:rFonts w:ascii="仿宋" w:eastAsia="仿宋" w:hAnsi="仿宋" w:cs="仿宋" w:hint="eastAsia"/>
            <w:lang w:eastAsia="zh-CN"/>
          </w:rPr>
          <w:t>(二)、土建工程建设指标</w:t>
        </w:r>
        <w:r>
          <w:tab/>
        </w:r>
        <w:r>
          <w:fldChar w:fldCharType="begin"/>
        </w:r>
        <w:r>
          <w:instrText xml:space="preserve"> PAGEREF _Toc6035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47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9627"/>
      <w:r>
        <w:rPr>
          <w:rFonts w:ascii="仿宋" w:eastAsia="仿宋" w:hAnsi="仿宋" w:cs="仿宋" w:hint="eastAsia"/>
          <w:sz w:val="28"/>
          <w:lang w:eastAsia="zh-CN"/>
        </w:rPr>
        <w:t>一、配电屏项目可持续发展</w:t>
      </w:r>
      <w:bookmarkEnd w:id="2"/>
    </w:p>
    <w:p>
      <w:pPr>
        <w:pStyle w:val="Heading2"/>
        <w:rPr>
          <w:rFonts w:ascii="仿宋" w:eastAsia="仿宋" w:hAnsi="仿宋" w:cs="仿宋" w:hint="eastAsia"/>
          <w:lang w:eastAsia="zh-CN"/>
        </w:rPr>
      </w:pPr>
      <w:bookmarkStart w:id="3" w:name="_Toc25661"/>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配电屏项目中，配电屏项目团队着眼于未来，明确了可持续发展的战略方向。制定的具体可持续发展目标包括降低资源使用、采用环保技术、最大化社会效益等。这一步骤不仅有助于配电屏项目在环保和社会责任方面达到最高标准，也为未来提供了明确的指引，确保配电屏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可持续实践的融入配电屏项目管理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配电屏项目管理周期。从配电屏项目规划开始，配电屏项目团队就考虑了环境和社会的因素。在执行阶段，配电屏项目团队积极推动绿色技术的应用，优化资源利用。此外，关注员工的社会责任，通过培训和沟通活动提高员工对可持续发展的认知，使他们能够在日常工作中践行可持续实践。这些举措不仅为配电屏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30951"/>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扎根于配电屏项目的可持续发展理念，我们深信环保与社会责任是配电屏项目成功的关键支柱。在配电屏项目的每一步，我们都致力于通过创新和实践，履行对环境和社会的坚定责任。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配电屏项目团队通过引入先进的环保技术、建立高效的废物处理系统以及推动能源节约措施，积极履行环保责任。定期的环保监测和评估确保配电屏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配电屏项目不仅致力于自身可持续发展，还注重对社会的回馈。通过支持社区配电屏项目、参与慈善事业、提供培训机会等方式，配电屏项目积极履行社会责任。与当地社区建立积极互动，关注员工的工作与生活平衡，以及员工的身心健康，是配电屏项目在社会责任层面的关键举措。这样的实践不仅增强了配电屏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5799"/>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6637"/>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配电屏项目的技术管理特点体现在其创新导向。通过引入最先进的技术趋势和解决方案，配电屏项目致力于提升科技含量、提高质量和效率水平。这意味着我们将采用最新的工具和方法，确保配电屏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配电屏项目技术管理的显著特征。通过整合不同领域的技术资源，我们实现了跨学科的协同工作。这有助于优化技术架构，提高整体效能。此外，整合性策略还促进了不同技术团队之间的紧密沟通和高效合作，确保配电屏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配电屏项目所采用的技术。通过不断优化技术方案，配电屏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配电屏项目团队将在配电屏项目初期识别可能的技术风险，并采取相应的预防和应对措施。通过建立健全的风险评估机制，配电屏项目能够在实施过程中及时发现并解决潜在的技术问题，保障配电屏项目技术实施的平稳进行。</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通过这些独特的技术管理特点，我们确信在配电屏项目中，技术将成为配电屏项目成功的有力支持。这一深度剖析揭示了技术管理在配电屏项目实施中的关键作用，为配电屏项目的技术基础奠定了坚实的基础。</w:t>
      </w:r>
    </w:p>
    <w:p>
      <w:pPr>
        <w:pStyle w:val="Heading2"/>
        <w:ind w:firstLine="560" w:firstLineChars="200"/>
        <w:rPr>
          <w:rFonts w:ascii="仿宋" w:eastAsia="仿宋" w:hAnsi="仿宋" w:cs="仿宋" w:hint="eastAsia"/>
          <w:sz w:val="28"/>
          <w:lang w:eastAsia="zh-CN"/>
        </w:rPr>
      </w:pPr>
      <w:bookmarkStart w:id="7" w:name="_Toc15149"/>
      <w:r>
        <w:rPr>
          <w:rFonts w:ascii="仿宋" w:eastAsia="仿宋" w:hAnsi="仿宋" w:cs="仿宋" w:hint="eastAsia"/>
          <w:sz w:val="28"/>
          <w:lang w:eastAsia="zh-CN"/>
        </w:rPr>
        <w:t>(二)、配电屏项目工艺技术设计方案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配电屏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配电屏项目将严格按照相关行业规范要求进行组织。通过有效控制产品质量，配电屏项目将致力于为顾客提供优质的配电屏项目产品和良好的服务。这体现了配电屏项目对于生产活动合规性和质量标准的高度重视，为配电屏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配电屏项目注重生态效益和清洁生产原则。配电屏项目建设将紧密结合地方特色经济发展，与社会经济发展规划和区域环境保护规划方案相协调一致。通过与当地区域自然生态系统的结合，配电屏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配电屏项目产品具有多样化的客户需求和个性化的特点。因此，配电屏项目产品规格品种多样，且单批生产数量较小。为满足这一特点，配电屏项目承办单位将建设先进的柔性制造生产线。通过广泛应用柔性制造技术，配电屏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配电屏项目采用的技术具有较高的技术含量和自动化水平，处于国内先进水平。这一技术选用不仅体现了对生产效率、质量和环境友好性的高标准要求，同时为配电屏项目的可持续发展奠定了坚实的基础。</w:t>
      </w:r>
    </w:p>
    <w:p>
      <w:pPr>
        <w:pStyle w:val="Heading2"/>
        <w:ind w:firstLine="560" w:firstLineChars="200"/>
        <w:rPr>
          <w:rFonts w:ascii="仿宋" w:eastAsia="仿宋" w:hAnsi="仿宋" w:cs="仿宋" w:hint="eastAsia"/>
          <w:sz w:val="28"/>
          <w:lang w:eastAsia="zh-CN"/>
        </w:rPr>
      </w:pPr>
      <w:bookmarkStart w:id="8" w:name="_Toc22037"/>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为确保配电屏项目的高效生产和技术实施，我们制定了一套精心设计的设备选型方案，以满足配电屏项目生产、质量和环保的要求。该方案的主要特点如下：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配电屏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针对配电屏项目产品的多样性和小批量生产的特点，我们将建设柔性制造生产线。通过在设备选型中考虑柔性制造技术，可以灵活应对不同产品规格和生产需求，实现生产线的高度灵活性和适应性。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6742"/>
      <w:r>
        <w:rPr>
          <w:rFonts w:ascii="仿宋" w:eastAsia="仿宋" w:hAnsi="仿宋" w:cs="仿宋" w:hint="eastAsia"/>
          <w:sz w:val="28"/>
          <w:lang w:eastAsia="zh-CN"/>
        </w:rPr>
        <w:t>三、配电屏项目选址可行性分析</w:t>
      </w:r>
      <w:bookmarkEnd w:id="9"/>
    </w:p>
    <w:p>
      <w:pPr>
        <w:pStyle w:val="Heading2"/>
        <w:rPr>
          <w:rFonts w:ascii="仿宋" w:eastAsia="仿宋" w:hAnsi="仿宋" w:cs="仿宋" w:hint="eastAsia"/>
          <w:lang w:eastAsia="zh-CN"/>
        </w:rPr>
      </w:pPr>
      <w:bookmarkStart w:id="10" w:name="_Toc26677"/>
      <w:r>
        <w:rPr>
          <w:rFonts w:ascii="仿宋" w:eastAsia="仿宋" w:hAnsi="仿宋" w:cs="仿宋" w:hint="eastAsia"/>
          <w:lang w:eastAsia="zh-CN"/>
        </w:rPr>
        <w:t>(一)、配电屏项目选址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该配电屏项目选址位于XX省XX市XX区XXX街道</w:t>
      </w:r>
    </w:p>
    <w:p>
      <w:pPr>
        <w:pStyle w:val="Heading2"/>
        <w:ind w:firstLine="560" w:firstLineChars="200"/>
        <w:rPr>
          <w:rFonts w:ascii="仿宋" w:eastAsia="仿宋" w:hAnsi="仿宋" w:cs="仿宋" w:hint="eastAsia"/>
          <w:sz w:val="28"/>
          <w:lang w:eastAsia="zh-CN"/>
        </w:rPr>
      </w:pPr>
      <w:bookmarkStart w:id="11" w:name="_Toc25540"/>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征地面积： 配电屏项目的征地面积将根据配电屏项目的实际规模和需求进行精确规划。具体面积XXX平方米，旨在确保配电屏项目不仅能够满足当前的发展需求，还能够预留空间以适应未来的扩展。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净用地面积是在征地面积基础上去除不可利用面积后的实际可开发用地。具体面积XXX平方米，考虑到环保、交通、安全等多方面因素，以确保配电屏项目在整体利用效率上达到最优。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配电屏项目计划建设的建筑总规模具体面积XXX平方米。这一规模的确定综合考虑了配电屏项目的性质、规模，以及城市规划的相关要求，确保建筑布局与周边环境协调一致。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绿地率是配电屏项目用地中被规划为绿地的比例。具体面积XXX平方米，旨在通过合理规划绿地，改善配电屏项目周边环境，提升居民生活质量，并符合城市整体绿化规划。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容积率是用地上可以建设的建筑总体积与用地面积之比。具体面积XXX，通过合理的容积率规划，确保配电屏项目建筑规模与周边环境和谐共生。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确保配电屏项目选址与当地城市规划相一致，具体面积XXX平方米。通过与城市规划部门深入沟通，确保配电屏项目不仅符合城市的整体发展方向，还能够融入城市的发展布局，为城市的长远发展贡献力量。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充分了解并确保配电屏项目选址符合当地产业政策，具体面积XXX平方米。这包括配电屏项目对当地经济的促进作用，以及对相关产业的带动效应，确保配电屏项目与地方政府的产业政策保持一致，促进共赢合作。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用地总体要求必须符合环保和可持续发展的原则，具体面积XXX平方米。通过采用绿色建筑设计、节能减排等措施，确保配电屏项目在建设和运营过程中对环境的影响最小化，达到可持续发展的要求。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确保配电屏项目选址具备必要的公共设施配套，具体面积XXX平方米。这包括交通便利性、教育、医疗等基础设施，以提高居民生活品质，使得配电屏项目选址更具吸引力。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考虑用地总体要求对当地社会稳定性的影响，具体面积XXX平方米。通过深入了解当地社区反馈，确保配电屏项目的选址和建设过程对当地社会和谐稳定产生积极作用。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配电屏项目选址不仅符合法规和规划，还在实际操作中具有可行性。这一全面规划将为配电屏项目的成功实施提供坚实的基础，确保配电屏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25184"/>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配电屏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配电屏项目的设备规划和空间设计中，我们将采取灵活设备布局的措施。设备布局将根据实际需求进行灵活设计，避免不必要的浪费。通过合理规划设备摆放位置，我们将提高设备的利用率，减少设备间距，以确保配电屏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配电屏项目内部引入共享设施的概念，例如共享会议室、办公区等。通过这种方式，我们可以减少对资源的重复建设，提高资源共享效率，从而减小配电屏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11679"/>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功能分区规划： 在配电屏项目的总图布置中，我们将不同功能区域进行明确的规划，以最大程度满足配电屏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26076"/>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我们首先关注市场因素，包括潜在客户分布、竞争对手位置、市场需求等。通过深入的市场调研，我们能够更准确地评估选址对于市场开拓和产品销售的影响，确保配电屏项目能够在有利的市场环境中蓬勃发展。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配电屏项目对环境的影响是综合评价的重要因素之一。我们将详细考虑选址周边的自然环境、生态保护区、水源地等情况，确保配电屏项目的建设和运营对环境影响最小化，并符合当地的环保法规标准。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对选址的评价还需充分考虑当地政府的产业政策和法规。我们将详细了解配电屏项目所在地的相关政策，确保配电屏项目的规划和运营与当地法规相符，降低不必要的法律风险。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考虑到社会稳定性对企业运营的重要性，我们将评估选址地区的社会安全情况、劳工关系、社区反馈等方面，以确保配电屏项目的建设和运营不会受到社会稳定性的负面影响。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最后，我们将综合考虑用地成本，包括土地购置费用、土地开发成本等。通过对用地成本的详细评估，我们能够做出更为精确的经济效益分析，为配电屏项目的投资决策提供有力支持。</w:t>
      </w:r>
    </w:p>
    <w:p>
      <w:pPr>
        <w:pStyle w:val="Heading1"/>
        <w:ind w:firstLine="560" w:firstLineChars="200"/>
        <w:rPr>
          <w:rFonts w:ascii="仿宋" w:eastAsia="仿宋" w:hAnsi="仿宋" w:cs="仿宋" w:hint="eastAsia"/>
          <w:sz w:val="28"/>
          <w:lang w:eastAsia="zh-CN"/>
        </w:rPr>
      </w:pPr>
      <w:bookmarkStart w:id="15" w:name="_Toc25001"/>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26987"/>
      <w:r>
        <w:rPr>
          <w:rFonts w:ascii="仿宋" w:eastAsia="仿宋" w:hAnsi="仿宋" w:cs="仿宋" w:hint="eastAsia"/>
          <w:lang w:eastAsia="zh-CN"/>
        </w:rPr>
        <w:t>(一)、配电屏行业分析</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配电屏行业一直以来都是市场的关注焦点。行业内的发展趋势、竞争态势以及潜在机会都对配电屏项目的推进产生深远的影响。通过深入研究行业的整体概貌，我们将更好地理解行业的核心特征，为配电屏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配电屏行业，技术一直是推动创新和发展的关键因素。我们将对当前技术趋势进行详尽分析，包括但不限于人工智能、大数据应用、先进制造技术等。这有助于配电屏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配电屏项目成功的基础。我们将对主要竞争对手进行深入研究，包括其市场份额、产品特点、市场定位等。通过全面了解竞争对手的优势和劣势，配电屏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26266"/>
      <w:r>
        <w:rPr>
          <w:rFonts w:ascii="仿宋" w:eastAsia="仿宋" w:hAnsi="仿宋" w:cs="仿宋" w:hint="eastAsia"/>
          <w:sz w:val="28"/>
          <w:lang w:eastAsia="zh-CN"/>
        </w:rPr>
        <w:t>(二)、配电屏市场分析预测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通过对市场规模的深入调研，我们将预测配电屏市场未来的增长趋势。这包括市场的整体规模、各细分领域的发展趋势等。配电屏项目可以根据市场的扩张速度和潜在机会，制定更符合市场需求的发展策略。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了解消费者的需求是市场分析的核心。我们将通过调查研究，深入挖掘目标消费者的需求特点、购买习惯以及对产品和服务的期望。这有助于配电屏项目更好地定位目标市场，提供更符合消费者期待的解决方案。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配电屏项目实施过程中需要充分考虑的因素。我们将对市场风险进行全面评估，包括但不限于政策法规风险、市场竞争风险、技术变革风险等。通过对潜在风险的深入分析，配电屏项目可以制定相应的风险缓解策略，降低不确定性对配电屏项目的影响。</w:t>
      </w:r>
    </w:p>
    <w:p>
      <w:pPr>
        <w:pStyle w:val="Heading1"/>
        <w:ind w:firstLine="560" w:firstLineChars="200"/>
        <w:rPr>
          <w:rFonts w:ascii="仿宋" w:eastAsia="仿宋" w:hAnsi="仿宋" w:cs="仿宋" w:hint="eastAsia"/>
          <w:sz w:val="28"/>
          <w:lang w:eastAsia="zh-CN"/>
        </w:rPr>
      </w:pPr>
      <w:bookmarkStart w:id="18" w:name="_Toc24539"/>
      <w:r>
        <w:rPr>
          <w:rFonts w:ascii="仿宋" w:eastAsia="仿宋" w:hAnsi="仿宋" w:cs="仿宋" w:hint="eastAsia"/>
          <w:sz w:val="28"/>
          <w:lang w:eastAsia="zh-CN"/>
        </w:rPr>
        <w:t>五、配电屏项目建设单位说明</w:t>
      </w:r>
      <w:bookmarkEnd w:id="18"/>
    </w:p>
    <w:p>
      <w:pPr>
        <w:pStyle w:val="Heading2"/>
        <w:rPr>
          <w:rFonts w:ascii="仿宋" w:eastAsia="仿宋" w:hAnsi="仿宋" w:cs="仿宋" w:hint="eastAsia"/>
          <w:lang w:eastAsia="zh-CN"/>
        </w:rPr>
      </w:pPr>
      <w:bookmarkStart w:id="19" w:name="_Toc22301"/>
      <w:r>
        <w:rPr>
          <w:rFonts w:ascii="仿宋" w:eastAsia="仿宋" w:hAnsi="仿宋" w:cs="仿宋" w:hint="eastAsia"/>
          <w:lang w:eastAsia="zh-CN"/>
        </w:rPr>
        <w:t>(一)、配电屏项目承办单位基本情况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0" w:name="_Toc26618"/>
      <w:r>
        <w:rPr>
          <w:rFonts w:ascii="仿宋" w:eastAsia="仿宋" w:hAnsi="仿宋" w:cs="仿宋" w:hint="eastAsia"/>
          <w:sz w:val="28"/>
          <w:lang w:eastAsia="zh-CN"/>
        </w:rPr>
        <w:t>(二)、公司经济效益分析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配电屏项目承办单位的XXXX，我们着眼于实现可持续的经济效益。通过技术创新和解决方案的提供，公司预计在配电屏项目执行期间将获得可观的收入增长。这一收入来源主要包括配电屏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同时，我们注重成本控制和效率提升，以确保配电屏项目的可持续盈利。透过精细的管理和资源优化，公司期望实现配电屏项目利润最大化。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配电屏项目实施进行全面的投资评估，包括配电屏项目启动阶段的资金投入和后续运营成本。通过对配电屏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配电屏项目实施过程中具备足够的资金流动性，公司将进行详尽的现金流分析。这包括资金需求的合理预测、配电屏项目周期内的资金峰谷分析以及灵活的财务管理策略，以应对各种潜在的经济变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https://d.book118.com/988115045006006046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配电屏项目计划设计方案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配电屏项目计划设计方案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配电屏项目计划设计方案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配电屏项目计划设计方案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配电屏项目计划设计方案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配电屏项目计划设计方案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配电屏项目计划设计方案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配电屏项目计划设计方案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配电屏项目计划设计方案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配电屏项目计划设计方案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配电屏项目计划设计方案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配电屏项目计划设计方案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配电屏项目计划设计方案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配电屏项目计划设计方案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配电屏项目计划设计方案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配电屏项目计划设计方案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配电屏项目计划设计方案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C3C6069"/>
    <w:rsid w:val="3C3C606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8811504500600604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2024-03-01T23:41:00Z</dcterms:created>
  <dcterms:modified xsi:type="dcterms:W3CDTF">2024-03-01T23:41:42Z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2FDE1411D8FF44F29B2AA0117DA9F26A_11</vt:lpwstr>
  </property>
  <property fmtid="{D5CDD505-2E9C-101B-9397-08002B2CF9AE}" pid="3" name="KSOProductBuildVer">
    <vt:lpwstr>2052-12.1.0.16388</vt:lpwstr>
  </property>
</Properties>
</file>