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7B62" w14:paraId="3ABA6F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7B62" w14:paraId="2A3666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7B62" w14:paraId="582666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7B62" w:rsidRPr="00C77B62" w14:paraId="5CA7A086" w14:textId="4D98E5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7B62">
        <w:rPr>
          <w:rFonts w:ascii="宋体" w:eastAsia="宋体" w:hAnsi="宋体" w:hint="eastAsia"/>
          <w:b/>
          <w:sz w:val="60"/>
        </w:rPr>
        <w:t>家居建材项目风险分析和评估报告</w:t>
      </w:r>
    </w:p>
    <w:p w:rsidR="00C77B62" w:rsidP="00C77B62" w14:paraId="3416D879" w14:textId="3DAACD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7B62">
        <w:rPr>
          <w:rFonts w:ascii="仿宋" w:eastAsia="仿宋" w:hAnsi="仿宋" w:hint="eastAsia"/>
          <w:b/>
          <w:sz w:val="40"/>
        </w:rPr>
        <w:t>目录</w:t>
      </w:r>
    </w:p>
    <w:p w:rsidR="00C77B62" w14:paraId="51359CFF" w14:textId="1DAB1B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7B62" w14:paraId="10D4B151" w14:textId="560FC3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7B62" w14:paraId="4AA31943" w14:textId="78D1E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7B62" w14:paraId="6E0CF8F4" w14:textId="2E850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7B62" w14:paraId="02B78BC6" w14:textId="19BE26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7B62" w14:paraId="5679EA65" w14:textId="5D22B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7B62" w14:paraId="1E21F8C4" w14:textId="2447D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7B62" w14:paraId="18513A0B" w14:textId="60E22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7B62" w14:paraId="7F2C6C5E" w14:textId="38BFB4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三、评价家居建材项目概述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7B62" w14:paraId="66465113" w14:textId="6035A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7B62" w14:paraId="32A13AB7" w14:textId="00AE9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(二)、家居建材行业企业所在地的自然条件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7B62" w14:paraId="6E565F23" w14:textId="731EB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7B62" w14:paraId="028CA7B2" w14:textId="3305C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7B62" w14:paraId="690A1361" w14:textId="662D5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7B62" w14:paraId="42966787" w14:textId="325E4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7B62" w14:paraId="1F0E771E" w14:textId="5941B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7B62" w14:paraId="08FC81E9" w14:textId="373D6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7B62" w14:paraId="5A106A1C" w14:textId="5B654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7B62" w14:paraId="42C3A34A" w14:textId="79520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(二)、评价家居建材项目概况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7B62" w14:paraId="665C3608" w14:textId="69AC1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7B62" w14:paraId="7A91BD2D" w14:textId="7842F20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7B62" w14:paraId="4413533F" w14:textId="0B075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7B62" w14:paraId="346D60F1" w14:textId="27DCF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7B62" w14:paraId="632CDB36" w14:textId="757F4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7B62" w14:paraId="4AE28267" w14:textId="2A501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7B62" w14:paraId="6EB196D0" w14:textId="304E1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7B62" w14:paraId="2DF38AE5" w14:textId="2C4A8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7B62" w14:paraId="73244B3B" w14:textId="78294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77B62" w14:paraId="526700AE" w14:textId="278ABF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7B62" w14:paraId="549202EE" w14:textId="772C4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7B62" w14:paraId="008737A3" w14:textId="5FE13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7B62" w14:paraId="5E6E0D27" w14:textId="3A487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77B62" w14:paraId="3EFB8010" w14:textId="3B4129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77B62" w14:paraId="516CC485" w14:textId="5D915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77B62" w14:paraId="54BC12EF" w14:textId="40CD2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7B62" w14:paraId="4E2F34E3" w14:textId="16439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77B62" w14:paraId="040CCF0C" w14:textId="43D31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7B62" w14:paraId="7A6FA605" w14:textId="4AC1F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7B62" w14:paraId="28410388" w14:textId="498451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7B62" w14:paraId="613139AB" w14:textId="78BAB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7B62" w14:paraId="387E36FA" w14:textId="078C9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77B62" w14:paraId="5D0FF733" w14:textId="320D2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77B62" w14:paraId="488B4C53" w14:textId="3DC26F2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77B62" w14:paraId="22FBDC1A" w14:textId="6735DA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7B62" w14:paraId="3337A404" w14:textId="0AE46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7B62" w14:paraId="789C0DBC" w14:textId="61D2D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77B62" w14:paraId="15C7CECC" w14:textId="0A098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77B62" w14:paraId="2D55385C" w14:textId="68381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_Toc158499654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77B62" w14:paraId="395FE981" w14:textId="52143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77B62" w14:paraId="2F8DC9AA" w14:textId="7D6733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77B62" w14:paraId="6D7E4364" w14:textId="2CD67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77B62" w14:paraId="1FEC3BDB" w14:textId="17099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_Toc158499658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77B62" w14:paraId="44C10305" w14:textId="3A6D0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_Toc158499659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77B62" w14:paraId="3B9DB514" w14:textId="3B397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77B62" w14:paraId="2C388713" w14:textId="7FDB8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_Toc158499661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77B62" w14:paraId="0FA2B055" w14:textId="3C45E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_Toc158499662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77B62" w14:paraId="6F536AD8" w14:textId="42506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_Toc158499663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77B62" w14:paraId="6E36C29F" w14:textId="1E318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_Toc158499664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77B62" w14:paraId="45D54C2A" w14:textId="4CC29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_Toc158499665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77B62" w14:paraId="22D7D195" w14:textId="14BB9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_Toc158499666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77B62" w14:paraId="4C90114D" w14:textId="040D6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_Toc158499667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77B62" w14:paraId="4DF49E73" w14:textId="3D6FD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_Toc158499668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77B62" w14:paraId="3C6F75B3" w14:textId="511BD3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_Toc158499669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77B62" w14:paraId="1B03184A" w14:textId="0E69F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_Toc158499670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77B62" w14:paraId="60C79490" w14:textId="1CAE692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_Toc158499671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77B62" w14:paraId="639B55AA" w14:textId="20C3D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_Toc158499672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77B62" w14:paraId="5932568A" w14:textId="4C1FF1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_Toc158499673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77B62" w14:paraId="7B2EC8AA" w14:textId="7CABC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_Toc158499674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77B62" w14:paraId="4CD52E79" w14:textId="6C6B6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_Toc158499675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77B62" w14:paraId="2964B698" w14:textId="2EE78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_Toc158499676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77B62" w14:paraId="17BDA882" w14:textId="293B2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_Toc158499677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77B62" w14:paraId="61F63B0C" w14:textId="6E9CE5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十三、家居建材项目安全现状评价报告的存档与发布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_Toc158499678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77B62" w14:paraId="3E442190" w14:textId="5BEC9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_Toc158499679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77B62" w14:paraId="56C861DC" w14:textId="2B41E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_Toc158499680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77B62" w14:paraId="605F18E0" w14:textId="16A44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_Toc158499681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77B62" w14:paraId="3B4A2F0E" w14:textId="78D92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_Toc158499682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77B62" w:rsidP="00C77B62" w14:paraId="4B8B06B6" w14:textId="27FBF23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https://d.book118.com/988115100022006036</w:t>
        </w:r>
      </w:hyperlink>
    </w:p>
    <w:p w:rsidR="00C77B62" w:rsidP="00C77B6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P="00C747F9" w14:paraId="16304F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B62" w14:paraId="292D45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P="00C747F9" w14:paraId="5675F136" w14:textId="53ADA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7B62" w14:paraId="577891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paraId="521FB4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P="00C747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B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P="00C747F9" w14:textId="53ADA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7B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P="00C747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B6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P="00C747F9" w14:textId="53ADA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7B6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P="00C747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B6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P="00C747F9" w14:textId="53ADA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77B6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P="00C747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B6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P="00C747F9" w14:textId="53ADA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77B6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paraId="11D703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RPr="00C77B62" w:rsidP="00C77B62" w14:paraId="18104F84" w14:textId="25639B75">
    <w:pPr>
      <w:pStyle w:val="Header"/>
      <w:rPr>
        <w:rFonts w:ascii="仿宋" w:eastAsia="仿宋" w:hAnsi="仿宋"/>
      </w:rPr>
    </w:pPr>
    <w:r w:rsidRPr="00C77B62">
      <w:rPr>
        <w:rFonts w:ascii="仿宋" w:eastAsia="仿宋" w:hAnsi="仿宋" w:hint="eastAsia"/>
      </w:rPr>
      <w:t>家居建材项目风险分析和评估报告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paraId="139216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RPr="00C77B62" w:rsidP="00C77B62" w14:textId="25639B75">
    <w:pPr>
      <w:pStyle w:val="Header"/>
      <w:rPr>
        <w:rFonts w:ascii="仿宋" w:eastAsia="仿宋" w:hAnsi="仿宋"/>
      </w:rPr>
    </w:pPr>
    <w:r w:rsidRPr="00C77B62">
      <w:rPr>
        <w:rFonts w:ascii="仿宋" w:eastAsia="仿宋" w:hAnsi="仿宋" w:hint="eastAsia"/>
      </w:rPr>
      <w:t>家居建材项目风险分析和评估报告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RPr="00C77B62" w:rsidP="00C77B62" w14:textId="25639B75">
    <w:pPr>
      <w:pStyle w:val="Header"/>
      <w:rPr>
        <w:rFonts w:ascii="仿宋" w:eastAsia="仿宋" w:hAnsi="仿宋"/>
      </w:rPr>
    </w:pPr>
    <w:r w:rsidRPr="00C77B62">
      <w:rPr>
        <w:rFonts w:ascii="仿宋" w:eastAsia="仿宋" w:hAnsi="仿宋" w:hint="eastAsia"/>
      </w:rPr>
      <w:t>家居建材项目风险分析和评估报告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RPr="00C77B62" w:rsidP="00C77B62" w14:textId="25639B75">
    <w:pPr>
      <w:pStyle w:val="Header"/>
      <w:rPr>
        <w:rFonts w:ascii="仿宋" w:eastAsia="仿宋" w:hAnsi="仿宋"/>
      </w:rPr>
    </w:pPr>
    <w:r w:rsidRPr="00C77B62">
      <w:rPr>
        <w:rFonts w:ascii="仿宋" w:eastAsia="仿宋" w:hAnsi="仿宋" w:hint="eastAsia"/>
      </w:rPr>
      <w:t>家居建材项目风险分析和评估报告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:rsidRPr="00C77B62" w:rsidP="00C77B62" w14:textId="25639B75">
    <w:pPr>
      <w:pStyle w:val="Header"/>
      <w:rPr>
        <w:rFonts w:ascii="仿宋" w:eastAsia="仿宋" w:hAnsi="仿宋"/>
      </w:rPr>
    </w:pPr>
    <w:r w:rsidRPr="00C77B62">
      <w:rPr>
        <w:rFonts w:ascii="仿宋" w:eastAsia="仿宋" w:hAnsi="仿宋" w:hint="eastAsia"/>
      </w:rPr>
      <w:t>家居建材项目风险分析和评估报告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B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B62"/>
    <w:rsid w:val="00C747F9"/>
    <w:rsid w:val="00C77B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4EB5D6"/>
  <w15:chartTrackingRefBased/>
  <w15:docId w15:val="{1DDC81A4-93F0-4725-8E43-C36F73C06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7B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7B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7B6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7B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7B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7B6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7B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7B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7B62"/>
  </w:style>
  <w:style w:type="paragraph" w:styleId="TOC1">
    <w:name w:val="toc 1"/>
    <w:basedOn w:val="Normal"/>
    <w:next w:val="Normal"/>
    <w:autoRedefine/>
    <w:uiPriority w:val="39"/>
    <w:unhideWhenUsed/>
    <w:rsid w:val="00C77B62"/>
  </w:style>
  <w:style w:type="paragraph" w:styleId="TOC2">
    <w:name w:val="toc 2"/>
    <w:basedOn w:val="Normal"/>
    <w:next w:val="Normal"/>
    <w:autoRedefine/>
    <w:uiPriority w:val="39"/>
    <w:unhideWhenUsed/>
    <w:rsid w:val="00C77B6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8811510002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6232</Words>
  <Characters>35524</Characters>
  <Application>Microsoft Office Word</Application>
  <DocSecurity>0</DocSecurity>
  <Lines>296</Lines>
  <Paragraphs>83</Paragraphs>
  <ScaleCrop>false</ScaleCrop>
  <Company/>
  <LinksUpToDate>false</LinksUpToDate>
  <CharactersWithSpaces>41673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2024-02-10T15:19:00Z</dcterms:created>
  <dcterms:modified xsi:type="dcterms:W3CDTF">2024-02-10T15:19:00Z</dcterms:modified>
</cp:coreProperties>
</file>