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7CD" w:rsidP="003347CD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﻿2024陕西建筑安全员B证考试题库及答案</w:t>
      </w:r>
    </w:p>
    <w:p w:rsidR="003347CD" w:rsidP="003347CD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学校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班级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姓名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:________ </w:t>
      </w:r>
      <w:r>
        <w:rPr>
          <w:rFonts w:ascii="Times New Roman" w:hAnsi="Times New Roman" w:cs="Times New Roman"/>
          <w:color w:val="000000"/>
          <w:sz w:val="27"/>
          <w:szCs w:val="27"/>
        </w:rPr>
        <w:t>考号</w:t>
      </w:r>
      <w:r>
        <w:rPr>
          <w:rFonts w:ascii="Times New Roman" w:hAnsi="Times New Roman" w:cs="Times New Roman"/>
          <w:color w:val="000000"/>
          <w:sz w:val="27"/>
          <w:szCs w:val="27"/>
        </w:rPr>
        <w:t>:________</w:t>
      </w:r>
    </w:p>
    <w:p w:rsidR="003347CD" w:rsidP="003347CD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3347CD" w:rsidP="003347CD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(210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3347CD" w:rsidP="003347CD">
      <w:pPr>
        <w:rPr>
          <w:rFonts w:ascii="宋体" w:hAnsi="宋体" w:cs="宋体"/>
          <w:sz w:val="24"/>
          <w:szCs w:val="24"/>
        </w:rPr>
        <w:sectPr w:rsidSect="00BE351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特种设备生产、经营、使用单位及其主要负责人对其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A )</w:t>
      </w:r>
      <w:r>
        <w:rPr>
          <w:rFonts w:ascii="Times New Roman" w:hAnsi="Times New Roman" w:cs="Times New Roman"/>
          <w:color w:val="000000"/>
          <w:sz w:val="27"/>
          <w:szCs w:val="27"/>
        </w:rPr>
        <w:t>的特种设备安全负责。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生产、经营、使用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检验、使用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设备安全管理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生产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</w:t>
      </w:r>
      <w:r>
        <w:rPr>
          <w:rFonts w:ascii="Times New Roman" w:hAnsi="Times New Roman" w:cs="Times New Roman"/>
          <w:color w:val="000000"/>
          <w:sz w:val="27"/>
          <w:szCs w:val="27"/>
        </w:rPr>
        <w:t>施工现场用电工程的基本供配电系统应按（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 </w:t>
      </w:r>
      <w:r>
        <w:rPr>
          <w:rFonts w:ascii="Times New Roman" w:hAnsi="Times New Roman" w:cs="Times New Roman"/>
          <w:color w:val="000000"/>
          <w:sz w:val="27"/>
          <w:szCs w:val="27"/>
        </w:rPr>
        <w:t>）设置。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一级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二级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三级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四级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高处作业的安全防护设施应做到（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A </w:t>
      </w:r>
      <w:r>
        <w:rPr>
          <w:rFonts w:ascii="Times New Roman" w:hAnsi="Times New Roman" w:cs="Times New Roman"/>
          <w:color w:val="000000"/>
          <w:sz w:val="27"/>
          <w:szCs w:val="27"/>
        </w:rPr>
        <w:t>）、工具化。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定型化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具体化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分级化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科学化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</w:t>
      </w:r>
      <w:r>
        <w:rPr>
          <w:rFonts w:ascii="Times New Roman" w:hAnsi="Times New Roman" w:cs="Times New Roman"/>
          <w:color w:val="000000"/>
          <w:sz w:val="27"/>
          <w:szCs w:val="27"/>
        </w:rPr>
        <w:t>生产经营单位进行爆破、吊装等危险作业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应当安排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A )</w:t>
      </w:r>
      <w:r>
        <w:rPr>
          <w:rFonts w:ascii="Times New Roman" w:hAnsi="Times New Roman" w:cs="Times New Roman"/>
          <w:color w:val="000000"/>
          <w:sz w:val="27"/>
          <w:szCs w:val="27"/>
        </w:rPr>
        <w:t>进行现场安全管理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确保操作规程的遵守和安全措施的落实。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专人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领导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技术工人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负责人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</w:t>
      </w:r>
      <w:r>
        <w:rPr>
          <w:rFonts w:ascii="Times New Roman" w:hAnsi="Times New Roman" w:cs="Times New Roman"/>
          <w:color w:val="000000"/>
          <w:sz w:val="27"/>
          <w:szCs w:val="27"/>
        </w:rPr>
        <w:t>）应为工程项目安全生产第一责任人，应负责分解落实安全生产责任，实施考核奖惩，实现项目安全管理目标。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安全员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项目工程师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总监理工程师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项目经理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在建筑施工安全检查评分中，当保证项目中有一项不得分或保证项目小计得分不足（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</w:t>
      </w:r>
      <w:r>
        <w:rPr>
          <w:rFonts w:ascii="Times New Roman" w:hAnsi="Times New Roman" w:cs="Times New Roman"/>
          <w:color w:val="000000"/>
          <w:sz w:val="27"/>
          <w:szCs w:val="27"/>
        </w:rPr>
        <w:t>）时，此检查评分表不应得分。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A.30 B.40 C.50 D.60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3347CD" w:rsidP="003347CD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脚手板搭接铺设时，接头应支在横向水平杆上，搭接长度不小于（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A.100mm B.150mm C.200mm D.250mm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单排脚手架搭设高度不应超过（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A.18m B.21m C.24m D.50m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塔吊操作人员属于特种作业人员，应经（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培训合格上岗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任命上岗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考试合格上岗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专业培训，持证上岗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根据《建设工程安全生产管理条例》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意外伤害保险费由施工单位支付。实行施工总承包的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由总承包单位支付意外伤害保险费。意外伤害保险期限自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D )</w:t>
      </w:r>
      <w:r>
        <w:rPr>
          <w:rFonts w:ascii="Times New Roman" w:hAnsi="Times New Roman" w:cs="Times New Roman"/>
          <w:color w:val="000000"/>
          <w:sz w:val="27"/>
          <w:szCs w:val="27"/>
        </w:rPr>
        <w:t>止。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建设开工之日起至有意外伤害发生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有意外伤害发生起至竣工验收合格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开工令下达起至竣工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建设工程开工之日起至竣工验收合格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11.</w:t>
      </w:r>
      <w:r>
        <w:rPr>
          <w:rFonts w:ascii="Times New Roman" w:hAnsi="Times New Roman" w:cs="Times New Roman"/>
          <w:color w:val="000000"/>
          <w:sz w:val="27"/>
          <w:szCs w:val="27"/>
        </w:rPr>
        <w:t>适用于扑救易燃气体﹑液体和电器设备火灾的是（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）灭火剂。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A.D</w:t>
      </w:r>
      <w:r>
        <w:rPr>
          <w:rFonts w:ascii="Times New Roman" w:hAnsi="Times New Roman" w:cs="Times New Roman"/>
          <w:color w:val="000000"/>
          <w:sz w:val="27"/>
          <w:szCs w:val="27"/>
        </w:rPr>
        <w:t>类干粉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B.ABCD</w:t>
      </w:r>
      <w:r>
        <w:rPr>
          <w:rFonts w:ascii="Times New Roman" w:hAnsi="Times New Roman" w:cs="Times New Roman"/>
          <w:color w:val="000000"/>
          <w:sz w:val="27"/>
          <w:szCs w:val="27"/>
        </w:rPr>
        <w:t>类干粉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C.BC</w:t>
      </w:r>
      <w:r>
        <w:rPr>
          <w:rFonts w:ascii="Times New Roman" w:hAnsi="Times New Roman" w:cs="Times New Roman"/>
          <w:color w:val="000000"/>
          <w:sz w:val="27"/>
          <w:szCs w:val="27"/>
        </w:rPr>
        <w:t>类干粉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泡沫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12.</w:t>
      </w:r>
      <w:r>
        <w:rPr>
          <w:rFonts w:ascii="Times New Roman" w:hAnsi="Times New Roman" w:cs="Times New Roman"/>
          <w:color w:val="000000"/>
          <w:sz w:val="27"/>
          <w:szCs w:val="27"/>
        </w:rPr>
        <w:t>管理者应该充分发挥管理机能中的（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 </w:t>
      </w:r>
      <w:r>
        <w:rPr>
          <w:rFonts w:ascii="Times New Roman" w:hAnsi="Times New Roman" w:cs="Times New Roman"/>
          <w:color w:val="000000"/>
          <w:sz w:val="27"/>
          <w:szCs w:val="27"/>
        </w:rPr>
        <w:t>）机能，有效地控制人的不安全行为、物的不安全状态，防止事故发生。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计划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指挥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协调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控制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https://d.book118.com/988124056127006043</w:t>
        </w:r>
      </w:hyperlink>
    </w:p>
    <w:p w:rsidR="003347CD" w:rsidP="003347CD">
      <w:pPr>
        <w:rPr>
          <w:rFonts w:ascii="宋体" w:hAnsi="宋体" w:cs="宋体"/>
          <w:sz w:val="24"/>
          <w:szCs w:val="24"/>
        </w:rPr>
      </w:pPr>
    </w:p>
    <w:sectPr w:rsidSect="00BE351B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46244"/>
    <w:rsid w:val="00246244"/>
    <w:rsid w:val="003347CD"/>
    <w:rsid w:val="00BE35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1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47C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8812405612700604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5473</Words>
  <Characters>31197</Characters>
  <Application>Microsoft Office Word</Application>
  <DocSecurity>0</DocSecurity>
  <Lines>259</Lines>
  <Paragraphs>73</Paragraphs>
  <ScaleCrop>false</ScaleCrop>
  <Company/>
  <LinksUpToDate>false</LinksUpToDate>
  <CharactersWithSpaces>36597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2024-03-07T18:36:00Z</dcterms:created>
  <dcterms:modified xsi:type="dcterms:W3CDTF">2024-03-07T18:36:00Z</dcterms:modified>
</cp:coreProperties>
</file>