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大功率电源及系统项目规划设计蓝图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14" w:history="1">
        <w:r>
          <w:rPr>
            <w:rFonts w:ascii="仿宋" w:eastAsia="仿宋" w:hAnsi="仿宋" w:cs="仿宋" w:hint="eastAsia"/>
            <w:lang w:eastAsia="zh-CN"/>
          </w:rPr>
          <w:t>概论</w:t>
        </w:r>
        <w:r>
          <w:tab/>
        </w:r>
        <w:r>
          <w:fldChar w:fldCharType="begin"/>
        </w:r>
        <w:r>
          <w:instrText xml:space="preserve"> PAGEREF _Toc29314 \h </w:instrText>
        </w:r>
        <w:r>
          <w:fldChar w:fldCharType="separate"/>
        </w:r>
        <w:r>
          <w:t>3</w:t>
        </w:r>
        <w:r>
          <w:fldChar w:fldCharType="end"/>
        </w:r>
      </w:hyperlink>
    </w:p>
    <w:p>
      <w:pPr>
        <w:pStyle w:val="TOC1"/>
        <w:tabs>
          <w:tab w:val="right" w:leader="dot" w:pos="8306"/>
        </w:tabs>
      </w:pPr>
      <w:hyperlink w:anchor="_Toc10747" w:history="1">
        <w:r>
          <w:rPr>
            <w:rFonts w:ascii="仿宋" w:eastAsia="仿宋" w:hAnsi="仿宋" w:cs="仿宋" w:hint="eastAsia"/>
            <w:lang w:eastAsia="zh-CN"/>
          </w:rPr>
          <w:t>一、大功率电源及系统项目建设背景及必要性分析</w:t>
        </w:r>
        <w:r>
          <w:tab/>
        </w:r>
        <w:r>
          <w:fldChar w:fldCharType="begin"/>
        </w:r>
        <w:r>
          <w:instrText xml:space="preserve"> PAGEREF _Toc10747 \h </w:instrText>
        </w:r>
        <w:r>
          <w:fldChar w:fldCharType="separate"/>
        </w:r>
        <w:r>
          <w:t>3</w:t>
        </w:r>
        <w:r>
          <w:fldChar w:fldCharType="end"/>
        </w:r>
      </w:hyperlink>
    </w:p>
    <w:p>
      <w:pPr>
        <w:pStyle w:val="TOC2"/>
        <w:tabs>
          <w:tab w:val="right" w:leader="dot" w:pos="8306"/>
        </w:tabs>
      </w:pPr>
      <w:hyperlink w:anchor="_Toc6591" w:history="1">
        <w:r>
          <w:rPr>
            <w:rFonts w:ascii="仿宋" w:eastAsia="仿宋" w:hAnsi="仿宋" w:cs="仿宋" w:hint="eastAsia"/>
            <w:lang w:eastAsia="zh-CN"/>
          </w:rPr>
          <w:t>(一)、大功率电源及系统项目背景分析</w:t>
        </w:r>
        <w:r>
          <w:tab/>
        </w:r>
        <w:r>
          <w:fldChar w:fldCharType="begin"/>
        </w:r>
        <w:r>
          <w:instrText xml:space="preserve"> PAGEREF _Toc6591 \h </w:instrText>
        </w:r>
        <w:r>
          <w:fldChar w:fldCharType="separate"/>
        </w:r>
        <w:r>
          <w:t>3</w:t>
        </w:r>
        <w:r>
          <w:fldChar w:fldCharType="end"/>
        </w:r>
      </w:hyperlink>
    </w:p>
    <w:p>
      <w:pPr>
        <w:pStyle w:val="TOC2"/>
        <w:tabs>
          <w:tab w:val="right" w:leader="dot" w:pos="8306"/>
        </w:tabs>
      </w:pPr>
      <w:hyperlink w:anchor="_Toc15705" w:history="1">
        <w:r>
          <w:rPr>
            <w:rFonts w:ascii="仿宋" w:eastAsia="仿宋" w:hAnsi="仿宋" w:cs="仿宋" w:hint="eastAsia"/>
            <w:lang w:eastAsia="zh-CN"/>
          </w:rPr>
          <w:t>(二)、大功率电源及系统项目建设必要性分析</w:t>
        </w:r>
        <w:r>
          <w:tab/>
        </w:r>
        <w:r>
          <w:fldChar w:fldCharType="begin"/>
        </w:r>
        <w:r>
          <w:instrText xml:space="preserve"> PAGEREF _Toc15705 \h </w:instrText>
        </w:r>
        <w:r>
          <w:fldChar w:fldCharType="separate"/>
        </w:r>
        <w:r>
          <w:t>5</w:t>
        </w:r>
        <w:r>
          <w:fldChar w:fldCharType="end"/>
        </w:r>
      </w:hyperlink>
    </w:p>
    <w:p>
      <w:pPr>
        <w:pStyle w:val="TOC1"/>
        <w:tabs>
          <w:tab w:val="right" w:leader="dot" w:pos="8306"/>
        </w:tabs>
      </w:pPr>
      <w:hyperlink w:anchor="_Toc6541" w:history="1">
        <w:r>
          <w:rPr>
            <w:rFonts w:ascii="仿宋" w:eastAsia="仿宋" w:hAnsi="仿宋" w:cs="仿宋" w:hint="eastAsia"/>
            <w:lang w:eastAsia="zh-CN"/>
          </w:rPr>
          <w:t>二、大功率电源及系统项目危机管理</w:t>
        </w:r>
        <w:r>
          <w:tab/>
        </w:r>
        <w:r>
          <w:fldChar w:fldCharType="begin"/>
        </w:r>
        <w:r>
          <w:instrText xml:space="preserve"> PAGEREF _Toc6541 \h </w:instrText>
        </w:r>
        <w:r>
          <w:fldChar w:fldCharType="separate"/>
        </w:r>
        <w:r>
          <w:t>6</w:t>
        </w:r>
        <w:r>
          <w:fldChar w:fldCharType="end"/>
        </w:r>
      </w:hyperlink>
    </w:p>
    <w:p>
      <w:pPr>
        <w:pStyle w:val="TOC2"/>
        <w:tabs>
          <w:tab w:val="right" w:leader="dot" w:pos="8306"/>
        </w:tabs>
      </w:pPr>
      <w:hyperlink w:anchor="_Toc4311" w:history="1">
        <w:r>
          <w:rPr>
            <w:rFonts w:ascii="仿宋" w:eastAsia="仿宋" w:hAnsi="仿宋" w:cs="仿宋" w:hint="eastAsia"/>
            <w:lang w:eastAsia="zh-CN"/>
          </w:rPr>
          <w:t>(一)、危机预警与识别</w:t>
        </w:r>
        <w:r>
          <w:tab/>
        </w:r>
        <w:r>
          <w:fldChar w:fldCharType="begin"/>
        </w:r>
        <w:r>
          <w:instrText xml:space="preserve"> PAGEREF _Toc4311 \h </w:instrText>
        </w:r>
        <w:r>
          <w:fldChar w:fldCharType="separate"/>
        </w:r>
        <w:r>
          <w:t>6</w:t>
        </w:r>
        <w:r>
          <w:fldChar w:fldCharType="end"/>
        </w:r>
      </w:hyperlink>
    </w:p>
    <w:p>
      <w:pPr>
        <w:pStyle w:val="TOC2"/>
        <w:tabs>
          <w:tab w:val="right" w:leader="dot" w:pos="8306"/>
        </w:tabs>
      </w:pPr>
      <w:hyperlink w:anchor="_Toc9336" w:history="1">
        <w:r>
          <w:rPr>
            <w:rFonts w:ascii="仿宋" w:eastAsia="仿宋" w:hAnsi="仿宋" w:cs="仿宋" w:hint="eastAsia"/>
            <w:lang w:eastAsia="zh-CN"/>
          </w:rPr>
          <w:t>(二)、危机应对与恢复</w:t>
        </w:r>
        <w:r>
          <w:tab/>
        </w:r>
        <w:r>
          <w:fldChar w:fldCharType="begin"/>
        </w:r>
        <w:r>
          <w:instrText xml:space="preserve"> PAGEREF _Toc9336 \h </w:instrText>
        </w:r>
        <w:r>
          <w:fldChar w:fldCharType="separate"/>
        </w:r>
        <w:r>
          <w:t>7</w:t>
        </w:r>
        <w:r>
          <w:fldChar w:fldCharType="end"/>
        </w:r>
      </w:hyperlink>
    </w:p>
    <w:p>
      <w:pPr>
        <w:pStyle w:val="TOC1"/>
        <w:tabs>
          <w:tab w:val="right" w:leader="dot" w:pos="8306"/>
        </w:tabs>
      </w:pPr>
      <w:hyperlink w:anchor="_Toc25992" w:history="1">
        <w:r>
          <w:rPr>
            <w:rFonts w:ascii="仿宋" w:eastAsia="仿宋" w:hAnsi="仿宋" w:cs="仿宋" w:hint="eastAsia"/>
            <w:lang w:eastAsia="zh-CN"/>
          </w:rPr>
          <w:t>三、大功率电源及系统项目绩效评估</w:t>
        </w:r>
        <w:r>
          <w:tab/>
        </w:r>
        <w:r>
          <w:fldChar w:fldCharType="begin"/>
        </w:r>
        <w:r>
          <w:instrText xml:space="preserve"> PAGEREF _Toc25992 \h </w:instrText>
        </w:r>
        <w:r>
          <w:fldChar w:fldCharType="separate"/>
        </w:r>
        <w:r>
          <w:t>9</w:t>
        </w:r>
        <w:r>
          <w:fldChar w:fldCharType="end"/>
        </w:r>
      </w:hyperlink>
    </w:p>
    <w:p>
      <w:pPr>
        <w:pStyle w:val="TOC2"/>
        <w:tabs>
          <w:tab w:val="right" w:leader="dot" w:pos="8306"/>
        </w:tabs>
      </w:pPr>
      <w:hyperlink w:anchor="_Toc13618" w:history="1">
        <w:r>
          <w:rPr>
            <w:rFonts w:ascii="仿宋" w:eastAsia="仿宋" w:hAnsi="仿宋" w:cs="仿宋" w:hint="eastAsia"/>
            <w:lang w:eastAsia="zh-CN"/>
          </w:rPr>
          <w:t>(一)、绩效评估指标</w:t>
        </w:r>
        <w:r>
          <w:tab/>
        </w:r>
        <w:r>
          <w:fldChar w:fldCharType="begin"/>
        </w:r>
        <w:r>
          <w:instrText xml:space="preserve"> PAGEREF _Toc13618 \h </w:instrText>
        </w:r>
        <w:r>
          <w:fldChar w:fldCharType="separate"/>
        </w:r>
        <w:r>
          <w:t>9</w:t>
        </w:r>
        <w:r>
          <w:fldChar w:fldCharType="end"/>
        </w:r>
      </w:hyperlink>
    </w:p>
    <w:p>
      <w:pPr>
        <w:pStyle w:val="TOC2"/>
        <w:tabs>
          <w:tab w:val="right" w:leader="dot" w:pos="8306"/>
        </w:tabs>
      </w:pPr>
      <w:hyperlink w:anchor="_Toc14741" w:history="1">
        <w:r>
          <w:rPr>
            <w:rFonts w:ascii="仿宋" w:eastAsia="仿宋" w:hAnsi="仿宋" w:cs="仿宋" w:hint="eastAsia"/>
            <w:lang w:eastAsia="zh-CN"/>
          </w:rPr>
          <w:t>(二)、绩效评估方法</w:t>
        </w:r>
        <w:r>
          <w:tab/>
        </w:r>
        <w:r>
          <w:fldChar w:fldCharType="begin"/>
        </w:r>
        <w:r>
          <w:instrText xml:space="preserve"> PAGEREF _Toc14741 \h </w:instrText>
        </w:r>
        <w:r>
          <w:fldChar w:fldCharType="separate"/>
        </w:r>
        <w:r>
          <w:t>10</w:t>
        </w:r>
        <w:r>
          <w:fldChar w:fldCharType="end"/>
        </w:r>
      </w:hyperlink>
    </w:p>
    <w:p>
      <w:pPr>
        <w:pStyle w:val="TOC2"/>
        <w:tabs>
          <w:tab w:val="right" w:leader="dot" w:pos="8306"/>
        </w:tabs>
      </w:pPr>
      <w:hyperlink w:anchor="_Toc3703" w:history="1">
        <w:r>
          <w:rPr>
            <w:rFonts w:ascii="仿宋" w:eastAsia="仿宋" w:hAnsi="仿宋" w:cs="仿宋" w:hint="eastAsia"/>
            <w:lang w:eastAsia="zh-CN"/>
          </w:rPr>
          <w:t>(三)、绩效评估周期</w:t>
        </w:r>
        <w:r>
          <w:tab/>
        </w:r>
        <w:r>
          <w:fldChar w:fldCharType="begin"/>
        </w:r>
        <w:r>
          <w:instrText xml:space="preserve"> PAGEREF _Toc3703 \h </w:instrText>
        </w:r>
        <w:r>
          <w:fldChar w:fldCharType="separate"/>
        </w:r>
        <w:r>
          <w:t>11</w:t>
        </w:r>
        <w:r>
          <w:fldChar w:fldCharType="end"/>
        </w:r>
      </w:hyperlink>
    </w:p>
    <w:p>
      <w:pPr>
        <w:pStyle w:val="TOC1"/>
        <w:tabs>
          <w:tab w:val="right" w:leader="dot" w:pos="8306"/>
        </w:tabs>
      </w:pPr>
      <w:hyperlink w:anchor="_Toc29982" w:history="1">
        <w:r>
          <w:rPr>
            <w:rFonts w:ascii="仿宋" w:eastAsia="仿宋" w:hAnsi="仿宋" w:cs="仿宋" w:hint="eastAsia"/>
            <w:lang w:eastAsia="zh-CN"/>
          </w:rPr>
          <w:t>四、产品规划分析</w:t>
        </w:r>
        <w:r>
          <w:tab/>
        </w:r>
        <w:r>
          <w:fldChar w:fldCharType="begin"/>
        </w:r>
        <w:r>
          <w:instrText xml:space="preserve"> PAGEREF _Toc29982 \h </w:instrText>
        </w:r>
        <w:r>
          <w:fldChar w:fldCharType="separate"/>
        </w:r>
        <w:r>
          <w:t>12</w:t>
        </w:r>
        <w:r>
          <w:fldChar w:fldCharType="end"/>
        </w:r>
      </w:hyperlink>
    </w:p>
    <w:p>
      <w:pPr>
        <w:pStyle w:val="TOC2"/>
        <w:tabs>
          <w:tab w:val="right" w:leader="dot" w:pos="8306"/>
        </w:tabs>
      </w:pPr>
      <w:hyperlink w:anchor="_Toc12023" w:history="1">
        <w:r>
          <w:rPr>
            <w:rFonts w:ascii="仿宋" w:eastAsia="仿宋" w:hAnsi="仿宋" w:cs="仿宋" w:hint="eastAsia"/>
            <w:lang w:eastAsia="zh-CN"/>
          </w:rPr>
          <w:t>(一)、产品规划</w:t>
        </w:r>
        <w:r>
          <w:tab/>
        </w:r>
        <w:r>
          <w:fldChar w:fldCharType="begin"/>
        </w:r>
        <w:r>
          <w:instrText xml:space="preserve"> PAGEREF _Toc12023 \h </w:instrText>
        </w:r>
        <w:r>
          <w:fldChar w:fldCharType="separate"/>
        </w:r>
        <w:r>
          <w:t>12</w:t>
        </w:r>
        <w:r>
          <w:fldChar w:fldCharType="end"/>
        </w:r>
      </w:hyperlink>
    </w:p>
    <w:p>
      <w:pPr>
        <w:pStyle w:val="TOC2"/>
        <w:tabs>
          <w:tab w:val="right" w:leader="dot" w:pos="8306"/>
        </w:tabs>
      </w:pPr>
      <w:hyperlink w:anchor="_Toc7925" w:history="1">
        <w:r>
          <w:rPr>
            <w:rFonts w:ascii="仿宋" w:eastAsia="仿宋" w:hAnsi="仿宋" w:cs="仿宋" w:hint="eastAsia"/>
            <w:lang w:eastAsia="zh-CN"/>
          </w:rPr>
          <w:t>(二)、建设规模</w:t>
        </w:r>
        <w:r>
          <w:tab/>
        </w:r>
        <w:r>
          <w:fldChar w:fldCharType="begin"/>
        </w:r>
        <w:r>
          <w:instrText xml:space="preserve"> PAGEREF _Toc7925 \h </w:instrText>
        </w:r>
        <w:r>
          <w:fldChar w:fldCharType="separate"/>
        </w:r>
        <w:r>
          <w:t>13</w:t>
        </w:r>
        <w:r>
          <w:fldChar w:fldCharType="end"/>
        </w:r>
      </w:hyperlink>
    </w:p>
    <w:p>
      <w:pPr>
        <w:pStyle w:val="TOC1"/>
        <w:tabs>
          <w:tab w:val="right" w:leader="dot" w:pos="8306"/>
        </w:tabs>
      </w:pPr>
      <w:hyperlink w:anchor="_Toc398" w:history="1">
        <w:r>
          <w:rPr>
            <w:rFonts w:ascii="仿宋" w:eastAsia="仿宋" w:hAnsi="仿宋" w:cs="仿宋" w:hint="eastAsia"/>
            <w:lang w:eastAsia="zh-CN"/>
          </w:rPr>
          <w:t>五、工艺说明</w:t>
        </w:r>
        <w:r>
          <w:tab/>
        </w:r>
        <w:r>
          <w:fldChar w:fldCharType="begin"/>
        </w:r>
        <w:r>
          <w:instrText xml:space="preserve"> PAGEREF _Toc398 \h </w:instrText>
        </w:r>
        <w:r>
          <w:fldChar w:fldCharType="separate"/>
        </w:r>
        <w:r>
          <w:t>14</w:t>
        </w:r>
        <w:r>
          <w:fldChar w:fldCharType="end"/>
        </w:r>
      </w:hyperlink>
    </w:p>
    <w:p>
      <w:pPr>
        <w:pStyle w:val="TOC2"/>
        <w:tabs>
          <w:tab w:val="right" w:leader="dot" w:pos="8306"/>
        </w:tabs>
      </w:pPr>
      <w:hyperlink w:anchor="_Toc24692" w:history="1">
        <w:r>
          <w:rPr>
            <w:rFonts w:ascii="仿宋" w:eastAsia="仿宋" w:hAnsi="仿宋" w:cs="仿宋" w:hint="eastAsia"/>
            <w:lang w:eastAsia="zh-CN"/>
          </w:rPr>
          <w:t>(一)、技术管理特点</w:t>
        </w:r>
        <w:r>
          <w:tab/>
        </w:r>
        <w:r>
          <w:fldChar w:fldCharType="begin"/>
        </w:r>
        <w:r>
          <w:instrText xml:space="preserve"> PAGEREF _Toc24692 \h </w:instrText>
        </w:r>
        <w:r>
          <w:fldChar w:fldCharType="separate"/>
        </w:r>
        <w:r>
          <w:t>14</w:t>
        </w:r>
        <w:r>
          <w:fldChar w:fldCharType="end"/>
        </w:r>
      </w:hyperlink>
    </w:p>
    <w:p>
      <w:pPr>
        <w:pStyle w:val="TOC2"/>
        <w:tabs>
          <w:tab w:val="right" w:leader="dot" w:pos="8306"/>
        </w:tabs>
      </w:pPr>
      <w:hyperlink w:anchor="_Toc5215" w:history="1">
        <w:r>
          <w:rPr>
            <w:rFonts w:ascii="仿宋" w:eastAsia="仿宋" w:hAnsi="仿宋" w:cs="仿宋" w:hint="eastAsia"/>
            <w:lang w:eastAsia="zh-CN"/>
          </w:rPr>
          <w:t>(二)、大功率电源及系统项目工艺技术设计方案</w:t>
        </w:r>
        <w:r>
          <w:tab/>
        </w:r>
        <w:r>
          <w:fldChar w:fldCharType="begin"/>
        </w:r>
        <w:r>
          <w:instrText xml:space="preserve"> PAGEREF _Toc5215 \h </w:instrText>
        </w:r>
        <w:r>
          <w:fldChar w:fldCharType="separate"/>
        </w:r>
        <w:r>
          <w:t>15</w:t>
        </w:r>
        <w:r>
          <w:fldChar w:fldCharType="end"/>
        </w:r>
      </w:hyperlink>
    </w:p>
    <w:p>
      <w:pPr>
        <w:pStyle w:val="TOC2"/>
        <w:tabs>
          <w:tab w:val="right" w:leader="dot" w:pos="8306"/>
        </w:tabs>
      </w:pPr>
      <w:hyperlink w:anchor="_Toc6331" w:history="1">
        <w:r>
          <w:rPr>
            <w:rFonts w:ascii="仿宋" w:eastAsia="仿宋" w:hAnsi="仿宋" w:cs="仿宋" w:hint="eastAsia"/>
            <w:lang w:eastAsia="zh-CN"/>
          </w:rPr>
          <w:t>(三)、设备选型方案</w:t>
        </w:r>
        <w:r>
          <w:tab/>
        </w:r>
        <w:r>
          <w:fldChar w:fldCharType="begin"/>
        </w:r>
        <w:r>
          <w:instrText xml:space="preserve"> PAGEREF _Toc6331 \h </w:instrText>
        </w:r>
        <w:r>
          <w:fldChar w:fldCharType="separate"/>
        </w:r>
        <w:r>
          <w:t>16</w:t>
        </w:r>
        <w:r>
          <w:fldChar w:fldCharType="end"/>
        </w:r>
      </w:hyperlink>
    </w:p>
    <w:p>
      <w:pPr>
        <w:pStyle w:val="TOC1"/>
        <w:tabs>
          <w:tab w:val="right" w:leader="dot" w:pos="8306"/>
        </w:tabs>
      </w:pPr>
      <w:hyperlink w:anchor="_Toc13696" w:history="1">
        <w:r>
          <w:rPr>
            <w:rFonts w:ascii="仿宋" w:eastAsia="仿宋" w:hAnsi="仿宋" w:cs="仿宋" w:hint="eastAsia"/>
            <w:lang w:eastAsia="zh-CN"/>
          </w:rPr>
          <w:t>六、大功率电源及系统项目选址可行性分析</w:t>
        </w:r>
        <w:r>
          <w:tab/>
        </w:r>
        <w:r>
          <w:fldChar w:fldCharType="begin"/>
        </w:r>
        <w:r>
          <w:instrText xml:space="preserve"> PAGEREF _Toc13696 \h </w:instrText>
        </w:r>
        <w:r>
          <w:fldChar w:fldCharType="separate"/>
        </w:r>
        <w:r>
          <w:t>18</w:t>
        </w:r>
        <w:r>
          <w:fldChar w:fldCharType="end"/>
        </w:r>
      </w:hyperlink>
    </w:p>
    <w:p>
      <w:pPr>
        <w:pStyle w:val="TOC2"/>
        <w:tabs>
          <w:tab w:val="right" w:leader="dot" w:pos="8306"/>
        </w:tabs>
      </w:pPr>
      <w:hyperlink w:anchor="_Toc787" w:history="1">
        <w:r>
          <w:rPr>
            <w:rFonts w:ascii="仿宋" w:eastAsia="仿宋" w:hAnsi="仿宋" w:cs="仿宋" w:hint="eastAsia"/>
            <w:lang w:eastAsia="zh-CN"/>
          </w:rPr>
          <w:t>(一)、大功率电源及系统项目选址</w:t>
        </w:r>
        <w:r>
          <w:tab/>
        </w:r>
        <w:r>
          <w:fldChar w:fldCharType="begin"/>
        </w:r>
        <w:r>
          <w:instrText xml:space="preserve"> PAGEREF _Toc787 \h </w:instrText>
        </w:r>
        <w:r>
          <w:fldChar w:fldCharType="separate"/>
        </w:r>
        <w:r>
          <w:t>18</w:t>
        </w:r>
        <w:r>
          <w:fldChar w:fldCharType="end"/>
        </w:r>
      </w:hyperlink>
    </w:p>
    <w:p>
      <w:pPr>
        <w:pStyle w:val="TOC2"/>
        <w:tabs>
          <w:tab w:val="right" w:leader="dot" w:pos="8306"/>
        </w:tabs>
      </w:pPr>
      <w:hyperlink w:anchor="_Toc2657" w:history="1">
        <w:r>
          <w:rPr>
            <w:rFonts w:ascii="仿宋" w:eastAsia="仿宋" w:hAnsi="仿宋" w:cs="仿宋" w:hint="eastAsia"/>
            <w:lang w:eastAsia="zh-CN"/>
          </w:rPr>
          <w:t>(二)、用地控制指标</w:t>
        </w:r>
        <w:r>
          <w:tab/>
        </w:r>
        <w:r>
          <w:fldChar w:fldCharType="begin"/>
        </w:r>
        <w:r>
          <w:instrText xml:space="preserve"> PAGEREF _Toc2657 \h </w:instrText>
        </w:r>
        <w:r>
          <w:fldChar w:fldCharType="separate"/>
        </w:r>
        <w:r>
          <w:t>18</w:t>
        </w:r>
        <w:r>
          <w:fldChar w:fldCharType="end"/>
        </w:r>
      </w:hyperlink>
    </w:p>
    <w:p>
      <w:pPr>
        <w:pStyle w:val="TOC2"/>
        <w:tabs>
          <w:tab w:val="right" w:leader="dot" w:pos="8306"/>
        </w:tabs>
      </w:pPr>
      <w:hyperlink w:anchor="_Toc20821" w:history="1">
        <w:r>
          <w:rPr>
            <w:rFonts w:ascii="仿宋" w:eastAsia="仿宋" w:hAnsi="仿宋" w:cs="仿宋" w:hint="eastAsia"/>
            <w:lang w:eastAsia="zh-CN"/>
          </w:rPr>
          <w:t>(三)、节约用地措施</w:t>
        </w:r>
        <w:r>
          <w:tab/>
        </w:r>
        <w:r>
          <w:fldChar w:fldCharType="begin"/>
        </w:r>
        <w:r>
          <w:instrText xml:space="preserve"> PAGEREF _Toc20821 \h </w:instrText>
        </w:r>
        <w:r>
          <w:fldChar w:fldCharType="separate"/>
        </w:r>
        <w:r>
          <w:t>20</w:t>
        </w:r>
        <w:r>
          <w:fldChar w:fldCharType="end"/>
        </w:r>
      </w:hyperlink>
    </w:p>
    <w:p>
      <w:pPr>
        <w:pStyle w:val="TOC2"/>
        <w:tabs>
          <w:tab w:val="right" w:leader="dot" w:pos="8306"/>
        </w:tabs>
      </w:pPr>
      <w:hyperlink w:anchor="_Toc7956" w:history="1">
        <w:r>
          <w:rPr>
            <w:rFonts w:ascii="仿宋" w:eastAsia="仿宋" w:hAnsi="仿宋" w:cs="仿宋" w:hint="eastAsia"/>
            <w:lang w:eastAsia="zh-CN"/>
          </w:rPr>
          <w:t>(四)、总图布置方案</w:t>
        </w:r>
        <w:r>
          <w:tab/>
        </w:r>
        <w:r>
          <w:fldChar w:fldCharType="begin"/>
        </w:r>
        <w:r>
          <w:instrText xml:space="preserve"> PAGEREF _Toc7956 \h </w:instrText>
        </w:r>
        <w:r>
          <w:fldChar w:fldCharType="separate"/>
        </w:r>
        <w:r>
          <w:t>21</w:t>
        </w:r>
        <w:r>
          <w:fldChar w:fldCharType="end"/>
        </w:r>
      </w:hyperlink>
    </w:p>
    <w:p>
      <w:pPr>
        <w:pStyle w:val="TOC2"/>
        <w:tabs>
          <w:tab w:val="right" w:leader="dot" w:pos="8306"/>
        </w:tabs>
      </w:pPr>
      <w:hyperlink w:anchor="_Toc25208" w:history="1">
        <w:r>
          <w:rPr>
            <w:rFonts w:ascii="仿宋" w:eastAsia="仿宋" w:hAnsi="仿宋" w:cs="仿宋" w:hint="eastAsia"/>
            <w:lang w:eastAsia="zh-CN"/>
          </w:rPr>
          <w:t>(五)、选址综合评价</w:t>
        </w:r>
        <w:r>
          <w:tab/>
        </w:r>
        <w:r>
          <w:fldChar w:fldCharType="begin"/>
        </w:r>
        <w:r>
          <w:instrText xml:space="preserve"> PAGEREF _Toc25208 \h </w:instrText>
        </w:r>
        <w:r>
          <w:fldChar w:fldCharType="separate"/>
        </w:r>
        <w:r>
          <w:t>22</w:t>
        </w:r>
        <w:r>
          <w:fldChar w:fldCharType="end"/>
        </w:r>
      </w:hyperlink>
    </w:p>
    <w:p>
      <w:pPr>
        <w:pStyle w:val="TOC1"/>
        <w:tabs>
          <w:tab w:val="right" w:leader="dot" w:pos="8306"/>
        </w:tabs>
      </w:pPr>
      <w:hyperlink w:anchor="_Toc5401" w:history="1">
        <w:r>
          <w:rPr>
            <w:rFonts w:ascii="仿宋" w:eastAsia="仿宋" w:hAnsi="仿宋" w:cs="仿宋" w:hint="eastAsia"/>
            <w:lang w:eastAsia="zh-CN"/>
          </w:rPr>
          <w:t>七、大功率电源及系统项目计划安排</w:t>
        </w:r>
        <w:r>
          <w:tab/>
        </w:r>
        <w:r>
          <w:fldChar w:fldCharType="begin"/>
        </w:r>
        <w:r>
          <w:instrText xml:space="preserve"> PAGEREF _Toc5401 \h </w:instrText>
        </w:r>
        <w:r>
          <w:fldChar w:fldCharType="separate"/>
        </w:r>
        <w:r>
          <w:t>23</w:t>
        </w:r>
        <w:r>
          <w:fldChar w:fldCharType="end"/>
        </w:r>
      </w:hyperlink>
    </w:p>
    <w:p>
      <w:pPr>
        <w:pStyle w:val="TOC2"/>
        <w:tabs>
          <w:tab w:val="right" w:leader="dot" w:pos="8306"/>
        </w:tabs>
      </w:pPr>
      <w:hyperlink w:anchor="_Toc16061" w:history="1">
        <w:r>
          <w:rPr>
            <w:rFonts w:ascii="仿宋" w:eastAsia="仿宋" w:hAnsi="仿宋" w:cs="仿宋" w:hint="eastAsia"/>
            <w:lang w:eastAsia="zh-CN"/>
          </w:rPr>
          <w:t>(一)、建设周期</w:t>
        </w:r>
        <w:r>
          <w:tab/>
        </w:r>
        <w:r>
          <w:fldChar w:fldCharType="begin"/>
        </w:r>
        <w:r>
          <w:instrText xml:space="preserve"> PAGEREF _Toc16061 \h </w:instrText>
        </w:r>
        <w:r>
          <w:fldChar w:fldCharType="separate"/>
        </w:r>
        <w:r>
          <w:t>23</w:t>
        </w:r>
        <w:r>
          <w:fldChar w:fldCharType="end"/>
        </w:r>
      </w:hyperlink>
    </w:p>
    <w:p>
      <w:pPr>
        <w:pStyle w:val="TOC2"/>
        <w:tabs>
          <w:tab w:val="right" w:leader="dot" w:pos="8306"/>
        </w:tabs>
      </w:pPr>
      <w:hyperlink w:anchor="_Toc5479" w:history="1">
        <w:r>
          <w:rPr>
            <w:rFonts w:ascii="仿宋" w:eastAsia="仿宋" w:hAnsi="仿宋" w:cs="仿宋" w:hint="eastAsia"/>
            <w:lang w:eastAsia="zh-CN"/>
          </w:rPr>
          <w:t>(二)、建设进度</w:t>
        </w:r>
        <w:r>
          <w:tab/>
        </w:r>
        <w:r>
          <w:fldChar w:fldCharType="begin"/>
        </w:r>
        <w:r>
          <w:instrText xml:space="preserve"> PAGEREF _Toc5479 \h </w:instrText>
        </w:r>
        <w:r>
          <w:fldChar w:fldCharType="separate"/>
        </w:r>
        <w:r>
          <w:t>24</w:t>
        </w:r>
        <w:r>
          <w:fldChar w:fldCharType="end"/>
        </w:r>
      </w:hyperlink>
    </w:p>
    <w:p>
      <w:pPr>
        <w:pStyle w:val="TOC2"/>
        <w:tabs>
          <w:tab w:val="right" w:leader="dot" w:pos="8306"/>
        </w:tabs>
      </w:pPr>
      <w:hyperlink w:anchor="_Toc3604" w:history="1">
        <w:r>
          <w:rPr>
            <w:rFonts w:ascii="仿宋" w:eastAsia="仿宋" w:hAnsi="仿宋" w:cs="仿宋" w:hint="eastAsia"/>
            <w:lang w:eastAsia="zh-CN"/>
          </w:rPr>
          <w:t>(三)、进度安排注意事项</w:t>
        </w:r>
        <w:r>
          <w:tab/>
        </w:r>
        <w:r>
          <w:fldChar w:fldCharType="begin"/>
        </w:r>
        <w:r>
          <w:instrText xml:space="preserve"> PAGEREF _Toc3604 \h </w:instrText>
        </w:r>
        <w:r>
          <w:fldChar w:fldCharType="separate"/>
        </w:r>
        <w:r>
          <w:t>25</w:t>
        </w:r>
        <w:r>
          <w:fldChar w:fldCharType="end"/>
        </w:r>
      </w:hyperlink>
    </w:p>
    <w:p>
      <w:pPr>
        <w:pStyle w:val="TOC2"/>
        <w:tabs>
          <w:tab w:val="right" w:leader="dot" w:pos="8306"/>
        </w:tabs>
      </w:pPr>
      <w:hyperlink w:anchor="_Toc1982" w:history="1">
        <w:r>
          <w:rPr>
            <w:rFonts w:ascii="仿宋" w:eastAsia="仿宋" w:hAnsi="仿宋" w:cs="仿宋" w:hint="eastAsia"/>
            <w:lang w:eastAsia="zh-CN"/>
          </w:rPr>
          <w:t>(四)、人力资源配置</w:t>
        </w:r>
        <w:r>
          <w:tab/>
        </w:r>
        <w:r>
          <w:fldChar w:fldCharType="begin"/>
        </w:r>
        <w:r>
          <w:instrText xml:space="preserve"> PAGEREF _Toc1982 \h </w:instrText>
        </w:r>
        <w:r>
          <w:fldChar w:fldCharType="separate"/>
        </w:r>
        <w:r>
          <w:t>27</w:t>
        </w:r>
        <w:r>
          <w:fldChar w:fldCharType="end"/>
        </w:r>
      </w:hyperlink>
    </w:p>
    <w:p>
      <w:pPr>
        <w:pStyle w:val="TOC1"/>
        <w:tabs>
          <w:tab w:val="right" w:leader="dot" w:pos="8306"/>
        </w:tabs>
      </w:pPr>
      <w:hyperlink w:anchor="_Toc8865" w:history="1">
        <w:r>
          <w:rPr>
            <w:rFonts w:ascii="仿宋" w:eastAsia="仿宋" w:hAnsi="仿宋" w:cs="仿宋" w:hint="eastAsia"/>
            <w:lang w:eastAsia="zh-CN"/>
          </w:rPr>
          <w:t>八、大功率电源及系统项目人力资源培养与发展</w:t>
        </w:r>
        <w:r>
          <w:tab/>
        </w:r>
        <w:r>
          <w:fldChar w:fldCharType="begin"/>
        </w:r>
        <w:r>
          <w:instrText xml:space="preserve"> PAGEREF _Toc8865 \h </w:instrText>
        </w:r>
        <w:r>
          <w:fldChar w:fldCharType="separate"/>
        </w:r>
        <w:r>
          <w:t>28</w:t>
        </w:r>
        <w:r>
          <w:fldChar w:fldCharType="end"/>
        </w:r>
      </w:hyperlink>
    </w:p>
    <w:p>
      <w:pPr>
        <w:pStyle w:val="TOC2"/>
        <w:tabs>
          <w:tab w:val="right" w:leader="dot" w:pos="8306"/>
        </w:tabs>
      </w:pPr>
      <w:hyperlink w:anchor="_Toc24966" w:history="1">
        <w:r>
          <w:rPr>
            <w:rFonts w:ascii="仿宋" w:eastAsia="仿宋" w:hAnsi="仿宋" w:cs="仿宋" w:hint="eastAsia"/>
            <w:lang w:eastAsia="zh-CN"/>
          </w:rPr>
          <w:t>(一)、人才需求与规划</w:t>
        </w:r>
        <w:r>
          <w:tab/>
        </w:r>
        <w:r>
          <w:fldChar w:fldCharType="begin"/>
        </w:r>
        <w:r>
          <w:instrText xml:space="preserve"> PAGEREF _Toc24966 \h </w:instrText>
        </w:r>
        <w:r>
          <w:fldChar w:fldCharType="separate"/>
        </w:r>
        <w:r>
          <w:t>28</w:t>
        </w:r>
        <w:r>
          <w:fldChar w:fldCharType="end"/>
        </w:r>
      </w:hyperlink>
    </w:p>
    <w:p>
      <w:pPr>
        <w:pStyle w:val="TOC2"/>
        <w:tabs>
          <w:tab w:val="right" w:leader="dot" w:pos="8306"/>
        </w:tabs>
      </w:pPr>
      <w:hyperlink w:anchor="_Toc16535" w:history="1">
        <w:r>
          <w:rPr>
            <w:rFonts w:ascii="仿宋" w:eastAsia="仿宋" w:hAnsi="仿宋" w:cs="仿宋" w:hint="eastAsia"/>
            <w:lang w:eastAsia="zh-CN"/>
          </w:rPr>
          <w:t>(二)、培训与发展计划</w:t>
        </w:r>
        <w:r>
          <w:tab/>
        </w:r>
        <w:r>
          <w:fldChar w:fldCharType="begin"/>
        </w:r>
        <w:r>
          <w:instrText xml:space="preserve"> PAGEREF _Toc16535 \h </w:instrText>
        </w:r>
        <w:r>
          <w:fldChar w:fldCharType="separate"/>
        </w:r>
        <w:r>
          <w:t>28</w:t>
        </w:r>
        <w:r>
          <w:fldChar w:fldCharType="end"/>
        </w:r>
      </w:hyperlink>
    </w:p>
    <w:p>
      <w:pPr>
        <w:pStyle w:val="TOC1"/>
        <w:tabs>
          <w:tab w:val="right" w:leader="dot" w:pos="8306"/>
        </w:tabs>
      </w:pPr>
      <w:hyperlink w:anchor="_Toc12500" w:history="1">
        <w:r>
          <w:rPr>
            <w:rFonts w:ascii="仿宋" w:eastAsia="仿宋" w:hAnsi="仿宋" w:cs="仿宋" w:hint="eastAsia"/>
            <w:lang w:eastAsia="zh-CN"/>
          </w:rPr>
          <w:t>九、大功率电源及系统项目财务管理</w:t>
        </w:r>
        <w:r>
          <w:tab/>
        </w:r>
        <w:r>
          <w:fldChar w:fldCharType="begin"/>
        </w:r>
        <w:r>
          <w:instrText xml:space="preserve"> PAGEREF _Toc12500 \h </w:instrText>
        </w:r>
        <w:r>
          <w:fldChar w:fldCharType="separate"/>
        </w:r>
        <w:r>
          <w:t>29</w:t>
        </w:r>
        <w:r>
          <w:fldChar w:fldCharType="end"/>
        </w:r>
      </w:hyperlink>
    </w:p>
    <w:p>
      <w:pPr>
        <w:pStyle w:val="TOC2"/>
        <w:tabs>
          <w:tab w:val="right" w:leader="dot" w:pos="8306"/>
        </w:tabs>
      </w:pPr>
      <w:hyperlink w:anchor="_Toc21954" w:history="1">
        <w:r>
          <w:rPr>
            <w:rFonts w:ascii="仿宋" w:eastAsia="仿宋" w:hAnsi="仿宋" w:cs="仿宋" w:hint="eastAsia"/>
            <w:lang w:eastAsia="zh-CN"/>
          </w:rPr>
          <w:t>(一)、资金需求大</w:t>
        </w:r>
        <w:r>
          <w:tab/>
        </w:r>
        <w:r>
          <w:fldChar w:fldCharType="begin"/>
        </w:r>
        <w:r>
          <w:instrText xml:space="preserve"> PAGEREF _Toc21954 \h </w:instrText>
        </w:r>
        <w:r>
          <w:fldChar w:fldCharType="separate"/>
        </w:r>
        <w:r>
          <w:t>29</w:t>
        </w:r>
        <w:r>
          <w:fldChar w:fldCharType="end"/>
        </w:r>
      </w:hyperlink>
    </w:p>
    <w:p>
      <w:pPr>
        <w:pStyle w:val="TOC2"/>
        <w:tabs>
          <w:tab w:val="right" w:leader="dot" w:pos="8306"/>
        </w:tabs>
      </w:pPr>
      <w:hyperlink w:anchor="_Toc27708" w:history="1">
        <w:r>
          <w:rPr>
            <w:rFonts w:ascii="仿宋" w:eastAsia="仿宋" w:hAnsi="仿宋" w:cs="仿宋" w:hint="eastAsia"/>
            <w:lang w:eastAsia="zh-CN"/>
          </w:rPr>
          <w:t>(二)、研发周期长</w:t>
        </w:r>
        <w:r>
          <w:tab/>
        </w:r>
        <w:r>
          <w:fldChar w:fldCharType="begin"/>
        </w:r>
        <w:r>
          <w:instrText xml:space="preserve"> PAGEREF _Toc27708 \h </w:instrText>
        </w:r>
        <w:r>
          <w:fldChar w:fldCharType="separate"/>
        </w:r>
        <w:r>
          <w:t>30</w:t>
        </w:r>
        <w:r>
          <w:fldChar w:fldCharType="end"/>
        </w:r>
      </w:hyperlink>
    </w:p>
    <w:p>
      <w:pPr>
        <w:pStyle w:val="TOC2"/>
        <w:tabs>
          <w:tab w:val="right" w:leader="dot" w:pos="8306"/>
        </w:tabs>
      </w:pPr>
      <w:hyperlink w:anchor="_Toc9838" w:history="1">
        <w:r>
          <w:rPr>
            <w:rFonts w:ascii="仿宋" w:eastAsia="仿宋" w:hAnsi="仿宋" w:cs="仿宋" w:hint="eastAsia"/>
            <w:lang w:eastAsia="zh-CN"/>
          </w:rPr>
          <w:t>(三)、市场风险大</w:t>
        </w:r>
        <w:r>
          <w:tab/>
        </w:r>
        <w:r>
          <w:fldChar w:fldCharType="begin"/>
        </w:r>
        <w:r>
          <w:instrText xml:space="preserve"> PAGEREF _Toc9838 \h </w:instrText>
        </w:r>
        <w:r>
          <w:fldChar w:fldCharType="separate"/>
        </w:r>
        <w:r>
          <w:t>31</w:t>
        </w:r>
        <w:r>
          <w:fldChar w:fldCharType="end"/>
        </w:r>
      </w:hyperlink>
    </w:p>
    <w:p>
      <w:pPr>
        <w:pStyle w:val="TOC2"/>
        <w:tabs>
          <w:tab w:val="right" w:leader="dot" w:pos="8306"/>
        </w:tabs>
      </w:pPr>
      <w:hyperlink w:anchor="_Toc5794" w:history="1">
        <w:r>
          <w:rPr>
            <w:rFonts w:ascii="仿宋" w:eastAsia="仿宋" w:hAnsi="仿宋" w:cs="仿宋" w:hint="eastAsia"/>
            <w:lang w:eastAsia="zh-CN"/>
          </w:rPr>
          <w:t>(四)、利润率高</w:t>
        </w:r>
        <w:r>
          <w:tab/>
        </w:r>
        <w:r>
          <w:fldChar w:fldCharType="begin"/>
        </w:r>
        <w:r>
          <w:instrText xml:space="preserve"> PAGEREF _Toc5794 \h </w:instrText>
        </w:r>
        <w:r>
          <w:fldChar w:fldCharType="separate"/>
        </w:r>
        <w:r>
          <w:t>34</w:t>
        </w:r>
        <w:r>
          <w:fldChar w:fldCharType="end"/>
        </w:r>
      </w:hyperlink>
    </w:p>
    <w:p>
      <w:pPr>
        <w:pStyle w:val="TOC1"/>
        <w:tabs>
          <w:tab w:val="right" w:leader="dot" w:pos="8306"/>
        </w:tabs>
      </w:pPr>
      <w:hyperlink w:anchor="_Toc25242" w:history="1">
        <w:r>
          <w:rPr>
            <w:rFonts w:ascii="仿宋" w:eastAsia="仿宋" w:hAnsi="仿宋" w:cs="仿宋" w:hint="eastAsia"/>
            <w:lang w:eastAsia="zh-CN"/>
          </w:rPr>
          <w:t>十、大功率电源及系统项目环境影响分析</w:t>
        </w:r>
        <w:r>
          <w:tab/>
        </w:r>
        <w:r>
          <w:fldChar w:fldCharType="begin"/>
        </w:r>
        <w:r>
          <w:instrText xml:space="preserve"> PAGEREF _Toc25242 \h </w:instrText>
        </w:r>
        <w:r>
          <w:fldChar w:fldCharType="separate"/>
        </w:r>
        <w:r>
          <w:t>36</w:t>
        </w:r>
        <w:r>
          <w:fldChar w:fldCharType="end"/>
        </w:r>
      </w:hyperlink>
    </w:p>
    <w:p>
      <w:pPr>
        <w:pStyle w:val="TOC2"/>
        <w:tabs>
          <w:tab w:val="right" w:leader="dot" w:pos="8306"/>
        </w:tabs>
      </w:pPr>
      <w:hyperlink w:anchor="_Toc32297" w:history="1">
        <w:r>
          <w:rPr>
            <w:rFonts w:ascii="仿宋" w:eastAsia="仿宋" w:hAnsi="仿宋" w:cs="仿宋" w:hint="eastAsia"/>
            <w:lang w:eastAsia="zh-CN"/>
          </w:rPr>
          <w:t>(一)、建设区域环境质量现状</w:t>
        </w:r>
        <w:r>
          <w:tab/>
        </w:r>
        <w:r>
          <w:fldChar w:fldCharType="begin"/>
        </w:r>
        <w:r>
          <w:instrText xml:space="preserve"> PAGEREF _Toc32297 \h </w:instrText>
        </w:r>
        <w:r>
          <w:fldChar w:fldCharType="separate"/>
        </w:r>
        <w:r>
          <w:t>36</w:t>
        </w:r>
        <w:r>
          <w:fldChar w:fldCharType="end"/>
        </w:r>
      </w:hyperlink>
    </w:p>
    <w:p>
      <w:pPr>
        <w:pStyle w:val="TOC2"/>
        <w:tabs>
          <w:tab w:val="right" w:leader="dot" w:pos="8306"/>
        </w:tabs>
      </w:pPr>
      <w:hyperlink w:anchor="_Toc28042" w:history="1">
        <w:r>
          <w:rPr>
            <w:rFonts w:ascii="仿宋" w:eastAsia="仿宋" w:hAnsi="仿宋" w:cs="仿宋" w:hint="eastAsia"/>
            <w:lang w:eastAsia="zh-CN"/>
          </w:rPr>
          <w:t>(二)、建设期环境保护</w:t>
        </w:r>
        <w:r>
          <w:tab/>
        </w:r>
        <w:r>
          <w:fldChar w:fldCharType="begin"/>
        </w:r>
        <w:r>
          <w:instrText xml:space="preserve"> PAGEREF _Toc28042 \h </w:instrText>
        </w:r>
        <w:r>
          <w:fldChar w:fldCharType="separate"/>
        </w:r>
        <w:r>
          <w:t>37</w:t>
        </w:r>
        <w:r>
          <w:fldChar w:fldCharType="end"/>
        </w:r>
      </w:hyperlink>
    </w:p>
    <w:p>
      <w:pPr>
        <w:pStyle w:val="TOC2"/>
        <w:tabs>
          <w:tab w:val="right" w:leader="dot" w:pos="8306"/>
        </w:tabs>
      </w:pPr>
      <w:hyperlink w:anchor="_Toc22503" w:history="1">
        <w:r>
          <w:rPr>
            <w:rFonts w:ascii="仿宋" w:eastAsia="仿宋" w:hAnsi="仿宋" w:cs="仿宋" w:hint="eastAsia"/>
            <w:lang w:eastAsia="zh-CN"/>
          </w:rPr>
          <w:t>(三)、运营期环境保护</w:t>
        </w:r>
        <w:r>
          <w:tab/>
        </w:r>
        <w:r>
          <w:fldChar w:fldCharType="begin"/>
        </w:r>
        <w:r>
          <w:instrText xml:space="preserve"> PAGEREF _Toc22503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21" w:history="1">
        <w:r>
          <w:rPr>
            <w:rFonts w:ascii="仿宋" w:eastAsia="仿宋" w:hAnsi="仿宋" w:cs="仿宋" w:hint="eastAsia"/>
            <w:lang w:eastAsia="zh-CN"/>
          </w:rPr>
          <w:t>(四)、大功率电源及系统项目建设对区域经济的影响</w:t>
        </w:r>
        <w:r>
          <w:tab/>
        </w:r>
        <w:r>
          <w:fldChar w:fldCharType="begin"/>
        </w:r>
        <w:r>
          <w:instrText xml:space="preserve"> PAGEREF _Toc13121 \h </w:instrText>
        </w:r>
        <w:r>
          <w:fldChar w:fldCharType="separate"/>
        </w:r>
        <w:r>
          <w:t>40</w:t>
        </w:r>
        <w:r>
          <w:fldChar w:fldCharType="end"/>
        </w:r>
      </w:hyperlink>
    </w:p>
    <w:p>
      <w:pPr>
        <w:pStyle w:val="TOC2"/>
        <w:tabs>
          <w:tab w:val="right" w:leader="dot" w:pos="8306"/>
        </w:tabs>
      </w:pPr>
      <w:hyperlink w:anchor="_Toc17940" w:history="1">
        <w:r>
          <w:rPr>
            <w:rFonts w:ascii="仿宋" w:eastAsia="仿宋" w:hAnsi="仿宋" w:cs="仿宋" w:hint="eastAsia"/>
            <w:lang w:eastAsia="zh-CN"/>
          </w:rPr>
          <w:t>(五)、废弃物处理</w:t>
        </w:r>
        <w:r>
          <w:tab/>
        </w:r>
        <w:r>
          <w:fldChar w:fldCharType="begin"/>
        </w:r>
        <w:r>
          <w:instrText xml:space="preserve"> PAGEREF _Toc17940 \h </w:instrText>
        </w:r>
        <w:r>
          <w:fldChar w:fldCharType="separate"/>
        </w:r>
        <w:r>
          <w:t>42</w:t>
        </w:r>
        <w:r>
          <w:fldChar w:fldCharType="end"/>
        </w:r>
      </w:hyperlink>
    </w:p>
    <w:p>
      <w:pPr>
        <w:pStyle w:val="TOC2"/>
        <w:tabs>
          <w:tab w:val="right" w:leader="dot" w:pos="8306"/>
        </w:tabs>
      </w:pPr>
      <w:hyperlink w:anchor="_Toc612" w:history="1">
        <w:r>
          <w:rPr>
            <w:rFonts w:ascii="仿宋" w:eastAsia="仿宋" w:hAnsi="仿宋" w:cs="仿宋" w:hint="eastAsia"/>
            <w:lang w:eastAsia="zh-CN"/>
          </w:rPr>
          <w:t>(六)、特殊环境影响分析</w:t>
        </w:r>
        <w:r>
          <w:tab/>
        </w:r>
        <w:r>
          <w:fldChar w:fldCharType="begin"/>
        </w:r>
        <w:r>
          <w:instrText xml:space="preserve"> PAGEREF _Toc612 \h </w:instrText>
        </w:r>
        <w:r>
          <w:fldChar w:fldCharType="separate"/>
        </w:r>
        <w:r>
          <w:t>43</w:t>
        </w:r>
        <w:r>
          <w:fldChar w:fldCharType="end"/>
        </w:r>
      </w:hyperlink>
    </w:p>
    <w:p>
      <w:pPr>
        <w:pStyle w:val="TOC2"/>
        <w:tabs>
          <w:tab w:val="right" w:leader="dot" w:pos="8306"/>
        </w:tabs>
      </w:pPr>
      <w:hyperlink w:anchor="_Toc1225" w:history="1">
        <w:r>
          <w:rPr>
            <w:rFonts w:ascii="仿宋" w:eastAsia="仿宋" w:hAnsi="仿宋" w:cs="仿宋" w:hint="eastAsia"/>
            <w:lang w:eastAsia="zh-CN"/>
          </w:rPr>
          <w:t>(七)、清洁生产</w:t>
        </w:r>
        <w:r>
          <w:tab/>
        </w:r>
        <w:r>
          <w:fldChar w:fldCharType="begin"/>
        </w:r>
        <w:r>
          <w:instrText xml:space="preserve"> PAGEREF _Toc1225 \h </w:instrText>
        </w:r>
        <w:r>
          <w:fldChar w:fldCharType="separate"/>
        </w:r>
        <w:r>
          <w:t>45</w:t>
        </w:r>
        <w:r>
          <w:fldChar w:fldCharType="end"/>
        </w:r>
      </w:hyperlink>
    </w:p>
    <w:p>
      <w:pPr>
        <w:pStyle w:val="TOC2"/>
        <w:tabs>
          <w:tab w:val="right" w:leader="dot" w:pos="8306"/>
        </w:tabs>
      </w:pPr>
      <w:hyperlink w:anchor="_Toc22161" w:history="1">
        <w:r>
          <w:rPr>
            <w:rFonts w:ascii="仿宋" w:eastAsia="仿宋" w:hAnsi="仿宋" w:cs="仿宋" w:hint="eastAsia"/>
            <w:lang w:eastAsia="zh-CN"/>
          </w:rPr>
          <w:t>(八)、环境保护综合评价</w:t>
        </w:r>
        <w:r>
          <w:tab/>
        </w:r>
        <w:r>
          <w:fldChar w:fldCharType="begin"/>
        </w:r>
        <w:r>
          <w:instrText xml:space="preserve"> PAGEREF _Toc22161 \h </w:instrText>
        </w:r>
        <w:r>
          <w:fldChar w:fldCharType="separate"/>
        </w:r>
        <w:r>
          <w:t>46</w:t>
        </w:r>
        <w:r>
          <w:fldChar w:fldCharType="end"/>
        </w:r>
      </w:hyperlink>
    </w:p>
    <w:p>
      <w:pPr>
        <w:pStyle w:val="TOC1"/>
        <w:tabs>
          <w:tab w:val="right" w:leader="dot" w:pos="8306"/>
        </w:tabs>
      </w:pPr>
      <w:hyperlink w:anchor="_Toc6531" w:history="1">
        <w:r>
          <w:rPr>
            <w:rFonts w:ascii="仿宋" w:eastAsia="仿宋" w:hAnsi="仿宋" w:cs="仿宋" w:hint="eastAsia"/>
            <w:lang w:eastAsia="zh-CN"/>
          </w:rPr>
          <w:t>十一、大功率电源及系统项目风险管理</w:t>
        </w:r>
        <w:r>
          <w:tab/>
        </w:r>
        <w:r>
          <w:fldChar w:fldCharType="begin"/>
        </w:r>
        <w:r>
          <w:instrText xml:space="preserve"> PAGEREF _Toc6531 \h </w:instrText>
        </w:r>
        <w:r>
          <w:fldChar w:fldCharType="separate"/>
        </w:r>
        <w:r>
          <w:t>47</w:t>
        </w:r>
        <w:r>
          <w:fldChar w:fldCharType="end"/>
        </w:r>
      </w:hyperlink>
    </w:p>
    <w:p>
      <w:pPr>
        <w:pStyle w:val="TOC2"/>
        <w:tabs>
          <w:tab w:val="right" w:leader="dot" w:pos="8306"/>
        </w:tabs>
      </w:pPr>
      <w:hyperlink w:anchor="_Toc7742" w:history="1">
        <w:r>
          <w:rPr>
            <w:rFonts w:ascii="仿宋" w:eastAsia="仿宋" w:hAnsi="仿宋" w:cs="仿宋" w:hint="eastAsia"/>
            <w:lang w:eastAsia="zh-CN"/>
          </w:rPr>
          <w:t>(一)、风险识别与评估</w:t>
        </w:r>
        <w:r>
          <w:tab/>
        </w:r>
        <w:r>
          <w:fldChar w:fldCharType="begin"/>
        </w:r>
        <w:r>
          <w:instrText xml:space="preserve"> PAGEREF _Toc7742 \h </w:instrText>
        </w:r>
        <w:r>
          <w:fldChar w:fldCharType="separate"/>
        </w:r>
        <w:r>
          <w:t>47</w:t>
        </w:r>
        <w:r>
          <w:fldChar w:fldCharType="end"/>
        </w:r>
      </w:hyperlink>
    </w:p>
    <w:p>
      <w:pPr>
        <w:pStyle w:val="TOC2"/>
        <w:tabs>
          <w:tab w:val="right" w:leader="dot" w:pos="8306"/>
        </w:tabs>
      </w:pPr>
      <w:hyperlink w:anchor="_Toc1038" w:history="1">
        <w:r>
          <w:rPr>
            <w:rFonts w:ascii="仿宋" w:eastAsia="仿宋" w:hAnsi="仿宋" w:cs="仿宋" w:hint="eastAsia"/>
            <w:lang w:eastAsia="zh-CN"/>
          </w:rPr>
          <w:t>(二)、风险应对策略</w:t>
        </w:r>
        <w:r>
          <w:tab/>
        </w:r>
        <w:r>
          <w:fldChar w:fldCharType="begin"/>
        </w:r>
        <w:r>
          <w:instrText xml:space="preserve"> PAGEREF _Toc1038 \h </w:instrText>
        </w:r>
        <w:r>
          <w:fldChar w:fldCharType="separate"/>
        </w:r>
        <w:r>
          <w:t>49</w:t>
        </w:r>
        <w:r>
          <w:fldChar w:fldCharType="end"/>
        </w:r>
      </w:hyperlink>
    </w:p>
    <w:p>
      <w:pPr>
        <w:pStyle w:val="TOC2"/>
        <w:tabs>
          <w:tab w:val="right" w:leader="dot" w:pos="8306"/>
        </w:tabs>
      </w:pPr>
      <w:hyperlink w:anchor="_Toc8329" w:history="1">
        <w:r>
          <w:rPr>
            <w:rFonts w:ascii="仿宋" w:eastAsia="仿宋" w:hAnsi="仿宋" w:cs="仿宋" w:hint="eastAsia"/>
            <w:lang w:eastAsia="zh-CN"/>
          </w:rPr>
          <w:t>(三)、风险监控与控制</w:t>
        </w:r>
        <w:r>
          <w:tab/>
        </w:r>
        <w:r>
          <w:fldChar w:fldCharType="begin"/>
        </w:r>
        <w:r>
          <w:instrText xml:space="preserve"> PAGEREF _Toc8329 \h </w:instrText>
        </w:r>
        <w:r>
          <w:fldChar w:fldCharType="separate"/>
        </w:r>
        <w:r>
          <w:t>50</w:t>
        </w:r>
        <w:r>
          <w:fldChar w:fldCharType="end"/>
        </w:r>
      </w:hyperlink>
    </w:p>
    <w:p>
      <w:pPr>
        <w:pStyle w:val="TOC1"/>
        <w:tabs>
          <w:tab w:val="right" w:leader="dot" w:pos="8306"/>
        </w:tabs>
      </w:pPr>
      <w:hyperlink w:anchor="_Toc9096" w:history="1">
        <w:r>
          <w:rPr>
            <w:rFonts w:ascii="仿宋" w:eastAsia="仿宋" w:hAnsi="仿宋" w:cs="仿宋" w:hint="eastAsia"/>
            <w:lang w:eastAsia="zh-CN"/>
          </w:rPr>
          <w:t>十二、大功率电源及系统项目社会影响</w:t>
        </w:r>
        <w:r>
          <w:tab/>
        </w:r>
        <w:r>
          <w:fldChar w:fldCharType="begin"/>
        </w:r>
        <w:r>
          <w:instrText xml:space="preserve"> PAGEREF _Toc9096 \h </w:instrText>
        </w:r>
        <w:r>
          <w:fldChar w:fldCharType="separate"/>
        </w:r>
        <w:r>
          <w:t>51</w:t>
        </w:r>
        <w:r>
          <w:fldChar w:fldCharType="end"/>
        </w:r>
      </w:hyperlink>
    </w:p>
    <w:p>
      <w:pPr>
        <w:pStyle w:val="TOC2"/>
        <w:tabs>
          <w:tab w:val="right" w:leader="dot" w:pos="8306"/>
        </w:tabs>
      </w:pPr>
      <w:hyperlink w:anchor="_Toc2731" w:history="1">
        <w:r>
          <w:rPr>
            <w:rFonts w:ascii="仿宋" w:eastAsia="仿宋" w:hAnsi="仿宋" w:cs="仿宋" w:hint="eastAsia"/>
            <w:lang w:eastAsia="zh-CN"/>
          </w:rPr>
          <w:t>(一)、社会责任与义务</w:t>
        </w:r>
        <w:r>
          <w:tab/>
        </w:r>
        <w:r>
          <w:fldChar w:fldCharType="begin"/>
        </w:r>
        <w:r>
          <w:instrText xml:space="preserve"> PAGEREF _Toc2731 \h </w:instrText>
        </w:r>
        <w:r>
          <w:fldChar w:fldCharType="separate"/>
        </w:r>
        <w:r>
          <w:t>51</w:t>
        </w:r>
        <w:r>
          <w:fldChar w:fldCharType="end"/>
        </w:r>
      </w:hyperlink>
    </w:p>
    <w:p>
      <w:pPr>
        <w:pStyle w:val="TOC2"/>
        <w:tabs>
          <w:tab w:val="right" w:leader="dot" w:pos="8306"/>
        </w:tabs>
      </w:pPr>
      <w:hyperlink w:anchor="_Toc22670" w:history="1">
        <w:r>
          <w:rPr>
            <w:rFonts w:ascii="仿宋" w:eastAsia="仿宋" w:hAnsi="仿宋" w:cs="仿宋" w:hint="eastAsia"/>
            <w:lang w:eastAsia="zh-CN"/>
          </w:rPr>
          <w:t>(二)、社会参与与沟通</w:t>
        </w:r>
        <w:r>
          <w:tab/>
        </w:r>
        <w:r>
          <w:fldChar w:fldCharType="begin"/>
        </w:r>
        <w:r>
          <w:instrText xml:space="preserve"> PAGEREF _Toc22670 \h </w:instrText>
        </w:r>
        <w:r>
          <w:fldChar w:fldCharType="separate"/>
        </w:r>
        <w:r>
          <w:t>52</w:t>
        </w:r>
        <w:r>
          <w:fldChar w:fldCharType="end"/>
        </w:r>
      </w:hyperlink>
    </w:p>
    <w:p>
      <w:pPr>
        <w:pStyle w:val="TOC1"/>
        <w:tabs>
          <w:tab w:val="right" w:leader="dot" w:pos="8306"/>
        </w:tabs>
      </w:pPr>
      <w:hyperlink w:anchor="_Toc10735" w:history="1">
        <w:r>
          <w:rPr>
            <w:rFonts w:ascii="仿宋" w:eastAsia="仿宋" w:hAnsi="仿宋" w:cs="仿宋" w:hint="eastAsia"/>
            <w:lang w:eastAsia="zh-CN"/>
          </w:rPr>
          <w:t>十三、营销与推广策略</w:t>
        </w:r>
        <w:r>
          <w:tab/>
        </w:r>
        <w:r>
          <w:fldChar w:fldCharType="begin"/>
        </w:r>
        <w:r>
          <w:instrText xml:space="preserve"> PAGEREF _Toc10735 \h </w:instrText>
        </w:r>
        <w:r>
          <w:fldChar w:fldCharType="separate"/>
        </w:r>
        <w:r>
          <w:t>53</w:t>
        </w:r>
        <w:r>
          <w:fldChar w:fldCharType="end"/>
        </w:r>
      </w:hyperlink>
    </w:p>
    <w:p>
      <w:pPr>
        <w:pStyle w:val="TOC2"/>
        <w:tabs>
          <w:tab w:val="right" w:leader="dot" w:pos="8306"/>
        </w:tabs>
      </w:pPr>
      <w:hyperlink w:anchor="_Toc30173" w:history="1">
        <w:r>
          <w:rPr>
            <w:rFonts w:ascii="仿宋" w:eastAsia="仿宋" w:hAnsi="仿宋" w:cs="仿宋" w:hint="eastAsia"/>
            <w:lang w:eastAsia="zh-CN"/>
          </w:rPr>
          <w:t>(一)、产品/服务定位与特点</w:t>
        </w:r>
        <w:r>
          <w:tab/>
        </w:r>
        <w:r>
          <w:fldChar w:fldCharType="begin"/>
        </w:r>
        <w:r>
          <w:instrText xml:space="preserve"> PAGEREF _Toc30173 \h </w:instrText>
        </w:r>
        <w:r>
          <w:fldChar w:fldCharType="separate"/>
        </w:r>
        <w:r>
          <w:t>53</w:t>
        </w:r>
        <w:r>
          <w:fldChar w:fldCharType="end"/>
        </w:r>
      </w:hyperlink>
    </w:p>
    <w:p>
      <w:pPr>
        <w:pStyle w:val="TOC2"/>
        <w:tabs>
          <w:tab w:val="right" w:leader="dot" w:pos="8306"/>
        </w:tabs>
      </w:pPr>
      <w:hyperlink w:anchor="_Toc15953" w:history="1">
        <w:r>
          <w:rPr>
            <w:rFonts w:ascii="仿宋" w:eastAsia="仿宋" w:hAnsi="仿宋" w:cs="仿宋" w:hint="eastAsia"/>
            <w:lang w:eastAsia="zh-CN"/>
          </w:rPr>
          <w:t>(二)、市场定位与竞争分析</w:t>
        </w:r>
        <w:r>
          <w:tab/>
        </w:r>
        <w:r>
          <w:fldChar w:fldCharType="begin"/>
        </w:r>
        <w:r>
          <w:instrText xml:space="preserve"> PAGEREF _Toc15953 \h </w:instrText>
        </w:r>
        <w:r>
          <w:fldChar w:fldCharType="separate"/>
        </w:r>
        <w:r>
          <w:t>54</w:t>
        </w:r>
        <w:r>
          <w:fldChar w:fldCharType="end"/>
        </w:r>
      </w:hyperlink>
    </w:p>
    <w:p>
      <w:pPr>
        <w:pStyle w:val="TOC2"/>
        <w:tabs>
          <w:tab w:val="right" w:leader="dot" w:pos="8306"/>
        </w:tabs>
      </w:pPr>
      <w:hyperlink w:anchor="_Toc23272" w:history="1">
        <w:r>
          <w:rPr>
            <w:rFonts w:ascii="仿宋" w:eastAsia="仿宋" w:hAnsi="仿宋" w:cs="仿宋" w:hint="eastAsia"/>
            <w:lang w:eastAsia="zh-CN"/>
          </w:rPr>
          <w:t>(三)、营销渠道与策略</w:t>
        </w:r>
        <w:r>
          <w:tab/>
        </w:r>
        <w:r>
          <w:fldChar w:fldCharType="begin"/>
        </w:r>
        <w:r>
          <w:instrText xml:space="preserve"> PAGEREF _Toc23272 \h </w:instrText>
        </w:r>
        <w:r>
          <w:fldChar w:fldCharType="separate"/>
        </w:r>
        <w:r>
          <w:t>56</w:t>
        </w:r>
        <w:r>
          <w:fldChar w:fldCharType="end"/>
        </w:r>
      </w:hyperlink>
    </w:p>
    <w:p>
      <w:pPr>
        <w:pStyle w:val="TOC2"/>
        <w:tabs>
          <w:tab w:val="right" w:leader="dot" w:pos="8306"/>
        </w:tabs>
      </w:pPr>
      <w:hyperlink w:anchor="_Toc29497" w:history="1">
        <w:r>
          <w:rPr>
            <w:rFonts w:ascii="仿宋" w:eastAsia="仿宋" w:hAnsi="仿宋" w:cs="仿宋" w:hint="eastAsia"/>
            <w:lang w:eastAsia="zh-CN"/>
          </w:rPr>
          <w:t>(四)、推广与宣传活动</w:t>
        </w:r>
        <w:r>
          <w:tab/>
        </w:r>
        <w:r>
          <w:fldChar w:fldCharType="begin"/>
        </w:r>
        <w:r>
          <w:instrText xml:space="preserve"> PAGEREF _Toc29497 \h </w:instrText>
        </w:r>
        <w:r>
          <w:fldChar w:fldCharType="separate"/>
        </w:r>
        <w:r>
          <w:t>57</w:t>
        </w:r>
        <w:r>
          <w:fldChar w:fldCharType="end"/>
        </w:r>
      </w:hyperlink>
    </w:p>
    <w:p>
      <w:pPr>
        <w:pStyle w:val="TOC1"/>
        <w:tabs>
          <w:tab w:val="right" w:leader="dot" w:pos="8306"/>
        </w:tabs>
      </w:pPr>
      <w:hyperlink w:anchor="_Toc12339" w:history="1">
        <w:r>
          <w:rPr>
            <w:rFonts w:ascii="仿宋" w:eastAsia="仿宋" w:hAnsi="仿宋" w:cs="仿宋" w:hint="eastAsia"/>
            <w:lang w:eastAsia="zh-CN"/>
          </w:rPr>
          <w:t>十四、利益相关者分析与沟通计划</w:t>
        </w:r>
        <w:r>
          <w:tab/>
        </w:r>
        <w:r>
          <w:fldChar w:fldCharType="begin"/>
        </w:r>
        <w:r>
          <w:instrText xml:space="preserve"> PAGEREF _Toc12339 \h </w:instrText>
        </w:r>
        <w:r>
          <w:fldChar w:fldCharType="separate"/>
        </w:r>
        <w:r>
          <w:t>62</w:t>
        </w:r>
        <w:r>
          <w:fldChar w:fldCharType="end"/>
        </w:r>
      </w:hyperlink>
    </w:p>
    <w:p>
      <w:pPr>
        <w:pStyle w:val="TOC2"/>
        <w:tabs>
          <w:tab w:val="right" w:leader="dot" w:pos="8306"/>
        </w:tabs>
      </w:pPr>
      <w:hyperlink w:anchor="_Toc14062" w:history="1">
        <w:r>
          <w:rPr>
            <w:rFonts w:ascii="仿宋" w:eastAsia="仿宋" w:hAnsi="仿宋" w:cs="仿宋" w:hint="eastAsia"/>
            <w:lang w:eastAsia="zh-CN"/>
          </w:rPr>
          <w:t>(一)、利益相关者分析</w:t>
        </w:r>
        <w:r>
          <w:tab/>
        </w:r>
        <w:r>
          <w:fldChar w:fldCharType="begin"/>
        </w:r>
        <w:r>
          <w:instrText xml:space="preserve"> PAGEREF _Toc14062 \h </w:instrText>
        </w:r>
        <w:r>
          <w:fldChar w:fldCharType="separate"/>
        </w:r>
        <w:r>
          <w:t>62</w:t>
        </w:r>
        <w:r>
          <w:fldChar w:fldCharType="end"/>
        </w:r>
      </w:hyperlink>
    </w:p>
    <w:p>
      <w:pPr>
        <w:pStyle w:val="TOC2"/>
        <w:tabs>
          <w:tab w:val="right" w:leader="dot" w:pos="8306"/>
        </w:tabs>
      </w:pPr>
      <w:hyperlink w:anchor="_Toc15221" w:history="1">
        <w:r>
          <w:rPr>
            <w:rFonts w:ascii="仿宋" w:eastAsia="仿宋" w:hAnsi="仿宋" w:cs="仿宋" w:hint="eastAsia"/>
            <w:lang w:eastAsia="zh-CN"/>
          </w:rPr>
          <w:t>(二)、沟通计划</w:t>
        </w:r>
        <w:r>
          <w:tab/>
        </w:r>
        <w:r>
          <w:fldChar w:fldCharType="begin"/>
        </w:r>
        <w:r>
          <w:instrText xml:space="preserve"> PAGEREF _Toc15221 \h </w:instrText>
        </w:r>
        <w:r>
          <w:fldChar w:fldCharType="separate"/>
        </w:r>
        <w:r>
          <w:t>63</w:t>
        </w:r>
        <w:r>
          <w:fldChar w:fldCharType="end"/>
        </w:r>
      </w:hyperlink>
    </w:p>
    <w:p>
      <w:pPr>
        <w:pStyle w:val="TOC1"/>
        <w:tabs>
          <w:tab w:val="right" w:leader="dot" w:pos="8306"/>
        </w:tabs>
      </w:pPr>
      <w:hyperlink w:anchor="_Toc11950" w:history="1">
        <w:r>
          <w:rPr>
            <w:rFonts w:ascii="仿宋" w:eastAsia="仿宋" w:hAnsi="仿宋" w:cs="仿宋" w:hint="eastAsia"/>
            <w:lang w:eastAsia="zh-CN"/>
          </w:rPr>
          <w:t>十五、大功率电源及系统项目实施保障措施</w:t>
        </w:r>
        <w:r>
          <w:tab/>
        </w:r>
        <w:r>
          <w:fldChar w:fldCharType="begin"/>
        </w:r>
        <w:r>
          <w:instrText xml:space="preserve"> PAGEREF _Toc11950 \h </w:instrText>
        </w:r>
        <w:r>
          <w:fldChar w:fldCharType="separate"/>
        </w:r>
        <w:r>
          <w:t>65</w:t>
        </w:r>
        <w:r>
          <w:fldChar w:fldCharType="end"/>
        </w:r>
      </w:hyperlink>
    </w:p>
    <w:p>
      <w:pPr>
        <w:pStyle w:val="TOC2"/>
        <w:tabs>
          <w:tab w:val="right" w:leader="dot" w:pos="8306"/>
        </w:tabs>
      </w:pPr>
      <w:hyperlink w:anchor="_Toc12744" w:history="1">
        <w:r>
          <w:rPr>
            <w:rFonts w:ascii="仿宋" w:eastAsia="仿宋" w:hAnsi="仿宋" w:cs="仿宋" w:hint="eastAsia"/>
            <w:lang w:eastAsia="zh-CN"/>
          </w:rPr>
          <w:t>(一)、大功率电源及系统项目实施保障机制</w:t>
        </w:r>
        <w:r>
          <w:tab/>
        </w:r>
        <w:r>
          <w:fldChar w:fldCharType="begin"/>
        </w:r>
        <w:r>
          <w:instrText xml:space="preserve"> PAGEREF _Toc12744 \h </w:instrText>
        </w:r>
        <w:r>
          <w:fldChar w:fldCharType="separate"/>
        </w:r>
        <w:r>
          <w:t>65</w:t>
        </w:r>
        <w:r>
          <w:fldChar w:fldCharType="end"/>
        </w:r>
      </w:hyperlink>
    </w:p>
    <w:p>
      <w:pPr>
        <w:pStyle w:val="TOC2"/>
        <w:tabs>
          <w:tab w:val="right" w:leader="dot" w:pos="8306"/>
        </w:tabs>
      </w:pPr>
      <w:hyperlink w:anchor="_Toc13465" w:history="1">
        <w:r>
          <w:rPr>
            <w:rFonts w:ascii="仿宋" w:eastAsia="仿宋" w:hAnsi="仿宋" w:cs="仿宋" w:hint="eastAsia"/>
            <w:lang w:eastAsia="zh-CN"/>
          </w:rPr>
          <w:t>(二)、大功率电源及系统项目法律合规要求</w:t>
        </w:r>
        <w:r>
          <w:tab/>
        </w:r>
        <w:r>
          <w:fldChar w:fldCharType="begin"/>
        </w:r>
        <w:r>
          <w:instrText xml:space="preserve"> PAGEREF _Toc13465 \h </w:instrText>
        </w:r>
        <w:r>
          <w:fldChar w:fldCharType="separate"/>
        </w:r>
        <w:r>
          <w:t>68</w:t>
        </w:r>
        <w:r>
          <w:fldChar w:fldCharType="end"/>
        </w:r>
      </w:hyperlink>
    </w:p>
    <w:p>
      <w:pPr>
        <w:pStyle w:val="TOC2"/>
        <w:tabs>
          <w:tab w:val="right" w:leader="dot" w:pos="8306"/>
        </w:tabs>
      </w:pPr>
      <w:hyperlink w:anchor="_Toc24698" w:history="1">
        <w:r>
          <w:rPr>
            <w:rFonts w:ascii="仿宋" w:eastAsia="仿宋" w:hAnsi="仿宋" w:cs="仿宋" w:hint="eastAsia"/>
            <w:lang w:eastAsia="zh-CN"/>
          </w:rPr>
          <w:t>(三)、大功率电源及系统项目合同管理与法律事务</w:t>
        </w:r>
        <w:r>
          <w:tab/>
        </w:r>
        <w:r>
          <w:fldChar w:fldCharType="begin"/>
        </w:r>
        <w:r>
          <w:instrText xml:space="preserve"> PAGEREF _Toc24698 \h </w:instrText>
        </w:r>
        <w:r>
          <w:fldChar w:fldCharType="separate"/>
        </w:r>
        <w:r>
          <w:t>73</w:t>
        </w:r>
        <w:r>
          <w:fldChar w:fldCharType="end"/>
        </w:r>
      </w:hyperlink>
    </w:p>
    <w:p>
      <w:pPr>
        <w:pStyle w:val="TOC2"/>
        <w:tabs>
          <w:tab w:val="right" w:leader="dot" w:pos="8306"/>
        </w:tabs>
      </w:pPr>
      <w:hyperlink w:anchor="_Toc30153" w:history="1">
        <w:r>
          <w:rPr>
            <w:rFonts w:ascii="仿宋" w:eastAsia="仿宋" w:hAnsi="仿宋" w:cs="仿宋" w:hint="eastAsia"/>
            <w:lang w:eastAsia="zh-CN"/>
          </w:rPr>
          <w:t>(四)、大功率电源及系统项目知识产权保护策略</w:t>
        </w:r>
        <w:r>
          <w:tab/>
        </w:r>
        <w:r>
          <w:fldChar w:fldCharType="begin"/>
        </w:r>
        <w:r>
          <w:instrText xml:space="preserve"> PAGEREF _Toc30153 \h </w:instrText>
        </w:r>
        <w:r>
          <w:fldChar w:fldCharType="separate"/>
        </w:r>
        <w:r>
          <w:t>79</w:t>
        </w:r>
        <w:r>
          <w:fldChar w:fldCharType="end"/>
        </w:r>
      </w:hyperlink>
    </w:p>
    <w:p>
      <w:pPr>
        <w:pStyle w:val="TOC1"/>
        <w:tabs>
          <w:tab w:val="right" w:leader="dot" w:pos="8306"/>
        </w:tabs>
      </w:pPr>
      <w:hyperlink w:anchor="_Toc2360" w:history="1">
        <w:r>
          <w:rPr>
            <w:rFonts w:ascii="仿宋" w:eastAsia="仿宋" w:hAnsi="仿宋" w:cs="仿宋" w:hint="eastAsia"/>
            <w:lang w:eastAsia="zh-CN"/>
          </w:rPr>
          <w:t>十六、质量管理体系</w:t>
        </w:r>
        <w:r>
          <w:tab/>
        </w:r>
        <w:r>
          <w:fldChar w:fldCharType="begin"/>
        </w:r>
        <w:r>
          <w:instrText xml:space="preserve"> PAGEREF _Toc2360 \h </w:instrText>
        </w:r>
        <w:r>
          <w:fldChar w:fldCharType="separate"/>
        </w:r>
        <w:r>
          <w:t>82</w:t>
        </w:r>
        <w:r>
          <w:fldChar w:fldCharType="end"/>
        </w:r>
      </w:hyperlink>
    </w:p>
    <w:p>
      <w:pPr>
        <w:pStyle w:val="TOC2"/>
        <w:tabs>
          <w:tab w:val="right" w:leader="dot" w:pos="8306"/>
        </w:tabs>
      </w:pPr>
      <w:hyperlink w:anchor="_Toc14923" w:history="1">
        <w:r>
          <w:rPr>
            <w:rFonts w:ascii="仿宋" w:eastAsia="仿宋" w:hAnsi="仿宋" w:cs="仿宋" w:hint="eastAsia"/>
            <w:lang w:eastAsia="zh-CN"/>
          </w:rPr>
          <w:t>(一)、质量目标与方针</w:t>
        </w:r>
        <w:r>
          <w:tab/>
        </w:r>
        <w:r>
          <w:fldChar w:fldCharType="begin"/>
        </w:r>
        <w:r>
          <w:instrText xml:space="preserve"> PAGEREF _Toc14923 \h </w:instrText>
        </w:r>
        <w:r>
          <w:fldChar w:fldCharType="separate"/>
        </w:r>
        <w:r>
          <w:t>82</w:t>
        </w:r>
        <w:r>
          <w:fldChar w:fldCharType="end"/>
        </w:r>
      </w:hyperlink>
    </w:p>
    <w:p>
      <w:pPr>
        <w:pStyle w:val="TOC2"/>
        <w:tabs>
          <w:tab w:val="right" w:leader="dot" w:pos="8306"/>
        </w:tabs>
      </w:pPr>
      <w:hyperlink w:anchor="_Toc29858" w:history="1">
        <w:r>
          <w:rPr>
            <w:rFonts w:ascii="仿宋" w:eastAsia="仿宋" w:hAnsi="仿宋" w:cs="仿宋" w:hint="eastAsia"/>
            <w:lang w:eastAsia="zh-CN"/>
          </w:rPr>
          <w:t>(二)、质量管理责任</w:t>
        </w:r>
        <w:r>
          <w:tab/>
        </w:r>
        <w:r>
          <w:fldChar w:fldCharType="begin"/>
        </w:r>
        <w:r>
          <w:instrText xml:space="preserve"> PAGEREF _Toc29858 \h </w:instrText>
        </w:r>
        <w:r>
          <w:fldChar w:fldCharType="separate"/>
        </w:r>
        <w:r>
          <w:t>83</w:t>
        </w:r>
        <w:r>
          <w:fldChar w:fldCharType="end"/>
        </w:r>
      </w:hyperlink>
    </w:p>
    <w:p>
      <w:pPr>
        <w:pStyle w:val="TOC2"/>
        <w:tabs>
          <w:tab w:val="right" w:leader="dot" w:pos="8306"/>
        </w:tabs>
      </w:pPr>
      <w:hyperlink w:anchor="_Toc28126" w:history="1">
        <w:r>
          <w:rPr>
            <w:rFonts w:ascii="仿宋" w:eastAsia="仿宋" w:hAnsi="仿宋" w:cs="仿宋" w:hint="eastAsia"/>
            <w:lang w:eastAsia="zh-CN"/>
          </w:rPr>
          <w:t>(三)、质量管理体系文件</w:t>
        </w:r>
        <w:r>
          <w:tab/>
        </w:r>
        <w:r>
          <w:fldChar w:fldCharType="begin"/>
        </w:r>
        <w:r>
          <w:instrText xml:space="preserve"> PAGEREF _Toc28126 \h </w:instrText>
        </w:r>
        <w:r>
          <w:fldChar w:fldCharType="separate"/>
        </w:r>
        <w:r>
          <w:t>84</w:t>
        </w:r>
        <w:r>
          <w:fldChar w:fldCharType="end"/>
        </w:r>
      </w:hyperlink>
    </w:p>
    <w:p>
      <w:pPr>
        <w:pStyle w:val="TOC2"/>
        <w:tabs>
          <w:tab w:val="right" w:leader="dot" w:pos="8306"/>
        </w:tabs>
      </w:pPr>
      <w:hyperlink w:anchor="_Toc5781" w:history="1">
        <w:r>
          <w:rPr>
            <w:rFonts w:ascii="仿宋" w:eastAsia="仿宋" w:hAnsi="仿宋" w:cs="仿宋" w:hint="eastAsia"/>
            <w:lang w:eastAsia="zh-CN"/>
          </w:rPr>
          <w:t>(四)、质量培训与教育</w:t>
        </w:r>
        <w:r>
          <w:tab/>
        </w:r>
        <w:r>
          <w:fldChar w:fldCharType="begin"/>
        </w:r>
        <w:r>
          <w:instrText xml:space="preserve"> PAGEREF _Toc5781 \h </w:instrText>
        </w:r>
        <w:r>
          <w:fldChar w:fldCharType="separate"/>
        </w:r>
        <w:r>
          <w:t>87</w:t>
        </w:r>
        <w:r>
          <w:fldChar w:fldCharType="end"/>
        </w:r>
      </w:hyperlink>
    </w:p>
    <w:p>
      <w:pPr>
        <w:pStyle w:val="TOC2"/>
        <w:tabs>
          <w:tab w:val="right" w:leader="dot" w:pos="8306"/>
        </w:tabs>
      </w:pPr>
      <w:hyperlink w:anchor="_Toc30621" w:history="1">
        <w:r>
          <w:rPr>
            <w:rFonts w:ascii="仿宋" w:eastAsia="仿宋" w:hAnsi="仿宋" w:cs="仿宋" w:hint="eastAsia"/>
            <w:lang w:eastAsia="zh-CN"/>
          </w:rPr>
          <w:t>(五)、质量审核与评价</w:t>
        </w:r>
        <w:r>
          <w:tab/>
        </w:r>
        <w:r>
          <w:fldChar w:fldCharType="begin"/>
        </w:r>
        <w:r>
          <w:instrText xml:space="preserve"> PAGEREF _Toc30621 \h </w:instrText>
        </w:r>
        <w:r>
          <w:fldChar w:fldCharType="separate"/>
        </w:r>
        <w:r>
          <w:t>88</w:t>
        </w:r>
        <w:r>
          <w:fldChar w:fldCharType="end"/>
        </w:r>
      </w:hyperlink>
    </w:p>
    <w:p>
      <w:pPr>
        <w:pStyle w:val="TOC2"/>
        <w:tabs>
          <w:tab w:val="right" w:leader="dot" w:pos="8306"/>
        </w:tabs>
      </w:pPr>
      <w:hyperlink w:anchor="_Toc14763" w:history="1">
        <w:r>
          <w:rPr>
            <w:rFonts w:ascii="仿宋" w:eastAsia="仿宋" w:hAnsi="仿宋" w:cs="仿宋" w:hint="eastAsia"/>
            <w:lang w:eastAsia="zh-CN"/>
          </w:rPr>
          <w:t>(六)、不符合与纠正措施</w:t>
        </w:r>
        <w:r>
          <w:tab/>
        </w:r>
        <w:r>
          <w:fldChar w:fldCharType="begin"/>
        </w:r>
        <w:r>
          <w:instrText xml:space="preserve"> PAGEREF _Toc14763 \h </w:instrText>
        </w:r>
        <w:r>
          <w:fldChar w:fldCharType="separate"/>
        </w:r>
        <w:r>
          <w:t>89</w:t>
        </w:r>
        <w:r>
          <w:fldChar w:fldCharType="end"/>
        </w:r>
      </w:hyperlink>
    </w:p>
    <w:p>
      <w:pPr>
        <w:pStyle w:val="TOC1"/>
        <w:tabs>
          <w:tab w:val="right" w:leader="dot" w:pos="8306"/>
        </w:tabs>
      </w:pPr>
      <w:hyperlink w:anchor="_Toc8191" w:history="1">
        <w:r>
          <w:rPr>
            <w:rFonts w:ascii="仿宋" w:eastAsia="仿宋" w:hAnsi="仿宋" w:cs="仿宋" w:hint="eastAsia"/>
            <w:lang w:eastAsia="zh-CN"/>
          </w:rPr>
          <w:t>十七、大功率电源及系统项目工程方案分析</w:t>
        </w:r>
        <w:r>
          <w:tab/>
        </w:r>
        <w:r>
          <w:fldChar w:fldCharType="begin"/>
        </w:r>
        <w:r>
          <w:instrText xml:space="preserve"> PAGEREF _Toc8191 \h </w:instrText>
        </w:r>
        <w:r>
          <w:fldChar w:fldCharType="separate"/>
        </w:r>
        <w:r>
          <w:t>90</w:t>
        </w:r>
        <w:r>
          <w:fldChar w:fldCharType="end"/>
        </w:r>
      </w:hyperlink>
    </w:p>
    <w:p>
      <w:pPr>
        <w:pStyle w:val="TOC2"/>
        <w:tabs>
          <w:tab w:val="right" w:leader="dot" w:pos="8306"/>
        </w:tabs>
      </w:pPr>
      <w:hyperlink w:anchor="_Toc5049" w:history="1">
        <w:r>
          <w:rPr>
            <w:rFonts w:ascii="仿宋" w:eastAsia="仿宋" w:hAnsi="仿宋" w:cs="仿宋" w:hint="eastAsia"/>
            <w:lang w:eastAsia="zh-CN"/>
          </w:rPr>
          <w:t>(一)、建筑工程设计原则</w:t>
        </w:r>
        <w:r>
          <w:tab/>
        </w:r>
        <w:r>
          <w:fldChar w:fldCharType="begin"/>
        </w:r>
        <w:r>
          <w:instrText xml:space="preserve"> PAGEREF _Toc5049 \h </w:instrText>
        </w:r>
        <w:r>
          <w:fldChar w:fldCharType="separate"/>
        </w:r>
        <w:r>
          <w:t>90</w:t>
        </w:r>
        <w:r>
          <w:fldChar w:fldCharType="end"/>
        </w:r>
      </w:hyperlink>
    </w:p>
    <w:p>
      <w:pPr>
        <w:pStyle w:val="TOC2"/>
        <w:tabs>
          <w:tab w:val="right" w:leader="dot" w:pos="8306"/>
        </w:tabs>
      </w:pPr>
      <w:hyperlink w:anchor="_Toc32723" w:history="1">
        <w:r>
          <w:rPr>
            <w:rFonts w:ascii="仿宋" w:eastAsia="仿宋" w:hAnsi="仿宋" w:cs="仿宋" w:hint="eastAsia"/>
            <w:lang w:eastAsia="zh-CN"/>
          </w:rPr>
          <w:t>(二)、土建工程建设指标</w:t>
        </w:r>
        <w:r>
          <w:tab/>
        </w:r>
        <w:r>
          <w:fldChar w:fldCharType="begin"/>
        </w:r>
        <w:r>
          <w:instrText xml:space="preserve"> PAGEREF _Toc32723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747"/>
      <w:r>
        <w:rPr>
          <w:rFonts w:ascii="仿宋" w:eastAsia="仿宋" w:hAnsi="仿宋" w:cs="仿宋" w:hint="eastAsia"/>
          <w:sz w:val="28"/>
          <w:lang w:eastAsia="zh-CN"/>
        </w:rPr>
        <w:t>一、大功率电源及系统项目建设背景及必要性分析</w:t>
      </w:r>
      <w:bookmarkEnd w:id="2"/>
    </w:p>
    <w:p>
      <w:pPr>
        <w:pStyle w:val="Heading2"/>
        <w:rPr>
          <w:rFonts w:ascii="仿宋" w:eastAsia="仿宋" w:hAnsi="仿宋" w:cs="仿宋" w:hint="eastAsia"/>
          <w:lang w:eastAsia="zh-CN"/>
        </w:rPr>
      </w:pPr>
      <w:bookmarkStart w:id="3" w:name="_Toc6591"/>
      <w:r>
        <w:rPr>
          <w:rFonts w:ascii="仿宋" w:eastAsia="仿宋" w:hAnsi="仿宋" w:cs="仿宋" w:hint="eastAsia"/>
          <w:lang w:eastAsia="zh-CN"/>
        </w:rPr>
        <w:t>(一)、大功率电源及系统项目背景分析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功率电源及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功率电源及系统项目在这个潮流中的定位。同时，我们将关注行业内涌现的新兴机遇，以便大功率电源及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功率电源及系统项目提供了强大的发展动力。我们将聚焦于行业内最新的技术发展趋势，包括但不限于人工智能、大数据分析、物联网等领域。通过深度的技术研究，我们将确保大功率电源及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功率电源及系统项目发展的源泉。我们将投入更多的精力对市场需求进行深入剖析，超越表面的需求，深入挖掘潜在的市场痛点和机遇。通过对市场需求的细致了解，大功率电源及系统项目将更有针对性地设计解决方案，满足市场的多样化需求，从而更好地促进大功率电源及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大功率电源及系统项目战略至关重要。我们将对竞争态势进行更为深入的分析，包括但不限于市场份额、产品特点、客户满意度等多个维度。通过深度的竞争分析，大功率电源及系统项目将能够更准确地把握市场脉搏，制定具有竞争力的大功率电源及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大功率电源及系统项目的发展具有直接的影响。我们将进行更为全面的法规和政策分析，了解行业发展中的潜在法律风险和合规挑战。通过充分了解和遵守相关法规，大功率电源及系统项目将确保在法律框架内合法合规运营，为大功率电源及系统项目的稳健发展提供有力支持。</w:t>
      </w:r>
    </w:p>
    <w:p>
      <w:pPr>
        <w:pStyle w:val="Heading2"/>
        <w:ind w:firstLine="560" w:firstLineChars="200"/>
        <w:rPr>
          <w:rFonts w:ascii="仿宋" w:eastAsia="仿宋" w:hAnsi="仿宋" w:cs="仿宋" w:hint="eastAsia"/>
          <w:sz w:val="28"/>
          <w:lang w:eastAsia="zh-CN"/>
        </w:rPr>
      </w:pPr>
      <w:bookmarkStart w:id="4" w:name="_Toc15705"/>
      <w:r>
        <w:rPr>
          <w:rFonts w:ascii="仿宋" w:eastAsia="仿宋" w:hAnsi="仿宋" w:cs="仿宋" w:hint="eastAsia"/>
          <w:sz w:val="28"/>
          <w:lang w:eastAsia="zh-CN"/>
        </w:rPr>
        <w:t>(二)、大功率电源及系统项目建设必要性分析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建设的迫切性源于对行业发展趋势的深刻洞察。我们正处于一个行业变革的时代，科技创新、数字化转型成为企业发展的关键动力。大功率电源及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建设不仅仅是为了跟上潮流，更是为了通过技术创新推动企业的持续发展。通过引入先进的技术和解决方案，大功率电源及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大功率电源及系统项目的建设成为必然选择，通过提高产品质量、拓展服务领域，从而在竞争中获得更多的机会。大功率电源及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大功率电源及系统项目建设的必要性体现在对客户需求更精准的满足。通过大功率电源及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建设的背后是对企业持续创新的追求。只有通过不断创新，企业才能在竞争中立于不败之地。大功率电源及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541"/>
      <w:r>
        <w:rPr>
          <w:rFonts w:ascii="仿宋" w:eastAsia="仿宋" w:hAnsi="仿宋" w:cs="仿宋" w:hint="eastAsia"/>
          <w:sz w:val="28"/>
          <w:lang w:eastAsia="zh-CN"/>
        </w:rPr>
        <w:t>二、大功率电源及系统项目危机管理</w:t>
      </w:r>
      <w:bookmarkEnd w:id="5"/>
    </w:p>
    <w:p>
      <w:pPr>
        <w:pStyle w:val="Heading2"/>
        <w:rPr>
          <w:rFonts w:ascii="仿宋" w:eastAsia="仿宋" w:hAnsi="仿宋" w:cs="仿宋" w:hint="eastAsia"/>
          <w:lang w:eastAsia="zh-CN"/>
        </w:rPr>
      </w:pPr>
      <w:bookmarkStart w:id="6" w:name="_Toc431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大功率电源及系统项目危机管理中，危机预警与识别是确保大功率电源及系统项目稳健运行的核心步骤。通过建立全面的监测机制，大功率电源及系统项目团队旨在及时发现和理解潜在的风险和危机因素，以便采取及时的预防和应对措施，确保大功率电源及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大功率电源及系统项目团队全面分析了整个大功率电源及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大功率电源及系统项目团队着重于明确定义大功率电源及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大功率电源及系统项目进展的持续监控，团队能够及时发现潜在问题并作出迅速反应。大功率电源及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在这一阶段，团队的专业素养和反应速度将发挥至关重要的作用，以确保潜在危机能够在初期得到有效的处理，最大程度地减轻负面影响。通过危机预警与识别，大功率电源及系统项目得以更有序、可控地推进。</w:t>
      </w:r>
    </w:p>
    <w:p>
      <w:pPr>
        <w:pStyle w:val="Heading2"/>
        <w:ind w:firstLine="560" w:firstLineChars="200"/>
        <w:rPr>
          <w:rFonts w:ascii="仿宋" w:eastAsia="仿宋" w:hAnsi="仿宋" w:cs="仿宋" w:hint="eastAsia"/>
          <w:sz w:val="28"/>
          <w:lang w:eastAsia="zh-CN"/>
        </w:rPr>
      </w:pPr>
      <w:bookmarkStart w:id="7" w:name="_Toc933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在危机发生时，大功率电源及系统项目团队立即行动，成立了应急小组。该小组的任务是迅速制定并实施紧急应对措施，以最小化潜在损失。以下是采取的主要措施：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暂停大功率电源及系统项目进度：为遏制危机蔓延，大功率电源及系统项目暂时停止进行，以便全面评估当前状况。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资源重新分配：重新评估大功率电源及系统项目资源的分配，确保最大限度地减小损失。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实时沟通：与关键利益相关者建立实时沟通机制，向他们传递大功率电源及系统项目危机的实际状况，保障大功率电源及系统项目核心利益。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在紧急应对的同时，大功率电源及系统项目团队强调了团队协作和有效沟通的重要性。以下是团队协作的关键举措：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信息共享机制：建立了信息共享平台，确保团队成员能够及时获取大功率电源及系统项目危机的实时信息。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领导者沟通：大功率电源及系统项目领导者通过定期会议和即时沟通工具，指导团队应对危机，保持团队稳定运行。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随着危机得到初步控制，大功率电源及系统项目团队转向制定恢复计划，以确保大功率电源及系统项目能够从中迅速恢复。主要恢复计划包括：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修复受损的进度计划：重新评估大功率电源及系统项目进度，制定修复计划，确保大功率电源及系统项目尽快回归正常进程。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重新调整资源分配：优化资源分配，确保大功率电源及系统项目在有限资源下高效运转。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风险管理机制加强：对大功率电源及系统项目风险进行全面评估，制定更强化的风险管理策略，以预防未来可能的危机。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5992"/>
      <w:r>
        <w:rPr>
          <w:rFonts w:ascii="仿宋" w:eastAsia="仿宋" w:hAnsi="仿宋" w:cs="仿宋" w:hint="eastAsia"/>
          <w:sz w:val="28"/>
          <w:lang w:eastAsia="zh-CN"/>
        </w:rPr>
        <w:t>三、大功率电源及系统项目绩效评估</w:t>
      </w:r>
      <w:bookmarkEnd w:id="8"/>
    </w:p>
    <w:p>
      <w:pPr>
        <w:pStyle w:val="Heading2"/>
        <w:rPr>
          <w:rFonts w:ascii="仿宋" w:eastAsia="仿宋" w:hAnsi="仿宋" w:cs="仿宋" w:hint="eastAsia"/>
          <w:lang w:eastAsia="zh-CN"/>
        </w:rPr>
      </w:pPr>
      <w:bookmarkStart w:id="9" w:name="_Toc1361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大功率电源及系统项目中，我们设计了一套全面的绩效评估指标，以确保大功率电源及系统项目的可控和成功交付。这些指标跨足大功率电源及系统项目目标、成本、进度和质量等多个维度，为我们提供了全面洞察大功率电源及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目标达成率是我们关注的首要指标。我们设定了明确的目标，并通过定期监测和评估，迅速发现并应对潜在的目标偏差。这为大功率电源及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成本绩效是另一个核心关注点。通过实际成本与预算成本的对比分析，我们深入了解成本差异的原因，及时调整资源分配，保持大功率电源及系统项目在经济效益方面的合理水平。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进度作为关键的绩效指标之一，得到了精心的关注。我们制定了详细的大功率电源及系统项目进度计划，并设立了进度符合度指标，确保实际进度与计划进度保持一致。这使我们能够快速发现和解决潜在的进度问题，保持大功率电源及系统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功率电源及系统项目绩效的不可或缺的一环。我们引入了一系列的质量标准和客户满意度指标，以确保大功率电源及系统项目交付的成果在质量上达到或超越预期水平。通过持续监测这些指标，我们努力提升大功率电源及系统项目整体质量水平，为大功率电源及系统项目的成功交付提供有力保障。通过这些科学且全面的绩效评估，我们能够更好地引导大功率电源及系统项目的持续改进，确保大功率电源及系统项目目标的顺利达成。</w:t>
      </w:r>
    </w:p>
    <w:p>
      <w:pPr>
        <w:pStyle w:val="Heading2"/>
        <w:ind w:firstLine="560" w:firstLineChars="200"/>
        <w:rPr>
          <w:rFonts w:ascii="仿宋" w:eastAsia="仿宋" w:hAnsi="仿宋" w:cs="仿宋" w:hint="eastAsia"/>
          <w:sz w:val="28"/>
          <w:lang w:eastAsia="zh-CN"/>
        </w:rPr>
      </w:pPr>
      <w:bookmarkStart w:id="10" w:name="_Toc1474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绩效评估是大功率电源及系统项目中的关键环节，为确保大功率电源及系统项目达到预期目标，我们采用了多层次、多维度的绩效评估方法。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功率电源及系统项目的战略目标对齐，确保每个决策和行动都与大功率电源及系统项目整体目标保持一致。团队会定期召开战略对齐会议，审视当前工作与大功率电源及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大功率电源及系统项目进度、质量、成本和风险等方面。这些指标通过数据收集和分析，为大功率电源及系统项目管理团队提供了客观的评估依据。例如，我们通过大功率电源及系统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不仅仅停留在大功率电源及系统项目内部，还考虑了大功率电源及系统项目对外部环境的影响。我们定期进行干系人满意度调查，以了解各利益相关方对大功率电源及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这种多层次、多角度的绩效评估方法，使得我们能够全面了解大功率电源及系统项目的运行状态，及时做出调整，确保大功率电源及系统项目在不断变化的环境中保持稳健前行。</w:t>
      </w:r>
    </w:p>
    <w:p>
      <w:pPr>
        <w:pStyle w:val="Heading2"/>
        <w:ind w:firstLine="560" w:firstLineChars="200"/>
        <w:rPr>
          <w:rFonts w:ascii="仿宋" w:eastAsia="仿宋" w:hAnsi="仿宋" w:cs="仿宋" w:hint="eastAsia"/>
          <w:sz w:val="28"/>
          <w:lang w:eastAsia="zh-CN"/>
        </w:rPr>
      </w:pPr>
      <w:bookmarkStart w:id="11" w:name="_Toc370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为了确保大功率电源及系统项目的有效管理和不断优化，我们采用了精心设计的绩效评估周期。这个周期旨在实现灵活、实时和全面的评估，以适应大功率电源及系统项目执行中的各种挑战。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大功率电源及系统项目的不同需求，分为短期、中期和长期。短期评估关注每个迭代或工作周期，以及时发现和解决当前任务中的问题。中期评估涵盖几个迭代，深入了解整体大功率电源及系统项目的趋势和性能。长期评估则着眼于整个大功率电源及系统项目阶段，确保大功率电源及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大功率电源及系统项目管理工具和协作平台，团队成员能够随时更新和分享大功率电源及系统项目数据。这种实时性的反馈机制使我们能够及时察觉潜在问题，快速调整，保持大功率电源及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大功率电源及系统项目的决策制定密不可分。每个周期的大功率电源及系统项目回顾会议成为集体总结经验、识别问题深层次原因并找到创新解决方案的平台。这种定期的反思与调整机制使大功率电源及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9982"/>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2023"/>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大功率电源及系统项目的主要产品是XXXX，预计年产值为XXX万元。这一产品在市场中占据着重要的地位，其广泛的应用范围使得该大功率电源及系统项目的市场前景非常广阔。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大功率电源及系统项目的xxx产品作为重要的原材料之一，将在多个领域发挥关键作用。其在建筑、交通、能源等方面的广泛应用将为整个产业链提供强大的支持，形成产业协同效应。大功率电源及系统项目的年产值XXX万XXX万XXX万万元不仅反映了其在市场上的巨大潜力，更预示着它对国民经济的积极贡献。这种关联度高、涉及面广的产业关系，使得该大功率电源及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792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总征地面积为XXXX平方米，相当于约XX.XX亩，其中净用地面积为XXXX平方米，红线范围内相当于约XX.XX亩。这一用地规模充分考虑了大功率电源及系统项目的建设需求，保障了大功率电源及系统项目在合适的空间内得以充分发展。大功率电源及系统项目规划的总建筑面积为XXXX平方米，其中主体工程建设占XXXX平方米，计容建筑面积达XXXX平方米。预计建筑工程的投资将达到XXXX万元，为大功率电源及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大功率电源及系统项目计划购置的设备共计XXXX台（套），设备购置费用为XXXX万元。这一设备购置计划充分考虑到大功率电源及系统项目的生产需求和技术要求，确保了大功率电源及系统项目在生产运营中具备先进的技术装备和高效的生产能力。设备的合理配置将为大功率电源及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计划总投资为XXXX万元，预计年实现营业收入为XXXX万元。这一产能规模的设定旨在确保大功率电源及系统项目能够在投资与回报之间取得平衡，实现长期可持续的发展。大功率电源及系统项目的总投资充分考虑到各个方面的需求，包括用地建设、设备购置等多个环节，以确保大功率电源及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98"/>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4692"/>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大功率电源及系统项目的技术管理特点体现在其创新导向。通过引入最先进的技术趋势和解决方案，大功率电源及系统项目致力于提升科技含量、提高质量和效率水平。这意味着我们将采用最新的工具和方法，确保大功率电源及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功率电源及系统项目技术管理的显著特征。通过整合不同领域的技术资源，我们实现了跨学科的协同工作。这有助于优化技术架构，提高整体效能。此外，整合性策略还促进了不同技术团队之间的紧密沟通和高效合作，确保大功率电源及系统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功率电源及系统项目所采用的技术。通过不断优化技术方案，大功率电源及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大功率电源及系统项目团队将在大功率电源及系统项目初期识别可能的技术风险，并采取相应的预防和应对措施。通过建立健全的风险评估机制，大功率电源及系统项目能够在实施过程中及时发现并解决潜在的技术问题，保障大功率电源及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功率电源及系统项目中，技术将成为大功率电源及系统项目成功的有力支持。这一深度剖析揭示了技术管理在大功率电源及系统项目实施中的关键作用，为大功率电源及系统项目的技术基础奠定了坚实的基础。</w:t>
      </w:r>
    </w:p>
    <w:p>
      <w:pPr>
        <w:pStyle w:val="Heading2"/>
        <w:ind w:firstLine="560" w:firstLineChars="200"/>
        <w:rPr>
          <w:rFonts w:ascii="仿宋" w:eastAsia="仿宋" w:hAnsi="仿宋" w:cs="仿宋" w:hint="eastAsia"/>
          <w:sz w:val="28"/>
          <w:lang w:eastAsia="zh-CN"/>
        </w:rPr>
      </w:pPr>
      <w:bookmarkStart w:id="17" w:name="_Toc5215"/>
      <w:r>
        <w:rPr>
          <w:rFonts w:ascii="仿宋" w:eastAsia="仿宋" w:hAnsi="仿宋" w:cs="仿宋" w:hint="eastAsia"/>
          <w:sz w:val="28"/>
          <w:lang w:eastAsia="zh-CN"/>
        </w:rPr>
        <w:t>(二)、大功率电源及系统项目工艺技术设计方案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功率电源及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功率电源及系统项目将严格按照相关行业规范要求进行组织。通过有效控制产品质量，大功率电源及系统项目将致力于为顾客提供优质的大功率电源及系统项目产品和良好的服务。这体现了大功率电源及系统项目对于生产活动合规性和质量标准的高度重视，为大功率电源及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大功率电源及系统项目注重生态效益和清洁生产原则。大功率电源及系统项目建设将紧密结合地方特色经济发展，与社会经济发展规划和区域环境保护规划方案相协调一致。通过与当地区域自然生态系统的结合，大功率电源及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功率电源及系统项目产品具有多样化的客户需求和个性化的特点。因此，大功率电源及系统项目产品规格品种多样，且单批生产数量较小。为满足这一特点，大功率电源及系统项目承办单位将建设先进的柔性制造生产线。通过广泛应用柔性制造技术，大功率电源及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大功率电源及系统项目采用的技术具有较高的技术含量和自动化水平，处于国内先进水平。这一技术选用不仅体现了对生产效率、质量和环境友好性的高标准要求，同时为大功率电源及系统项目的可持续发展奠定了坚实的基础。</w:t>
      </w:r>
    </w:p>
    <w:p>
      <w:pPr>
        <w:pStyle w:val="Heading2"/>
        <w:ind w:firstLine="560" w:firstLineChars="200"/>
        <w:rPr>
          <w:rFonts w:ascii="仿宋" w:eastAsia="仿宋" w:hAnsi="仿宋" w:cs="仿宋" w:hint="eastAsia"/>
          <w:sz w:val="28"/>
          <w:lang w:eastAsia="zh-CN"/>
        </w:rPr>
      </w:pPr>
      <w:bookmarkStart w:id="18" w:name="_Toc6331"/>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https://d.book118.com/988132042052006045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大功率电源及系统项目规划设计蓝图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B64B1A"/>
    <w:rsid w:val="08B64B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132042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2024-03-03T02:22:00Z</dcterms:created>
  <dcterms:modified xsi:type="dcterms:W3CDTF">2024-03-03T02:23:09Z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709626D0CED94FF7B8B27FBD90B2FFD1_11</vt:lpwstr>
  </property>
  <property fmtid="{D5CDD505-2E9C-101B-9397-08002B2CF9AE}" pid="3" name="KSOProductBuildVer">
    <vt:lpwstr>2052-12.1.0.16388</vt:lpwstr>
  </property>
</Properties>
</file>