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洁磁剂项目规划设计蓝图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96" w:history="1">
        <w:r>
          <w:rPr>
            <w:rFonts w:ascii="仿宋" w:eastAsia="仿宋" w:hAnsi="仿宋" w:cs="仿宋" w:hint="eastAsia"/>
            <w:lang w:eastAsia="zh-CN"/>
          </w:rPr>
          <w:t>序言</w:t>
        </w:r>
        <w:r>
          <w:tab/>
        </w:r>
        <w:r>
          <w:fldChar w:fldCharType="begin"/>
        </w:r>
        <w:r>
          <w:instrText xml:space="preserve"> PAGEREF _Toc23396 \h </w:instrText>
        </w:r>
        <w:r>
          <w:fldChar w:fldCharType="separate"/>
        </w:r>
        <w:r>
          <w:t>3</w:t>
        </w:r>
        <w:r>
          <w:fldChar w:fldCharType="end"/>
        </w:r>
      </w:hyperlink>
    </w:p>
    <w:p>
      <w:pPr>
        <w:pStyle w:val="TOC1"/>
        <w:tabs>
          <w:tab w:val="right" w:leader="dot" w:pos="8306"/>
        </w:tabs>
      </w:pPr>
      <w:hyperlink w:anchor="_Toc11725" w:history="1">
        <w:r>
          <w:rPr>
            <w:rFonts w:ascii="仿宋" w:eastAsia="仿宋" w:hAnsi="仿宋" w:cs="仿宋" w:hint="eastAsia"/>
            <w:lang w:eastAsia="zh-CN"/>
          </w:rPr>
          <w:t>一、洁磁剂项目建设单位说明</w:t>
        </w:r>
        <w:r>
          <w:tab/>
        </w:r>
        <w:r>
          <w:fldChar w:fldCharType="begin"/>
        </w:r>
        <w:r>
          <w:instrText xml:space="preserve"> PAGEREF _Toc11725 \h </w:instrText>
        </w:r>
        <w:r>
          <w:fldChar w:fldCharType="separate"/>
        </w:r>
        <w:r>
          <w:t>3</w:t>
        </w:r>
        <w:r>
          <w:fldChar w:fldCharType="end"/>
        </w:r>
      </w:hyperlink>
    </w:p>
    <w:p>
      <w:pPr>
        <w:pStyle w:val="TOC2"/>
        <w:tabs>
          <w:tab w:val="right" w:leader="dot" w:pos="8306"/>
        </w:tabs>
      </w:pPr>
      <w:hyperlink w:anchor="_Toc27072" w:history="1">
        <w:r>
          <w:rPr>
            <w:rFonts w:ascii="仿宋" w:eastAsia="仿宋" w:hAnsi="仿宋" w:cs="仿宋" w:hint="eastAsia"/>
            <w:lang w:eastAsia="zh-CN"/>
          </w:rPr>
          <w:t>(一)、洁磁剂项目承办单位基本情况</w:t>
        </w:r>
        <w:r>
          <w:tab/>
        </w:r>
        <w:r>
          <w:fldChar w:fldCharType="begin"/>
        </w:r>
        <w:r>
          <w:instrText xml:space="preserve"> PAGEREF _Toc27072 \h </w:instrText>
        </w:r>
        <w:r>
          <w:fldChar w:fldCharType="separate"/>
        </w:r>
        <w:r>
          <w:t>3</w:t>
        </w:r>
        <w:r>
          <w:fldChar w:fldCharType="end"/>
        </w:r>
      </w:hyperlink>
    </w:p>
    <w:p>
      <w:pPr>
        <w:pStyle w:val="TOC2"/>
        <w:tabs>
          <w:tab w:val="right" w:leader="dot" w:pos="8306"/>
        </w:tabs>
      </w:pPr>
      <w:hyperlink w:anchor="_Toc30287" w:history="1">
        <w:r>
          <w:rPr>
            <w:rFonts w:ascii="仿宋" w:eastAsia="仿宋" w:hAnsi="仿宋" w:cs="仿宋" w:hint="eastAsia"/>
            <w:lang w:eastAsia="zh-CN"/>
          </w:rPr>
          <w:t>(二)、公司经济效益分析</w:t>
        </w:r>
        <w:r>
          <w:tab/>
        </w:r>
        <w:r>
          <w:fldChar w:fldCharType="begin"/>
        </w:r>
        <w:r>
          <w:instrText xml:space="preserve"> PAGEREF _Toc30287 \h </w:instrText>
        </w:r>
        <w:r>
          <w:fldChar w:fldCharType="separate"/>
        </w:r>
        <w:r>
          <w:t>4</w:t>
        </w:r>
        <w:r>
          <w:fldChar w:fldCharType="end"/>
        </w:r>
      </w:hyperlink>
    </w:p>
    <w:p>
      <w:pPr>
        <w:pStyle w:val="TOC1"/>
        <w:tabs>
          <w:tab w:val="right" w:leader="dot" w:pos="8306"/>
        </w:tabs>
      </w:pPr>
      <w:hyperlink w:anchor="_Toc16797" w:history="1">
        <w:r>
          <w:rPr>
            <w:rFonts w:ascii="仿宋" w:eastAsia="仿宋" w:hAnsi="仿宋" w:cs="仿宋" w:hint="eastAsia"/>
            <w:lang w:eastAsia="zh-CN"/>
          </w:rPr>
          <w:t>二、工艺说明</w:t>
        </w:r>
        <w:r>
          <w:tab/>
        </w:r>
        <w:r>
          <w:fldChar w:fldCharType="begin"/>
        </w:r>
        <w:r>
          <w:instrText xml:space="preserve"> PAGEREF _Toc16797 \h </w:instrText>
        </w:r>
        <w:r>
          <w:fldChar w:fldCharType="separate"/>
        </w:r>
        <w:r>
          <w:t>5</w:t>
        </w:r>
        <w:r>
          <w:fldChar w:fldCharType="end"/>
        </w:r>
      </w:hyperlink>
    </w:p>
    <w:p>
      <w:pPr>
        <w:pStyle w:val="TOC2"/>
        <w:tabs>
          <w:tab w:val="right" w:leader="dot" w:pos="8306"/>
        </w:tabs>
      </w:pPr>
      <w:hyperlink w:anchor="_Toc13874" w:history="1">
        <w:r>
          <w:rPr>
            <w:rFonts w:ascii="仿宋" w:eastAsia="仿宋" w:hAnsi="仿宋" w:cs="仿宋" w:hint="eastAsia"/>
            <w:lang w:eastAsia="zh-CN"/>
          </w:rPr>
          <w:t>(一)、技术管理特点</w:t>
        </w:r>
        <w:r>
          <w:tab/>
        </w:r>
        <w:r>
          <w:fldChar w:fldCharType="begin"/>
        </w:r>
        <w:r>
          <w:instrText xml:space="preserve"> PAGEREF _Toc13874 \h </w:instrText>
        </w:r>
        <w:r>
          <w:fldChar w:fldCharType="separate"/>
        </w:r>
        <w:r>
          <w:t>5</w:t>
        </w:r>
        <w:r>
          <w:fldChar w:fldCharType="end"/>
        </w:r>
      </w:hyperlink>
    </w:p>
    <w:p>
      <w:pPr>
        <w:pStyle w:val="TOC2"/>
        <w:tabs>
          <w:tab w:val="right" w:leader="dot" w:pos="8306"/>
        </w:tabs>
      </w:pPr>
      <w:hyperlink w:anchor="_Toc6314" w:history="1">
        <w:r>
          <w:rPr>
            <w:rFonts w:ascii="仿宋" w:eastAsia="仿宋" w:hAnsi="仿宋" w:cs="仿宋" w:hint="eastAsia"/>
            <w:lang w:eastAsia="zh-CN"/>
          </w:rPr>
          <w:t>(二)、洁磁剂项目工艺技术设计方案</w:t>
        </w:r>
        <w:r>
          <w:tab/>
        </w:r>
        <w:r>
          <w:fldChar w:fldCharType="begin"/>
        </w:r>
        <w:r>
          <w:instrText xml:space="preserve"> PAGEREF _Toc6314 \h </w:instrText>
        </w:r>
        <w:r>
          <w:fldChar w:fldCharType="separate"/>
        </w:r>
        <w:r>
          <w:t>6</w:t>
        </w:r>
        <w:r>
          <w:fldChar w:fldCharType="end"/>
        </w:r>
      </w:hyperlink>
    </w:p>
    <w:p>
      <w:pPr>
        <w:pStyle w:val="TOC2"/>
        <w:tabs>
          <w:tab w:val="right" w:leader="dot" w:pos="8306"/>
        </w:tabs>
      </w:pPr>
      <w:hyperlink w:anchor="_Toc9608" w:history="1">
        <w:r>
          <w:rPr>
            <w:rFonts w:ascii="仿宋" w:eastAsia="仿宋" w:hAnsi="仿宋" w:cs="仿宋" w:hint="eastAsia"/>
            <w:lang w:eastAsia="zh-CN"/>
          </w:rPr>
          <w:t>(三)、设备选型方案</w:t>
        </w:r>
        <w:r>
          <w:tab/>
        </w:r>
        <w:r>
          <w:fldChar w:fldCharType="begin"/>
        </w:r>
        <w:r>
          <w:instrText xml:space="preserve"> PAGEREF _Toc9608 \h </w:instrText>
        </w:r>
        <w:r>
          <w:fldChar w:fldCharType="separate"/>
        </w:r>
        <w:r>
          <w:t>7</w:t>
        </w:r>
        <w:r>
          <w:fldChar w:fldCharType="end"/>
        </w:r>
      </w:hyperlink>
    </w:p>
    <w:p>
      <w:pPr>
        <w:pStyle w:val="TOC1"/>
        <w:tabs>
          <w:tab w:val="right" w:leader="dot" w:pos="8306"/>
        </w:tabs>
      </w:pPr>
      <w:hyperlink w:anchor="_Toc17228" w:history="1">
        <w:r>
          <w:rPr>
            <w:rFonts w:ascii="仿宋" w:eastAsia="仿宋" w:hAnsi="仿宋" w:cs="仿宋" w:hint="eastAsia"/>
            <w:lang w:eastAsia="zh-CN"/>
          </w:rPr>
          <w:t>三、洁磁剂项目可持续发展</w:t>
        </w:r>
        <w:r>
          <w:tab/>
        </w:r>
        <w:r>
          <w:fldChar w:fldCharType="begin"/>
        </w:r>
        <w:r>
          <w:instrText xml:space="preserve"> PAGEREF _Toc17228 \h </w:instrText>
        </w:r>
        <w:r>
          <w:fldChar w:fldCharType="separate"/>
        </w:r>
        <w:r>
          <w:t>8</w:t>
        </w:r>
        <w:r>
          <w:fldChar w:fldCharType="end"/>
        </w:r>
      </w:hyperlink>
    </w:p>
    <w:p>
      <w:pPr>
        <w:pStyle w:val="TOC2"/>
        <w:tabs>
          <w:tab w:val="right" w:leader="dot" w:pos="8306"/>
        </w:tabs>
      </w:pPr>
      <w:hyperlink w:anchor="_Toc14682" w:history="1">
        <w:r>
          <w:rPr>
            <w:rFonts w:ascii="仿宋" w:eastAsia="仿宋" w:hAnsi="仿宋" w:cs="仿宋" w:hint="eastAsia"/>
            <w:lang w:eastAsia="zh-CN"/>
          </w:rPr>
          <w:t>(一)、可持续战略与实践</w:t>
        </w:r>
        <w:r>
          <w:tab/>
        </w:r>
        <w:r>
          <w:fldChar w:fldCharType="begin"/>
        </w:r>
        <w:r>
          <w:instrText xml:space="preserve"> PAGEREF _Toc14682 \h </w:instrText>
        </w:r>
        <w:r>
          <w:fldChar w:fldCharType="separate"/>
        </w:r>
        <w:r>
          <w:t>8</w:t>
        </w:r>
        <w:r>
          <w:fldChar w:fldCharType="end"/>
        </w:r>
      </w:hyperlink>
    </w:p>
    <w:p>
      <w:pPr>
        <w:pStyle w:val="TOC2"/>
        <w:tabs>
          <w:tab w:val="right" w:leader="dot" w:pos="8306"/>
        </w:tabs>
      </w:pPr>
      <w:hyperlink w:anchor="_Toc21456" w:history="1">
        <w:r>
          <w:rPr>
            <w:rFonts w:ascii="仿宋" w:eastAsia="仿宋" w:hAnsi="仿宋" w:cs="仿宋" w:hint="eastAsia"/>
            <w:lang w:eastAsia="zh-CN"/>
          </w:rPr>
          <w:t>(二)、环保与社会责任</w:t>
        </w:r>
        <w:r>
          <w:tab/>
        </w:r>
        <w:r>
          <w:fldChar w:fldCharType="begin"/>
        </w:r>
        <w:r>
          <w:instrText xml:space="preserve"> PAGEREF _Toc21456 \h </w:instrText>
        </w:r>
        <w:r>
          <w:fldChar w:fldCharType="separate"/>
        </w:r>
        <w:r>
          <w:t>9</w:t>
        </w:r>
        <w:r>
          <w:fldChar w:fldCharType="end"/>
        </w:r>
      </w:hyperlink>
    </w:p>
    <w:p>
      <w:pPr>
        <w:pStyle w:val="TOC1"/>
        <w:tabs>
          <w:tab w:val="right" w:leader="dot" w:pos="8306"/>
        </w:tabs>
      </w:pPr>
      <w:hyperlink w:anchor="_Toc3712" w:history="1">
        <w:r>
          <w:rPr>
            <w:rFonts w:ascii="仿宋" w:eastAsia="仿宋" w:hAnsi="仿宋" w:cs="仿宋" w:hint="eastAsia"/>
            <w:lang w:eastAsia="zh-CN"/>
          </w:rPr>
          <w:t>四、洁磁剂项目绩效评估</w:t>
        </w:r>
        <w:r>
          <w:tab/>
        </w:r>
        <w:r>
          <w:fldChar w:fldCharType="begin"/>
        </w:r>
        <w:r>
          <w:instrText xml:space="preserve"> PAGEREF _Toc3712 \h </w:instrText>
        </w:r>
        <w:r>
          <w:fldChar w:fldCharType="separate"/>
        </w:r>
        <w:r>
          <w:t>10</w:t>
        </w:r>
        <w:r>
          <w:fldChar w:fldCharType="end"/>
        </w:r>
      </w:hyperlink>
    </w:p>
    <w:p>
      <w:pPr>
        <w:pStyle w:val="TOC2"/>
        <w:tabs>
          <w:tab w:val="right" w:leader="dot" w:pos="8306"/>
        </w:tabs>
      </w:pPr>
      <w:hyperlink w:anchor="_Toc104" w:history="1">
        <w:r>
          <w:rPr>
            <w:rFonts w:ascii="仿宋" w:eastAsia="仿宋" w:hAnsi="仿宋" w:cs="仿宋" w:hint="eastAsia"/>
            <w:lang w:eastAsia="zh-CN"/>
          </w:rPr>
          <w:t>(一)、绩效评估指标</w:t>
        </w:r>
        <w:r>
          <w:tab/>
        </w:r>
        <w:r>
          <w:fldChar w:fldCharType="begin"/>
        </w:r>
        <w:r>
          <w:instrText xml:space="preserve"> PAGEREF _Toc104 \h </w:instrText>
        </w:r>
        <w:r>
          <w:fldChar w:fldCharType="separate"/>
        </w:r>
        <w:r>
          <w:t>10</w:t>
        </w:r>
        <w:r>
          <w:fldChar w:fldCharType="end"/>
        </w:r>
      </w:hyperlink>
    </w:p>
    <w:p>
      <w:pPr>
        <w:pStyle w:val="TOC2"/>
        <w:tabs>
          <w:tab w:val="right" w:leader="dot" w:pos="8306"/>
        </w:tabs>
      </w:pPr>
      <w:hyperlink w:anchor="_Toc17462" w:history="1">
        <w:r>
          <w:rPr>
            <w:rFonts w:ascii="仿宋" w:eastAsia="仿宋" w:hAnsi="仿宋" w:cs="仿宋" w:hint="eastAsia"/>
            <w:lang w:eastAsia="zh-CN"/>
          </w:rPr>
          <w:t>(二)、绩效评估方法</w:t>
        </w:r>
        <w:r>
          <w:tab/>
        </w:r>
        <w:r>
          <w:fldChar w:fldCharType="begin"/>
        </w:r>
        <w:r>
          <w:instrText xml:space="preserve"> PAGEREF _Toc17462 \h </w:instrText>
        </w:r>
        <w:r>
          <w:fldChar w:fldCharType="separate"/>
        </w:r>
        <w:r>
          <w:t>11</w:t>
        </w:r>
        <w:r>
          <w:fldChar w:fldCharType="end"/>
        </w:r>
      </w:hyperlink>
    </w:p>
    <w:p>
      <w:pPr>
        <w:pStyle w:val="TOC2"/>
        <w:tabs>
          <w:tab w:val="right" w:leader="dot" w:pos="8306"/>
        </w:tabs>
      </w:pPr>
      <w:hyperlink w:anchor="_Toc28141" w:history="1">
        <w:r>
          <w:rPr>
            <w:rFonts w:ascii="仿宋" w:eastAsia="仿宋" w:hAnsi="仿宋" w:cs="仿宋" w:hint="eastAsia"/>
            <w:lang w:eastAsia="zh-CN"/>
          </w:rPr>
          <w:t>(三)、绩效评估周期</w:t>
        </w:r>
        <w:r>
          <w:tab/>
        </w:r>
        <w:r>
          <w:fldChar w:fldCharType="begin"/>
        </w:r>
        <w:r>
          <w:instrText xml:space="preserve"> PAGEREF _Toc28141 \h </w:instrText>
        </w:r>
        <w:r>
          <w:fldChar w:fldCharType="separate"/>
        </w:r>
        <w:r>
          <w:t>12</w:t>
        </w:r>
        <w:r>
          <w:fldChar w:fldCharType="end"/>
        </w:r>
      </w:hyperlink>
    </w:p>
    <w:p>
      <w:pPr>
        <w:pStyle w:val="TOC1"/>
        <w:tabs>
          <w:tab w:val="right" w:leader="dot" w:pos="8306"/>
        </w:tabs>
      </w:pPr>
      <w:hyperlink w:anchor="_Toc3156" w:history="1">
        <w:r>
          <w:rPr>
            <w:rFonts w:ascii="仿宋" w:eastAsia="仿宋" w:hAnsi="仿宋" w:cs="仿宋" w:hint="eastAsia"/>
            <w:lang w:eastAsia="zh-CN"/>
          </w:rPr>
          <w:t>五、市场分析、调研</w:t>
        </w:r>
        <w:r>
          <w:tab/>
        </w:r>
        <w:r>
          <w:fldChar w:fldCharType="begin"/>
        </w:r>
        <w:r>
          <w:instrText xml:space="preserve"> PAGEREF _Toc3156 \h </w:instrText>
        </w:r>
        <w:r>
          <w:fldChar w:fldCharType="separate"/>
        </w:r>
        <w:r>
          <w:t>13</w:t>
        </w:r>
        <w:r>
          <w:fldChar w:fldCharType="end"/>
        </w:r>
      </w:hyperlink>
    </w:p>
    <w:p>
      <w:pPr>
        <w:pStyle w:val="TOC2"/>
        <w:tabs>
          <w:tab w:val="right" w:leader="dot" w:pos="8306"/>
        </w:tabs>
      </w:pPr>
      <w:hyperlink w:anchor="_Toc11697" w:history="1">
        <w:r>
          <w:rPr>
            <w:rFonts w:ascii="仿宋" w:eastAsia="仿宋" w:hAnsi="仿宋" w:cs="仿宋" w:hint="eastAsia"/>
            <w:lang w:eastAsia="zh-CN"/>
          </w:rPr>
          <w:t>(一)、洁磁剂行业分析</w:t>
        </w:r>
        <w:r>
          <w:tab/>
        </w:r>
        <w:r>
          <w:fldChar w:fldCharType="begin"/>
        </w:r>
        <w:r>
          <w:instrText xml:space="preserve"> PAGEREF _Toc11697 \h </w:instrText>
        </w:r>
        <w:r>
          <w:fldChar w:fldCharType="separate"/>
        </w:r>
        <w:r>
          <w:t>13</w:t>
        </w:r>
        <w:r>
          <w:fldChar w:fldCharType="end"/>
        </w:r>
      </w:hyperlink>
    </w:p>
    <w:p>
      <w:pPr>
        <w:pStyle w:val="TOC2"/>
        <w:tabs>
          <w:tab w:val="right" w:leader="dot" w:pos="8306"/>
        </w:tabs>
      </w:pPr>
      <w:hyperlink w:anchor="_Toc9812" w:history="1">
        <w:r>
          <w:rPr>
            <w:rFonts w:ascii="仿宋" w:eastAsia="仿宋" w:hAnsi="仿宋" w:cs="仿宋" w:hint="eastAsia"/>
            <w:lang w:eastAsia="zh-CN"/>
          </w:rPr>
          <w:t>(二)、洁磁剂市场分析预测</w:t>
        </w:r>
        <w:r>
          <w:tab/>
        </w:r>
        <w:r>
          <w:fldChar w:fldCharType="begin"/>
        </w:r>
        <w:r>
          <w:instrText xml:space="preserve"> PAGEREF _Toc9812 \h </w:instrText>
        </w:r>
        <w:r>
          <w:fldChar w:fldCharType="separate"/>
        </w:r>
        <w:r>
          <w:t>14</w:t>
        </w:r>
        <w:r>
          <w:fldChar w:fldCharType="end"/>
        </w:r>
      </w:hyperlink>
    </w:p>
    <w:p>
      <w:pPr>
        <w:pStyle w:val="TOC1"/>
        <w:tabs>
          <w:tab w:val="right" w:leader="dot" w:pos="8306"/>
        </w:tabs>
      </w:pPr>
      <w:hyperlink w:anchor="_Toc28396" w:history="1">
        <w:r>
          <w:rPr>
            <w:rFonts w:ascii="仿宋" w:eastAsia="仿宋" w:hAnsi="仿宋" w:cs="仿宋" w:hint="eastAsia"/>
            <w:lang w:eastAsia="zh-CN"/>
          </w:rPr>
          <w:t>六、产品规划分析</w:t>
        </w:r>
        <w:r>
          <w:tab/>
        </w:r>
        <w:r>
          <w:fldChar w:fldCharType="begin"/>
        </w:r>
        <w:r>
          <w:instrText xml:space="preserve"> PAGEREF _Toc28396 \h </w:instrText>
        </w:r>
        <w:r>
          <w:fldChar w:fldCharType="separate"/>
        </w:r>
        <w:r>
          <w:t>15</w:t>
        </w:r>
        <w:r>
          <w:fldChar w:fldCharType="end"/>
        </w:r>
      </w:hyperlink>
    </w:p>
    <w:p>
      <w:pPr>
        <w:pStyle w:val="TOC2"/>
        <w:tabs>
          <w:tab w:val="right" w:leader="dot" w:pos="8306"/>
        </w:tabs>
      </w:pPr>
      <w:hyperlink w:anchor="_Toc25489" w:history="1">
        <w:r>
          <w:rPr>
            <w:rFonts w:ascii="仿宋" w:eastAsia="仿宋" w:hAnsi="仿宋" w:cs="仿宋" w:hint="eastAsia"/>
            <w:lang w:eastAsia="zh-CN"/>
          </w:rPr>
          <w:t>(一)、产品规划</w:t>
        </w:r>
        <w:r>
          <w:tab/>
        </w:r>
        <w:r>
          <w:fldChar w:fldCharType="begin"/>
        </w:r>
        <w:r>
          <w:instrText xml:space="preserve"> PAGEREF _Toc25489 \h </w:instrText>
        </w:r>
        <w:r>
          <w:fldChar w:fldCharType="separate"/>
        </w:r>
        <w:r>
          <w:t>15</w:t>
        </w:r>
        <w:r>
          <w:fldChar w:fldCharType="end"/>
        </w:r>
      </w:hyperlink>
    </w:p>
    <w:p>
      <w:pPr>
        <w:pStyle w:val="TOC2"/>
        <w:tabs>
          <w:tab w:val="right" w:leader="dot" w:pos="8306"/>
        </w:tabs>
      </w:pPr>
      <w:hyperlink w:anchor="_Toc10377" w:history="1">
        <w:r>
          <w:rPr>
            <w:rFonts w:ascii="仿宋" w:eastAsia="仿宋" w:hAnsi="仿宋" w:cs="仿宋" w:hint="eastAsia"/>
            <w:lang w:eastAsia="zh-CN"/>
          </w:rPr>
          <w:t>(二)、建设规模</w:t>
        </w:r>
        <w:r>
          <w:tab/>
        </w:r>
        <w:r>
          <w:fldChar w:fldCharType="begin"/>
        </w:r>
        <w:r>
          <w:instrText xml:space="preserve"> PAGEREF _Toc10377 \h </w:instrText>
        </w:r>
        <w:r>
          <w:fldChar w:fldCharType="separate"/>
        </w:r>
        <w:r>
          <w:t>15</w:t>
        </w:r>
        <w:r>
          <w:fldChar w:fldCharType="end"/>
        </w:r>
      </w:hyperlink>
    </w:p>
    <w:p>
      <w:pPr>
        <w:pStyle w:val="TOC1"/>
        <w:tabs>
          <w:tab w:val="right" w:leader="dot" w:pos="8306"/>
        </w:tabs>
      </w:pPr>
      <w:hyperlink w:anchor="_Toc1629" w:history="1">
        <w:r>
          <w:rPr>
            <w:rFonts w:ascii="仿宋" w:eastAsia="仿宋" w:hAnsi="仿宋" w:cs="仿宋" w:hint="eastAsia"/>
            <w:lang w:eastAsia="zh-CN"/>
          </w:rPr>
          <w:t>七、洁磁剂项目经营效益</w:t>
        </w:r>
        <w:r>
          <w:tab/>
        </w:r>
        <w:r>
          <w:fldChar w:fldCharType="begin"/>
        </w:r>
        <w:r>
          <w:instrText xml:space="preserve"> PAGEREF _Toc1629 \h </w:instrText>
        </w:r>
        <w:r>
          <w:fldChar w:fldCharType="separate"/>
        </w:r>
        <w:r>
          <w:t>17</w:t>
        </w:r>
        <w:r>
          <w:fldChar w:fldCharType="end"/>
        </w:r>
      </w:hyperlink>
    </w:p>
    <w:p>
      <w:pPr>
        <w:pStyle w:val="TOC2"/>
        <w:tabs>
          <w:tab w:val="right" w:leader="dot" w:pos="8306"/>
        </w:tabs>
      </w:pPr>
      <w:hyperlink w:anchor="_Toc26202" w:history="1">
        <w:r>
          <w:rPr>
            <w:rFonts w:ascii="仿宋" w:eastAsia="仿宋" w:hAnsi="仿宋" w:cs="仿宋" w:hint="eastAsia"/>
            <w:lang w:eastAsia="zh-CN"/>
          </w:rPr>
          <w:t>(一)、经济评价财务测算</w:t>
        </w:r>
        <w:r>
          <w:tab/>
        </w:r>
        <w:r>
          <w:fldChar w:fldCharType="begin"/>
        </w:r>
        <w:r>
          <w:instrText xml:space="preserve"> PAGEREF _Toc26202 \h </w:instrText>
        </w:r>
        <w:r>
          <w:fldChar w:fldCharType="separate"/>
        </w:r>
        <w:r>
          <w:t>17</w:t>
        </w:r>
        <w:r>
          <w:fldChar w:fldCharType="end"/>
        </w:r>
      </w:hyperlink>
    </w:p>
    <w:p>
      <w:pPr>
        <w:pStyle w:val="TOC2"/>
        <w:tabs>
          <w:tab w:val="right" w:leader="dot" w:pos="8306"/>
        </w:tabs>
      </w:pPr>
      <w:hyperlink w:anchor="_Toc6881" w:history="1">
        <w:r>
          <w:rPr>
            <w:rFonts w:ascii="仿宋" w:eastAsia="仿宋" w:hAnsi="仿宋" w:cs="仿宋" w:hint="eastAsia"/>
            <w:lang w:eastAsia="zh-CN"/>
          </w:rPr>
          <w:t>(二)、洁磁剂项目盈利能力分析</w:t>
        </w:r>
        <w:r>
          <w:tab/>
        </w:r>
        <w:r>
          <w:fldChar w:fldCharType="begin"/>
        </w:r>
        <w:r>
          <w:instrText xml:space="preserve"> PAGEREF _Toc6881 \h </w:instrText>
        </w:r>
        <w:r>
          <w:fldChar w:fldCharType="separate"/>
        </w:r>
        <w:r>
          <w:t>18</w:t>
        </w:r>
        <w:r>
          <w:fldChar w:fldCharType="end"/>
        </w:r>
      </w:hyperlink>
    </w:p>
    <w:p>
      <w:pPr>
        <w:pStyle w:val="TOC1"/>
        <w:tabs>
          <w:tab w:val="right" w:leader="dot" w:pos="8306"/>
        </w:tabs>
      </w:pPr>
      <w:hyperlink w:anchor="_Toc32005" w:history="1">
        <w:r>
          <w:rPr>
            <w:rFonts w:ascii="仿宋" w:eastAsia="仿宋" w:hAnsi="仿宋" w:cs="仿宋" w:hint="eastAsia"/>
            <w:lang w:eastAsia="zh-CN"/>
          </w:rPr>
          <w:t>八、洁磁剂项目财务管理</w:t>
        </w:r>
        <w:r>
          <w:tab/>
        </w:r>
        <w:r>
          <w:fldChar w:fldCharType="begin"/>
        </w:r>
        <w:r>
          <w:instrText xml:space="preserve"> PAGEREF _Toc32005 \h </w:instrText>
        </w:r>
        <w:r>
          <w:fldChar w:fldCharType="separate"/>
        </w:r>
        <w:r>
          <w:t>19</w:t>
        </w:r>
        <w:r>
          <w:fldChar w:fldCharType="end"/>
        </w:r>
      </w:hyperlink>
    </w:p>
    <w:p>
      <w:pPr>
        <w:pStyle w:val="TOC2"/>
        <w:tabs>
          <w:tab w:val="right" w:leader="dot" w:pos="8306"/>
        </w:tabs>
      </w:pPr>
      <w:hyperlink w:anchor="_Toc8163" w:history="1">
        <w:r>
          <w:rPr>
            <w:rFonts w:ascii="仿宋" w:eastAsia="仿宋" w:hAnsi="仿宋" w:cs="仿宋" w:hint="eastAsia"/>
            <w:lang w:eastAsia="zh-CN"/>
          </w:rPr>
          <w:t>(一)、资金需求大</w:t>
        </w:r>
        <w:r>
          <w:tab/>
        </w:r>
        <w:r>
          <w:fldChar w:fldCharType="begin"/>
        </w:r>
        <w:r>
          <w:instrText xml:space="preserve"> PAGEREF _Toc8163 \h </w:instrText>
        </w:r>
        <w:r>
          <w:fldChar w:fldCharType="separate"/>
        </w:r>
        <w:r>
          <w:t>19</w:t>
        </w:r>
        <w:r>
          <w:fldChar w:fldCharType="end"/>
        </w:r>
      </w:hyperlink>
    </w:p>
    <w:p>
      <w:pPr>
        <w:pStyle w:val="TOC2"/>
        <w:tabs>
          <w:tab w:val="right" w:leader="dot" w:pos="8306"/>
        </w:tabs>
      </w:pPr>
      <w:hyperlink w:anchor="_Toc16924" w:history="1">
        <w:r>
          <w:rPr>
            <w:rFonts w:ascii="仿宋" w:eastAsia="仿宋" w:hAnsi="仿宋" w:cs="仿宋" w:hint="eastAsia"/>
            <w:lang w:eastAsia="zh-CN"/>
          </w:rPr>
          <w:t>(二)、研发周期长</w:t>
        </w:r>
        <w:r>
          <w:tab/>
        </w:r>
        <w:r>
          <w:fldChar w:fldCharType="begin"/>
        </w:r>
        <w:r>
          <w:instrText xml:space="preserve"> PAGEREF _Toc16924 \h </w:instrText>
        </w:r>
        <w:r>
          <w:fldChar w:fldCharType="separate"/>
        </w:r>
        <w:r>
          <w:t>20</w:t>
        </w:r>
        <w:r>
          <w:fldChar w:fldCharType="end"/>
        </w:r>
      </w:hyperlink>
    </w:p>
    <w:p>
      <w:pPr>
        <w:pStyle w:val="TOC2"/>
        <w:tabs>
          <w:tab w:val="right" w:leader="dot" w:pos="8306"/>
        </w:tabs>
      </w:pPr>
      <w:hyperlink w:anchor="_Toc18154" w:history="1">
        <w:r>
          <w:rPr>
            <w:rFonts w:ascii="仿宋" w:eastAsia="仿宋" w:hAnsi="仿宋" w:cs="仿宋" w:hint="eastAsia"/>
            <w:lang w:eastAsia="zh-CN"/>
          </w:rPr>
          <w:t>(三)、市场风险大</w:t>
        </w:r>
        <w:r>
          <w:tab/>
        </w:r>
        <w:r>
          <w:fldChar w:fldCharType="begin"/>
        </w:r>
        <w:r>
          <w:instrText xml:space="preserve"> PAGEREF _Toc18154 \h </w:instrText>
        </w:r>
        <w:r>
          <w:fldChar w:fldCharType="separate"/>
        </w:r>
        <w:r>
          <w:t>21</w:t>
        </w:r>
        <w:r>
          <w:fldChar w:fldCharType="end"/>
        </w:r>
      </w:hyperlink>
    </w:p>
    <w:p>
      <w:pPr>
        <w:pStyle w:val="TOC2"/>
        <w:tabs>
          <w:tab w:val="right" w:leader="dot" w:pos="8306"/>
        </w:tabs>
      </w:pPr>
      <w:hyperlink w:anchor="_Toc4676" w:history="1">
        <w:r>
          <w:rPr>
            <w:rFonts w:ascii="仿宋" w:eastAsia="仿宋" w:hAnsi="仿宋" w:cs="仿宋" w:hint="eastAsia"/>
            <w:lang w:eastAsia="zh-CN"/>
          </w:rPr>
          <w:t>(四)、利润率高</w:t>
        </w:r>
        <w:r>
          <w:tab/>
        </w:r>
        <w:r>
          <w:fldChar w:fldCharType="begin"/>
        </w:r>
        <w:r>
          <w:instrText xml:space="preserve"> PAGEREF _Toc4676 \h </w:instrText>
        </w:r>
        <w:r>
          <w:fldChar w:fldCharType="separate"/>
        </w:r>
        <w:r>
          <w:t>24</w:t>
        </w:r>
        <w:r>
          <w:fldChar w:fldCharType="end"/>
        </w:r>
      </w:hyperlink>
    </w:p>
    <w:p>
      <w:pPr>
        <w:pStyle w:val="TOC1"/>
        <w:tabs>
          <w:tab w:val="right" w:leader="dot" w:pos="8306"/>
        </w:tabs>
      </w:pPr>
      <w:hyperlink w:anchor="_Toc3673" w:history="1">
        <w:r>
          <w:rPr>
            <w:rFonts w:ascii="仿宋" w:eastAsia="仿宋" w:hAnsi="仿宋" w:cs="仿宋" w:hint="eastAsia"/>
            <w:lang w:eastAsia="zh-CN"/>
          </w:rPr>
          <w:t>九、洁磁剂项目风险管理</w:t>
        </w:r>
        <w:r>
          <w:tab/>
        </w:r>
        <w:r>
          <w:fldChar w:fldCharType="begin"/>
        </w:r>
        <w:r>
          <w:instrText xml:space="preserve"> PAGEREF _Toc3673 \h </w:instrText>
        </w:r>
        <w:r>
          <w:fldChar w:fldCharType="separate"/>
        </w:r>
        <w:r>
          <w:t>26</w:t>
        </w:r>
        <w:r>
          <w:fldChar w:fldCharType="end"/>
        </w:r>
      </w:hyperlink>
    </w:p>
    <w:p>
      <w:pPr>
        <w:pStyle w:val="TOC2"/>
        <w:tabs>
          <w:tab w:val="right" w:leader="dot" w:pos="8306"/>
        </w:tabs>
      </w:pPr>
      <w:hyperlink w:anchor="_Toc32093" w:history="1">
        <w:r>
          <w:rPr>
            <w:rFonts w:ascii="仿宋" w:eastAsia="仿宋" w:hAnsi="仿宋" w:cs="仿宋" w:hint="eastAsia"/>
            <w:lang w:eastAsia="zh-CN"/>
          </w:rPr>
          <w:t>(一)、风险识别与评估</w:t>
        </w:r>
        <w:r>
          <w:tab/>
        </w:r>
        <w:r>
          <w:fldChar w:fldCharType="begin"/>
        </w:r>
        <w:r>
          <w:instrText xml:space="preserve"> PAGEREF _Toc32093 \h </w:instrText>
        </w:r>
        <w:r>
          <w:fldChar w:fldCharType="separate"/>
        </w:r>
        <w:r>
          <w:t>26</w:t>
        </w:r>
        <w:r>
          <w:fldChar w:fldCharType="end"/>
        </w:r>
      </w:hyperlink>
    </w:p>
    <w:p>
      <w:pPr>
        <w:pStyle w:val="TOC2"/>
        <w:tabs>
          <w:tab w:val="right" w:leader="dot" w:pos="8306"/>
        </w:tabs>
      </w:pPr>
      <w:hyperlink w:anchor="_Toc19827" w:history="1">
        <w:r>
          <w:rPr>
            <w:rFonts w:ascii="仿宋" w:eastAsia="仿宋" w:hAnsi="仿宋" w:cs="仿宋" w:hint="eastAsia"/>
            <w:lang w:eastAsia="zh-CN"/>
          </w:rPr>
          <w:t>(二)、风险应对策略</w:t>
        </w:r>
        <w:r>
          <w:tab/>
        </w:r>
        <w:r>
          <w:fldChar w:fldCharType="begin"/>
        </w:r>
        <w:r>
          <w:instrText xml:space="preserve"> PAGEREF _Toc19827 \h </w:instrText>
        </w:r>
        <w:r>
          <w:fldChar w:fldCharType="separate"/>
        </w:r>
        <w:r>
          <w:t>27</w:t>
        </w:r>
        <w:r>
          <w:fldChar w:fldCharType="end"/>
        </w:r>
      </w:hyperlink>
    </w:p>
    <w:p>
      <w:pPr>
        <w:pStyle w:val="TOC2"/>
        <w:tabs>
          <w:tab w:val="right" w:leader="dot" w:pos="8306"/>
        </w:tabs>
      </w:pPr>
      <w:hyperlink w:anchor="_Toc28927" w:history="1">
        <w:r>
          <w:rPr>
            <w:rFonts w:ascii="仿宋" w:eastAsia="仿宋" w:hAnsi="仿宋" w:cs="仿宋" w:hint="eastAsia"/>
            <w:lang w:eastAsia="zh-CN"/>
          </w:rPr>
          <w:t>(三)、风险监控与控制</w:t>
        </w:r>
        <w:r>
          <w:tab/>
        </w:r>
        <w:r>
          <w:fldChar w:fldCharType="begin"/>
        </w:r>
        <w:r>
          <w:instrText xml:space="preserve"> PAGEREF _Toc28927 \h </w:instrText>
        </w:r>
        <w:r>
          <w:fldChar w:fldCharType="separate"/>
        </w:r>
        <w:r>
          <w:t>29</w:t>
        </w:r>
        <w:r>
          <w:fldChar w:fldCharType="end"/>
        </w:r>
      </w:hyperlink>
    </w:p>
    <w:p>
      <w:pPr>
        <w:pStyle w:val="TOC1"/>
        <w:tabs>
          <w:tab w:val="right" w:leader="dot" w:pos="8306"/>
        </w:tabs>
      </w:pPr>
      <w:hyperlink w:anchor="_Toc18787" w:history="1">
        <w:r>
          <w:rPr>
            <w:rFonts w:ascii="仿宋" w:eastAsia="仿宋" w:hAnsi="仿宋" w:cs="仿宋" w:hint="eastAsia"/>
            <w:lang w:eastAsia="zh-CN"/>
          </w:rPr>
          <w:t>十、洁磁剂项目投资规划</w:t>
        </w:r>
        <w:r>
          <w:tab/>
        </w:r>
        <w:r>
          <w:fldChar w:fldCharType="begin"/>
        </w:r>
        <w:r>
          <w:instrText xml:space="preserve"> PAGEREF _Toc18787 \h </w:instrText>
        </w:r>
        <w:r>
          <w:fldChar w:fldCharType="separate"/>
        </w:r>
        <w:r>
          <w:t>30</w:t>
        </w:r>
        <w:r>
          <w:fldChar w:fldCharType="end"/>
        </w:r>
      </w:hyperlink>
    </w:p>
    <w:p>
      <w:pPr>
        <w:pStyle w:val="TOC2"/>
        <w:tabs>
          <w:tab w:val="right" w:leader="dot" w:pos="8306"/>
        </w:tabs>
      </w:pPr>
      <w:hyperlink w:anchor="_Toc15307" w:history="1">
        <w:r>
          <w:rPr>
            <w:rFonts w:ascii="仿宋" w:eastAsia="仿宋" w:hAnsi="仿宋" w:cs="仿宋" w:hint="eastAsia"/>
            <w:lang w:eastAsia="zh-CN"/>
          </w:rPr>
          <w:t>(一)、洁磁剂项目总投资估算</w:t>
        </w:r>
        <w:r>
          <w:tab/>
        </w:r>
        <w:r>
          <w:fldChar w:fldCharType="begin"/>
        </w:r>
        <w:r>
          <w:instrText xml:space="preserve"> PAGEREF _Toc15307 \h </w:instrText>
        </w:r>
        <w:r>
          <w:fldChar w:fldCharType="separate"/>
        </w:r>
        <w:r>
          <w:t>30</w:t>
        </w:r>
        <w:r>
          <w:fldChar w:fldCharType="end"/>
        </w:r>
      </w:hyperlink>
    </w:p>
    <w:p>
      <w:pPr>
        <w:pStyle w:val="TOC2"/>
        <w:tabs>
          <w:tab w:val="right" w:leader="dot" w:pos="8306"/>
        </w:tabs>
      </w:pPr>
      <w:hyperlink w:anchor="_Toc25544" w:history="1">
        <w:r>
          <w:rPr>
            <w:rFonts w:ascii="仿宋" w:eastAsia="仿宋" w:hAnsi="仿宋" w:cs="仿宋" w:hint="eastAsia"/>
            <w:lang w:eastAsia="zh-CN"/>
          </w:rPr>
          <w:t>(二)、资金筹措</w:t>
        </w:r>
        <w:r>
          <w:tab/>
        </w:r>
        <w:r>
          <w:fldChar w:fldCharType="begin"/>
        </w:r>
        <w:r>
          <w:instrText xml:space="preserve"> PAGEREF _Toc25544 \h </w:instrText>
        </w:r>
        <w:r>
          <w:fldChar w:fldCharType="separate"/>
        </w:r>
        <w:r>
          <w:t>31</w:t>
        </w:r>
        <w:r>
          <w:fldChar w:fldCharType="end"/>
        </w:r>
      </w:hyperlink>
    </w:p>
    <w:p>
      <w:pPr>
        <w:pStyle w:val="TOC1"/>
        <w:tabs>
          <w:tab w:val="right" w:leader="dot" w:pos="8306"/>
        </w:tabs>
      </w:pPr>
      <w:hyperlink w:anchor="_Toc22626" w:history="1">
        <w:r>
          <w:rPr>
            <w:rFonts w:ascii="仿宋" w:eastAsia="仿宋" w:hAnsi="仿宋" w:cs="仿宋" w:hint="eastAsia"/>
            <w:lang w:eastAsia="zh-CN"/>
          </w:rPr>
          <w:t>十一、生产安全保护</w:t>
        </w:r>
        <w:r>
          <w:tab/>
        </w:r>
        <w:r>
          <w:fldChar w:fldCharType="begin"/>
        </w:r>
        <w:r>
          <w:instrText xml:space="preserve"> PAGEREF _Toc22626 \h </w:instrText>
        </w:r>
        <w:r>
          <w:fldChar w:fldCharType="separate"/>
        </w:r>
        <w:r>
          <w:t>32</w:t>
        </w:r>
        <w:r>
          <w:fldChar w:fldCharType="end"/>
        </w:r>
      </w:hyperlink>
    </w:p>
    <w:p>
      <w:pPr>
        <w:pStyle w:val="TOC2"/>
        <w:tabs>
          <w:tab w:val="right" w:leader="dot" w:pos="8306"/>
        </w:tabs>
      </w:pPr>
      <w:hyperlink w:anchor="_Toc13905" w:history="1">
        <w:r>
          <w:rPr>
            <w:rFonts w:ascii="仿宋" w:eastAsia="仿宋" w:hAnsi="仿宋" w:cs="仿宋" w:hint="eastAsia"/>
            <w:lang w:eastAsia="zh-CN"/>
          </w:rPr>
          <w:t>(一)、消防安全</w:t>
        </w:r>
        <w:r>
          <w:tab/>
        </w:r>
        <w:r>
          <w:fldChar w:fldCharType="begin"/>
        </w:r>
        <w:r>
          <w:instrText xml:space="preserve"> PAGEREF _Toc13905 \h </w:instrText>
        </w:r>
        <w:r>
          <w:fldChar w:fldCharType="separate"/>
        </w:r>
        <w:r>
          <w:t>32</w:t>
        </w:r>
        <w:r>
          <w:fldChar w:fldCharType="end"/>
        </w:r>
      </w:hyperlink>
    </w:p>
    <w:p>
      <w:pPr>
        <w:pStyle w:val="TOC2"/>
        <w:tabs>
          <w:tab w:val="right" w:leader="dot" w:pos="8306"/>
        </w:tabs>
      </w:pPr>
      <w:hyperlink w:anchor="_Toc9475" w:history="1">
        <w:r>
          <w:rPr>
            <w:rFonts w:ascii="仿宋" w:eastAsia="仿宋" w:hAnsi="仿宋" w:cs="仿宋" w:hint="eastAsia"/>
            <w:lang w:eastAsia="zh-CN"/>
          </w:rPr>
          <w:t>(二)、防火防爆总图布置措施</w:t>
        </w:r>
        <w:r>
          <w:tab/>
        </w:r>
        <w:r>
          <w:fldChar w:fldCharType="begin"/>
        </w:r>
        <w:r>
          <w:instrText xml:space="preserve"> PAGEREF _Toc9475 \h </w:instrText>
        </w:r>
        <w:r>
          <w:fldChar w:fldCharType="separate"/>
        </w:r>
        <w:r>
          <w:t>33</w:t>
        </w:r>
        <w:r>
          <w:fldChar w:fldCharType="end"/>
        </w:r>
      </w:hyperlink>
    </w:p>
    <w:p>
      <w:pPr>
        <w:pStyle w:val="TOC2"/>
        <w:tabs>
          <w:tab w:val="right" w:leader="dot" w:pos="8306"/>
        </w:tabs>
      </w:pPr>
      <w:hyperlink w:anchor="_Toc19552" w:history="1">
        <w:r>
          <w:rPr>
            <w:rFonts w:ascii="仿宋" w:eastAsia="仿宋" w:hAnsi="仿宋" w:cs="仿宋" w:hint="eastAsia"/>
            <w:lang w:eastAsia="zh-CN"/>
          </w:rPr>
          <w:t>(三)、自然灾害防范措施</w:t>
        </w:r>
        <w:r>
          <w:tab/>
        </w:r>
        <w:r>
          <w:fldChar w:fldCharType="begin"/>
        </w:r>
        <w:r>
          <w:instrText xml:space="preserve"> PAGEREF _Toc19552 \h </w:instrText>
        </w:r>
        <w:r>
          <w:fldChar w:fldCharType="separate"/>
        </w:r>
        <w:r>
          <w:t>34</w:t>
        </w:r>
        <w:r>
          <w:fldChar w:fldCharType="end"/>
        </w:r>
      </w:hyperlink>
    </w:p>
    <w:p>
      <w:pPr>
        <w:pStyle w:val="TOC2"/>
        <w:tabs>
          <w:tab w:val="right" w:leader="dot" w:pos="8306"/>
        </w:tabs>
      </w:pPr>
      <w:hyperlink w:anchor="_Toc5402" w:history="1">
        <w:r>
          <w:rPr>
            <w:rFonts w:ascii="仿宋" w:eastAsia="仿宋" w:hAnsi="仿宋" w:cs="仿宋" w:hint="eastAsia"/>
            <w:lang w:eastAsia="zh-CN"/>
          </w:rPr>
          <w:t>(四)、安全色及安全标志使用要求</w:t>
        </w:r>
        <w:r>
          <w:tab/>
        </w:r>
        <w:r>
          <w:fldChar w:fldCharType="begin"/>
        </w:r>
        <w:r>
          <w:instrText xml:space="preserve"> PAGEREF _Toc5402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13" w:history="1">
        <w:r>
          <w:rPr>
            <w:rFonts w:ascii="仿宋" w:eastAsia="仿宋" w:hAnsi="仿宋" w:cs="仿宋" w:hint="eastAsia"/>
            <w:lang w:eastAsia="zh-CN"/>
          </w:rPr>
          <w:t>(五)、防尘防毒措施</w:t>
        </w:r>
        <w:r>
          <w:tab/>
        </w:r>
        <w:r>
          <w:fldChar w:fldCharType="begin"/>
        </w:r>
        <w:r>
          <w:instrText xml:space="preserve"> PAGEREF _Toc29413 \h </w:instrText>
        </w:r>
        <w:r>
          <w:fldChar w:fldCharType="separate"/>
        </w:r>
        <w:r>
          <w:t>36</w:t>
        </w:r>
        <w:r>
          <w:fldChar w:fldCharType="end"/>
        </w:r>
      </w:hyperlink>
    </w:p>
    <w:p>
      <w:pPr>
        <w:pStyle w:val="TOC2"/>
        <w:tabs>
          <w:tab w:val="right" w:leader="dot" w:pos="8306"/>
        </w:tabs>
      </w:pPr>
      <w:hyperlink w:anchor="_Toc5193" w:history="1">
        <w:r>
          <w:rPr>
            <w:rFonts w:ascii="仿宋" w:eastAsia="仿宋" w:hAnsi="仿宋" w:cs="仿宋" w:hint="eastAsia"/>
            <w:lang w:eastAsia="zh-CN"/>
          </w:rPr>
          <w:t>(六)、防静电、触电防护及防雷措施</w:t>
        </w:r>
        <w:r>
          <w:tab/>
        </w:r>
        <w:r>
          <w:fldChar w:fldCharType="begin"/>
        </w:r>
        <w:r>
          <w:instrText xml:space="preserve"> PAGEREF _Toc5193 \h </w:instrText>
        </w:r>
        <w:r>
          <w:fldChar w:fldCharType="separate"/>
        </w:r>
        <w:r>
          <w:t>37</w:t>
        </w:r>
        <w:r>
          <w:fldChar w:fldCharType="end"/>
        </w:r>
      </w:hyperlink>
    </w:p>
    <w:p>
      <w:pPr>
        <w:pStyle w:val="TOC2"/>
        <w:tabs>
          <w:tab w:val="right" w:leader="dot" w:pos="8306"/>
        </w:tabs>
      </w:pPr>
      <w:hyperlink w:anchor="_Toc6078" w:history="1">
        <w:r>
          <w:rPr>
            <w:rFonts w:ascii="仿宋" w:eastAsia="仿宋" w:hAnsi="仿宋" w:cs="仿宋" w:hint="eastAsia"/>
            <w:lang w:eastAsia="zh-CN"/>
          </w:rPr>
          <w:t>(七)、机械设备安全保障措施</w:t>
        </w:r>
        <w:r>
          <w:tab/>
        </w:r>
        <w:r>
          <w:fldChar w:fldCharType="begin"/>
        </w:r>
        <w:r>
          <w:instrText xml:space="preserve"> PAGEREF _Toc6078 \h </w:instrText>
        </w:r>
        <w:r>
          <w:fldChar w:fldCharType="separate"/>
        </w:r>
        <w:r>
          <w:t>38</w:t>
        </w:r>
        <w:r>
          <w:fldChar w:fldCharType="end"/>
        </w:r>
      </w:hyperlink>
    </w:p>
    <w:p>
      <w:pPr>
        <w:pStyle w:val="TOC1"/>
        <w:tabs>
          <w:tab w:val="right" w:leader="dot" w:pos="8306"/>
        </w:tabs>
      </w:pPr>
      <w:hyperlink w:anchor="_Toc20144" w:history="1">
        <w:r>
          <w:rPr>
            <w:rFonts w:ascii="仿宋" w:eastAsia="仿宋" w:hAnsi="仿宋" w:cs="仿宋" w:hint="eastAsia"/>
            <w:lang w:eastAsia="zh-CN"/>
          </w:rPr>
          <w:t>十二、洁磁剂项目技术管理</w:t>
        </w:r>
        <w:r>
          <w:tab/>
        </w:r>
        <w:r>
          <w:fldChar w:fldCharType="begin"/>
        </w:r>
        <w:r>
          <w:instrText xml:space="preserve"> PAGEREF _Toc20144 \h </w:instrText>
        </w:r>
        <w:r>
          <w:fldChar w:fldCharType="separate"/>
        </w:r>
        <w:r>
          <w:t>39</w:t>
        </w:r>
        <w:r>
          <w:fldChar w:fldCharType="end"/>
        </w:r>
      </w:hyperlink>
    </w:p>
    <w:p>
      <w:pPr>
        <w:pStyle w:val="TOC2"/>
        <w:tabs>
          <w:tab w:val="right" w:leader="dot" w:pos="8306"/>
        </w:tabs>
      </w:pPr>
      <w:hyperlink w:anchor="_Toc15709" w:history="1">
        <w:r>
          <w:rPr>
            <w:rFonts w:ascii="仿宋" w:eastAsia="仿宋" w:hAnsi="仿宋" w:cs="仿宋" w:hint="eastAsia"/>
            <w:lang w:eastAsia="zh-CN"/>
          </w:rPr>
          <w:t>(一)、技术方案选用方向</w:t>
        </w:r>
        <w:r>
          <w:tab/>
        </w:r>
        <w:r>
          <w:fldChar w:fldCharType="begin"/>
        </w:r>
        <w:r>
          <w:instrText xml:space="preserve"> PAGEREF _Toc15709 \h </w:instrText>
        </w:r>
        <w:r>
          <w:fldChar w:fldCharType="separate"/>
        </w:r>
        <w:r>
          <w:t>39</w:t>
        </w:r>
        <w:r>
          <w:fldChar w:fldCharType="end"/>
        </w:r>
      </w:hyperlink>
    </w:p>
    <w:p>
      <w:pPr>
        <w:pStyle w:val="TOC2"/>
        <w:tabs>
          <w:tab w:val="right" w:leader="dot" w:pos="8306"/>
        </w:tabs>
      </w:pPr>
      <w:hyperlink w:anchor="_Toc28797" w:history="1">
        <w:r>
          <w:rPr>
            <w:rFonts w:ascii="仿宋" w:eastAsia="仿宋" w:hAnsi="仿宋" w:cs="仿宋" w:hint="eastAsia"/>
            <w:lang w:eastAsia="zh-CN"/>
          </w:rPr>
          <w:t>(二)、工艺技术方案选用原则</w:t>
        </w:r>
        <w:r>
          <w:tab/>
        </w:r>
        <w:r>
          <w:fldChar w:fldCharType="begin"/>
        </w:r>
        <w:r>
          <w:instrText xml:space="preserve"> PAGEREF _Toc28797 \h </w:instrText>
        </w:r>
        <w:r>
          <w:fldChar w:fldCharType="separate"/>
        </w:r>
        <w:r>
          <w:t>41</w:t>
        </w:r>
        <w:r>
          <w:fldChar w:fldCharType="end"/>
        </w:r>
      </w:hyperlink>
    </w:p>
    <w:p>
      <w:pPr>
        <w:pStyle w:val="TOC2"/>
        <w:tabs>
          <w:tab w:val="right" w:leader="dot" w:pos="8306"/>
        </w:tabs>
      </w:pPr>
      <w:hyperlink w:anchor="_Toc27797" w:history="1">
        <w:r>
          <w:rPr>
            <w:rFonts w:ascii="仿宋" w:eastAsia="仿宋" w:hAnsi="仿宋" w:cs="仿宋" w:hint="eastAsia"/>
            <w:lang w:eastAsia="zh-CN"/>
          </w:rPr>
          <w:t>(三)、工艺技术方案要求</w:t>
        </w:r>
        <w:r>
          <w:tab/>
        </w:r>
        <w:r>
          <w:fldChar w:fldCharType="begin"/>
        </w:r>
        <w:r>
          <w:instrText xml:space="preserve"> PAGEREF _Toc27797 \h </w:instrText>
        </w:r>
        <w:r>
          <w:fldChar w:fldCharType="separate"/>
        </w:r>
        <w:r>
          <w:t>43</w:t>
        </w:r>
        <w:r>
          <w:fldChar w:fldCharType="end"/>
        </w:r>
      </w:hyperlink>
    </w:p>
    <w:p>
      <w:pPr>
        <w:pStyle w:val="TOC1"/>
        <w:tabs>
          <w:tab w:val="right" w:leader="dot" w:pos="8306"/>
        </w:tabs>
      </w:pPr>
      <w:hyperlink w:anchor="_Toc16149" w:history="1">
        <w:r>
          <w:rPr>
            <w:rFonts w:ascii="仿宋" w:eastAsia="仿宋" w:hAnsi="仿宋" w:cs="仿宋" w:hint="eastAsia"/>
            <w:lang w:eastAsia="zh-CN"/>
          </w:rPr>
          <w:t>十三、洁磁剂项目变更管理</w:t>
        </w:r>
        <w:r>
          <w:tab/>
        </w:r>
        <w:r>
          <w:fldChar w:fldCharType="begin"/>
        </w:r>
        <w:r>
          <w:instrText xml:space="preserve"> PAGEREF _Toc16149 \h </w:instrText>
        </w:r>
        <w:r>
          <w:fldChar w:fldCharType="separate"/>
        </w:r>
        <w:r>
          <w:t>45</w:t>
        </w:r>
        <w:r>
          <w:fldChar w:fldCharType="end"/>
        </w:r>
      </w:hyperlink>
    </w:p>
    <w:p>
      <w:pPr>
        <w:pStyle w:val="TOC2"/>
        <w:tabs>
          <w:tab w:val="right" w:leader="dot" w:pos="8306"/>
        </w:tabs>
      </w:pPr>
      <w:hyperlink w:anchor="_Toc7597" w:history="1">
        <w:r>
          <w:rPr>
            <w:rFonts w:ascii="仿宋" w:eastAsia="仿宋" w:hAnsi="仿宋" w:cs="仿宋" w:hint="eastAsia"/>
            <w:lang w:eastAsia="zh-CN"/>
          </w:rPr>
          <w:t>(一)、变更申请与评估</w:t>
        </w:r>
        <w:r>
          <w:tab/>
        </w:r>
        <w:r>
          <w:fldChar w:fldCharType="begin"/>
        </w:r>
        <w:r>
          <w:instrText xml:space="preserve"> PAGEREF _Toc7597 \h </w:instrText>
        </w:r>
        <w:r>
          <w:fldChar w:fldCharType="separate"/>
        </w:r>
        <w:r>
          <w:t>45</w:t>
        </w:r>
        <w:r>
          <w:fldChar w:fldCharType="end"/>
        </w:r>
      </w:hyperlink>
    </w:p>
    <w:p>
      <w:pPr>
        <w:pStyle w:val="TOC2"/>
        <w:tabs>
          <w:tab w:val="right" w:leader="dot" w:pos="8306"/>
        </w:tabs>
      </w:pPr>
      <w:hyperlink w:anchor="_Toc16458" w:history="1">
        <w:r>
          <w:rPr>
            <w:rFonts w:ascii="仿宋" w:eastAsia="仿宋" w:hAnsi="仿宋" w:cs="仿宋" w:hint="eastAsia"/>
            <w:lang w:eastAsia="zh-CN"/>
          </w:rPr>
          <w:t>(二)、变更实施与控制</w:t>
        </w:r>
        <w:r>
          <w:tab/>
        </w:r>
        <w:r>
          <w:fldChar w:fldCharType="begin"/>
        </w:r>
        <w:r>
          <w:instrText xml:space="preserve"> PAGEREF _Toc16458 \h </w:instrText>
        </w:r>
        <w:r>
          <w:fldChar w:fldCharType="separate"/>
        </w:r>
        <w:r>
          <w:t>46</w:t>
        </w:r>
        <w:r>
          <w:fldChar w:fldCharType="end"/>
        </w:r>
      </w:hyperlink>
    </w:p>
    <w:p>
      <w:pPr>
        <w:pStyle w:val="TOC1"/>
        <w:tabs>
          <w:tab w:val="right" w:leader="dot" w:pos="8306"/>
        </w:tabs>
      </w:pPr>
      <w:hyperlink w:anchor="_Toc6959" w:history="1">
        <w:r>
          <w:rPr>
            <w:rFonts w:ascii="仿宋" w:eastAsia="仿宋" w:hAnsi="仿宋" w:cs="仿宋" w:hint="eastAsia"/>
            <w:lang w:eastAsia="zh-CN"/>
          </w:rPr>
          <w:t>十四、洁磁剂项目实施保障措施</w:t>
        </w:r>
        <w:r>
          <w:tab/>
        </w:r>
        <w:r>
          <w:fldChar w:fldCharType="begin"/>
        </w:r>
        <w:r>
          <w:instrText xml:space="preserve"> PAGEREF _Toc6959 \h </w:instrText>
        </w:r>
        <w:r>
          <w:fldChar w:fldCharType="separate"/>
        </w:r>
        <w:r>
          <w:t>47</w:t>
        </w:r>
        <w:r>
          <w:fldChar w:fldCharType="end"/>
        </w:r>
      </w:hyperlink>
    </w:p>
    <w:p>
      <w:pPr>
        <w:pStyle w:val="TOC2"/>
        <w:tabs>
          <w:tab w:val="right" w:leader="dot" w:pos="8306"/>
        </w:tabs>
      </w:pPr>
      <w:hyperlink w:anchor="_Toc2174" w:history="1">
        <w:r>
          <w:rPr>
            <w:rFonts w:ascii="仿宋" w:eastAsia="仿宋" w:hAnsi="仿宋" w:cs="仿宋" w:hint="eastAsia"/>
            <w:lang w:eastAsia="zh-CN"/>
          </w:rPr>
          <w:t>(一)、洁磁剂项目实施保障机制</w:t>
        </w:r>
        <w:r>
          <w:tab/>
        </w:r>
        <w:r>
          <w:fldChar w:fldCharType="begin"/>
        </w:r>
        <w:r>
          <w:instrText xml:space="preserve"> PAGEREF _Toc2174 \h </w:instrText>
        </w:r>
        <w:r>
          <w:fldChar w:fldCharType="separate"/>
        </w:r>
        <w:r>
          <w:t>47</w:t>
        </w:r>
        <w:r>
          <w:fldChar w:fldCharType="end"/>
        </w:r>
      </w:hyperlink>
    </w:p>
    <w:p>
      <w:pPr>
        <w:pStyle w:val="TOC2"/>
        <w:tabs>
          <w:tab w:val="right" w:leader="dot" w:pos="8306"/>
        </w:tabs>
      </w:pPr>
      <w:hyperlink w:anchor="_Toc13325" w:history="1">
        <w:r>
          <w:rPr>
            <w:rFonts w:ascii="仿宋" w:eastAsia="仿宋" w:hAnsi="仿宋" w:cs="仿宋" w:hint="eastAsia"/>
            <w:lang w:eastAsia="zh-CN"/>
          </w:rPr>
          <w:t>(二)、洁磁剂项目法律合规要求</w:t>
        </w:r>
        <w:r>
          <w:tab/>
        </w:r>
        <w:r>
          <w:fldChar w:fldCharType="begin"/>
        </w:r>
        <w:r>
          <w:instrText xml:space="preserve"> PAGEREF _Toc13325 \h </w:instrText>
        </w:r>
        <w:r>
          <w:fldChar w:fldCharType="separate"/>
        </w:r>
        <w:r>
          <w:t>50</w:t>
        </w:r>
        <w:r>
          <w:fldChar w:fldCharType="end"/>
        </w:r>
      </w:hyperlink>
    </w:p>
    <w:p>
      <w:pPr>
        <w:pStyle w:val="TOC2"/>
        <w:tabs>
          <w:tab w:val="right" w:leader="dot" w:pos="8306"/>
        </w:tabs>
      </w:pPr>
      <w:hyperlink w:anchor="_Toc20129" w:history="1">
        <w:r>
          <w:rPr>
            <w:rFonts w:ascii="仿宋" w:eastAsia="仿宋" w:hAnsi="仿宋" w:cs="仿宋" w:hint="eastAsia"/>
            <w:lang w:eastAsia="zh-CN"/>
          </w:rPr>
          <w:t>(三)、洁磁剂项目合同管理与法律事务</w:t>
        </w:r>
        <w:r>
          <w:tab/>
        </w:r>
        <w:r>
          <w:fldChar w:fldCharType="begin"/>
        </w:r>
        <w:r>
          <w:instrText xml:space="preserve"> PAGEREF _Toc20129 \h </w:instrText>
        </w:r>
        <w:r>
          <w:fldChar w:fldCharType="separate"/>
        </w:r>
        <w:r>
          <w:t>54</w:t>
        </w:r>
        <w:r>
          <w:fldChar w:fldCharType="end"/>
        </w:r>
      </w:hyperlink>
    </w:p>
    <w:p>
      <w:pPr>
        <w:pStyle w:val="TOC2"/>
        <w:tabs>
          <w:tab w:val="right" w:leader="dot" w:pos="8306"/>
        </w:tabs>
      </w:pPr>
      <w:hyperlink w:anchor="_Toc15" w:history="1">
        <w:r>
          <w:rPr>
            <w:rFonts w:ascii="仿宋" w:eastAsia="仿宋" w:hAnsi="仿宋" w:cs="仿宋" w:hint="eastAsia"/>
            <w:lang w:eastAsia="zh-CN"/>
          </w:rPr>
          <w:t>(四)、洁磁剂项目知识产权保护策略</w:t>
        </w:r>
        <w:r>
          <w:tab/>
        </w:r>
        <w:r>
          <w:fldChar w:fldCharType="begin"/>
        </w:r>
        <w:r>
          <w:instrText xml:space="preserve"> PAGEREF _Toc15 \h </w:instrText>
        </w:r>
        <w:r>
          <w:fldChar w:fldCharType="separate"/>
        </w:r>
        <w:r>
          <w:t>60</w:t>
        </w:r>
        <w:r>
          <w:fldChar w:fldCharType="end"/>
        </w:r>
      </w:hyperlink>
    </w:p>
    <w:p>
      <w:pPr>
        <w:pStyle w:val="TOC1"/>
        <w:tabs>
          <w:tab w:val="right" w:leader="dot" w:pos="8306"/>
        </w:tabs>
      </w:pPr>
      <w:hyperlink w:anchor="_Toc7537" w:history="1">
        <w:r>
          <w:rPr>
            <w:rFonts w:ascii="仿宋" w:eastAsia="仿宋" w:hAnsi="仿宋" w:cs="仿宋" w:hint="eastAsia"/>
            <w:lang w:eastAsia="zh-CN"/>
          </w:rPr>
          <w:t>十五、供应链管理</w:t>
        </w:r>
        <w:r>
          <w:tab/>
        </w:r>
        <w:r>
          <w:fldChar w:fldCharType="begin"/>
        </w:r>
        <w:r>
          <w:instrText xml:space="preserve"> PAGEREF _Toc7537 \h </w:instrText>
        </w:r>
        <w:r>
          <w:fldChar w:fldCharType="separate"/>
        </w:r>
        <w:r>
          <w:t>63</w:t>
        </w:r>
        <w:r>
          <w:fldChar w:fldCharType="end"/>
        </w:r>
      </w:hyperlink>
    </w:p>
    <w:p>
      <w:pPr>
        <w:pStyle w:val="TOC2"/>
        <w:tabs>
          <w:tab w:val="right" w:leader="dot" w:pos="8306"/>
        </w:tabs>
      </w:pPr>
      <w:hyperlink w:anchor="_Toc20659" w:history="1">
        <w:r>
          <w:rPr>
            <w:rFonts w:ascii="仿宋" w:eastAsia="仿宋" w:hAnsi="仿宋" w:cs="仿宋" w:hint="eastAsia"/>
            <w:lang w:eastAsia="zh-CN"/>
          </w:rPr>
          <w:t>(一)、供应链战略规划</w:t>
        </w:r>
        <w:r>
          <w:tab/>
        </w:r>
        <w:r>
          <w:fldChar w:fldCharType="begin"/>
        </w:r>
        <w:r>
          <w:instrText xml:space="preserve"> PAGEREF _Toc20659 \h </w:instrText>
        </w:r>
        <w:r>
          <w:fldChar w:fldCharType="separate"/>
        </w:r>
        <w:r>
          <w:t>63</w:t>
        </w:r>
        <w:r>
          <w:fldChar w:fldCharType="end"/>
        </w:r>
      </w:hyperlink>
    </w:p>
    <w:p>
      <w:pPr>
        <w:pStyle w:val="TOC2"/>
        <w:tabs>
          <w:tab w:val="right" w:leader="dot" w:pos="8306"/>
        </w:tabs>
      </w:pPr>
      <w:hyperlink w:anchor="_Toc29542" w:history="1">
        <w:r>
          <w:rPr>
            <w:rFonts w:ascii="仿宋" w:eastAsia="仿宋" w:hAnsi="仿宋" w:cs="仿宋" w:hint="eastAsia"/>
            <w:lang w:eastAsia="zh-CN"/>
          </w:rPr>
          <w:t>(二)、供应商选择与合作</w:t>
        </w:r>
        <w:r>
          <w:tab/>
        </w:r>
        <w:r>
          <w:fldChar w:fldCharType="begin"/>
        </w:r>
        <w:r>
          <w:instrText xml:space="preserve"> PAGEREF _Toc29542 \h </w:instrText>
        </w:r>
        <w:r>
          <w:fldChar w:fldCharType="separate"/>
        </w:r>
        <w:r>
          <w:t>64</w:t>
        </w:r>
        <w:r>
          <w:fldChar w:fldCharType="end"/>
        </w:r>
      </w:hyperlink>
    </w:p>
    <w:p>
      <w:pPr>
        <w:pStyle w:val="TOC2"/>
        <w:tabs>
          <w:tab w:val="right" w:leader="dot" w:pos="8306"/>
        </w:tabs>
      </w:pPr>
      <w:hyperlink w:anchor="_Toc31190" w:history="1">
        <w:r>
          <w:rPr>
            <w:rFonts w:ascii="仿宋" w:eastAsia="仿宋" w:hAnsi="仿宋" w:cs="仿宋" w:hint="eastAsia"/>
            <w:lang w:eastAsia="zh-CN"/>
          </w:rPr>
          <w:t>(三)、物流与库存管理</w:t>
        </w:r>
        <w:r>
          <w:tab/>
        </w:r>
        <w:r>
          <w:fldChar w:fldCharType="begin"/>
        </w:r>
        <w:r>
          <w:instrText xml:space="preserve"> PAGEREF _Toc31190 \h </w:instrText>
        </w:r>
        <w:r>
          <w:fldChar w:fldCharType="separate"/>
        </w:r>
        <w:r>
          <w:t>65</w:t>
        </w:r>
        <w:r>
          <w:fldChar w:fldCharType="end"/>
        </w:r>
      </w:hyperlink>
    </w:p>
    <w:p>
      <w:pPr>
        <w:pStyle w:val="TOC1"/>
        <w:tabs>
          <w:tab w:val="right" w:leader="dot" w:pos="8306"/>
        </w:tabs>
      </w:pPr>
      <w:hyperlink w:anchor="_Toc28448" w:history="1">
        <w:r>
          <w:rPr>
            <w:rFonts w:ascii="仿宋" w:eastAsia="仿宋" w:hAnsi="仿宋" w:cs="仿宋" w:hint="eastAsia"/>
            <w:lang w:eastAsia="zh-CN"/>
          </w:rPr>
          <w:t>十六、利益相关者分析与沟通计划</w:t>
        </w:r>
        <w:r>
          <w:tab/>
        </w:r>
        <w:r>
          <w:fldChar w:fldCharType="begin"/>
        </w:r>
        <w:r>
          <w:instrText xml:space="preserve"> PAGEREF _Toc28448 \h </w:instrText>
        </w:r>
        <w:r>
          <w:fldChar w:fldCharType="separate"/>
        </w:r>
        <w:r>
          <w:t>67</w:t>
        </w:r>
        <w:r>
          <w:fldChar w:fldCharType="end"/>
        </w:r>
      </w:hyperlink>
    </w:p>
    <w:p>
      <w:pPr>
        <w:pStyle w:val="TOC2"/>
        <w:tabs>
          <w:tab w:val="right" w:leader="dot" w:pos="8306"/>
        </w:tabs>
      </w:pPr>
      <w:hyperlink w:anchor="_Toc14562" w:history="1">
        <w:r>
          <w:rPr>
            <w:rFonts w:ascii="仿宋" w:eastAsia="仿宋" w:hAnsi="仿宋" w:cs="仿宋" w:hint="eastAsia"/>
            <w:lang w:eastAsia="zh-CN"/>
          </w:rPr>
          <w:t>(一)、利益相关者分析</w:t>
        </w:r>
        <w:r>
          <w:tab/>
        </w:r>
        <w:r>
          <w:fldChar w:fldCharType="begin"/>
        </w:r>
        <w:r>
          <w:instrText xml:space="preserve"> PAGEREF _Toc14562 \h </w:instrText>
        </w:r>
        <w:r>
          <w:fldChar w:fldCharType="separate"/>
        </w:r>
        <w:r>
          <w:t>67</w:t>
        </w:r>
        <w:r>
          <w:fldChar w:fldCharType="end"/>
        </w:r>
      </w:hyperlink>
    </w:p>
    <w:p>
      <w:pPr>
        <w:pStyle w:val="TOC2"/>
        <w:tabs>
          <w:tab w:val="right" w:leader="dot" w:pos="8306"/>
        </w:tabs>
      </w:pPr>
      <w:hyperlink w:anchor="_Toc21609" w:history="1">
        <w:r>
          <w:rPr>
            <w:rFonts w:ascii="仿宋" w:eastAsia="仿宋" w:hAnsi="仿宋" w:cs="仿宋" w:hint="eastAsia"/>
            <w:lang w:eastAsia="zh-CN"/>
          </w:rPr>
          <w:t>(二)、沟通计划</w:t>
        </w:r>
        <w:r>
          <w:tab/>
        </w:r>
        <w:r>
          <w:fldChar w:fldCharType="begin"/>
        </w:r>
        <w:r>
          <w:instrText xml:space="preserve"> PAGEREF _Toc21609 \h </w:instrText>
        </w:r>
        <w:r>
          <w:fldChar w:fldCharType="separate"/>
        </w:r>
        <w:r>
          <w:t>68</w:t>
        </w:r>
        <w:r>
          <w:fldChar w:fldCharType="end"/>
        </w:r>
      </w:hyperlink>
    </w:p>
    <w:p>
      <w:pPr>
        <w:pStyle w:val="TOC1"/>
        <w:tabs>
          <w:tab w:val="right" w:leader="dot" w:pos="8306"/>
        </w:tabs>
      </w:pPr>
      <w:hyperlink w:anchor="_Toc30307" w:history="1">
        <w:r>
          <w:rPr>
            <w:rFonts w:ascii="仿宋" w:eastAsia="仿宋" w:hAnsi="仿宋" w:cs="仿宋" w:hint="eastAsia"/>
            <w:lang w:eastAsia="zh-CN"/>
          </w:rPr>
          <w:t>十七、洁磁剂项目工程方案分析</w:t>
        </w:r>
        <w:r>
          <w:tab/>
        </w:r>
        <w:r>
          <w:fldChar w:fldCharType="begin"/>
        </w:r>
        <w:r>
          <w:instrText xml:space="preserve"> PAGEREF _Toc30307 \h </w:instrText>
        </w:r>
        <w:r>
          <w:fldChar w:fldCharType="separate"/>
        </w:r>
        <w:r>
          <w:t>69</w:t>
        </w:r>
        <w:r>
          <w:fldChar w:fldCharType="end"/>
        </w:r>
      </w:hyperlink>
    </w:p>
    <w:p>
      <w:pPr>
        <w:pStyle w:val="TOC2"/>
        <w:tabs>
          <w:tab w:val="right" w:leader="dot" w:pos="8306"/>
        </w:tabs>
      </w:pPr>
      <w:hyperlink w:anchor="_Toc22007" w:history="1">
        <w:r>
          <w:rPr>
            <w:rFonts w:ascii="仿宋" w:eastAsia="仿宋" w:hAnsi="仿宋" w:cs="仿宋" w:hint="eastAsia"/>
            <w:lang w:eastAsia="zh-CN"/>
          </w:rPr>
          <w:t>(一)、建筑工程设计原则</w:t>
        </w:r>
        <w:r>
          <w:tab/>
        </w:r>
        <w:r>
          <w:fldChar w:fldCharType="begin"/>
        </w:r>
        <w:r>
          <w:instrText xml:space="preserve"> PAGEREF _Toc22007 \h </w:instrText>
        </w:r>
        <w:r>
          <w:fldChar w:fldCharType="separate"/>
        </w:r>
        <w:r>
          <w:t>69</w:t>
        </w:r>
        <w:r>
          <w:fldChar w:fldCharType="end"/>
        </w:r>
      </w:hyperlink>
    </w:p>
    <w:p>
      <w:pPr>
        <w:pStyle w:val="TOC2"/>
        <w:tabs>
          <w:tab w:val="right" w:leader="dot" w:pos="8306"/>
        </w:tabs>
      </w:pPr>
      <w:hyperlink w:anchor="_Toc15651" w:history="1">
        <w:r>
          <w:rPr>
            <w:rFonts w:ascii="仿宋" w:eastAsia="仿宋" w:hAnsi="仿宋" w:cs="仿宋" w:hint="eastAsia"/>
            <w:lang w:eastAsia="zh-CN"/>
          </w:rPr>
          <w:t>(二)、土建工程建设指标</w:t>
        </w:r>
        <w:r>
          <w:tab/>
        </w:r>
        <w:r>
          <w:fldChar w:fldCharType="begin"/>
        </w:r>
        <w:r>
          <w:instrText xml:space="preserve"> PAGEREF _Toc15651 \h </w:instrText>
        </w:r>
        <w:r>
          <w:fldChar w:fldCharType="separate"/>
        </w:r>
        <w:r>
          <w:t>72</w:t>
        </w:r>
        <w:r>
          <w:fldChar w:fldCharType="end"/>
        </w:r>
      </w:hyperlink>
    </w:p>
    <w:p>
      <w:pPr>
        <w:pStyle w:val="TOC1"/>
        <w:tabs>
          <w:tab w:val="right" w:leader="dot" w:pos="8306"/>
        </w:tabs>
      </w:pPr>
      <w:hyperlink w:anchor="_Toc12951" w:history="1">
        <w:r>
          <w:rPr>
            <w:rFonts w:ascii="仿宋" w:eastAsia="仿宋" w:hAnsi="仿宋" w:cs="仿宋" w:hint="eastAsia"/>
            <w:lang w:eastAsia="zh-CN"/>
          </w:rPr>
          <w:t>十八、洁磁剂项目治理与监督</w:t>
        </w:r>
        <w:r>
          <w:tab/>
        </w:r>
        <w:r>
          <w:fldChar w:fldCharType="begin"/>
        </w:r>
        <w:r>
          <w:instrText xml:space="preserve"> PAGEREF _Toc12951 \h </w:instrText>
        </w:r>
        <w:r>
          <w:fldChar w:fldCharType="separate"/>
        </w:r>
        <w:r>
          <w:t>74</w:t>
        </w:r>
        <w:r>
          <w:fldChar w:fldCharType="end"/>
        </w:r>
      </w:hyperlink>
    </w:p>
    <w:p>
      <w:pPr>
        <w:pStyle w:val="TOC2"/>
        <w:tabs>
          <w:tab w:val="right" w:leader="dot" w:pos="8306"/>
        </w:tabs>
      </w:pPr>
      <w:hyperlink w:anchor="_Toc23358" w:history="1">
        <w:r>
          <w:rPr>
            <w:rFonts w:ascii="仿宋" w:eastAsia="仿宋" w:hAnsi="仿宋" w:cs="仿宋" w:hint="eastAsia"/>
            <w:lang w:eastAsia="zh-CN"/>
          </w:rPr>
          <w:t>(一)、洁磁剂项目治理结构</w:t>
        </w:r>
        <w:r>
          <w:tab/>
        </w:r>
        <w:r>
          <w:fldChar w:fldCharType="begin"/>
        </w:r>
        <w:r>
          <w:instrText xml:space="preserve"> PAGEREF _Toc23358 \h </w:instrText>
        </w:r>
        <w:r>
          <w:fldChar w:fldCharType="separate"/>
        </w:r>
        <w:r>
          <w:t>74</w:t>
        </w:r>
        <w:r>
          <w:fldChar w:fldCharType="end"/>
        </w:r>
      </w:hyperlink>
    </w:p>
    <w:p>
      <w:pPr>
        <w:pStyle w:val="TOC2"/>
        <w:tabs>
          <w:tab w:val="right" w:leader="dot" w:pos="8306"/>
        </w:tabs>
      </w:pPr>
      <w:hyperlink w:anchor="_Toc26737" w:history="1">
        <w:r>
          <w:rPr>
            <w:rFonts w:ascii="仿宋" w:eastAsia="仿宋" w:hAnsi="仿宋" w:cs="仿宋" w:hint="eastAsia"/>
            <w:lang w:eastAsia="zh-CN"/>
          </w:rPr>
          <w:t>(二)、监督与审计</w:t>
        </w:r>
        <w:r>
          <w:tab/>
        </w:r>
        <w:r>
          <w:fldChar w:fldCharType="begin"/>
        </w:r>
        <w:r>
          <w:instrText xml:space="preserve"> PAGEREF _Toc26737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725"/>
      <w:r>
        <w:rPr>
          <w:rFonts w:ascii="仿宋" w:eastAsia="仿宋" w:hAnsi="仿宋" w:cs="仿宋" w:hint="eastAsia"/>
          <w:sz w:val="28"/>
          <w:lang w:eastAsia="zh-CN"/>
        </w:rPr>
        <w:t>一、洁磁剂项目建设单位说明</w:t>
      </w:r>
      <w:bookmarkEnd w:id="2"/>
    </w:p>
    <w:p>
      <w:pPr>
        <w:pStyle w:val="Heading2"/>
        <w:rPr>
          <w:rFonts w:ascii="仿宋" w:eastAsia="仿宋" w:hAnsi="仿宋" w:cs="仿宋" w:hint="eastAsia"/>
          <w:lang w:eastAsia="zh-CN"/>
        </w:rPr>
      </w:pPr>
      <w:bookmarkStart w:id="3" w:name="_Toc27072"/>
      <w:r>
        <w:rPr>
          <w:rFonts w:ascii="仿宋" w:eastAsia="仿宋" w:hAnsi="仿宋" w:cs="仿宋" w:hint="eastAsia"/>
          <w:lang w:eastAsia="zh-CN"/>
        </w:rPr>
        <w:t>(一)、洁磁剂项目承办单位基本情况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3028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洁磁剂项目承办单位的XXXX，我们着眼于实现可持续的经济效益。通过技术创新和解决方案的提供，公司预计在洁磁剂项目执行期间将获得可观的收入增长。这一收入来源主要包括洁磁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同时，我们注重成本控制和效率提升，以确保洁磁剂项目的可持续盈利。透过精细的管理和资源优化，公司期望实现洁磁剂项目利润最大化。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洁磁剂项目实施进行全面的投资评估，包括洁磁剂项目启动阶段的资金投入和后续运营成本。通过对洁磁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洁磁剂项目实施过程中具备足够的资金流动性，公司将进行详尽的现金流分析。这包括资金需求的合理预测、洁磁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6797"/>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3874"/>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洁磁剂项目的技术管理特点体现在其创新导向。通过引入最先进的技术趋势和解决方案，洁磁剂项目致力于提升科技含量、提高质量和效率水平。这意味着我们将采用最新的工具和方法，确保洁磁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洁磁剂项目技术管理的显著特征。通过整合不同领域的技术资源，我们实现了跨学科的协同工作。这有助于优化技术架构，提高整体效能。此外，整合性策略还促进了不同技术团队之间的紧密沟通和高效合作，确保洁磁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洁磁剂项目所采用的技术。通过不断优化技术方案，洁磁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洁磁剂项目团队将在洁磁剂项目初期识别可能的技术风险，并采取相应的预防和应对措施。通过建立健全的风险评估机制，洁磁剂项目能够在实施过程中及时发现并解决潜在的技术问题，保障洁磁剂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通过这些独特的技术管理特点，我们确信在洁磁剂项目中，技术将成为洁磁剂项目成功的有力支持。这一深度剖析揭示了技术管理在洁磁剂项目实施中的关键作用，为洁磁剂项目的技术基础奠定了坚实的基础。</w:t>
      </w:r>
    </w:p>
    <w:p>
      <w:pPr>
        <w:pStyle w:val="Heading2"/>
        <w:ind w:firstLine="560" w:firstLineChars="200"/>
        <w:rPr>
          <w:rFonts w:ascii="仿宋" w:eastAsia="仿宋" w:hAnsi="仿宋" w:cs="仿宋" w:hint="eastAsia"/>
          <w:sz w:val="28"/>
          <w:lang w:eastAsia="zh-CN"/>
        </w:rPr>
      </w:pPr>
      <w:bookmarkStart w:id="7" w:name="_Toc6314"/>
      <w:r>
        <w:rPr>
          <w:rFonts w:ascii="仿宋" w:eastAsia="仿宋" w:hAnsi="仿宋" w:cs="仿宋" w:hint="eastAsia"/>
          <w:sz w:val="28"/>
          <w:lang w:eastAsia="zh-CN"/>
        </w:rPr>
        <w:t>(二)、洁磁剂项目工艺技术设计方案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洁磁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洁磁剂项目将严格按照相关行业规范要求进行组织。通过有效控制产品质量，洁磁剂项目将致力于为顾客提供优质的洁磁剂项目产品和良好的服务。这体现了洁磁剂项目对于生产活动合规性和质量标准的高度重视，为洁磁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洁磁剂项目注重生态效益和清洁生产原则。洁磁剂项目建设将紧密结合地方特色经济发展，与社会经济发展规划和区域环境保护规划方案相协调一致。通过与当地区域自然生态系统的结合，洁磁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洁磁剂项目产品具有多样化的客户需求和个性化的特点。因此，洁磁剂项目产品规格品种多样，且单批生产数量较小。为满足这一特点，洁磁剂项目承办单位将建设先进的柔性制造生产线。通过广泛应用柔性制造技术，洁磁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洁磁剂项目采用的技术具有较高的技术含量和自动化水平，处于国内先进水平。这一技术选用不仅体现了对生产效率、质量和环境友好性的高标准要求，同时为洁磁剂项目的可持续发展奠定了坚实的基础。</w:t>
      </w:r>
    </w:p>
    <w:p>
      <w:pPr>
        <w:pStyle w:val="Heading2"/>
        <w:ind w:firstLine="560" w:firstLineChars="200"/>
        <w:rPr>
          <w:rFonts w:ascii="仿宋" w:eastAsia="仿宋" w:hAnsi="仿宋" w:cs="仿宋" w:hint="eastAsia"/>
          <w:sz w:val="28"/>
          <w:lang w:eastAsia="zh-CN"/>
        </w:rPr>
      </w:pPr>
      <w:bookmarkStart w:id="8" w:name="_Toc9608"/>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为确保洁磁剂项目的高效生产和技术实施，我们制定了一套精心设计的设备选型方案，以满足洁磁剂项目生产、质量和环保的要求。该方案的主要特点如下：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洁磁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针对洁磁剂项目产品的多样性和小批量生产的特点，我们将建设柔性制造生产线。通过在设备选型中考虑柔性制造技术，可以灵活应对不同产品规格和生产需求，实现生产线的高度灵活性和适应性。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7228"/>
      <w:r>
        <w:rPr>
          <w:rFonts w:ascii="仿宋" w:eastAsia="仿宋" w:hAnsi="仿宋" w:cs="仿宋" w:hint="eastAsia"/>
          <w:sz w:val="28"/>
          <w:lang w:eastAsia="zh-CN"/>
        </w:rPr>
        <w:t>三、洁磁剂项目可持续发展</w:t>
      </w:r>
      <w:bookmarkEnd w:id="9"/>
    </w:p>
    <w:p>
      <w:pPr>
        <w:pStyle w:val="Heading2"/>
        <w:rPr>
          <w:rFonts w:ascii="仿宋" w:eastAsia="仿宋" w:hAnsi="仿宋" w:cs="仿宋" w:hint="eastAsia"/>
          <w:lang w:eastAsia="zh-CN"/>
        </w:rPr>
      </w:pPr>
      <w:bookmarkStart w:id="10" w:name="_Toc14682"/>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洁磁剂项目中，洁磁剂项目团队着眼于未来，明确了可持续发展的战略方向。制定的具体可持续发展目标包括降低资源使用、采用环保技术、最大化社会效益等。这一步骤不仅有助于洁磁剂项目在环保和社会责任方面达到最高标准，也为未来提供了明确的指引，确保洁磁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可持续实践的融入洁磁剂项目管理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洁磁剂项目管理周期。从洁磁剂项目规划开始，洁磁剂项目团队就考虑了环境和社会的因素。在执行阶段，洁磁剂项目团队积极推动绿色技术的应用，优化资源利用。此外，关注员工的社会责任，通过培训和沟通活动提高员工对可持续发展的认知，使他们能够在日常工作中践行可持续实践。这些举措不仅为洁磁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1456"/>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扎根于洁磁剂项目的可持续发展理念，我们深信环保与社会责任是洁磁剂项目成功的关键支柱。在洁磁剂项目的每一步，我们都致力于通过创新和实践，履行对环境和社会的坚定责任。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洁磁剂项目团队通过引入先进的环保技术、建立高效的废物处理系统以及推动能源节约措施，积极履行环保责任。定期的环保监测和评估确保洁磁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洁磁剂项目不仅致力于自身可持续发展，还注重对社会的回馈。通过支持社区洁磁剂项目、参与慈善事业、提供培训机会等方式，洁磁剂项目积极履行社会责任。与当地社区建立积极互动，关注员工的工作与生活平衡，以及员工的身心健康，是洁磁剂项目在社会责任层面的关键举措。这样的实践不仅增强了洁磁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3712"/>
      <w:r>
        <w:rPr>
          <w:rFonts w:ascii="仿宋" w:eastAsia="仿宋" w:hAnsi="仿宋" w:cs="仿宋" w:hint="eastAsia"/>
          <w:sz w:val="28"/>
          <w:lang w:eastAsia="zh-CN"/>
        </w:rPr>
        <w:t>四、洁磁剂项目绩效评估</w:t>
      </w:r>
      <w:bookmarkEnd w:id="12"/>
    </w:p>
    <w:p>
      <w:pPr>
        <w:pStyle w:val="Heading2"/>
        <w:rPr>
          <w:rFonts w:ascii="仿宋" w:eastAsia="仿宋" w:hAnsi="仿宋" w:cs="仿宋" w:hint="eastAsia"/>
          <w:lang w:eastAsia="zh-CN"/>
        </w:rPr>
      </w:pPr>
      <w:bookmarkStart w:id="13" w:name="_Toc104"/>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在洁磁剂项目中，我们设计了一套全面的绩效评估指标，以确保洁磁剂项目的可控和成功交付。这些指标跨足洁磁剂项目目标、成本、进度和质量等多个维度，为我们提供了全面洞察洁磁剂项目的健康状况。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洁磁剂项目目标达成率是我们关注的首要指标。我们设定了明确的目标，并通过定期监测和评估，迅速发现并应对潜在的目标偏差。这为洁磁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成本绩效是另一个核心关注点。通过实际成本与预算成本的对比分析，我们深入了解成本差异的原因，及时调整资源分配，保持洁磁剂项目在经济效益方面的合理水平。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洁磁剂项目进度作为关键的绩效指标之一，得到了精心的关注。我们制定了详细的洁磁剂项目进度计划，并设立了进度符合度指标，确保实际进度与计划进度保持一致。这使我们能够快速发现和解决潜在的进度问题，保持洁磁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洁磁剂项目绩效的不可或缺的一环。我们引入了一系列的质量标准和客户满意度指标，以确保洁磁剂项目交付的成果在质量上达到或超越预期水平。通过持续监测这些指标，我们努力提升洁磁剂项目整体质量水平，为洁磁剂项目的成功交付提供有力保障。通过这些科学且全面的绩效评估，我们能够更好地引导洁磁剂项目的持续改进，确保洁磁剂项目目标的顺利达成。</w:t>
      </w:r>
    </w:p>
    <w:p>
      <w:pPr>
        <w:pStyle w:val="Heading2"/>
        <w:ind w:firstLine="560" w:firstLineChars="200"/>
        <w:rPr>
          <w:rFonts w:ascii="仿宋" w:eastAsia="仿宋" w:hAnsi="仿宋" w:cs="仿宋" w:hint="eastAsia"/>
          <w:sz w:val="28"/>
          <w:lang w:eastAsia="zh-CN"/>
        </w:rPr>
      </w:pPr>
      <w:bookmarkStart w:id="14" w:name="_Toc17462"/>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绩效评估是洁磁剂项目中的关键环节，为确保洁磁剂项目达到预期目标，我们采用了多层次、多维度的绩效评估方法。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洁磁剂项目的战略目标对齐，确保每个决策和行动都与洁磁剂项目整体目标保持一致。团队会定期召开战略对齐会议，审视当前工作与洁磁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洁磁剂项目进度、质量、成本和风险等方面。这些指标通过数据收集和分析，为洁磁剂项目管理团队提供了客观的评估依据。例如，我们通过洁磁剂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绩效评估不仅仅停留在洁磁剂项目内部，还考虑了洁磁剂项目对外部环境的影响。我们定期进行干系人满意度调查，以了解各利益相关方对洁磁剂项目的期望和满意度，并及时做出调整。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这种多层次、多角度的绩效评估方法，使得我们能够全面了解洁磁剂项目的运行状态，及时做出调整，确保洁磁剂项目在不断变化的环境中保持稳健前行。</w:t>
      </w:r>
    </w:p>
    <w:p>
      <w:pPr>
        <w:pStyle w:val="Heading2"/>
        <w:ind w:firstLine="560" w:firstLineChars="200"/>
        <w:rPr>
          <w:rFonts w:ascii="仿宋" w:eastAsia="仿宋" w:hAnsi="仿宋" w:cs="仿宋" w:hint="eastAsia"/>
          <w:sz w:val="28"/>
          <w:lang w:eastAsia="zh-CN"/>
        </w:rPr>
      </w:pPr>
      <w:bookmarkStart w:id="15" w:name="_Toc28141"/>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为了确保洁磁剂项目的有效管理和不断优化，我们采用了精心设计的绩效评估周期。这个周期旨在实现灵活、实时和全面的评估，以适应洁磁剂项目执行中的各种挑战。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洁磁剂项目的不同需求，分为短期、中期和长期。短期评估关注每个迭代或工作周期，以及时发现和解决当前任务中的问题。中期评估涵盖几个迭代，深入了解整体洁磁剂项目的趋势和性能。长期评估则着眼于整个洁磁剂项目阶段，确保洁磁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洁磁剂项目管理工具和协作平台，团队成员能够随时更新和分享洁磁剂项目数据。这种实时性的反馈机制使我们能够及时察觉潜在问题，快速调整，保持洁磁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洁磁剂项目的决策制定密不可分。每个周期的洁磁剂项目回顾会议成为集体总结经验、识别问题深层次原因并找到创新解决方案的平台。这种定期的反思与调整机制使洁磁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3156"/>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11697"/>
      <w:r>
        <w:rPr>
          <w:rFonts w:ascii="仿宋" w:eastAsia="仿宋" w:hAnsi="仿宋" w:cs="仿宋" w:hint="eastAsia"/>
          <w:lang w:eastAsia="zh-CN"/>
        </w:rPr>
        <w:t>(一)、洁磁剂行业分析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洁磁剂行业一直以来都是市场的关注焦点。行业内的发展趋势、竞争态势以及潜在机会都对洁磁剂项目的推进产生深远的影响。通过深入研究行业的整体概貌，我们将更好地理解行业的核心特征，为洁磁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洁磁剂行业，技术一直是推动创新和发展的关键因素。我们将对当前技术趋势进行详尽分析，包括但不限于人工智能、大数据应用、先进制造技术等。这有助于洁磁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洁磁剂项目成功的基础。我们将对主要竞争对手进行深入研究，包括其市场份额、产品特点、市场定位等。通过全面了解竞争对手的优势和劣势，洁磁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9812"/>
      <w:r>
        <w:rPr>
          <w:rFonts w:ascii="仿宋" w:eastAsia="仿宋" w:hAnsi="仿宋" w:cs="仿宋" w:hint="eastAsia"/>
          <w:sz w:val="28"/>
          <w:lang w:eastAsia="zh-CN"/>
        </w:rPr>
        <w:t>(二)、洁磁剂市场分析预测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通过对市场规模的深入调研，我们将预测洁磁剂市场未来的增长趋势。这包括市场的整体规模、各细分领域的发展趋势等。洁磁剂项目可以根据市场的扩张速度和潜在机会，制定更符合市场需求的发展策略。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了解消费者的需求是市场分析的核心。我们将通过调查研究，深入挖掘目标消费者的需求特点、购买习惯以及对产品和服务的期望。这有助于洁磁剂项目更好地定位目标市场，提供更符合消费者期待的解决方案。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洁磁剂项目实施过程中需要充分考虑的因素。我们将对市场风险进行全面评估，包括但不限于政策法规风险、市场竞争风险、技术变革风险等。通过对潜在风险的深入分析，洁磁剂项目可以制定相应的风险缓解策略，降低不确定性对洁磁剂项目的影响。</w:t>
      </w:r>
    </w:p>
    <w:p>
      <w:pPr>
        <w:pStyle w:val="Heading1"/>
        <w:ind w:firstLine="560" w:firstLineChars="200"/>
        <w:rPr>
          <w:rFonts w:ascii="仿宋" w:eastAsia="仿宋" w:hAnsi="仿宋" w:cs="仿宋" w:hint="eastAsia"/>
          <w:sz w:val="28"/>
          <w:lang w:eastAsia="zh-CN"/>
        </w:rPr>
      </w:pPr>
      <w:bookmarkStart w:id="19" w:name="_Toc28396"/>
      <w:r>
        <w:rPr>
          <w:rFonts w:ascii="仿宋" w:eastAsia="仿宋" w:hAnsi="仿宋" w:cs="仿宋" w:hint="eastAsia"/>
          <w:sz w:val="28"/>
          <w:lang w:eastAsia="zh-CN"/>
        </w:rPr>
        <w:t>六、产品规划分析</w:t>
      </w:r>
      <w:bookmarkEnd w:id="19"/>
    </w:p>
    <w:p>
      <w:pPr>
        <w:pStyle w:val="Heading2"/>
        <w:rPr>
          <w:rFonts w:ascii="仿宋" w:eastAsia="仿宋" w:hAnsi="仿宋" w:cs="仿宋" w:hint="eastAsia"/>
          <w:lang w:eastAsia="zh-CN"/>
        </w:rPr>
      </w:pPr>
      <w:bookmarkStart w:id="20" w:name="_Toc25489"/>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洁磁剂项目的主要产品是XXXX，预计年产值为XXX万元。这一产品在市场中占据着重要的地位，其广泛的应用范围使得该洁磁剂项目的市场前景非常广阔。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洁磁剂项目的xxx产品作为重要的原材料之一，将在多个领域发挥关键作用。其在建筑、交通、能源等方面的广泛应用将为整个产业链提供强大的支持，形成产业协同效应。洁磁剂项目的年产值XXX万XXX万XXX万万元不仅反映了其在市场上的巨大潜力，更预示着它对国民经济的积极贡献。这种关联度高、涉及面广的产业关系，使得该洁磁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1" w:name="_Toc10377"/>
      <w:r>
        <w:rPr>
          <w:rFonts w:ascii="仿宋" w:eastAsia="仿宋" w:hAnsi="仿宋" w:cs="仿宋" w:hint="eastAsia"/>
          <w:sz w:val="28"/>
          <w:lang w:eastAsia="zh-CN"/>
        </w:rPr>
        <w:t>(二)、建设规模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洁磁剂项目总征地面积为XXXX平方米，相当于约XX.XX亩，其中净用地面积为XXXX平方米，红线范围内相当于约XX.XX亩。这一用地规模充分考虑了洁磁剂项目的建设需求，保障了洁磁剂项目在合适的空间内得以充分发展。洁磁剂项目规划的总建筑面积为XXXX平方米，其中主体工程建设占XXXX平方米，计容建筑面积达XXXX平方米。预计建筑工程的投资将达到XXXX万元，为洁磁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洁磁剂项目计划购置的设备共计XXXX台（套），设备购置费用为XXXX万元。这一设备购置计划充分考虑到洁磁剂项目的生产需求和技术要求，确保了洁磁剂项目在生产运营中具备先进的技术装备和高效的生产能力。设备的合理配置将为洁磁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洁磁剂项目计划总投资为XXXX万元，预计年实现营业收入为XXXX万元。这一产能规模的设定旨在确保洁磁剂项目能够在投资与回报之间取得平衡，实现长期可持续的发展。洁磁剂项目的总投资充分考虑到各个方面的需求，包括用地建设、设备购置等多个环节，以确保洁磁剂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https://d.book118.com/988135107124006037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洁磁剂项目规划设计蓝图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洁磁剂项目规划设计蓝图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洁磁剂项目规划设计蓝图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洁磁剂项目规划设计蓝图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洁磁剂项目规划设计蓝图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洁磁剂项目规划设计蓝图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洁磁剂项目规划设计蓝图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洁磁剂项目规划设计蓝图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洁磁剂项目规划设计蓝图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洁磁剂项目规划设计蓝图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洁磁剂项目规划设计蓝图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洁磁剂项目规划设计蓝图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洁磁剂项目规划设计蓝图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洁磁剂项目规划设计蓝图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洁磁剂项目规划设计蓝图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洁磁剂项目规划设计蓝图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洁磁剂项目规划设计蓝图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7E3928"/>
    <w:rsid w:val="7A7E39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8135107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2024-02-16T01:13:00Z</dcterms:created>
  <dcterms:modified xsi:type="dcterms:W3CDTF">2024-02-16T01:13:46Z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9F1B33E7D5464C219CEEFD7154DFD68C_11</vt:lpwstr>
  </property>
  <property fmtid="{D5CDD505-2E9C-101B-9397-08002B2CF9AE}" pid="3" name="KSOProductBuildVer">
    <vt:lpwstr>2052-12.1.0.16250</vt:lpwstr>
  </property>
</Properties>
</file>