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物业管理服务项目规划设计纲要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14" w:history="1">
        <w:r>
          <w:rPr>
            <w:rFonts w:ascii="仿宋" w:eastAsia="仿宋" w:hAnsi="仿宋" w:cs="仿宋" w:hint="eastAsia"/>
            <w:lang w:eastAsia="zh-CN"/>
          </w:rPr>
          <w:t>前言</w:t>
        </w:r>
        <w:r>
          <w:tab/>
        </w:r>
        <w:r>
          <w:fldChar w:fldCharType="begin"/>
        </w:r>
        <w:r>
          <w:instrText xml:space="preserve"> PAGEREF _Toc25014 \h </w:instrText>
        </w:r>
        <w:r>
          <w:fldChar w:fldCharType="separate"/>
        </w:r>
        <w:r>
          <w:t>3</w:t>
        </w:r>
        <w:r>
          <w:fldChar w:fldCharType="end"/>
        </w:r>
      </w:hyperlink>
    </w:p>
    <w:p>
      <w:pPr>
        <w:pStyle w:val="TOC1"/>
        <w:tabs>
          <w:tab w:val="right" w:leader="dot" w:pos="8306"/>
        </w:tabs>
      </w:pPr>
      <w:hyperlink w:anchor="_Toc2827" w:history="1">
        <w:r>
          <w:rPr>
            <w:rFonts w:ascii="仿宋" w:eastAsia="仿宋" w:hAnsi="仿宋" w:cs="仿宋" w:hint="eastAsia"/>
            <w:lang w:eastAsia="zh-CN"/>
          </w:rPr>
          <w:t>一、物业管理服务项目建设背景及必要性分析</w:t>
        </w:r>
        <w:r>
          <w:tab/>
        </w:r>
        <w:r>
          <w:fldChar w:fldCharType="begin"/>
        </w:r>
        <w:r>
          <w:instrText xml:space="preserve"> PAGEREF _Toc2827 \h </w:instrText>
        </w:r>
        <w:r>
          <w:fldChar w:fldCharType="separate"/>
        </w:r>
        <w:r>
          <w:t>3</w:t>
        </w:r>
        <w:r>
          <w:fldChar w:fldCharType="end"/>
        </w:r>
      </w:hyperlink>
    </w:p>
    <w:p>
      <w:pPr>
        <w:pStyle w:val="TOC2"/>
        <w:tabs>
          <w:tab w:val="right" w:leader="dot" w:pos="8306"/>
        </w:tabs>
      </w:pPr>
      <w:hyperlink w:anchor="_Toc30163" w:history="1">
        <w:r>
          <w:rPr>
            <w:rFonts w:ascii="仿宋" w:eastAsia="仿宋" w:hAnsi="仿宋" w:cs="仿宋" w:hint="eastAsia"/>
            <w:lang w:eastAsia="zh-CN"/>
          </w:rPr>
          <w:t>(一)、物业管理服务项目背景分析</w:t>
        </w:r>
        <w:r>
          <w:tab/>
        </w:r>
        <w:r>
          <w:fldChar w:fldCharType="begin"/>
        </w:r>
        <w:r>
          <w:instrText xml:space="preserve"> PAGEREF _Toc30163 \h </w:instrText>
        </w:r>
        <w:r>
          <w:fldChar w:fldCharType="separate"/>
        </w:r>
        <w:r>
          <w:t>3</w:t>
        </w:r>
        <w:r>
          <w:fldChar w:fldCharType="end"/>
        </w:r>
      </w:hyperlink>
    </w:p>
    <w:p>
      <w:pPr>
        <w:pStyle w:val="TOC2"/>
        <w:tabs>
          <w:tab w:val="right" w:leader="dot" w:pos="8306"/>
        </w:tabs>
      </w:pPr>
      <w:hyperlink w:anchor="_Toc2452" w:history="1">
        <w:r>
          <w:rPr>
            <w:rFonts w:ascii="仿宋" w:eastAsia="仿宋" w:hAnsi="仿宋" w:cs="仿宋" w:hint="eastAsia"/>
            <w:lang w:eastAsia="zh-CN"/>
          </w:rPr>
          <w:t>(二)、物业管理服务项目建设必要性分析</w:t>
        </w:r>
        <w:r>
          <w:tab/>
        </w:r>
        <w:r>
          <w:fldChar w:fldCharType="begin"/>
        </w:r>
        <w:r>
          <w:instrText xml:space="preserve"> PAGEREF _Toc2452 \h </w:instrText>
        </w:r>
        <w:r>
          <w:fldChar w:fldCharType="separate"/>
        </w:r>
        <w:r>
          <w:t>5</w:t>
        </w:r>
        <w:r>
          <w:fldChar w:fldCharType="end"/>
        </w:r>
      </w:hyperlink>
    </w:p>
    <w:p>
      <w:pPr>
        <w:pStyle w:val="TOC1"/>
        <w:tabs>
          <w:tab w:val="right" w:leader="dot" w:pos="8306"/>
        </w:tabs>
      </w:pPr>
      <w:hyperlink w:anchor="_Toc30901" w:history="1">
        <w:r>
          <w:rPr>
            <w:rFonts w:ascii="仿宋" w:eastAsia="仿宋" w:hAnsi="仿宋" w:cs="仿宋" w:hint="eastAsia"/>
            <w:lang w:eastAsia="zh-CN"/>
          </w:rPr>
          <w:t>二、工艺说明</w:t>
        </w:r>
        <w:r>
          <w:tab/>
        </w:r>
        <w:r>
          <w:fldChar w:fldCharType="begin"/>
        </w:r>
        <w:r>
          <w:instrText xml:space="preserve"> PAGEREF _Toc30901 \h </w:instrText>
        </w:r>
        <w:r>
          <w:fldChar w:fldCharType="separate"/>
        </w:r>
        <w:r>
          <w:t>6</w:t>
        </w:r>
        <w:r>
          <w:fldChar w:fldCharType="end"/>
        </w:r>
      </w:hyperlink>
    </w:p>
    <w:p>
      <w:pPr>
        <w:pStyle w:val="TOC2"/>
        <w:tabs>
          <w:tab w:val="right" w:leader="dot" w:pos="8306"/>
        </w:tabs>
      </w:pPr>
      <w:hyperlink w:anchor="_Toc30747" w:history="1">
        <w:r>
          <w:rPr>
            <w:rFonts w:ascii="仿宋" w:eastAsia="仿宋" w:hAnsi="仿宋" w:cs="仿宋" w:hint="eastAsia"/>
            <w:lang w:eastAsia="zh-CN"/>
          </w:rPr>
          <w:t>(一)、技术管理特点</w:t>
        </w:r>
        <w:r>
          <w:tab/>
        </w:r>
        <w:r>
          <w:fldChar w:fldCharType="begin"/>
        </w:r>
        <w:r>
          <w:instrText xml:space="preserve"> PAGEREF _Toc30747 \h </w:instrText>
        </w:r>
        <w:r>
          <w:fldChar w:fldCharType="separate"/>
        </w:r>
        <w:r>
          <w:t>6</w:t>
        </w:r>
        <w:r>
          <w:fldChar w:fldCharType="end"/>
        </w:r>
      </w:hyperlink>
    </w:p>
    <w:p>
      <w:pPr>
        <w:pStyle w:val="TOC2"/>
        <w:tabs>
          <w:tab w:val="right" w:leader="dot" w:pos="8306"/>
        </w:tabs>
      </w:pPr>
      <w:hyperlink w:anchor="_Toc28605" w:history="1">
        <w:r>
          <w:rPr>
            <w:rFonts w:ascii="仿宋" w:eastAsia="仿宋" w:hAnsi="仿宋" w:cs="仿宋" w:hint="eastAsia"/>
            <w:lang w:eastAsia="zh-CN"/>
          </w:rPr>
          <w:t>(二)、物业管理服务项目工艺技术设计方案</w:t>
        </w:r>
        <w:r>
          <w:tab/>
        </w:r>
        <w:r>
          <w:fldChar w:fldCharType="begin"/>
        </w:r>
        <w:r>
          <w:instrText xml:space="preserve"> PAGEREF _Toc28605 \h </w:instrText>
        </w:r>
        <w:r>
          <w:fldChar w:fldCharType="separate"/>
        </w:r>
        <w:r>
          <w:t>7</w:t>
        </w:r>
        <w:r>
          <w:fldChar w:fldCharType="end"/>
        </w:r>
      </w:hyperlink>
    </w:p>
    <w:p>
      <w:pPr>
        <w:pStyle w:val="TOC2"/>
        <w:tabs>
          <w:tab w:val="right" w:leader="dot" w:pos="8306"/>
        </w:tabs>
      </w:pPr>
      <w:hyperlink w:anchor="_Toc21193" w:history="1">
        <w:r>
          <w:rPr>
            <w:rFonts w:ascii="仿宋" w:eastAsia="仿宋" w:hAnsi="仿宋" w:cs="仿宋" w:hint="eastAsia"/>
            <w:lang w:eastAsia="zh-CN"/>
          </w:rPr>
          <w:t>(三)、设备选型方案</w:t>
        </w:r>
        <w:r>
          <w:tab/>
        </w:r>
        <w:r>
          <w:fldChar w:fldCharType="begin"/>
        </w:r>
        <w:r>
          <w:instrText xml:space="preserve"> PAGEREF _Toc21193 \h </w:instrText>
        </w:r>
        <w:r>
          <w:fldChar w:fldCharType="separate"/>
        </w:r>
        <w:r>
          <w:t>8</w:t>
        </w:r>
        <w:r>
          <w:fldChar w:fldCharType="end"/>
        </w:r>
      </w:hyperlink>
    </w:p>
    <w:p>
      <w:pPr>
        <w:pStyle w:val="TOC1"/>
        <w:tabs>
          <w:tab w:val="right" w:leader="dot" w:pos="8306"/>
        </w:tabs>
      </w:pPr>
      <w:hyperlink w:anchor="_Toc2427" w:history="1">
        <w:r>
          <w:rPr>
            <w:rFonts w:ascii="仿宋" w:eastAsia="仿宋" w:hAnsi="仿宋" w:cs="仿宋" w:hint="eastAsia"/>
            <w:lang w:eastAsia="zh-CN"/>
          </w:rPr>
          <w:t>三、产品规划分析</w:t>
        </w:r>
        <w:r>
          <w:tab/>
        </w:r>
        <w:r>
          <w:fldChar w:fldCharType="begin"/>
        </w:r>
        <w:r>
          <w:instrText xml:space="preserve"> PAGEREF _Toc2427 \h </w:instrText>
        </w:r>
        <w:r>
          <w:fldChar w:fldCharType="separate"/>
        </w:r>
        <w:r>
          <w:t>10</w:t>
        </w:r>
        <w:r>
          <w:fldChar w:fldCharType="end"/>
        </w:r>
      </w:hyperlink>
    </w:p>
    <w:p>
      <w:pPr>
        <w:pStyle w:val="TOC2"/>
        <w:tabs>
          <w:tab w:val="right" w:leader="dot" w:pos="8306"/>
        </w:tabs>
      </w:pPr>
      <w:hyperlink w:anchor="_Toc19670" w:history="1">
        <w:r>
          <w:rPr>
            <w:rFonts w:ascii="仿宋" w:eastAsia="仿宋" w:hAnsi="仿宋" w:cs="仿宋" w:hint="eastAsia"/>
            <w:lang w:eastAsia="zh-CN"/>
          </w:rPr>
          <w:t>(一)、产品规划</w:t>
        </w:r>
        <w:r>
          <w:tab/>
        </w:r>
        <w:r>
          <w:fldChar w:fldCharType="begin"/>
        </w:r>
        <w:r>
          <w:instrText xml:space="preserve"> PAGEREF _Toc19670 \h </w:instrText>
        </w:r>
        <w:r>
          <w:fldChar w:fldCharType="separate"/>
        </w:r>
        <w:r>
          <w:t>10</w:t>
        </w:r>
        <w:r>
          <w:fldChar w:fldCharType="end"/>
        </w:r>
      </w:hyperlink>
    </w:p>
    <w:p>
      <w:pPr>
        <w:pStyle w:val="TOC2"/>
        <w:tabs>
          <w:tab w:val="right" w:leader="dot" w:pos="8306"/>
        </w:tabs>
      </w:pPr>
      <w:hyperlink w:anchor="_Toc30627" w:history="1">
        <w:r>
          <w:rPr>
            <w:rFonts w:ascii="仿宋" w:eastAsia="仿宋" w:hAnsi="仿宋" w:cs="仿宋" w:hint="eastAsia"/>
            <w:lang w:eastAsia="zh-CN"/>
          </w:rPr>
          <w:t>(二)、建设规模</w:t>
        </w:r>
        <w:r>
          <w:tab/>
        </w:r>
        <w:r>
          <w:fldChar w:fldCharType="begin"/>
        </w:r>
        <w:r>
          <w:instrText xml:space="preserve"> PAGEREF _Toc30627 \h </w:instrText>
        </w:r>
        <w:r>
          <w:fldChar w:fldCharType="separate"/>
        </w:r>
        <w:r>
          <w:t>11</w:t>
        </w:r>
        <w:r>
          <w:fldChar w:fldCharType="end"/>
        </w:r>
      </w:hyperlink>
    </w:p>
    <w:p>
      <w:pPr>
        <w:pStyle w:val="TOC1"/>
        <w:tabs>
          <w:tab w:val="right" w:leader="dot" w:pos="8306"/>
        </w:tabs>
      </w:pPr>
      <w:hyperlink w:anchor="_Toc22292" w:history="1">
        <w:r>
          <w:rPr>
            <w:rFonts w:ascii="仿宋" w:eastAsia="仿宋" w:hAnsi="仿宋" w:cs="仿宋" w:hint="eastAsia"/>
            <w:lang w:eastAsia="zh-CN"/>
          </w:rPr>
          <w:t>四、物业管理服务项目绩效评估</w:t>
        </w:r>
        <w:r>
          <w:tab/>
        </w:r>
        <w:r>
          <w:fldChar w:fldCharType="begin"/>
        </w:r>
        <w:r>
          <w:instrText xml:space="preserve"> PAGEREF _Toc22292 \h </w:instrText>
        </w:r>
        <w:r>
          <w:fldChar w:fldCharType="separate"/>
        </w:r>
        <w:r>
          <w:t>12</w:t>
        </w:r>
        <w:r>
          <w:fldChar w:fldCharType="end"/>
        </w:r>
      </w:hyperlink>
    </w:p>
    <w:p>
      <w:pPr>
        <w:pStyle w:val="TOC2"/>
        <w:tabs>
          <w:tab w:val="right" w:leader="dot" w:pos="8306"/>
        </w:tabs>
      </w:pPr>
      <w:hyperlink w:anchor="_Toc7652" w:history="1">
        <w:r>
          <w:rPr>
            <w:rFonts w:ascii="仿宋" w:eastAsia="仿宋" w:hAnsi="仿宋" w:cs="仿宋" w:hint="eastAsia"/>
            <w:lang w:eastAsia="zh-CN"/>
          </w:rPr>
          <w:t>(一)、绩效评估指标</w:t>
        </w:r>
        <w:r>
          <w:tab/>
        </w:r>
        <w:r>
          <w:fldChar w:fldCharType="begin"/>
        </w:r>
        <w:r>
          <w:instrText xml:space="preserve"> PAGEREF _Toc7652 \h </w:instrText>
        </w:r>
        <w:r>
          <w:fldChar w:fldCharType="separate"/>
        </w:r>
        <w:r>
          <w:t>12</w:t>
        </w:r>
        <w:r>
          <w:fldChar w:fldCharType="end"/>
        </w:r>
      </w:hyperlink>
    </w:p>
    <w:p>
      <w:pPr>
        <w:pStyle w:val="TOC2"/>
        <w:tabs>
          <w:tab w:val="right" w:leader="dot" w:pos="8306"/>
        </w:tabs>
      </w:pPr>
      <w:hyperlink w:anchor="_Toc19448" w:history="1">
        <w:r>
          <w:rPr>
            <w:rFonts w:ascii="仿宋" w:eastAsia="仿宋" w:hAnsi="仿宋" w:cs="仿宋" w:hint="eastAsia"/>
            <w:lang w:eastAsia="zh-CN"/>
          </w:rPr>
          <w:t>(二)、绩效评估方法</w:t>
        </w:r>
        <w:r>
          <w:tab/>
        </w:r>
        <w:r>
          <w:fldChar w:fldCharType="begin"/>
        </w:r>
        <w:r>
          <w:instrText xml:space="preserve"> PAGEREF _Toc19448 \h </w:instrText>
        </w:r>
        <w:r>
          <w:fldChar w:fldCharType="separate"/>
        </w:r>
        <w:r>
          <w:t>13</w:t>
        </w:r>
        <w:r>
          <w:fldChar w:fldCharType="end"/>
        </w:r>
      </w:hyperlink>
    </w:p>
    <w:p>
      <w:pPr>
        <w:pStyle w:val="TOC2"/>
        <w:tabs>
          <w:tab w:val="right" w:leader="dot" w:pos="8306"/>
        </w:tabs>
      </w:pPr>
      <w:hyperlink w:anchor="_Toc25695" w:history="1">
        <w:r>
          <w:rPr>
            <w:rFonts w:ascii="仿宋" w:eastAsia="仿宋" w:hAnsi="仿宋" w:cs="仿宋" w:hint="eastAsia"/>
            <w:lang w:eastAsia="zh-CN"/>
          </w:rPr>
          <w:t>(三)、绩效评估周期</w:t>
        </w:r>
        <w:r>
          <w:tab/>
        </w:r>
        <w:r>
          <w:fldChar w:fldCharType="begin"/>
        </w:r>
        <w:r>
          <w:instrText xml:space="preserve"> PAGEREF _Toc25695 \h </w:instrText>
        </w:r>
        <w:r>
          <w:fldChar w:fldCharType="separate"/>
        </w:r>
        <w:r>
          <w:t>14</w:t>
        </w:r>
        <w:r>
          <w:fldChar w:fldCharType="end"/>
        </w:r>
      </w:hyperlink>
    </w:p>
    <w:p>
      <w:pPr>
        <w:pStyle w:val="TOC1"/>
        <w:tabs>
          <w:tab w:val="right" w:leader="dot" w:pos="8306"/>
        </w:tabs>
      </w:pPr>
      <w:hyperlink w:anchor="_Toc29878" w:history="1">
        <w:r>
          <w:rPr>
            <w:rFonts w:ascii="仿宋" w:eastAsia="仿宋" w:hAnsi="仿宋" w:cs="仿宋" w:hint="eastAsia"/>
            <w:lang w:eastAsia="zh-CN"/>
          </w:rPr>
          <w:t>五、物业管理服务项目选址可行性分析</w:t>
        </w:r>
        <w:r>
          <w:tab/>
        </w:r>
        <w:r>
          <w:fldChar w:fldCharType="begin"/>
        </w:r>
        <w:r>
          <w:instrText xml:space="preserve"> PAGEREF _Toc29878 \h </w:instrText>
        </w:r>
        <w:r>
          <w:fldChar w:fldCharType="separate"/>
        </w:r>
        <w:r>
          <w:t>15</w:t>
        </w:r>
        <w:r>
          <w:fldChar w:fldCharType="end"/>
        </w:r>
      </w:hyperlink>
    </w:p>
    <w:p>
      <w:pPr>
        <w:pStyle w:val="TOC2"/>
        <w:tabs>
          <w:tab w:val="right" w:leader="dot" w:pos="8306"/>
        </w:tabs>
      </w:pPr>
      <w:hyperlink w:anchor="_Toc12991" w:history="1">
        <w:r>
          <w:rPr>
            <w:rFonts w:ascii="仿宋" w:eastAsia="仿宋" w:hAnsi="仿宋" w:cs="仿宋" w:hint="eastAsia"/>
            <w:lang w:eastAsia="zh-CN"/>
          </w:rPr>
          <w:t>(一)、物业管理服务项目选址</w:t>
        </w:r>
        <w:r>
          <w:tab/>
        </w:r>
        <w:r>
          <w:fldChar w:fldCharType="begin"/>
        </w:r>
        <w:r>
          <w:instrText xml:space="preserve"> PAGEREF _Toc12991 \h </w:instrText>
        </w:r>
        <w:r>
          <w:fldChar w:fldCharType="separate"/>
        </w:r>
        <w:r>
          <w:t>15</w:t>
        </w:r>
        <w:r>
          <w:fldChar w:fldCharType="end"/>
        </w:r>
      </w:hyperlink>
    </w:p>
    <w:p>
      <w:pPr>
        <w:pStyle w:val="TOC2"/>
        <w:tabs>
          <w:tab w:val="right" w:leader="dot" w:pos="8306"/>
        </w:tabs>
      </w:pPr>
      <w:hyperlink w:anchor="_Toc30824" w:history="1">
        <w:r>
          <w:rPr>
            <w:rFonts w:ascii="仿宋" w:eastAsia="仿宋" w:hAnsi="仿宋" w:cs="仿宋" w:hint="eastAsia"/>
            <w:lang w:eastAsia="zh-CN"/>
          </w:rPr>
          <w:t>(二)、用地控制指标</w:t>
        </w:r>
        <w:r>
          <w:tab/>
        </w:r>
        <w:r>
          <w:fldChar w:fldCharType="begin"/>
        </w:r>
        <w:r>
          <w:instrText xml:space="preserve"> PAGEREF _Toc30824 \h </w:instrText>
        </w:r>
        <w:r>
          <w:fldChar w:fldCharType="separate"/>
        </w:r>
        <w:r>
          <w:t>15</w:t>
        </w:r>
        <w:r>
          <w:fldChar w:fldCharType="end"/>
        </w:r>
      </w:hyperlink>
    </w:p>
    <w:p>
      <w:pPr>
        <w:pStyle w:val="TOC2"/>
        <w:tabs>
          <w:tab w:val="right" w:leader="dot" w:pos="8306"/>
        </w:tabs>
      </w:pPr>
      <w:hyperlink w:anchor="_Toc335" w:history="1">
        <w:r>
          <w:rPr>
            <w:rFonts w:ascii="仿宋" w:eastAsia="仿宋" w:hAnsi="仿宋" w:cs="仿宋" w:hint="eastAsia"/>
            <w:lang w:eastAsia="zh-CN"/>
          </w:rPr>
          <w:t>(三)、节约用地措施</w:t>
        </w:r>
        <w:r>
          <w:tab/>
        </w:r>
        <w:r>
          <w:fldChar w:fldCharType="begin"/>
        </w:r>
        <w:r>
          <w:instrText xml:space="preserve"> PAGEREF _Toc335 \h </w:instrText>
        </w:r>
        <w:r>
          <w:fldChar w:fldCharType="separate"/>
        </w:r>
        <w:r>
          <w:t>17</w:t>
        </w:r>
        <w:r>
          <w:fldChar w:fldCharType="end"/>
        </w:r>
      </w:hyperlink>
    </w:p>
    <w:p>
      <w:pPr>
        <w:pStyle w:val="TOC2"/>
        <w:tabs>
          <w:tab w:val="right" w:leader="dot" w:pos="8306"/>
        </w:tabs>
      </w:pPr>
      <w:hyperlink w:anchor="_Toc3426" w:history="1">
        <w:r>
          <w:rPr>
            <w:rFonts w:ascii="仿宋" w:eastAsia="仿宋" w:hAnsi="仿宋" w:cs="仿宋" w:hint="eastAsia"/>
            <w:lang w:eastAsia="zh-CN"/>
          </w:rPr>
          <w:t>(四)、总图布置方案</w:t>
        </w:r>
        <w:r>
          <w:tab/>
        </w:r>
        <w:r>
          <w:fldChar w:fldCharType="begin"/>
        </w:r>
        <w:r>
          <w:instrText xml:space="preserve"> PAGEREF _Toc3426 \h </w:instrText>
        </w:r>
        <w:r>
          <w:fldChar w:fldCharType="separate"/>
        </w:r>
        <w:r>
          <w:t>18</w:t>
        </w:r>
        <w:r>
          <w:fldChar w:fldCharType="end"/>
        </w:r>
      </w:hyperlink>
    </w:p>
    <w:p>
      <w:pPr>
        <w:pStyle w:val="TOC2"/>
        <w:tabs>
          <w:tab w:val="right" w:leader="dot" w:pos="8306"/>
        </w:tabs>
      </w:pPr>
      <w:hyperlink w:anchor="_Toc6015" w:history="1">
        <w:r>
          <w:rPr>
            <w:rFonts w:ascii="仿宋" w:eastAsia="仿宋" w:hAnsi="仿宋" w:cs="仿宋" w:hint="eastAsia"/>
            <w:lang w:eastAsia="zh-CN"/>
          </w:rPr>
          <w:t>(五)、选址综合评价</w:t>
        </w:r>
        <w:r>
          <w:tab/>
        </w:r>
        <w:r>
          <w:fldChar w:fldCharType="begin"/>
        </w:r>
        <w:r>
          <w:instrText xml:space="preserve"> PAGEREF _Toc6015 \h </w:instrText>
        </w:r>
        <w:r>
          <w:fldChar w:fldCharType="separate"/>
        </w:r>
        <w:r>
          <w:t>19</w:t>
        </w:r>
        <w:r>
          <w:fldChar w:fldCharType="end"/>
        </w:r>
      </w:hyperlink>
    </w:p>
    <w:p>
      <w:pPr>
        <w:pStyle w:val="TOC1"/>
        <w:tabs>
          <w:tab w:val="right" w:leader="dot" w:pos="8306"/>
        </w:tabs>
      </w:pPr>
      <w:hyperlink w:anchor="_Toc17944" w:history="1">
        <w:r>
          <w:rPr>
            <w:rFonts w:ascii="仿宋" w:eastAsia="仿宋" w:hAnsi="仿宋" w:cs="仿宋" w:hint="eastAsia"/>
            <w:lang w:eastAsia="zh-CN"/>
          </w:rPr>
          <w:t>六、物业管理服务项目土建工程</w:t>
        </w:r>
        <w:r>
          <w:tab/>
        </w:r>
        <w:r>
          <w:fldChar w:fldCharType="begin"/>
        </w:r>
        <w:r>
          <w:instrText xml:space="preserve"> PAGEREF _Toc17944 \h </w:instrText>
        </w:r>
        <w:r>
          <w:fldChar w:fldCharType="separate"/>
        </w:r>
        <w:r>
          <w:t>20</w:t>
        </w:r>
        <w:r>
          <w:fldChar w:fldCharType="end"/>
        </w:r>
      </w:hyperlink>
    </w:p>
    <w:p>
      <w:pPr>
        <w:pStyle w:val="TOC2"/>
        <w:tabs>
          <w:tab w:val="right" w:leader="dot" w:pos="8306"/>
        </w:tabs>
      </w:pPr>
      <w:hyperlink w:anchor="_Toc2988" w:history="1">
        <w:r>
          <w:rPr>
            <w:rFonts w:ascii="仿宋" w:eastAsia="仿宋" w:hAnsi="仿宋" w:cs="仿宋" w:hint="eastAsia"/>
            <w:lang w:eastAsia="zh-CN"/>
          </w:rPr>
          <w:t>(一)、建筑工程设计原则</w:t>
        </w:r>
        <w:r>
          <w:tab/>
        </w:r>
        <w:r>
          <w:fldChar w:fldCharType="begin"/>
        </w:r>
        <w:r>
          <w:instrText xml:space="preserve"> PAGEREF _Toc2988 \h </w:instrText>
        </w:r>
        <w:r>
          <w:fldChar w:fldCharType="separate"/>
        </w:r>
        <w:r>
          <w:t>20</w:t>
        </w:r>
        <w:r>
          <w:fldChar w:fldCharType="end"/>
        </w:r>
      </w:hyperlink>
    </w:p>
    <w:p>
      <w:pPr>
        <w:pStyle w:val="TOC2"/>
        <w:tabs>
          <w:tab w:val="right" w:leader="dot" w:pos="8306"/>
        </w:tabs>
      </w:pPr>
      <w:hyperlink w:anchor="_Toc24132" w:history="1">
        <w:r>
          <w:rPr>
            <w:rFonts w:ascii="仿宋" w:eastAsia="仿宋" w:hAnsi="仿宋" w:cs="仿宋" w:hint="eastAsia"/>
            <w:lang w:eastAsia="zh-CN"/>
          </w:rPr>
          <w:t>(二)、土建工程设计年限及安全等级</w:t>
        </w:r>
        <w:r>
          <w:tab/>
        </w:r>
        <w:r>
          <w:fldChar w:fldCharType="begin"/>
        </w:r>
        <w:r>
          <w:instrText xml:space="preserve"> PAGEREF _Toc24132 \h </w:instrText>
        </w:r>
        <w:r>
          <w:fldChar w:fldCharType="separate"/>
        </w:r>
        <w:r>
          <w:t>21</w:t>
        </w:r>
        <w:r>
          <w:fldChar w:fldCharType="end"/>
        </w:r>
      </w:hyperlink>
    </w:p>
    <w:p>
      <w:pPr>
        <w:pStyle w:val="TOC2"/>
        <w:tabs>
          <w:tab w:val="right" w:leader="dot" w:pos="8306"/>
        </w:tabs>
      </w:pPr>
      <w:hyperlink w:anchor="_Toc30259" w:history="1">
        <w:r>
          <w:rPr>
            <w:rFonts w:ascii="仿宋" w:eastAsia="仿宋" w:hAnsi="仿宋" w:cs="仿宋" w:hint="eastAsia"/>
            <w:lang w:eastAsia="zh-CN"/>
          </w:rPr>
          <w:t>(三)、建筑工程设计总体要求</w:t>
        </w:r>
        <w:r>
          <w:tab/>
        </w:r>
        <w:r>
          <w:fldChar w:fldCharType="begin"/>
        </w:r>
        <w:r>
          <w:instrText xml:space="preserve"> PAGEREF _Toc30259 \h </w:instrText>
        </w:r>
        <w:r>
          <w:fldChar w:fldCharType="separate"/>
        </w:r>
        <w:r>
          <w:t>23</w:t>
        </w:r>
        <w:r>
          <w:fldChar w:fldCharType="end"/>
        </w:r>
      </w:hyperlink>
    </w:p>
    <w:p>
      <w:pPr>
        <w:pStyle w:val="TOC2"/>
        <w:tabs>
          <w:tab w:val="right" w:leader="dot" w:pos="8306"/>
        </w:tabs>
      </w:pPr>
      <w:hyperlink w:anchor="_Toc21037" w:history="1">
        <w:r>
          <w:rPr>
            <w:rFonts w:ascii="仿宋" w:eastAsia="仿宋" w:hAnsi="仿宋" w:cs="仿宋" w:hint="eastAsia"/>
            <w:lang w:eastAsia="zh-CN"/>
          </w:rPr>
          <w:t>(四)、土建工程建设指标</w:t>
        </w:r>
        <w:r>
          <w:tab/>
        </w:r>
        <w:r>
          <w:fldChar w:fldCharType="begin"/>
        </w:r>
        <w:r>
          <w:instrText xml:space="preserve"> PAGEREF _Toc21037 \h </w:instrText>
        </w:r>
        <w:r>
          <w:fldChar w:fldCharType="separate"/>
        </w:r>
        <w:r>
          <w:t>23</w:t>
        </w:r>
        <w:r>
          <w:fldChar w:fldCharType="end"/>
        </w:r>
      </w:hyperlink>
    </w:p>
    <w:p>
      <w:pPr>
        <w:pStyle w:val="TOC1"/>
        <w:tabs>
          <w:tab w:val="right" w:leader="dot" w:pos="8306"/>
        </w:tabs>
      </w:pPr>
      <w:hyperlink w:anchor="_Toc6679" w:history="1">
        <w:r>
          <w:rPr>
            <w:rFonts w:ascii="仿宋" w:eastAsia="仿宋" w:hAnsi="仿宋" w:cs="仿宋" w:hint="eastAsia"/>
            <w:lang w:eastAsia="zh-CN"/>
          </w:rPr>
          <w:t>七、物业管理服务项目风险管理</w:t>
        </w:r>
        <w:r>
          <w:tab/>
        </w:r>
        <w:r>
          <w:fldChar w:fldCharType="begin"/>
        </w:r>
        <w:r>
          <w:instrText xml:space="preserve"> PAGEREF _Toc6679 \h </w:instrText>
        </w:r>
        <w:r>
          <w:fldChar w:fldCharType="separate"/>
        </w:r>
        <w:r>
          <w:t>23</w:t>
        </w:r>
        <w:r>
          <w:fldChar w:fldCharType="end"/>
        </w:r>
      </w:hyperlink>
    </w:p>
    <w:p>
      <w:pPr>
        <w:pStyle w:val="TOC2"/>
        <w:tabs>
          <w:tab w:val="right" w:leader="dot" w:pos="8306"/>
        </w:tabs>
      </w:pPr>
      <w:hyperlink w:anchor="_Toc6466" w:history="1">
        <w:r>
          <w:rPr>
            <w:rFonts w:ascii="仿宋" w:eastAsia="仿宋" w:hAnsi="仿宋" w:cs="仿宋" w:hint="eastAsia"/>
            <w:lang w:eastAsia="zh-CN"/>
          </w:rPr>
          <w:t>(一)、风险识别与评估</w:t>
        </w:r>
        <w:r>
          <w:tab/>
        </w:r>
        <w:r>
          <w:fldChar w:fldCharType="begin"/>
        </w:r>
        <w:r>
          <w:instrText xml:space="preserve"> PAGEREF _Toc6466 \h </w:instrText>
        </w:r>
        <w:r>
          <w:fldChar w:fldCharType="separate"/>
        </w:r>
        <w:r>
          <w:t>23</w:t>
        </w:r>
        <w:r>
          <w:fldChar w:fldCharType="end"/>
        </w:r>
      </w:hyperlink>
    </w:p>
    <w:p>
      <w:pPr>
        <w:pStyle w:val="TOC2"/>
        <w:tabs>
          <w:tab w:val="right" w:leader="dot" w:pos="8306"/>
        </w:tabs>
      </w:pPr>
      <w:hyperlink w:anchor="_Toc6073" w:history="1">
        <w:r>
          <w:rPr>
            <w:rFonts w:ascii="仿宋" w:eastAsia="仿宋" w:hAnsi="仿宋" w:cs="仿宋" w:hint="eastAsia"/>
            <w:lang w:eastAsia="zh-CN"/>
          </w:rPr>
          <w:t>(二)、风险应对策略</w:t>
        </w:r>
        <w:r>
          <w:tab/>
        </w:r>
        <w:r>
          <w:fldChar w:fldCharType="begin"/>
        </w:r>
        <w:r>
          <w:instrText xml:space="preserve"> PAGEREF _Toc6073 \h </w:instrText>
        </w:r>
        <w:r>
          <w:fldChar w:fldCharType="separate"/>
        </w:r>
        <w:r>
          <w:t>25</w:t>
        </w:r>
        <w:r>
          <w:fldChar w:fldCharType="end"/>
        </w:r>
      </w:hyperlink>
    </w:p>
    <w:p>
      <w:pPr>
        <w:pStyle w:val="TOC2"/>
        <w:tabs>
          <w:tab w:val="right" w:leader="dot" w:pos="8306"/>
        </w:tabs>
      </w:pPr>
      <w:hyperlink w:anchor="_Toc26209" w:history="1">
        <w:r>
          <w:rPr>
            <w:rFonts w:ascii="仿宋" w:eastAsia="仿宋" w:hAnsi="仿宋" w:cs="仿宋" w:hint="eastAsia"/>
            <w:lang w:eastAsia="zh-CN"/>
          </w:rPr>
          <w:t>(三)、风险监控与控制</w:t>
        </w:r>
        <w:r>
          <w:tab/>
        </w:r>
        <w:r>
          <w:fldChar w:fldCharType="begin"/>
        </w:r>
        <w:r>
          <w:instrText xml:space="preserve"> PAGEREF _Toc26209 \h </w:instrText>
        </w:r>
        <w:r>
          <w:fldChar w:fldCharType="separate"/>
        </w:r>
        <w:r>
          <w:t>26</w:t>
        </w:r>
        <w:r>
          <w:fldChar w:fldCharType="end"/>
        </w:r>
      </w:hyperlink>
    </w:p>
    <w:p>
      <w:pPr>
        <w:pStyle w:val="TOC1"/>
        <w:tabs>
          <w:tab w:val="right" w:leader="dot" w:pos="8306"/>
        </w:tabs>
      </w:pPr>
      <w:hyperlink w:anchor="_Toc8821" w:history="1">
        <w:r>
          <w:rPr>
            <w:rFonts w:ascii="仿宋" w:eastAsia="仿宋" w:hAnsi="仿宋" w:cs="仿宋" w:hint="eastAsia"/>
            <w:lang w:eastAsia="zh-CN"/>
          </w:rPr>
          <w:t>八、物业管理服务项目经营效益</w:t>
        </w:r>
        <w:r>
          <w:tab/>
        </w:r>
        <w:r>
          <w:fldChar w:fldCharType="begin"/>
        </w:r>
        <w:r>
          <w:instrText xml:space="preserve"> PAGEREF _Toc8821 \h </w:instrText>
        </w:r>
        <w:r>
          <w:fldChar w:fldCharType="separate"/>
        </w:r>
        <w:r>
          <w:t>27</w:t>
        </w:r>
        <w:r>
          <w:fldChar w:fldCharType="end"/>
        </w:r>
      </w:hyperlink>
    </w:p>
    <w:p>
      <w:pPr>
        <w:pStyle w:val="TOC2"/>
        <w:tabs>
          <w:tab w:val="right" w:leader="dot" w:pos="8306"/>
        </w:tabs>
      </w:pPr>
      <w:hyperlink w:anchor="_Toc9090" w:history="1">
        <w:r>
          <w:rPr>
            <w:rFonts w:ascii="仿宋" w:eastAsia="仿宋" w:hAnsi="仿宋" w:cs="仿宋" w:hint="eastAsia"/>
            <w:lang w:eastAsia="zh-CN"/>
          </w:rPr>
          <w:t>(一)、经济评价财务测算</w:t>
        </w:r>
        <w:r>
          <w:tab/>
        </w:r>
        <w:r>
          <w:fldChar w:fldCharType="begin"/>
        </w:r>
        <w:r>
          <w:instrText xml:space="preserve"> PAGEREF _Toc9090 \h </w:instrText>
        </w:r>
        <w:r>
          <w:fldChar w:fldCharType="separate"/>
        </w:r>
        <w:r>
          <w:t>27</w:t>
        </w:r>
        <w:r>
          <w:fldChar w:fldCharType="end"/>
        </w:r>
      </w:hyperlink>
    </w:p>
    <w:p>
      <w:pPr>
        <w:pStyle w:val="TOC2"/>
        <w:tabs>
          <w:tab w:val="right" w:leader="dot" w:pos="8306"/>
        </w:tabs>
      </w:pPr>
      <w:hyperlink w:anchor="_Toc14382" w:history="1">
        <w:r>
          <w:rPr>
            <w:rFonts w:ascii="仿宋" w:eastAsia="仿宋" w:hAnsi="仿宋" w:cs="仿宋" w:hint="eastAsia"/>
            <w:lang w:eastAsia="zh-CN"/>
          </w:rPr>
          <w:t>(二)、物业管理服务项目盈利能力分析</w:t>
        </w:r>
        <w:r>
          <w:tab/>
        </w:r>
        <w:r>
          <w:fldChar w:fldCharType="begin"/>
        </w:r>
        <w:r>
          <w:instrText xml:space="preserve"> PAGEREF _Toc14382 \h </w:instrText>
        </w:r>
        <w:r>
          <w:fldChar w:fldCharType="separate"/>
        </w:r>
        <w:r>
          <w:t>29</w:t>
        </w:r>
        <w:r>
          <w:fldChar w:fldCharType="end"/>
        </w:r>
      </w:hyperlink>
    </w:p>
    <w:p>
      <w:pPr>
        <w:pStyle w:val="TOC1"/>
        <w:tabs>
          <w:tab w:val="right" w:leader="dot" w:pos="8306"/>
        </w:tabs>
      </w:pPr>
      <w:hyperlink w:anchor="_Toc19365" w:history="1">
        <w:r>
          <w:rPr>
            <w:rFonts w:ascii="仿宋" w:eastAsia="仿宋" w:hAnsi="仿宋" w:cs="仿宋" w:hint="eastAsia"/>
            <w:lang w:eastAsia="zh-CN"/>
          </w:rPr>
          <w:t>九、物业管理服务项目财务管理</w:t>
        </w:r>
        <w:r>
          <w:tab/>
        </w:r>
        <w:r>
          <w:fldChar w:fldCharType="begin"/>
        </w:r>
        <w:r>
          <w:instrText xml:space="preserve"> PAGEREF _Toc19365 \h </w:instrText>
        </w:r>
        <w:r>
          <w:fldChar w:fldCharType="separate"/>
        </w:r>
        <w:r>
          <w:t>29</w:t>
        </w:r>
        <w:r>
          <w:fldChar w:fldCharType="end"/>
        </w:r>
      </w:hyperlink>
    </w:p>
    <w:p>
      <w:pPr>
        <w:pStyle w:val="TOC2"/>
        <w:tabs>
          <w:tab w:val="right" w:leader="dot" w:pos="8306"/>
        </w:tabs>
      </w:pPr>
      <w:hyperlink w:anchor="_Toc4605" w:history="1">
        <w:r>
          <w:rPr>
            <w:rFonts w:ascii="仿宋" w:eastAsia="仿宋" w:hAnsi="仿宋" w:cs="仿宋" w:hint="eastAsia"/>
            <w:lang w:eastAsia="zh-CN"/>
          </w:rPr>
          <w:t>(一)、资金需求大</w:t>
        </w:r>
        <w:r>
          <w:tab/>
        </w:r>
        <w:r>
          <w:fldChar w:fldCharType="begin"/>
        </w:r>
        <w:r>
          <w:instrText xml:space="preserve"> PAGEREF _Toc4605 \h </w:instrText>
        </w:r>
        <w:r>
          <w:fldChar w:fldCharType="separate"/>
        </w:r>
        <w:r>
          <w:t>29</w:t>
        </w:r>
        <w:r>
          <w:fldChar w:fldCharType="end"/>
        </w:r>
      </w:hyperlink>
    </w:p>
    <w:p>
      <w:pPr>
        <w:pStyle w:val="TOC2"/>
        <w:tabs>
          <w:tab w:val="right" w:leader="dot" w:pos="8306"/>
        </w:tabs>
      </w:pPr>
      <w:hyperlink w:anchor="_Toc7468" w:history="1">
        <w:r>
          <w:rPr>
            <w:rFonts w:ascii="仿宋" w:eastAsia="仿宋" w:hAnsi="仿宋" w:cs="仿宋" w:hint="eastAsia"/>
            <w:lang w:eastAsia="zh-CN"/>
          </w:rPr>
          <w:t>(二)、研发周期长</w:t>
        </w:r>
        <w:r>
          <w:tab/>
        </w:r>
        <w:r>
          <w:fldChar w:fldCharType="begin"/>
        </w:r>
        <w:r>
          <w:instrText xml:space="preserve"> PAGEREF _Toc7468 \h </w:instrText>
        </w:r>
        <w:r>
          <w:fldChar w:fldCharType="separate"/>
        </w:r>
        <w:r>
          <w:t>30</w:t>
        </w:r>
        <w:r>
          <w:fldChar w:fldCharType="end"/>
        </w:r>
      </w:hyperlink>
    </w:p>
    <w:p>
      <w:pPr>
        <w:pStyle w:val="TOC2"/>
        <w:tabs>
          <w:tab w:val="right" w:leader="dot" w:pos="8306"/>
        </w:tabs>
      </w:pPr>
      <w:hyperlink w:anchor="_Toc32680" w:history="1">
        <w:r>
          <w:rPr>
            <w:rFonts w:ascii="仿宋" w:eastAsia="仿宋" w:hAnsi="仿宋" w:cs="仿宋" w:hint="eastAsia"/>
            <w:lang w:eastAsia="zh-CN"/>
          </w:rPr>
          <w:t>(三)、市场风险大</w:t>
        </w:r>
        <w:r>
          <w:tab/>
        </w:r>
        <w:r>
          <w:fldChar w:fldCharType="begin"/>
        </w:r>
        <w:r>
          <w:instrText xml:space="preserve"> PAGEREF _Toc32680 \h </w:instrText>
        </w:r>
        <w:r>
          <w:fldChar w:fldCharType="separate"/>
        </w:r>
        <w:r>
          <w:t>32</w:t>
        </w:r>
        <w:r>
          <w:fldChar w:fldCharType="end"/>
        </w:r>
      </w:hyperlink>
    </w:p>
    <w:p>
      <w:pPr>
        <w:pStyle w:val="TOC2"/>
        <w:tabs>
          <w:tab w:val="right" w:leader="dot" w:pos="8306"/>
        </w:tabs>
      </w:pPr>
      <w:hyperlink w:anchor="_Toc12298" w:history="1">
        <w:r>
          <w:rPr>
            <w:rFonts w:ascii="仿宋" w:eastAsia="仿宋" w:hAnsi="仿宋" w:cs="仿宋" w:hint="eastAsia"/>
            <w:lang w:eastAsia="zh-CN"/>
          </w:rPr>
          <w:t>(四)、利润率高</w:t>
        </w:r>
        <w:r>
          <w:tab/>
        </w:r>
        <w:r>
          <w:fldChar w:fldCharType="begin"/>
        </w:r>
        <w:r>
          <w:instrText xml:space="preserve"> PAGEREF _Toc12298 \h </w:instrText>
        </w:r>
        <w:r>
          <w:fldChar w:fldCharType="separate"/>
        </w:r>
        <w:r>
          <w:t>34</w:t>
        </w:r>
        <w:r>
          <w:fldChar w:fldCharType="end"/>
        </w:r>
      </w:hyperlink>
    </w:p>
    <w:p>
      <w:pPr>
        <w:pStyle w:val="TOC1"/>
        <w:tabs>
          <w:tab w:val="right" w:leader="dot" w:pos="8306"/>
        </w:tabs>
      </w:pPr>
      <w:hyperlink w:anchor="_Toc11151" w:history="1">
        <w:r>
          <w:rPr>
            <w:rFonts w:ascii="仿宋" w:eastAsia="仿宋" w:hAnsi="仿宋" w:cs="仿宋" w:hint="eastAsia"/>
            <w:lang w:eastAsia="zh-CN"/>
          </w:rPr>
          <w:t>十、物业管理服务项目社会影响</w:t>
        </w:r>
        <w:r>
          <w:tab/>
        </w:r>
        <w:r>
          <w:fldChar w:fldCharType="begin"/>
        </w:r>
        <w:r>
          <w:instrText xml:space="preserve"> PAGEREF _Toc11151 \h </w:instrText>
        </w:r>
        <w:r>
          <w:fldChar w:fldCharType="separate"/>
        </w:r>
        <w:r>
          <w:t>37</w:t>
        </w:r>
        <w:r>
          <w:fldChar w:fldCharType="end"/>
        </w:r>
      </w:hyperlink>
    </w:p>
    <w:p>
      <w:pPr>
        <w:pStyle w:val="TOC2"/>
        <w:tabs>
          <w:tab w:val="right" w:leader="dot" w:pos="8306"/>
        </w:tabs>
      </w:pPr>
      <w:hyperlink w:anchor="_Toc5745" w:history="1">
        <w:r>
          <w:rPr>
            <w:rFonts w:ascii="仿宋" w:eastAsia="仿宋" w:hAnsi="仿宋" w:cs="仿宋" w:hint="eastAsia"/>
            <w:lang w:eastAsia="zh-CN"/>
          </w:rPr>
          <w:t>(一)、社会责任与义务</w:t>
        </w:r>
        <w:r>
          <w:tab/>
        </w:r>
        <w:r>
          <w:fldChar w:fldCharType="begin"/>
        </w:r>
        <w:r>
          <w:instrText xml:space="preserve"> PAGEREF _Toc5745 \h </w:instrText>
        </w:r>
        <w:r>
          <w:fldChar w:fldCharType="separate"/>
        </w:r>
        <w:r>
          <w:t>37</w:t>
        </w:r>
        <w:r>
          <w:fldChar w:fldCharType="end"/>
        </w:r>
      </w:hyperlink>
    </w:p>
    <w:p>
      <w:pPr>
        <w:pStyle w:val="TOC2"/>
        <w:tabs>
          <w:tab w:val="right" w:leader="dot" w:pos="8306"/>
        </w:tabs>
      </w:pPr>
      <w:hyperlink w:anchor="_Toc29480" w:history="1">
        <w:r>
          <w:rPr>
            <w:rFonts w:ascii="仿宋" w:eastAsia="仿宋" w:hAnsi="仿宋" w:cs="仿宋" w:hint="eastAsia"/>
            <w:lang w:eastAsia="zh-CN"/>
          </w:rPr>
          <w:t>(二)、社会参与与沟通</w:t>
        </w:r>
        <w:r>
          <w:tab/>
        </w:r>
        <w:r>
          <w:fldChar w:fldCharType="begin"/>
        </w:r>
        <w:r>
          <w:instrText xml:space="preserve"> PAGEREF _Toc29480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5" w:history="1">
        <w:r>
          <w:rPr>
            <w:rFonts w:ascii="仿宋" w:eastAsia="仿宋" w:hAnsi="仿宋" w:cs="仿宋" w:hint="eastAsia"/>
            <w:lang w:eastAsia="zh-CN"/>
          </w:rPr>
          <w:t>十一、生产安全保护</w:t>
        </w:r>
        <w:r>
          <w:tab/>
        </w:r>
        <w:r>
          <w:fldChar w:fldCharType="begin"/>
        </w:r>
        <w:r>
          <w:instrText xml:space="preserve"> PAGEREF _Toc9185 \h </w:instrText>
        </w:r>
        <w:r>
          <w:fldChar w:fldCharType="separate"/>
        </w:r>
        <w:r>
          <w:t>38</w:t>
        </w:r>
        <w:r>
          <w:fldChar w:fldCharType="end"/>
        </w:r>
      </w:hyperlink>
    </w:p>
    <w:p>
      <w:pPr>
        <w:pStyle w:val="TOC2"/>
        <w:tabs>
          <w:tab w:val="right" w:leader="dot" w:pos="8306"/>
        </w:tabs>
      </w:pPr>
      <w:hyperlink w:anchor="_Toc8264" w:history="1">
        <w:r>
          <w:rPr>
            <w:rFonts w:ascii="仿宋" w:eastAsia="仿宋" w:hAnsi="仿宋" w:cs="仿宋" w:hint="eastAsia"/>
            <w:lang w:eastAsia="zh-CN"/>
          </w:rPr>
          <w:t>(一)、消防安全</w:t>
        </w:r>
        <w:r>
          <w:tab/>
        </w:r>
        <w:r>
          <w:fldChar w:fldCharType="begin"/>
        </w:r>
        <w:r>
          <w:instrText xml:space="preserve"> PAGEREF _Toc8264 \h </w:instrText>
        </w:r>
        <w:r>
          <w:fldChar w:fldCharType="separate"/>
        </w:r>
        <w:r>
          <w:t>38</w:t>
        </w:r>
        <w:r>
          <w:fldChar w:fldCharType="end"/>
        </w:r>
      </w:hyperlink>
    </w:p>
    <w:p>
      <w:pPr>
        <w:pStyle w:val="TOC2"/>
        <w:tabs>
          <w:tab w:val="right" w:leader="dot" w:pos="8306"/>
        </w:tabs>
      </w:pPr>
      <w:hyperlink w:anchor="_Toc5580" w:history="1">
        <w:r>
          <w:rPr>
            <w:rFonts w:ascii="仿宋" w:eastAsia="仿宋" w:hAnsi="仿宋" w:cs="仿宋" w:hint="eastAsia"/>
            <w:lang w:eastAsia="zh-CN"/>
          </w:rPr>
          <w:t>(二)、防火防爆总图布置措施</w:t>
        </w:r>
        <w:r>
          <w:tab/>
        </w:r>
        <w:r>
          <w:fldChar w:fldCharType="begin"/>
        </w:r>
        <w:r>
          <w:instrText xml:space="preserve"> PAGEREF _Toc5580 \h </w:instrText>
        </w:r>
        <w:r>
          <w:fldChar w:fldCharType="separate"/>
        </w:r>
        <w:r>
          <w:t>40</w:t>
        </w:r>
        <w:r>
          <w:fldChar w:fldCharType="end"/>
        </w:r>
      </w:hyperlink>
    </w:p>
    <w:p>
      <w:pPr>
        <w:pStyle w:val="TOC2"/>
        <w:tabs>
          <w:tab w:val="right" w:leader="dot" w:pos="8306"/>
        </w:tabs>
      </w:pPr>
      <w:hyperlink w:anchor="_Toc29130" w:history="1">
        <w:r>
          <w:rPr>
            <w:rFonts w:ascii="仿宋" w:eastAsia="仿宋" w:hAnsi="仿宋" w:cs="仿宋" w:hint="eastAsia"/>
            <w:lang w:eastAsia="zh-CN"/>
          </w:rPr>
          <w:t>(三)、自然灾害防范措施</w:t>
        </w:r>
        <w:r>
          <w:tab/>
        </w:r>
        <w:r>
          <w:fldChar w:fldCharType="begin"/>
        </w:r>
        <w:r>
          <w:instrText xml:space="preserve"> PAGEREF _Toc29130 \h </w:instrText>
        </w:r>
        <w:r>
          <w:fldChar w:fldCharType="separate"/>
        </w:r>
        <w:r>
          <w:t>41</w:t>
        </w:r>
        <w:r>
          <w:fldChar w:fldCharType="end"/>
        </w:r>
      </w:hyperlink>
    </w:p>
    <w:p>
      <w:pPr>
        <w:pStyle w:val="TOC2"/>
        <w:tabs>
          <w:tab w:val="right" w:leader="dot" w:pos="8306"/>
        </w:tabs>
      </w:pPr>
      <w:hyperlink w:anchor="_Toc29217" w:history="1">
        <w:r>
          <w:rPr>
            <w:rFonts w:ascii="仿宋" w:eastAsia="仿宋" w:hAnsi="仿宋" w:cs="仿宋" w:hint="eastAsia"/>
            <w:lang w:eastAsia="zh-CN"/>
          </w:rPr>
          <w:t>(四)、安全色及安全标志使用要求</w:t>
        </w:r>
        <w:r>
          <w:tab/>
        </w:r>
        <w:r>
          <w:fldChar w:fldCharType="begin"/>
        </w:r>
        <w:r>
          <w:instrText xml:space="preserve"> PAGEREF _Toc29217 \h </w:instrText>
        </w:r>
        <w:r>
          <w:fldChar w:fldCharType="separate"/>
        </w:r>
        <w:r>
          <w:t>42</w:t>
        </w:r>
        <w:r>
          <w:fldChar w:fldCharType="end"/>
        </w:r>
      </w:hyperlink>
    </w:p>
    <w:p>
      <w:pPr>
        <w:pStyle w:val="TOC2"/>
        <w:tabs>
          <w:tab w:val="right" w:leader="dot" w:pos="8306"/>
        </w:tabs>
      </w:pPr>
      <w:hyperlink w:anchor="_Toc5715" w:history="1">
        <w:r>
          <w:rPr>
            <w:rFonts w:ascii="仿宋" w:eastAsia="仿宋" w:hAnsi="仿宋" w:cs="仿宋" w:hint="eastAsia"/>
            <w:lang w:eastAsia="zh-CN"/>
          </w:rPr>
          <w:t>(五)、防尘防毒措施</w:t>
        </w:r>
        <w:r>
          <w:tab/>
        </w:r>
        <w:r>
          <w:fldChar w:fldCharType="begin"/>
        </w:r>
        <w:r>
          <w:instrText xml:space="preserve"> PAGEREF _Toc5715 \h </w:instrText>
        </w:r>
        <w:r>
          <w:fldChar w:fldCharType="separate"/>
        </w:r>
        <w:r>
          <w:t>43</w:t>
        </w:r>
        <w:r>
          <w:fldChar w:fldCharType="end"/>
        </w:r>
      </w:hyperlink>
    </w:p>
    <w:p>
      <w:pPr>
        <w:pStyle w:val="TOC2"/>
        <w:tabs>
          <w:tab w:val="right" w:leader="dot" w:pos="8306"/>
        </w:tabs>
      </w:pPr>
      <w:hyperlink w:anchor="_Toc21383" w:history="1">
        <w:r>
          <w:rPr>
            <w:rFonts w:ascii="仿宋" w:eastAsia="仿宋" w:hAnsi="仿宋" w:cs="仿宋" w:hint="eastAsia"/>
            <w:lang w:eastAsia="zh-CN"/>
          </w:rPr>
          <w:t>(六)、防静电、触电防护及防雷措施</w:t>
        </w:r>
        <w:r>
          <w:tab/>
        </w:r>
        <w:r>
          <w:fldChar w:fldCharType="begin"/>
        </w:r>
        <w:r>
          <w:instrText xml:space="preserve"> PAGEREF _Toc21383 \h </w:instrText>
        </w:r>
        <w:r>
          <w:fldChar w:fldCharType="separate"/>
        </w:r>
        <w:r>
          <w:t>44</w:t>
        </w:r>
        <w:r>
          <w:fldChar w:fldCharType="end"/>
        </w:r>
      </w:hyperlink>
    </w:p>
    <w:p>
      <w:pPr>
        <w:pStyle w:val="TOC2"/>
        <w:tabs>
          <w:tab w:val="right" w:leader="dot" w:pos="8306"/>
        </w:tabs>
      </w:pPr>
      <w:hyperlink w:anchor="_Toc4671" w:history="1">
        <w:r>
          <w:rPr>
            <w:rFonts w:ascii="仿宋" w:eastAsia="仿宋" w:hAnsi="仿宋" w:cs="仿宋" w:hint="eastAsia"/>
            <w:lang w:eastAsia="zh-CN"/>
          </w:rPr>
          <w:t>(七)、机械设备安全保障措施</w:t>
        </w:r>
        <w:r>
          <w:tab/>
        </w:r>
        <w:r>
          <w:fldChar w:fldCharType="begin"/>
        </w:r>
        <w:r>
          <w:instrText xml:space="preserve"> PAGEREF _Toc4671 \h </w:instrText>
        </w:r>
        <w:r>
          <w:fldChar w:fldCharType="separate"/>
        </w:r>
        <w:r>
          <w:t>45</w:t>
        </w:r>
        <w:r>
          <w:fldChar w:fldCharType="end"/>
        </w:r>
      </w:hyperlink>
    </w:p>
    <w:p>
      <w:pPr>
        <w:pStyle w:val="TOC1"/>
        <w:tabs>
          <w:tab w:val="right" w:leader="dot" w:pos="8306"/>
        </w:tabs>
      </w:pPr>
      <w:hyperlink w:anchor="_Toc22538" w:history="1">
        <w:r>
          <w:rPr>
            <w:rFonts w:ascii="仿宋" w:eastAsia="仿宋" w:hAnsi="仿宋" w:cs="仿宋" w:hint="eastAsia"/>
            <w:lang w:eastAsia="zh-CN"/>
          </w:rPr>
          <w:t>十二、物业管理服务项目人力资源管理</w:t>
        </w:r>
        <w:r>
          <w:tab/>
        </w:r>
        <w:r>
          <w:fldChar w:fldCharType="begin"/>
        </w:r>
        <w:r>
          <w:instrText xml:space="preserve"> PAGEREF _Toc22538 \h </w:instrText>
        </w:r>
        <w:r>
          <w:fldChar w:fldCharType="separate"/>
        </w:r>
        <w:r>
          <w:t>46</w:t>
        </w:r>
        <w:r>
          <w:fldChar w:fldCharType="end"/>
        </w:r>
      </w:hyperlink>
    </w:p>
    <w:p>
      <w:pPr>
        <w:pStyle w:val="TOC2"/>
        <w:tabs>
          <w:tab w:val="right" w:leader="dot" w:pos="8306"/>
        </w:tabs>
      </w:pPr>
      <w:hyperlink w:anchor="_Toc4610" w:history="1">
        <w:r>
          <w:rPr>
            <w:rFonts w:ascii="仿宋" w:eastAsia="仿宋" w:hAnsi="仿宋" w:cs="仿宋" w:hint="eastAsia"/>
            <w:lang w:eastAsia="zh-CN"/>
          </w:rPr>
          <w:t>(一)、建立健全的预算管理制度</w:t>
        </w:r>
        <w:r>
          <w:tab/>
        </w:r>
        <w:r>
          <w:fldChar w:fldCharType="begin"/>
        </w:r>
        <w:r>
          <w:instrText xml:space="preserve"> PAGEREF _Toc4610 \h </w:instrText>
        </w:r>
        <w:r>
          <w:fldChar w:fldCharType="separate"/>
        </w:r>
        <w:r>
          <w:t>46</w:t>
        </w:r>
        <w:r>
          <w:fldChar w:fldCharType="end"/>
        </w:r>
      </w:hyperlink>
    </w:p>
    <w:p>
      <w:pPr>
        <w:pStyle w:val="TOC2"/>
        <w:tabs>
          <w:tab w:val="right" w:leader="dot" w:pos="8306"/>
        </w:tabs>
      </w:pPr>
      <w:hyperlink w:anchor="_Toc20098" w:history="1">
        <w:r>
          <w:rPr>
            <w:rFonts w:ascii="仿宋" w:eastAsia="仿宋" w:hAnsi="仿宋" w:cs="仿宋" w:hint="eastAsia"/>
            <w:lang w:eastAsia="zh-CN"/>
          </w:rPr>
          <w:t>(二)、加强资金流动监控</w:t>
        </w:r>
        <w:r>
          <w:tab/>
        </w:r>
        <w:r>
          <w:fldChar w:fldCharType="begin"/>
        </w:r>
        <w:r>
          <w:instrText xml:space="preserve"> PAGEREF _Toc20098 \h </w:instrText>
        </w:r>
        <w:r>
          <w:fldChar w:fldCharType="separate"/>
        </w:r>
        <w:r>
          <w:t>48</w:t>
        </w:r>
        <w:r>
          <w:fldChar w:fldCharType="end"/>
        </w:r>
      </w:hyperlink>
    </w:p>
    <w:p>
      <w:pPr>
        <w:pStyle w:val="TOC2"/>
        <w:tabs>
          <w:tab w:val="right" w:leader="dot" w:pos="8306"/>
        </w:tabs>
      </w:pPr>
      <w:hyperlink w:anchor="_Toc29821" w:history="1">
        <w:r>
          <w:rPr>
            <w:rFonts w:ascii="仿宋" w:eastAsia="仿宋" w:hAnsi="仿宋" w:cs="仿宋" w:hint="eastAsia"/>
            <w:lang w:eastAsia="zh-CN"/>
          </w:rPr>
          <w:t>(三)、制定完善的风险控制机制</w:t>
        </w:r>
        <w:r>
          <w:tab/>
        </w:r>
        <w:r>
          <w:fldChar w:fldCharType="begin"/>
        </w:r>
        <w:r>
          <w:instrText xml:space="preserve"> PAGEREF _Toc29821 \h </w:instrText>
        </w:r>
        <w:r>
          <w:fldChar w:fldCharType="separate"/>
        </w:r>
        <w:r>
          <w:t>49</w:t>
        </w:r>
        <w:r>
          <w:fldChar w:fldCharType="end"/>
        </w:r>
      </w:hyperlink>
    </w:p>
    <w:p>
      <w:pPr>
        <w:pStyle w:val="TOC2"/>
        <w:tabs>
          <w:tab w:val="right" w:leader="dot" w:pos="8306"/>
        </w:tabs>
      </w:pPr>
      <w:hyperlink w:anchor="_Toc24584" w:history="1">
        <w:r>
          <w:rPr>
            <w:rFonts w:ascii="仿宋" w:eastAsia="仿宋" w:hAnsi="仿宋" w:cs="仿宋" w:hint="eastAsia"/>
            <w:lang w:eastAsia="zh-CN"/>
          </w:rPr>
          <w:t>(四)、优化成本管理</w:t>
        </w:r>
        <w:r>
          <w:tab/>
        </w:r>
        <w:r>
          <w:fldChar w:fldCharType="begin"/>
        </w:r>
        <w:r>
          <w:instrText xml:space="preserve"> PAGEREF _Toc24584 \h </w:instrText>
        </w:r>
        <w:r>
          <w:fldChar w:fldCharType="separate"/>
        </w:r>
        <w:r>
          <w:t>51</w:t>
        </w:r>
        <w:r>
          <w:fldChar w:fldCharType="end"/>
        </w:r>
      </w:hyperlink>
    </w:p>
    <w:p>
      <w:pPr>
        <w:pStyle w:val="TOC1"/>
        <w:tabs>
          <w:tab w:val="right" w:leader="dot" w:pos="8306"/>
        </w:tabs>
      </w:pPr>
      <w:hyperlink w:anchor="_Toc29981" w:history="1">
        <w:r>
          <w:rPr>
            <w:rFonts w:ascii="仿宋" w:eastAsia="仿宋" w:hAnsi="仿宋" w:cs="仿宋" w:hint="eastAsia"/>
            <w:lang w:eastAsia="zh-CN"/>
          </w:rPr>
          <w:t>十三、利益相关者分析与沟通计划</w:t>
        </w:r>
        <w:r>
          <w:tab/>
        </w:r>
        <w:r>
          <w:fldChar w:fldCharType="begin"/>
        </w:r>
        <w:r>
          <w:instrText xml:space="preserve"> PAGEREF _Toc29981 \h </w:instrText>
        </w:r>
        <w:r>
          <w:fldChar w:fldCharType="separate"/>
        </w:r>
        <w:r>
          <w:t>52</w:t>
        </w:r>
        <w:r>
          <w:fldChar w:fldCharType="end"/>
        </w:r>
      </w:hyperlink>
    </w:p>
    <w:p>
      <w:pPr>
        <w:pStyle w:val="TOC2"/>
        <w:tabs>
          <w:tab w:val="right" w:leader="dot" w:pos="8306"/>
        </w:tabs>
      </w:pPr>
      <w:hyperlink w:anchor="_Toc7728" w:history="1">
        <w:r>
          <w:rPr>
            <w:rFonts w:ascii="仿宋" w:eastAsia="仿宋" w:hAnsi="仿宋" w:cs="仿宋" w:hint="eastAsia"/>
            <w:lang w:eastAsia="zh-CN"/>
          </w:rPr>
          <w:t>(一)、利益相关者分析</w:t>
        </w:r>
        <w:r>
          <w:tab/>
        </w:r>
        <w:r>
          <w:fldChar w:fldCharType="begin"/>
        </w:r>
        <w:r>
          <w:instrText xml:space="preserve"> PAGEREF _Toc7728 \h </w:instrText>
        </w:r>
        <w:r>
          <w:fldChar w:fldCharType="separate"/>
        </w:r>
        <w:r>
          <w:t>52</w:t>
        </w:r>
        <w:r>
          <w:fldChar w:fldCharType="end"/>
        </w:r>
      </w:hyperlink>
    </w:p>
    <w:p>
      <w:pPr>
        <w:pStyle w:val="TOC2"/>
        <w:tabs>
          <w:tab w:val="right" w:leader="dot" w:pos="8306"/>
        </w:tabs>
      </w:pPr>
      <w:hyperlink w:anchor="_Toc23477" w:history="1">
        <w:r>
          <w:rPr>
            <w:rFonts w:ascii="仿宋" w:eastAsia="仿宋" w:hAnsi="仿宋" w:cs="仿宋" w:hint="eastAsia"/>
            <w:lang w:eastAsia="zh-CN"/>
          </w:rPr>
          <w:t>(二)、沟通计划</w:t>
        </w:r>
        <w:r>
          <w:tab/>
        </w:r>
        <w:r>
          <w:fldChar w:fldCharType="begin"/>
        </w:r>
        <w:r>
          <w:instrText xml:space="preserve"> PAGEREF _Toc23477 \h </w:instrText>
        </w:r>
        <w:r>
          <w:fldChar w:fldCharType="separate"/>
        </w:r>
        <w:r>
          <w:t>53</w:t>
        </w:r>
        <w:r>
          <w:fldChar w:fldCharType="end"/>
        </w:r>
      </w:hyperlink>
    </w:p>
    <w:p>
      <w:pPr>
        <w:pStyle w:val="TOC1"/>
        <w:tabs>
          <w:tab w:val="right" w:leader="dot" w:pos="8306"/>
        </w:tabs>
      </w:pPr>
      <w:hyperlink w:anchor="_Toc25562" w:history="1">
        <w:r>
          <w:rPr>
            <w:rFonts w:ascii="仿宋" w:eastAsia="仿宋" w:hAnsi="仿宋" w:cs="仿宋" w:hint="eastAsia"/>
            <w:lang w:eastAsia="zh-CN"/>
          </w:rPr>
          <w:t>十四、供应链管理</w:t>
        </w:r>
        <w:r>
          <w:tab/>
        </w:r>
        <w:r>
          <w:fldChar w:fldCharType="begin"/>
        </w:r>
        <w:r>
          <w:instrText xml:space="preserve"> PAGEREF _Toc25562 \h </w:instrText>
        </w:r>
        <w:r>
          <w:fldChar w:fldCharType="separate"/>
        </w:r>
        <w:r>
          <w:t>54</w:t>
        </w:r>
        <w:r>
          <w:fldChar w:fldCharType="end"/>
        </w:r>
      </w:hyperlink>
    </w:p>
    <w:p>
      <w:pPr>
        <w:pStyle w:val="TOC2"/>
        <w:tabs>
          <w:tab w:val="right" w:leader="dot" w:pos="8306"/>
        </w:tabs>
      </w:pPr>
      <w:hyperlink w:anchor="_Toc2170" w:history="1">
        <w:r>
          <w:rPr>
            <w:rFonts w:ascii="仿宋" w:eastAsia="仿宋" w:hAnsi="仿宋" w:cs="仿宋" w:hint="eastAsia"/>
            <w:lang w:eastAsia="zh-CN"/>
          </w:rPr>
          <w:t>(一)、供应链战略规划</w:t>
        </w:r>
        <w:r>
          <w:tab/>
        </w:r>
        <w:r>
          <w:fldChar w:fldCharType="begin"/>
        </w:r>
        <w:r>
          <w:instrText xml:space="preserve"> PAGEREF _Toc2170 \h </w:instrText>
        </w:r>
        <w:r>
          <w:fldChar w:fldCharType="separate"/>
        </w:r>
        <w:r>
          <w:t>54</w:t>
        </w:r>
        <w:r>
          <w:fldChar w:fldCharType="end"/>
        </w:r>
      </w:hyperlink>
    </w:p>
    <w:p>
      <w:pPr>
        <w:pStyle w:val="TOC2"/>
        <w:tabs>
          <w:tab w:val="right" w:leader="dot" w:pos="8306"/>
        </w:tabs>
      </w:pPr>
      <w:hyperlink w:anchor="_Toc9698" w:history="1">
        <w:r>
          <w:rPr>
            <w:rFonts w:ascii="仿宋" w:eastAsia="仿宋" w:hAnsi="仿宋" w:cs="仿宋" w:hint="eastAsia"/>
            <w:lang w:eastAsia="zh-CN"/>
          </w:rPr>
          <w:t>(二)、供应商选择与合作</w:t>
        </w:r>
        <w:r>
          <w:tab/>
        </w:r>
        <w:r>
          <w:fldChar w:fldCharType="begin"/>
        </w:r>
        <w:r>
          <w:instrText xml:space="preserve"> PAGEREF _Toc9698 \h </w:instrText>
        </w:r>
        <w:r>
          <w:fldChar w:fldCharType="separate"/>
        </w:r>
        <w:r>
          <w:t>56</w:t>
        </w:r>
        <w:r>
          <w:fldChar w:fldCharType="end"/>
        </w:r>
      </w:hyperlink>
    </w:p>
    <w:p>
      <w:pPr>
        <w:pStyle w:val="TOC2"/>
        <w:tabs>
          <w:tab w:val="right" w:leader="dot" w:pos="8306"/>
        </w:tabs>
      </w:pPr>
      <w:hyperlink w:anchor="_Toc9350" w:history="1">
        <w:r>
          <w:rPr>
            <w:rFonts w:ascii="仿宋" w:eastAsia="仿宋" w:hAnsi="仿宋" w:cs="仿宋" w:hint="eastAsia"/>
            <w:lang w:eastAsia="zh-CN"/>
          </w:rPr>
          <w:t>(三)、物流与库存管理</w:t>
        </w:r>
        <w:r>
          <w:tab/>
        </w:r>
        <w:r>
          <w:fldChar w:fldCharType="begin"/>
        </w:r>
        <w:r>
          <w:instrText xml:space="preserve"> PAGEREF _Toc9350 \h </w:instrText>
        </w:r>
        <w:r>
          <w:fldChar w:fldCharType="separate"/>
        </w:r>
        <w:r>
          <w:t>57</w:t>
        </w:r>
        <w:r>
          <w:fldChar w:fldCharType="end"/>
        </w:r>
      </w:hyperlink>
    </w:p>
    <w:p>
      <w:pPr>
        <w:pStyle w:val="TOC1"/>
        <w:tabs>
          <w:tab w:val="right" w:leader="dot" w:pos="8306"/>
        </w:tabs>
      </w:pPr>
      <w:hyperlink w:anchor="_Toc31219" w:history="1">
        <w:r>
          <w:rPr>
            <w:rFonts w:ascii="仿宋" w:eastAsia="仿宋" w:hAnsi="仿宋" w:cs="仿宋" w:hint="eastAsia"/>
            <w:lang w:eastAsia="zh-CN"/>
          </w:rPr>
          <w:t>十五、风险识别与分类</w:t>
        </w:r>
        <w:r>
          <w:tab/>
        </w:r>
        <w:r>
          <w:fldChar w:fldCharType="begin"/>
        </w:r>
        <w:r>
          <w:instrText xml:space="preserve"> PAGEREF _Toc31219 \h </w:instrText>
        </w:r>
        <w:r>
          <w:fldChar w:fldCharType="separate"/>
        </w:r>
        <w:r>
          <w:t>59</w:t>
        </w:r>
        <w:r>
          <w:fldChar w:fldCharType="end"/>
        </w:r>
      </w:hyperlink>
    </w:p>
    <w:p>
      <w:pPr>
        <w:pStyle w:val="TOC2"/>
        <w:tabs>
          <w:tab w:val="right" w:leader="dot" w:pos="8306"/>
        </w:tabs>
      </w:pPr>
      <w:hyperlink w:anchor="_Toc17357" w:history="1">
        <w:r>
          <w:rPr>
            <w:rFonts w:ascii="仿宋" w:eastAsia="仿宋" w:hAnsi="仿宋" w:cs="仿宋" w:hint="eastAsia"/>
            <w:lang w:eastAsia="zh-CN"/>
          </w:rPr>
          <w:t>(一)、风险识别</w:t>
        </w:r>
        <w:r>
          <w:tab/>
        </w:r>
        <w:r>
          <w:fldChar w:fldCharType="begin"/>
        </w:r>
        <w:r>
          <w:instrText xml:space="preserve"> PAGEREF _Toc17357 \h </w:instrText>
        </w:r>
        <w:r>
          <w:fldChar w:fldCharType="separate"/>
        </w:r>
        <w:r>
          <w:t>59</w:t>
        </w:r>
        <w:r>
          <w:fldChar w:fldCharType="end"/>
        </w:r>
      </w:hyperlink>
    </w:p>
    <w:p>
      <w:pPr>
        <w:pStyle w:val="TOC2"/>
        <w:tabs>
          <w:tab w:val="right" w:leader="dot" w:pos="8306"/>
        </w:tabs>
      </w:pPr>
      <w:hyperlink w:anchor="_Toc3400" w:history="1">
        <w:r>
          <w:rPr>
            <w:rFonts w:ascii="仿宋" w:eastAsia="仿宋" w:hAnsi="仿宋" w:cs="仿宋" w:hint="eastAsia"/>
            <w:lang w:eastAsia="zh-CN"/>
          </w:rPr>
          <w:t>(二)、风险分类</w:t>
        </w:r>
        <w:r>
          <w:tab/>
        </w:r>
        <w:r>
          <w:fldChar w:fldCharType="begin"/>
        </w:r>
        <w:r>
          <w:instrText xml:space="preserve"> PAGEREF _Toc3400 \h </w:instrText>
        </w:r>
        <w:r>
          <w:fldChar w:fldCharType="separate"/>
        </w:r>
        <w:r>
          <w:t>60</w:t>
        </w:r>
        <w:r>
          <w:fldChar w:fldCharType="end"/>
        </w:r>
      </w:hyperlink>
    </w:p>
    <w:p>
      <w:pPr>
        <w:pStyle w:val="TOC1"/>
        <w:tabs>
          <w:tab w:val="right" w:leader="dot" w:pos="8306"/>
        </w:tabs>
      </w:pPr>
      <w:hyperlink w:anchor="_Toc27504" w:history="1">
        <w:r>
          <w:rPr>
            <w:rFonts w:ascii="仿宋" w:eastAsia="仿宋" w:hAnsi="仿宋" w:cs="仿宋" w:hint="eastAsia"/>
            <w:lang w:eastAsia="zh-CN"/>
          </w:rPr>
          <w:t>十六、质量管理体系</w:t>
        </w:r>
        <w:r>
          <w:tab/>
        </w:r>
        <w:r>
          <w:fldChar w:fldCharType="begin"/>
        </w:r>
        <w:r>
          <w:instrText xml:space="preserve"> PAGEREF _Toc27504 \h </w:instrText>
        </w:r>
        <w:r>
          <w:fldChar w:fldCharType="separate"/>
        </w:r>
        <w:r>
          <w:t>62</w:t>
        </w:r>
        <w:r>
          <w:fldChar w:fldCharType="end"/>
        </w:r>
      </w:hyperlink>
    </w:p>
    <w:p>
      <w:pPr>
        <w:pStyle w:val="TOC2"/>
        <w:tabs>
          <w:tab w:val="right" w:leader="dot" w:pos="8306"/>
        </w:tabs>
      </w:pPr>
      <w:hyperlink w:anchor="_Toc21025" w:history="1">
        <w:r>
          <w:rPr>
            <w:rFonts w:ascii="仿宋" w:eastAsia="仿宋" w:hAnsi="仿宋" w:cs="仿宋" w:hint="eastAsia"/>
            <w:lang w:eastAsia="zh-CN"/>
          </w:rPr>
          <w:t>(一)、质量目标与方针</w:t>
        </w:r>
        <w:r>
          <w:tab/>
        </w:r>
        <w:r>
          <w:fldChar w:fldCharType="begin"/>
        </w:r>
        <w:r>
          <w:instrText xml:space="preserve"> PAGEREF _Toc21025 \h </w:instrText>
        </w:r>
        <w:r>
          <w:fldChar w:fldCharType="separate"/>
        </w:r>
        <w:r>
          <w:t>62</w:t>
        </w:r>
        <w:r>
          <w:fldChar w:fldCharType="end"/>
        </w:r>
      </w:hyperlink>
    </w:p>
    <w:p>
      <w:pPr>
        <w:pStyle w:val="TOC2"/>
        <w:tabs>
          <w:tab w:val="right" w:leader="dot" w:pos="8306"/>
        </w:tabs>
      </w:pPr>
      <w:hyperlink w:anchor="_Toc18370" w:history="1">
        <w:r>
          <w:rPr>
            <w:rFonts w:ascii="仿宋" w:eastAsia="仿宋" w:hAnsi="仿宋" w:cs="仿宋" w:hint="eastAsia"/>
            <w:lang w:eastAsia="zh-CN"/>
          </w:rPr>
          <w:t>(二)、质量管理责任</w:t>
        </w:r>
        <w:r>
          <w:tab/>
        </w:r>
        <w:r>
          <w:fldChar w:fldCharType="begin"/>
        </w:r>
        <w:r>
          <w:instrText xml:space="preserve"> PAGEREF _Toc18370 \h </w:instrText>
        </w:r>
        <w:r>
          <w:fldChar w:fldCharType="separate"/>
        </w:r>
        <w:r>
          <w:t>63</w:t>
        </w:r>
        <w:r>
          <w:fldChar w:fldCharType="end"/>
        </w:r>
      </w:hyperlink>
    </w:p>
    <w:p>
      <w:pPr>
        <w:pStyle w:val="TOC2"/>
        <w:tabs>
          <w:tab w:val="right" w:leader="dot" w:pos="8306"/>
        </w:tabs>
      </w:pPr>
      <w:hyperlink w:anchor="_Toc8756" w:history="1">
        <w:r>
          <w:rPr>
            <w:rFonts w:ascii="仿宋" w:eastAsia="仿宋" w:hAnsi="仿宋" w:cs="仿宋" w:hint="eastAsia"/>
            <w:lang w:eastAsia="zh-CN"/>
          </w:rPr>
          <w:t>(三)、质量管理体系文件</w:t>
        </w:r>
        <w:r>
          <w:tab/>
        </w:r>
        <w:r>
          <w:fldChar w:fldCharType="begin"/>
        </w:r>
        <w:r>
          <w:instrText xml:space="preserve"> PAGEREF _Toc8756 \h </w:instrText>
        </w:r>
        <w:r>
          <w:fldChar w:fldCharType="separate"/>
        </w:r>
        <w:r>
          <w:t>64</w:t>
        </w:r>
        <w:r>
          <w:fldChar w:fldCharType="end"/>
        </w:r>
      </w:hyperlink>
    </w:p>
    <w:p>
      <w:pPr>
        <w:pStyle w:val="TOC2"/>
        <w:tabs>
          <w:tab w:val="right" w:leader="dot" w:pos="8306"/>
        </w:tabs>
      </w:pPr>
      <w:hyperlink w:anchor="_Toc30603" w:history="1">
        <w:r>
          <w:rPr>
            <w:rFonts w:ascii="仿宋" w:eastAsia="仿宋" w:hAnsi="仿宋" w:cs="仿宋" w:hint="eastAsia"/>
            <w:lang w:eastAsia="zh-CN"/>
          </w:rPr>
          <w:t>(四)、质量培训与教育</w:t>
        </w:r>
        <w:r>
          <w:tab/>
        </w:r>
        <w:r>
          <w:fldChar w:fldCharType="begin"/>
        </w:r>
        <w:r>
          <w:instrText xml:space="preserve"> PAGEREF _Toc30603 \h </w:instrText>
        </w:r>
        <w:r>
          <w:fldChar w:fldCharType="separate"/>
        </w:r>
        <w:r>
          <w:t>66</w:t>
        </w:r>
        <w:r>
          <w:fldChar w:fldCharType="end"/>
        </w:r>
      </w:hyperlink>
    </w:p>
    <w:p>
      <w:pPr>
        <w:pStyle w:val="TOC2"/>
        <w:tabs>
          <w:tab w:val="right" w:leader="dot" w:pos="8306"/>
        </w:tabs>
      </w:pPr>
      <w:hyperlink w:anchor="_Toc17772" w:history="1">
        <w:r>
          <w:rPr>
            <w:rFonts w:ascii="仿宋" w:eastAsia="仿宋" w:hAnsi="仿宋" w:cs="仿宋" w:hint="eastAsia"/>
            <w:lang w:eastAsia="zh-CN"/>
          </w:rPr>
          <w:t>(五)、质量审核与评价</w:t>
        </w:r>
        <w:r>
          <w:tab/>
        </w:r>
        <w:r>
          <w:fldChar w:fldCharType="begin"/>
        </w:r>
        <w:r>
          <w:instrText xml:space="preserve"> PAGEREF _Toc17772 \h </w:instrText>
        </w:r>
        <w:r>
          <w:fldChar w:fldCharType="separate"/>
        </w:r>
        <w:r>
          <w:t>67</w:t>
        </w:r>
        <w:r>
          <w:fldChar w:fldCharType="end"/>
        </w:r>
      </w:hyperlink>
    </w:p>
    <w:p>
      <w:pPr>
        <w:pStyle w:val="TOC2"/>
        <w:tabs>
          <w:tab w:val="right" w:leader="dot" w:pos="8306"/>
        </w:tabs>
      </w:pPr>
      <w:hyperlink w:anchor="_Toc15945" w:history="1">
        <w:r>
          <w:rPr>
            <w:rFonts w:ascii="仿宋" w:eastAsia="仿宋" w:hAnsi="仿宋" w:cs="仿宋" w:hint="eastAsia"/>
            <w:lang w:eastAsia="zh-CN"/>
          </w:rPr>
          <w:t>(六)、不符合与纠正措施</w:t>
        </w:r>
        <w:r>
          <w:tab/>
        </w:r>
        <w:r>
          <w:fldChar w:fldCharType="begin"/>
        </w:r>
        <w:r>
          <w:instrText xml:space="preserve"> PAGEREF _Toc15945 \h </w:instrText>
        </w:r>
        <w:r>
          <w:fldChar w:fldCharType="separate"/>
        </w:r>
        <w:r>
          <w:t>69</w:t>
        </w:r>
        <w:r>
          <w:fldChar w:fldCharType="end"/>
        </w:r>
      </w:hyperlink>
    </w:p>
    <w:p>
      <w:pPr>
        <w:pStyle w:val="TOC1"/>
        <w:tabs>
          <w:tab w:val="right" w:leader="dot" w:pos="8306"/>
        </w:tabs>
      </w:pPr>
      <w:hyperlink w:anchor="_Toc1954" w:history="1">
        <w:r>
          <w:rPr>
            <w:rFonts w:ascii="仿宋" w:eastAsia="仿宋" w:hAnsi="仿宋" w:cs="仿宋" w:hint="eastAsia"/>
            <w:lang w:eastAsia="zh-CN"/>
          </w:rPr>
          <w:t>十七、营销与推广策略</w:t>
        </w:r>
        <w:r>
          <w:tab/>
        </w:r>
        <w:r>
          <w:fldChar w:fldCharType="begin"/>
        </w:r>
        <w:r>
          <w:instrText xml:space="preserve"> PAGEREF _Toc1954 \h </w:instrText>
        </w:r>
        <w:r>
          <w:fldChar w:fldCharType="separate"/>
        </w:r>
        <w:r>
          <w:t>70</w:t>
        </w:r>
        <w:r>
          <w:fldChar w:fldCharType="end"/>
        </w:r>
      </w:hyperlink>
    </w:p>
    <w:p>
      <w:pPr>
        <w:pStyle w:val="TOC2"/>
        <w:tabs>
          <w:tab w:val="right" w:leader="dot" w:pos="8306"/>
        </w:tabs>
      </w:pPr>
      <w:hyperlink w:anchor="_Toc15737" w:history="1">
        <w:r>
          <w:rPr>
            <w:rFonts w:ascii="仿宋" w:eastAsia="仿宋" w:hAnsi="仿宋" w:cs="仿宋" w:hint="eastAsia"/>
            <w:lang w:eastAsia="zh-CN"/>
          </w:rPr>
          <w:t>(一)、产品/服务定位与特点</w:t>
        </w:r>
        <w:r>
          <w:tab/>
        </w:r>
        <w:r>
          <w:fldChar w:fldCharType="begin"/>
        </w:r>
        <w:r>
          <w:instrText xml:space="preserve"> PAGEREF _Toc15737 \h </w:instrText>
        </w:r>
        <w:r>
          <w:fldChar w:fldCharType="separate"/>
        </w:r>
        <w:r>
          <w:t>70</w:t>
        </w:r>
        <w:r>
          <w:fldChar w:fldCharType="end"/>
        </w:r>
      </w:hyperlink>
    </w:p>
    <w:p>
      <w:pPr>
        <w:pStyle w:val="TOC2"/>
        <w:tabs>
          <w:tab w:val="right" w:leader="dot" w:pos="8306"/>
        </w:tabs>
      </w:pPr>
      <w:hyperlink w:anchor="_Toc7489" w:history="1">
        <w:r>
          <w:rPr>
            <w:rFonts w:ascii="仿宋" w:eastAsia="仿宋" w:hAnsi="仿宋" w:cs="仿宋" w:hint="eastAsia"/>
            <w:lang w:eastAsia="zh-CN"/>
          </w:rPr>
          <w:t>(二)、市场定位与竞争分析</w:t>
        </w:r>
        <w:r>
          <w:tab/>
        </w:r>
        <w:r>
          <w:fldChar w:fldCharType="begin"/>
        </w:r>
        <w:r>
          <w:instrText xml:space="preserve"> PAGEREF _Toc7489 \h </w:instrText>
        </w:r>
        <w:r>
          <w:fldChar w:fldCharType="separate"/>
        </w:r>
        <w:r>
          <w:t>71</w:t>
        </w:r>
        <w:r>
          <w:fldChar w:fldCharType="end"/>
        </w:r>
      </w:hyperlink>
    </w:p>
    <w:p>
      <w:pPr>
        <w:pStyle w:val="TOC2"/>
        <w:tabs>
          <w:tab w:val="right" w:leader="dot" w:pos="8306"/>
        </w:tabs>
      </w:pPr>
      <w:hyperlink w:anchor="_Toc5425" w:history="1">
        <w:r>
          <w:rPr>
            <w:rFonts w:ascii="仿宋" w:eastAsia="仿宋" w:hAnsi="仿宋" w:cs="仿宋" w:hint="eastAsia"/>
            <w:lang w:eastAsia="zh-CN"/>
          </w:rPr>
          <w:t>(三)、营销渠道与策略</w:t>
        </w:r>
        <w:r>
          <w:tab/>
        </w:r>
        <w:r>
          <w:fldChar w:fldCharType="begin"/>
        </w:r>
        <w:r>
          <w:instrText xml:space="preserve"> PAGEREF _Toc5425 \h </w:instrText>
        </w:r>
        <w:r>
          <w:fldChar w:fldCharType="separate"/>
        </w:r>
        <w:r>
          <w:t>72</w:t>
        </w:r>
        <w:r>
          <w:fldChar w:fldCharType="end"/>
        </w:r>
      </w:hyperlink>
    </w:p>
    <w:p>
      <w:pPr>
        <w:pStyle w:val="TOC2"/>
        <w:tabs>
          <w:tab w:val="right" w:leader="dot" w:pos="8306"/>
        </w:tabs>
      </w:pPr>
      <w:hyperlink w:anchor="_Toc22006" w:history="1">
        <w:r>
          <w:rPr>
            <w:rFonts w:ascii="仿宋" w:eastAsia="仿宋" w:hAnsi="仿宋" w:cs="仿宋" w:hint="eastAsia"/>
            <w:lang w:eastAsia="zh-CN"/>
          </w:rPr>
          <w:t>(四)、推广与宣传活动</w:t>
        </w:r>
        <w:r>
          <w:tab/>
        </w:r>
        <w:r>
          <w:fldChar w:fldCharType="begin"/>
        </w:r>
        <w:r>
          <w:instrText xml:space="preserve"> PAGEREF _Toc22006 \h </w:instrText>
        </w:r>
        <w:r>
          <w:fldChar w:fldCharType="separate"/>
        </w:r>
        <w:r>
          <w:t>74</w:t>
        </w:r>
        <w:r>
          <w:fldChar w:fldCharType="end"/>
        </w:r>
      </w:hyperlink>
    </w:p>
    <w:p>
      <w:pPr>
        <w:pStyle w:val="TOC1"/>
        <w:tabs>
          <w:tab w:val="right" w:leader="dot" w:pos="8306"/>
        </w:tabs>
      </w:pPr>
      <w:hyperlink w:anchor="_Toc3737" w:history="1">
        <w:r>
          <w:rPr>
            <w:rFonts w:ascii="仿宋" w:eastAsia="仿宋" w:hAnsi="仿宋" w:cs="仿宋" w:hint="eastAsia"/>
            <w:lang w:eastAsia="zh-CN"/>
          </w:rPr>
          <w:t>十八、物业管理服务项目工程方案分析</w:t>
        </w:r>
        <w:r>
          <w:tab/>
        </w:r>
        <w:r>
          <w:fldChar w:fldCharType="begin"/>
        </w:r>
        <w:r>
          <w:instrText xml:space="preserve"> PAGEREF _Toc3737 \h </w:instrText>
        </w:r>
        <w:r>
          <w:fldChar w:fldCharType="separate"/>
        </w:r>
        <w:r>
          <w:t>79</w:t>
        </w:r>
        <w:r>
          <w:fldChar w:fldCharType="end"/>
        </w:r>
      </w:hyperlink>
    </w:p>
    <w:p>
      <w:pPr>
        <w:pStyle w:val="TOC2"/>
        <w:tabs>
          <w:tab w:val="right" w:leader="dot" w:pos="8306"/>
        </w:tabs>
      </w:pPr>
      <w:hyperlink w:anchor="_Toc21968" w:history="1">
        <w:r>
          <w:rPr>
            <w:rFonts w:ascii="仿宋" w:eastAsia="仿宋" w:hAnsi="仿宋" w:cs="仿宋" w:hint="eastAsia"/>
            <w:lang w:eastAsia="zh-CN"/>
          </w:rPr>
          <w:t>(一)、建筑工程设计原则</w:t>
        </w:r>
        <w:r>
          <w:tab/>
        </w:r>
        <w:r>
          <w:fldChar w:fldCharType="begin"/>
        </w:r>
        <w:r>
          <w:instrText xml:space="preserve"> PAGEREF _Toc21968 \h </w:instrText>
        </w:r>
        <w:r>
          <w:fldChar w:fldCharType="separate"/>
        </w:r>
        <w:r>
          <w:t>79</w:t>
        </w:r>
        <w:r>
          <w:fldChar w:fldCharType="end"/>
        </w:r>
      </w:hyperlink>
    </w:p>
    <w:p>
      <w:pPr>
        <w:pStyle w:val="TOC2"/>
        <w:tabs>
          <w:tab w:val="right" w:leader="dot" w:pos="8306"/>
        </w:tabs>
      </w:pPr>
      <w:hyperlink w:anchor="_Toc18169" w:history="1">
        <w:r>
          <w:rPr>
            <w:rFonts w:ascii="仿宋" w:eastAsia="仿宋" w:hAnsi="仿宋" w:cs="仿宋" w:hint="eastAsia"/>
            <w:lang w:eastAsia="zh-CN"/>
          </w:rPr>
          <w:t>(二)、土建工程建设指标</w:t>
        </w:r>
        <w:r>
          <w:tab/>
        </w:r>
        <w:r>
          <w:fldChar w:fldCharType="begin"/>
        </w:r>
        <w:r>
          <w:instrText xml:space="preserve"> PAGEREF _Toc18169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7"/>
      <w:r>
        <w:rPr>
          <w:rFonts w:ascii="仿宋" w:eastAsia="仿宋" w:hAnsi="仿宋" w:cs="仿宋" w:hint="eastAsia"/>
          <w:sz w:val="28"/>
          <w:lang w:eastAsia="zh-CN"/>
        </w:rPr>
        <w:t>一、物业管理服务项目建设背景及必要性分析</w:t>
      </w:r>
      <w:bookmarkEnd w:id="2"/>
    </w:p>
    <w:p>
      <w:pPr>
        <w:pStyle w:val="Heading2"/>
        <w:rPr>
          <w:rFonts w:ascii="仿宋" w:eastAsia="仿宋" w:hAnsi="仿宋" w:cs="仿宋" w:hint="eastAsia"/>
          <w:lang w:eastAsia="zh-CN"/>
        </w:rPr>
      </w:pPr>
      <w:bookmarkStart w:id="3" w:name="_Toc30163"/>
      <w:r>
        <w:rPr>
          <w:rFonts w:ascii="仿宋" w:eastAsia="仿宋" w:hAnsi="仿宋" w:cs="仿宋" w:hint="eastAsia"/>
          <w:lang w:eastAsia="zh-CN"/>
        </w:rPr>
        <w:t>(一)、物业管理服务项目背景分析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物业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物业管理服务项目在这个潮流中的定位。同时，我们将关注行业内涌现的新兴机遇，以便物业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物业管理服务项目提供了强大的发展动力。我们将聚焦于行业内最新的技术发展趋势，包括但不限于人工智能、大数据分析、物联网等领域。通过深度的技术研究，我们将确保物业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物业管理服务项目发展的源泉。我们将投入更多的精力对市场需求进行深入剖析，超越表面的需求，深入挖掘潜在的市场痛点和机遇。通过对市场需求的细致了解，物业管理服务项目将更有针对性地设计解决方案，满足市场的多样化需求，从而更好地促进物业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物业管理服务项目战略至关重要。我们将对竞争态势进行更为深入的分析，包括但不限于市场份额、产品特点、客户满意度等多个维度。通过深度的竞争分析，物业管理服务项目将能够更准确地把握市场脉搏，制定具有竞争力的物业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物业管理服务项目的发展具有直接的影响。我们将进行更为全面的法规和政策分析，了解行业发展中的潜在法律风险和合规挑战。通过充分了解和遵守相关法规，物业管理服务项目将确保在法律框架内合法合规运营，为物业管理服务项目的稳健发展提供有力支持。</w:t>
      </w:r>
    </w:p>
    <w:p>
      <w:pPr>
        <w:pStyle w:val="Heading2"/>
        <w:ind w:firstLine="560" w:firstLineChars="200"/>
        <w:rPr>
          <w:rFonts w:ascii="仿宋" w:eastAsia="仿宋" w:hAnsi="仿宋" w:cs="仿宋" w:hint="eastAsia"/>
          <w:sz w:val="28"/>
          <w:lang w:eastAsia="zh-CN"/>
        </w:rPr>
      </w:pPr>
      <w:bookmarkStart w:id="4" w:name="_Toc2452"/>
      <w:r>
        <w:rPr>
          <w:rFonts w:ascii="仿宋" w:eastAsia="仿宋" w:hAnsi="仿宋" w:cs="仿宋" w:hint="eastAsia"/>
          <w:sz w:val="28"/>
          <w:lang w:eastAsia="zh-CN"/>
        </w:rPr>
        <w:t>(二)、物业管理服务项目建设必要性分析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建设的迫切性源于对行业发展趋势的深刻洞察。我们正处于一个行业变革的时代，科技创新、数字化转型成为企业发展的关键动力。物业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建设不仅仅是为了跟上潮流，更是为了通过技术创新推动企业的持续发展。通过引入先进的技术和解决方案，物业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物业管理服务项目的建设成为必然选择，通过提高产品质量、拓展服务领域，从而在竞争中获得更多的机会。物业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物业管理服务项目建设的必要性体现在对客户需求更精准的满足。通过物业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建设的背后是对企业持续创新的追求。只有通过不断创新，企业才能在竞争中立于不败之地。物业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90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7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的技术管理特点体现在其创新导向。通过引入最先进的技术趋势和解决方案，物业管理服务项目致力于提升科技含量、提高质量和效率水平。这意味着我们将采用最新的工具和方法，确保物业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物业管理服务项目技术管理的显著特征。通过整合不同领域的技术资源，我们实现了跨学科的协同工作。这有助于优化技术架构，提高整体效能。此外，整合性策略还促进了不同技术团队之间的紧密沟通和高效合作，确保物业管理服务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物业管理服务项目所采用的技术。通过不断优化技术方案，物业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物业管理服务项目团队将在物业管理服务项目初期识别可能的技术风险，并采取相应的预防和应对措施。通过建立健全的风险评估机制，物业管理服务项目能够在实施过程中及时发现并解决潜在的技术问题，保障物业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物业管理服务项目中，技术将成为物业管理服务项目成功的有力支持。这一深度剖析揭示了技术管理在物业管理服务项目实施中的关键作用，为物业管理服务项目的技术基础奠定了坚实的基础。</w:t>
      </w:r>
    </w:p>
    <w:p>
      <w:pPr>
        <w:pStyle w:val="Heading2"/>
        <w:ind w:firstLine="560" w:firstLineChars="200"/>
        <w:rPr>
          <w:rFonts w:ascii="仿宋" w:eastAsia="仿宋" w:hAnsi="仿宋" w:cs="仿宋" w:hint="eastAsia"/>
          <w:sz w:val="28"/>
          <w:lang w:eastAsia="zh-CN"/>
        </w:rPr>
      </w:pPr>
      <w:bookmarkStart w:id="7" w:name="_Toc28605"/>
      <w:r>
        <w:rPr>
          <w:rFonts w:ascii="仿宋" w:eastAsia="仿宋" w:hAnsi="仿宋" w:cs="仿宋" w:hint="eastAsia"/>
          <w:sz w:val="28"/>
          <w:lang w:eastAsia="zh-CN"/>
        </w:rPr>
        <w:t>(二)、物业管理服务项目工艺技术设计方案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物业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物业管理服务项目将严格按照相关行业规范要求进行组织。通过有效控制产品质量，物业管理服务项目将致力于为顾客提供优质的物业管理服务项目产品和良好的服务。这体现了物业管理服务项目对于生产活动合规性和质量标准的高度重视，为物业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物业管理服务项目注重生态效益和清洁生产原则。物业管理服务项目建设将紧密结合地方特色经济发展，与社会经济发展规划和区域环境保护规划方案相协调一致。通过与当地区域自然生态系统的结合，物业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物业管理服务项目产品具有多样化的客户需求和个性化的特点。因此，物业管理服务项目产品规格品种多样，且单批生产数量较小。为满足这一特点，物业管理服务项目承办单位将建设先进的柔性制造生产线。通过广泛应用柔性制造技术，物业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物业管理服务项目采用的技术具有较高的技术含量和自动化水平，处于国内先进水平。这一技术选用不仅体现了对生产效率、质量和环境友好性的高标准要求，同时为物业管理服务项目的可持续发展奠定了坚实的基础。</w:t>
      </w:r>
    </w:p>
    <w:p>
      <w:pPr>
        <w:pStyle w:val="Heading2"/>
        <w:ind w:firstLine="560" w:firstLineChars="200"/>
        <w:rPr>
          <w:rFonts w:ascii="仿宋" w:eastAsia="仿宋" w:hAnsi="仿宋" w:cs="仿宋" w:hint="eastAsia"/>
          <w:sz w:val="28"/>
          <w:lang w:eastAsia="zh-CN"/>
        </w:rPr>
      </w:pPr>
      <w:bookmarkStart w:id="8" w:name="_Toc211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为确保物业管理服务项目的高效生产和技术实施，我们制定了一套精心设计的设备选型方案，以满足物业管理服务项目生产、质量和环保的要求。该方案的主要特点如下：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物业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针对物业管理服务项目产品的多样性和小批量生产的特点，我们将建设柔性制造生产线。通过在设备选型中考虑柔性制造技术，可以灵活应对不同产品规格和生产需求，实现生产线的高度灵活性和适应性。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2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67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物业管理服务项目的主要产品是XXXX，预计年产值为XXX万元。这一产品在市场中占据着重要的地位，其广泛的应用范围使得该物业管理服务项目的市场前景非常广阔。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物业管理服务项目的xxx产品作为重要的原材料之一，将在多个领域发挥关键作用。其在建筑、交通、能源等方面的广泛应用将为整个产业链提供强大的支持，形成产业协同效应。物业管理服务项目的年产值XXX万XXX万XXX万万元不仅反映了其在市场上的巨大潜力，更预示着它对国民经济的积极贡献。这种关联度高、涉及面广的产业关系，使得该物业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62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总征地面积为XXXX平方米，相当于约XX.XX亩，其中净用地面积为XXXX平方米，红线范围内相当于约XX.XX亩。这一用地规模充分考虑了物业管理服务项目的建设需求，保障了物业管理服务项目在合适的空间内得以充分发展。物业管理服务项目规划的总建筑面积为XXXX平方米，其中主体工程建设占XXXX平方米，计容建筑面积达XXXX平方米。预计建筑工程的投资将达到XXXX万元，为物业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计划购置的设备共计XXXX台（套），设备购置费用为XXXX万元。这一设备购置计划充分考虑到物业管理服务项目的生产需求和技术要求，确保了物业管理服务项目在生产运营中具备先进的技术装备和高效的生产能力。设备的合理配置将为物业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物业管理服务项目计划总投资为XXXX万元，预计年实现营业收入为XXXX万元。这一产能规模的设定旨在确保物业管理服务项目能够在投资与回报之间取得平衡，实现长期可持续的发展。物业管理服务项目的总投资充分考虑到各个方面的需求，包括用地建设、设备购置等多个环节，以确保物业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292"/>
      <w:r>
        <w:rPr>
          <w:rFonts w:ascii="仿宋" w:eastAsia="仿宋" w:hAnsi="仿宋" w:cs="仿宋" w:hint="eastAsia"/>
          <w:sz w:val="28"/>
          <w:lang w:eastAsia="zh-CN"/>
        </w:rPr>
        <w:t>四、物业管理服务项目绩效评估</w:t>
      </w:r>
      <w:bookmarkEnd w:id="12"/>
    </w:p>
    <w:p>
      <w:pPr>
        <w:pStyle w:val="Heading2"/>
        <w:rPr>
          <w:rFonts w:ascii="仿宋" w:eastAsia="仿宋" w:hAnsi="仿宋" w:cs="仿宋" w:hint="eastAsia"/>
          <w:lang w:eastAsia="zh-CN"/>
        </w:rPr>
      </w:pPr>
      <w:bookmarkStart w:id="13" w:name="_Toc765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物业管理服务项目中，我们设计了一套全面的绩效评估指标，以确保物业管理服务项目的可控和成功交付。这些指标跨足物业管理服务项目目标、成本、进度和质量等多个维度，为我们提供了全面洞察物业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目标达成率是我们关注的首要指标。我们设定了明确的目标，并通过定期监测和评估，迅速发现并应对潜在的目标偏差。这为物业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成本绩效是另一个核心关注点。通过实际成本与预算成本的对比分析，我们深入了解成本差异的原因，及时调整资源分配，保持物业管理服务项目在经济效益方面的合理水平。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进度作为关键的绩效指标之一，得到了精心的关注。我们制定了详细的物业管理服务项目进度计划，并设立了进度符合度指标，确保实际进度与计划进度保持一致。这使我们能够快速发现和解决潜在的进度问题，保持物业管理服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物业管理服务项目绩效的不可或缺的一环。我们引入了一系列的质量标准和客户满意度指标，以确保物业管理服务项目交付的成果在质量上达到或超越预期水平。通过持续监测这些指标，我们努力提升物业管理服务项目整体质量水平，为物业管理服务项目的成功交付提供有力保障。通过这些科学且全面的绩效评估，我们能够更好地引导物业管理服务项目的持续改进，确保物业管理服务项目目标的顺利达成。</w:t>
      </w:r>
    </w:p>
    <w:p>
      <w:pPr>
        <w:pStyle w:val="Heading2"/>
        <w:ind w:firstLine="560" w:firstLineChars="200"/>
        <w:rPr>
          <w:rFonts w:ascii="仿宋" w:eastAsia="仿宋" w:hAnsi="仿宋" w:cs="仿宋" w:hint="eastAsia"/>
          <w:sz w:val="28"/>
          <w:lang w:eastAsia="zh-CN"/>
        </w:rPr>
      </w:pPr>
      <w:bookmarkStart w:id="14" w:name="_Toc1944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绩效评估是物业管理服务项目中的关键环节，为确保物业管理服务项目达到预期目标，我们采用了多层次、多维度的绩效评估方法。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物业管理服务项目的战略目标对齐，确保每个决策和行动都与物业管理服务项目整体目标保持一致。团队会定期召开战略对齐会议，审视当前工作与物业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物业管理服务项目进度、质量、成本和风险等方面。这些指标通过数据收集和分析，为物业管理服务项目管理团队提供了客观的评估依据。例如，我们通过物业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绩效评估不仅仅停留在物业管理服务项目内部，还考虑了物业管理服务项目对外部环境的影响。我们定期进行干系人满意度调查，以了解各利益相关方对物业管理服务项目的期望和满意度，并及时做出调整。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这种多层次、多角度的绩效评估方法，使得我们能够全面了解物业管理服务项目的运行状态，及时做出调整，确保物业管理服务项目在不断变化的环境中保持稳健前行。</w:t>
      </w:r>
    </w:p>
    <w:p>
      <w:pPr>
        <w:pStyle w:val="Heading2"/>
        <w:ind w:firstLine="560" w:firstLineChars="200"/>
        <w:rPr>
          <w:rFonts w:ascii="仿宋" w:eastAsia="仿宋" w:hAnsi="仿宋" w:cs="仿宋" w:hint="eastAsia"/>
          <w:sz w:val="28"/>
          <w:lang w:eastAsia="zh-CN"/>
        </w:rPr>
      </w:pPr>
      <w:bookmarkStart w:id="15" w:name="_Toc2569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为了确保物业管理服务项目的有效管理和不断优化，我们采用了精心设计的绩效评估周期。这个周期旨在实现灵活、实时和全面的评估，以适应物业管理服务项目执行中的各种挑战。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物业管理服务项目的不同需求，分为短期、中期和长期。短期评估关注每个迭代或工作周期，以及时发现和解决当前任务中的问题。中期评估涵盖几个迭代，深入了解整体物业管理服务项目的趋势和性能。长期评估则着眼于整个物业管理服务项目阶段，确保物业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物业管理服务项目管理工具和协作平台，团队成员能够随时更新和分享物业管理服务项目数据。这种实时性的反馈机制使我们能够及时察觉潜在问题，快速调整，保持物业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物业管理服务项目的决策制定密不可分。每个周期的物业管理服务项目回顾会议成为集体总结经验、识别问题深层次原因并找到创新解决方案的平台。这种定期的反思与调整机制使物业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878"/>
      <w:r>
        <w:rPr>
          <w:rFonts w:ascii="仿宋" w:eastAsia="仿宋" w:hAnsi="仿宋" w:cs="仿宋" w:hint="eastAsia"/>
          <w:sz w:val="28"/>
          <w:lang w:eastAsia="zh-CN"/>
        </w:rPr>
        <w:t>五、物业管理服务项目选址可行性分析</w:t>
      </w:r>
      <w:bookmarkEnd w:id="16"/>
    </w:p>
    <w:p>
      <w:pPr>
        <w:pStyle w:val="Heading2"/>
        <w:rPr>
          <w:rFonts w:ascii="仿宋" w:eastAsia="仿宋" w:hAnsi="仿宋" w:cs="仿宋" w:hint="eastAsia"/>
          <w:lang w:eastAsia="zh-CN"/>
        </w:rPr>
      </w:pPr>
      <w:bookmarkStart w:id="17" w:name="_Toc12991"/>
      <w:r>
        <w:rPr>
          <w:rFonts w:ascii="仿宋" w:eastAsia="仿宋" w:hAnsi="仿宋" w:cs="仿宋" w:hint="eastAsia"/>
          <w:lang w:eastAsia="zh-CN"/>
        </w:rPr>
        <w:t>(一)、物业管理服务项目选址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该物业管理服务项目选址位于XX省XX市XX区XXX街道</w:t>
      </w:r>
    </w:p>
    <w:p>
      <w:pPr>
        <w:pStyle w:val="Heading2"/>
        <w:ind w:firstLine="560" w:firstLineChars="200"/>
        <w:rPr>
          <w:rFonts w:ascii="仿宋" w:eastAsia="仿宋" w:hAnsi="仿宋" w:cs="仿宋" w:hint="eastAsia"/>
          <w:sz w:val="28"/>
          <w:lang w:eastAsia="zh-CN"/>
        </w:rPr>
      </w:pPr>
      <w:bookmarkStart w:id="18" w:name="_Toc3082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物业管理服务项目的征地面积将根据物业管理服务项目的实际规模和需求进行精确规划。具体面积XXX平方米，旨在确保物业管理服务项目不仅能够满足当前的发展需求，还能够预留空间以适应未来的扩展。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净用地面积是在征地面积基础上去除不可利用面积后的实际可开发用地。具体面积XXX平方米，考虑到环保、交通、安全等多方面因素，以确保物业管理服务项目在整体利用效率上达到最优。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物业管理服务项目计划建设的建筑总规模具体面积XXX平方米。这一规模的确定综合考虑了物业管理服务项目的性质、规模，以及城市规划的相关要求，确保建筑布局与周边环境协调一致。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绿地率是物业管理服务项目用地中被规划为绿地的比例。具体面积XXX平方米，旨在通过合理规划绿地，改善物业管理服务项目周边环境，提升居民生活质量，并符合城市整体绿化规划。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容积率是用地上可以建设的建筑总体积与用地面积之比。具体面积XXX，通过合理的容积率规划，确保物业管理服务项目建筑规模与周边环境和谐共生。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物业管理服务项目选址与当地城市规划相一致，具体面积XXX平方米。通过与城市规划部门深入沟通，确保物业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物业管理服务项目选址符合当地产业政策，具体面积XXX平方米。这包括物业管理服务项目对当地经济的促进作用，以及对相关产业的带动效应，确保物业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用地总体要求必须符合环保和可持续发展的原则，具体面积XXX平方米。通过采用绿色建筑设计、节能减排等措施，确保物业管理服务项目在建设和运营过程中对环境的影响最小化，达到可持续发展的要求。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确保物业管理服务项目选址具备必要的公共设施配套，具体面积XXX平方米。这包括交通便利性、教育、医疗等基础设施，以提高居民生活品质，使得物业管理服务项目选址更具吸引力。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https://d.book118.com/995023134011011124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B4F74"/>
    <w:rsid w:val="1AAB4F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02313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2024-03-02T17:39:00Z</dcterms:created>
  <dcterms:modified xsi:type="dcterms:W3CDTF">2024-03-02T17:39:24Z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01D41BD692D34D0F8DD687773E9A5FA6_11</vt:lpwstr>
  </property>
  <property fmtid="{D5CDD505-2E9C-101B-9397-08002B2CF9AE}" pid="3" name="KSOProductBuildVer">
    <vt:lpwstr>2052-12.1.0.16388</vt:lpwstr>
  </property>
</Properties>
</file>