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1B9">
      <w:pPr>
        <w:ind w:firstLine="0" w:firstLineChars="0"/>
        <w:jc w:val="center"/>
        <w:rPr>
          <w:rFonts w:eastAsia="仿宋"/>
          <w:b/>
          <w:color w:val="000000"/>
          <w:sz w:val="36"/>
          <w:szCs w:val="36"/>
        </w:rPr>
      </w:pPr>
      <w:r>
        <w:rPr>
          <w:rFonts w:eastAsia="仿宋"/>
          <w:b/>
          <w:color w:val="000000"/>
          <w:sz w:val="36"/>
          <w:szCs w:val="36"/>
        </w:rPr>
        <w:t>市政排水管网改造工程（水云路以北区域）</w:t>
      </w:r>
    </w:p>
    <w:p w:rsidR="00DA11B9">
      <w:pPr>
        <w:ind w:firstLine="0" w:firstLineChars="0"/>
        <w:jc w:val="center"/>
        <w:rPr>
          <w:rFonts w:eastAsia="仿宋"/>
          <w:b/>
          <w:color w:val="000000"/>
          <w:sz w:val="36"/>
          <w:szCs w:val="36"/>
        </w:rPr>
        <w:sectPr>
          <w:headerReference w:type="even" r:id="rId6"/>
          <w:headerReference w:type="default" r:id="rId7"/>
          <w:footerReference w:type="even" r:id="rId8"/>
          <w:footerReference w:type="default" r:id="rId9"/>
          <w:headerReference w:type="first" r:id="rId10"/>
          <w:footerReference w:type="first" r:id="rId11"/>
          <w:pgSz w:w="23814" w:h="16840" w:orient="landscape"/>
          <w:pgMar w:top="510" w:right="1701" w:bottom="1701" w:left="1701" w:header="1191" w:footer="1020" w:gutter="567"/>
          <w:cols w:space="720"/>
          <w:docGrid w:linePitch="381"/>
        </w:sectPr>
      </w:pPr>
      <w:r>
        <w:rPr>
          <w:rFonts w:eastAsia="仿宋"/>
          <w:b/>
          <w:color w:val="000000"/>
          <w:sz w:val="36"/>
          <w:szCs w:val="36"/>
        </w:rPr>
        <w:t>施工图设计说明</w:t>
      </w:r>
    </w:p>
    <w:p w:rsidR="00DA11B9">
      <w:pPr>
        <w:pStyle w:val="Heading1"/>
        <w:numPr>
          <w:ilvl w:val="0"/>
          <w:numId w:val="15"/>
        </w:numPr>
        <w:rPr>
          <w:rFonts w:ascii="Times New Roman" w:eastAsia="仿宋" w:hAnsi="Times New Roman"/>
          <w:sz w:val="28"/>
          <w:szCs w:val="28"/>
        </w:rPr>
      </w:pPr>
      <w:bookmarkStart w:id="0" w:name="_Toc477"/>
      <w:r>
        <w:rPr>
          <w:rFonts w:ascii="Times New Roman" w:eastAsia="仿宋" w:hAnsi="Times New Roman"/>
          <w:sz w:val="28"/>
          <w:szCs w:val="28"/>
        </w:rPr>
        <w:t>项目概述</w:t>
      </w:r>
      <w:bookmarkEnd w:id="0"/>
    </w:p>
    <w:p w:rsidR="00DA11B9">
      <w:pPr>
        <w:ind w:firstLine="560"/>
        <w:rPr>
          <w:rFonts w:eastAsia="仿宋"/>
          <w:szCs w:val="28"/>
        </w:rPr>
      </w:pPr>
      <w:r>
        <w:rPr>
          <w:rFonts w:eastAsia="仿宋"/>
          <w:szCs w:val="28"/>
        </w:rPr>
        <w:t>（1）项目名称</w:t>
      </w:r>
      <w:r>
        <w:rPr>
          <w:rFonts w:eastAsia="仿宋" w:hint="eastAsia"/>
          <w:szCs w:val="28"/>
        </w:rPr>
        <w:t>：</w:t>
      </w:r>
      <w:r>
        <w:rPr>
          <w:rFonts w:eastAsia="仿宋"/>
          <w:szCs w:val="28"/>
        </w:rPr>
        <w:t>市政排水管网改造工程（水云路以北区域）</w:t>
      </w:r>
    </w:p>
    <w:p w:rsidR="00DA11B9">
      <w:pPr>
        <w:ind w:firstLine="560"/>
        <w:rPr>
          <w:rFonts w:eastAsia="仿宋"/>
          <w:szCs w:val="28"/>
        </w:rPr>
      </w:pPr>
      <w:r>
        <w:rPr>
          <w:rFonts w:eastAsia="仿宋"/>
          <w:szCs w:val="28"/>
        </w:rPr>
        <w:t>（2）项目性质：改建</w:t>
      </w:r>
    </w:p>
    <w:p w:rsidR="00DA11B9">
      <w:pPr>
        <w:ind w:firstLine="560"/>
        <w:rPr>
          <w:rFonts w:eastAsia="仿宋"/>
          <w:szCs w:val="28"/>
        </w:rPr>
      </w:pPr>
      <w:r>
        <w:rPr>
          <w:rFonts w:eastAsia="仿宋"/>
          <w:szCs w:val="28"/>
        </w:rPr>
        <w:t>（3）建设地点：（</w:t>
      </w:r>
      <w:r>
        <w:rPr>
          <w:rFonts w:eastAsia="仿宋" w:hint="eastAsia"/>
          <w:szCs w:val="28"/>
        </w:rPr>
        <w:t>4</w:t>
      </w:r>
      <w:r>
        <w:rPr>
          <w:rFonts w:eastAsia="仿宋"/>
          <w:szCs w:val="28"/>
        </w:rPr>
        <w:t>）建设内容：对江南新城片区水云路以北区域市政排水管网进行改造，涉及NC-1-1、NC-2、NC-3、NC-4、NC-5</w:t>
      </w:r>
      <w:r>
        <w:rPr>
          <w:rFonts w:eastAsia="仿宋" w:hint="eastAsia"/>
          <w:szCs w:val="28"/>
        </w:rPr>
        <w:t>、</w:t>
      </w:r>
      <w:r>
        <w:rPr>
          <w:rFonts w:eastAsia="仿宋"/>
          <w:szCs w:val="28"/>
        </w:rPr>
        <w:t>NC-</w:t>
      </w:r>
      <w:r>
        <w:rPr>
          <w:rFonts w:eastAsia="仿宋" w:hint="eastAsia"/>
          <w:szCs w:val="28"/>
        </w:rPr>
        <w:t>6</w:t>
      </w:r>
      <w:r>
        <w:rPr>
          <w:rFonts w:eastAsia="仿宋"/>
          <w:szCs w:val="28"/>
        </w:rPr>
        <w:t>等</w:t>
      </w:r>
      <w:r>
        <w:rPr>
          <w:rFonts w:eastAsia="仿宋" w:hint="eastAsia"/>
          <w:szCs w:val="28"/>
        </w:rPr>
        <w:t>6</w:t>
      </w:r>
      <w:r>
        <w:rPr>
          <w:rFonts w:eastAsia="仿宋"/>
          <w:szCs w:val="28"/>
        </w:rPr>
        <w:t>个排水分区（排水分区划分参照《江南新城（含经开区部分）雨污分流专项计划》（重庆市市政设计研究院有限公司，2022.10））。</w:t>
      </w:r>
    </w:p>
    <w:p w:rsidR="00DA11B9">
      <w:pPr>
        <w:ind w:firstLine="560"/>
        <w:rPr>
          <w:rFonts w:eastAsia="仿宋"/>
          <w:szCs w:val="28"/>
        </w:rPr>
      </w:pPr>
      <w:r>
        <w:rPr>
          <w:rFonts w:eastAsia="仿宋"/>
          <w:szCs w:val="28"/>
        </w:rPr>
        <w:t>（</w:t>
      </w:r>
      <w:r>
        <w:rPr>
          <w:rFonts w:eastAsia="仿宋" w:hint="eastAsia"/>
          <w:szCs w:val="28"/>
        </w:rPr>
        <w:t>5</w:t>
      </w:r>
      <w:r>
        <w:rPr>
          <w:rFonts w:eastAsia="仿宋"/>
          <w:szCs w:val="28"/>
        </w:rPr>
        <w:t>）建设规模：</w:t>
      </w:r>
      <w:r>
        <w:rPr>
          <w:rFonts w:eastAsia="仿宋" w:hint="eastAsia"/>
          <w:szCs w:val="28"/>
        </w:rPr>
        <w:t>片区内雨污混接点共计12处，本次</w:t>
      </w:r>
      <w:r>
        <w:rPr>
          <w:rFonts w:eastAsia="仿宋"/>
          <w:szCs w:val="28"/>
        </w:rPr>
        <w:t>整治</w:t>
      </w:r>
      <w:r>
        <w:rPr>
          <w:rFonts w:eastAsia="仿宋" w:hint="eastAsia"/>
          <w:szCs w:val="28"/>
        </w:rPr>
        <w:t>8</w:t>
      </w:r>
      <w:r>
        <w:rPr>
          <w:rFonts w:eastAsia="仿宋"/>
          <w:szCs w:val="28"/>
        </w:rPr>
        <w:t>处；修复管道</w:t>
      </w:r>
      <w:r>
        <w:rPr>
          <w:rFonts w:eastAsia="仿宋" w:hint="eastAsia"/>
          <w:szCs w:val="28"/>
        </w:rPr>
        <w:t>三、四</w:t>
      </w:r>
      <w:r>
        <w:rPr>
          <w:rFonts w:eastAsia="仿宋"/>
          <w:szCs w:val="28"/>
        </w:rPr>
        <w:t>级</w:t>
      </w:r>
      <w:r>
        <w:rPr>
          <w:rFonts w:eastAsia="仿宋" w:hint="eastAsia"/>
          <w:szCs w:val="28"/>
        </w:rPr>
        <w:t>缺陷共计282处，其中功能性</w:t>
      </w:r>
      <w:r>
        <w:rPr>
          <w:rFonts w:eastAsia="仿宋"/>
          <w:szCs w:val="28"/>
        </w:rPr>
        <w:t>缺陷</w:t>
      </w:r>
      <w:r>
        <w:rPr>
          <w:rFonts w:eastAsia="仿宋" w:hint="eastAsia"/>
          <w:szCs w:val="28"/>
        </w:rPr>
        <w:t>125</w:t>
      </w:r>
      <w:r>
        <w:rPr>
          <w:rFonts w:eastAsia="仿宋"/>
          <w:szCs w:val="28"/>
        </w:rPr>
        <w:t>处，</w:t>
      </w:r>
      <w:r>
        <w:rPr>
          <w:rFonts w:eastAsia="仿宋" w:hint="eastAsia"/>
          <w:szCs w:val="28"/>
        </w:rPr>
        <w:t>结构性</w:t>
      </w:r>
      <w:r>
        <w:rPr>
          <w:rFonts w:eastAsia="仿宋"/>
          <w:szCs w:val="28"/>
        </w:rPr>
        <w:t>缺陷</w:t>
      </w:r>
      <w:r>
        <w:rPr>
          <w:rFonts w:eastAsia="仿宋" w:hint="eastAsia"/>
          <w:szCs w:val="28"/>
        </w:rPr>
        <w:t>157</w:t>
      </w:r>
      <w:r>
        <w:rPr>
          <w:rFonts w:eastAsia="仿宋"/>
          <w:szCs w:val="28"/>
        </w:rPr>
        <w:t>处。</w:t>
      </w:r>
    </w:p>
    <w:p w:rsidR="00DA11B9">
      <w:pPr>
        <w:pStyle w:val="Heading1"/>
        <w:numPr>
          <w:ilvl w:val="0"/>
          <w:numId w:val="15"/>
        </w:numPr>
        <w:rPr>
          <w:rFonts w:ascii="Times New Roman" w:eastAsia="仿宋" w:hAnsi="Times New Roman"/>
          <w:sz w:val="28"/>
          <w:szCs w:val="28"/>
        </w:rPr>
      </w:pPr>
      <w:bookmarkStart w:id="1" w:name="_Toc10371"/>
      <w:bookmarkStart w:id="2" w:name="_Toc24135"/>
      <w:bookmarkStart w:id="3" w:name="_Toc20466"/>
      <w:bookmarkStart w:id="4" w:name="_Toc12579"/>
      <w:r>
        <w:rPr>
          <w:rFonts w:ascii="Times New Roman" w:eastAsia="仿宋" w:hAnsi="Times New Roman"/>
          <w:sz w:val="28"/>
          <w:szCs w:val="28"/>
        </w:rPr>
        <w:t>设计依据</w:t>
      </w:r>
      <w:bookmarkEnd w:id="1"/>
      <w:bookmarkEnd w:id="2"/>
      <w:r>
        <w:rPr>
          <w:rFonts w:ascii="Times New Roman" w:eastAsia="仿宋" w:hAnsi="Times New Roman"/>
          <w:sz w:val="28"/>
          <w:szCs w:val="28"/>
        </w:rPr>
        <w:t>、规范</w:t>
      </w:r>
    </w:p>
    <w:p w:rsidR="00DA11B9">
      <w:pPr>
        <w:pStyle w:val="Heading2"/>
        <w:numPr>
          <w:ilvl w:val="1"/>
          <w:numId w:val="15"/>
        </w:numPr>
        <w:spacing w:before="120"/>
        <w:rPr>
          <w:rFonts w:eastAsia="仿宋"/>
          <w:sz w:val="28"/>
          <w:szCs w:val="28"/>
        </w:rPr>
      </w:pPr>
      <w:bookmarkStart w:id="5" w:name="_Toc522885409"/>
      <w:bookmarkStart w:id="6" w:name="_Toc523041018"/>
      <w:r>
        <w:rPr>
          <w:rFonts w:eastAsia="仿宋"/>
          <w:sz w:val="28"/>
          <w:szCs w:val="28"/>
        </w:rPr>
        <w:t>国家规范和标准</w:t>
      </w:r>
      <w:bookmarkEnd w:id="5"/>
      <w:bookmarkEnd w:id="6"/>
    </w:p>
    <w:p w:rsidR="00DA11B9">
      <w:pPr>
        <w:ind w:firstLine="560"/>
        <w:rPr>
          <w:rFonts w:eastAsia="仿宋"/>
          <w:szCs w:val="28"/>
        </w:rPr>
      </w:pPr>
      <w:r>
        <w:rPr>
          <w:rFonts w:eastAsia="仿宋"/>
          <w:szCs w:val="28"/>
        </w:rPr>
        <w:t>1）《室外给水设计标准》（GB50013-2018）</w:t>
      </w:r>
    </w:p>
    <w:p w:rsidR="00DA11B9">
      <w:pPr>
        <w:ind w:firstLine="560"/>
        <w:rPr>
          <w:rFonts w:eastAsia="仿宋"/>
          <w:szCs w:val="28"/>
        </w:rPr>
      </w:pPr>
      <w:r>
        <w:rPr>
          <w:rFonts w:eastAsia="仿宋"/>
          <w:szCs w:val="28"/>
        </w:rPr>
        <w:t>2）《城市给水工程规划规范》（GB50282-2016）</w:t>
      </w:r>
    </w:p>
    <w:p w:rsidR="00DA11B9">
      <w:pPr>
        <w:ind w:firstLine="560"/>
        <w:rPr>
          <w:rFonts w:eastAsia="仿宋"/>
          <w:szCs w:val="28"/>
        </w:rPr>
      </w:pPr>
      <w:r>
        <w:rPr>
          <w:rFonts w:eastAsia="仿宋"/>
          <w:szCs w:val="28"/>
        </w:rPr>
        <w:t>3）《室外排水设计标准》（GB50014-2021）</w:t>
      </w:r>
    </w:p>
    <w:p w:rsidR="00DA11B9">
      <w:pPr>
        <w:ind w:firstLine="560"/>
        <w:rPr>
          <w:rFonts w:eastAsia="仿宋"/>
          <w:szCs w:val="28"/>
        </w:rPr>
      </w:pPr>
      <w:r>
        <w:rPr>
          <w:rFonts w:eastAsia="仿宋"/>
          <w:szCs w:val="28"/>
        </w:rPr>
        <w:t>4）《城市排水工程规划规范》（GB50318-2017）</w:t>
      </w:r>
    </w:p>
    <w:p w:rsidR="00DA11B9">
      <w:pPr>
        <w:ind w:firstLine="560"/>
        <w:rPr>
          <w:rFonts w:eastAsia="仿宋"/>
          <w:szCs w:val="28"/>
        </w:rPr>
      </w:pPr>
      <w:r>
        <w:rPr>
          <w:rFonts w:eastAsia="仿宋"/>
          <w:szCs w:val="28"/>
        </w:rPr>
        <w:t>5）《山地城市室外排水管渠设计标准》（DBJ50/T-296-2018</w:t>
      </w:r>
      <w:r>
        <w:rPr>
          <w:rFonts w:eastAsia="仿宋" w:hint="eastAsia"/>
          <w:szCs w:val="28"/>
        </w:rPr>
        <w:t>）</w:t>
      </w:r>
    </w:p>
    <w:p w:rsidR="00DA11B9">
      <w:pPr>
        <w:ind w:firstLine="560"/>
        <w:rPr>
          <w:rFonts w:eastAsia="仿宋"/>
          <w:szCs w:val="28"/>
        </w:rPr>
      </w:pPr>
      <w:r>
        <w:rPr>
          <w:rFonts w:eastAsia="仿宋"/>
          <w:szCs w:val="28"/>
        </w:rPr>
        <w:t>6）《污水排入城镇下水道水质标准》（GB/T31962-2015</w:t>
      </w:r>
      <w:r>
        <w:rPr>
          <w:rFonts w:eastAsia="仿宋" w:hint="eastAsia"/>
          <w:szCs w:val="28"/>
        </w:rPr>
        <w:t>）</w:t>
      </w:r>
    </w:p>
    <w:p w:rsidR="00DA11B9">
      <w:pPr>
        <w:ind w:firstLine="560"/>
        <w:rPr>
          <w:rFonts w:eastAsia="仿宋"/>
          <w:szCs w:val="28"/>
        </w:rPr>
      </w:pPr>
      <w:r>
        <w:rPr>
          <w:rFonts w:eastAsia="仿宋"/>
          <w:szCs w:val="28"/>
        </w:rPr>
        <w:t>7）《建筑给水排水设计标准》（GB50015-2019）</w:t>
      </w:r>
    </w:p>
    <w:p w:rsidR="00DA11B9">
      <w:pPr>
        <w:ind w:firstLine="560"/>
        <w:rPr>
          <w:rFonts w:eastAsia="仿宋"/>
          <w:szCs w:val="28"/>
        </w:rPr>
      </w:pPr>
      <w:r>
        <w:rPr>
          <w:rFonts w:eastAsia="仿宋"/>
          <w:szCs w:val="28"/>
        </w:rPr>
        <w:t>8）《给水排水工程管道结构设计规范》（GB50332-2002）</w:t>
      </w:r>
    </w:p>
    <w:p w:rsidR="00DA11B9">
      <w:pPr>
        <w:ind w:firstLine="560"/>
        <w:rPr>
          <w:rFonts w:eastAsia="仿宋"/>
          <w:szCs w:val="28"/>
        </w:rPr>
      </w:pPr>
      <w:r>
        <w:rPr>
          <w:rFonts w:eastAsia="仿宋"/>
          <w:szCs w:val="28"/>
        </w:rPr>
        <w:t>9）《给水排水工程构筑物结构设计规范》（GB50069-2002）</w:t>
      </w:r>
    </w:p>
    <w:p w:rsidR="00DA11B9">
      <w:pPr>
        <w:ind w:firstLine="560"/>
        <w:rPr>
          <w:rFonts w:eastAsia="仿宋" w:hint="eastAsia"/>
          <w:szCs w:val="28"/>
        </w:rPr>
      </w:pPr>
      <w:r>
        <w:rPr>
          <w:rFonts w:eastAsia="仿宋" w:hint="eastAsia"/>
          <w:szCs w:val="28"/>
        </w:rPr>
        <w:t>10）《</w:t>
      </w:r>
      <w:r>
        <w:rPr>
          <w:rFonts w:eastAsia="仿宋"/>
          <w:szCs w:val="28"/>
        </w:rPr>
        <w:t>城乡排水工程项目规范</w:t>
      </w:r>
      <w:r>
        <w:rPr>
          <w:rFonts w:eastAsia="仿宋" w:hint="eastAsia"/>
          <w:szCs w:val="28"/>
        </w:rPr>
        <w:t>》（GB55027-2022）</w:t>
      </w:r>
    </w:p>
    <w:p w:rsidR="00DA11B9">
      <w:pPr>
        <w:ind w:firstLine="560"/>
        <w:rPr>
          <w:rFonts w:eastAsia="仿宋"/>
          <w:szCs w:val="28"/>
        </w:rPr>
      </w:pPr>
      <w:r>
        <w:rPr>
          <w:rFonts w:eastAsia="仿宋"/>
          <w:szCs w:val="28"/>
        </w:rPr>
        <w:t>1</w:t>
      </w:r>
      <w:r>
        <w:rPr>
          <w:rFonts w:eastAsia="仿宋" w:hint="eastAsia"/>
          <w:szCs w:val="28"/>
        </w:rPr>
        <w:t>1</w:t>
      </w:r>
      <w:r>
        <w:rPr>
          <w:rFonts w:eastAsia="仿宋"/>
          <w:szCs w:val="28"/>
        </w:rPr>
        <w:t>）《给水排水管道工程施工及验收规范》（GB50268-2008）</w:t>
      </w:r>
    </w:p>
    <w:p w:rsidR="00DA11B9">
      <w:pPr>
        <w:ind w:firstLine="560"/>
        <w:rPr>
          <w:rFonts w:eastAsia="仿宋"/>
          <w:szCs w:val="28"/>
        </w:rPr>
      </w:pPr>
      <w:r>
        <w:rPr>
          <w:rFonts w:eastAsia="仿宋"/>
          <w:szCs w:val="28"/>
        </w:rPr>
        <w:t>1</w:t>
      </w:r>
      <w:r>
        <w:rPr>
          <w:rFonts w:eastAsia="仿宋" w:hint="eastAsia"/>
          <w:szCs w:val="28"/>
        </w:rPr>
        <w:t>2</w:t>
      </w:r>
      <w:r>
        <w:rPr>
          <w:rFonts w:eastAsia="仿宋"/>
          <w:szCs w:val="28"/>
        </w:rPr>
        <w:t>）《给水排水构筑物工程施工及验收规范》（GB50141-2008）</w:t>
      </w:r>
    </w:p>
    <w:p w:rsidR="00DA11B9">
      <w:pPr>
        <w:ind w:firstLine="560"/>
        <w:rPr>
          <w:rFonts w:eastAsia="仿宋"/>
          <w:szCs w:val="28"/>
        </w:rPr>
      </w:pPr>
      <w:r>
        <w:rPr>
          <w:rFonts w:eastAsia="仿宋" w:hint="eastAsia"/>
          <w:szCs w:val="28"/>
        </w:rPr>
        <w:t>13</w:t>
      </w:r>
      <w:r>
        <w:rPr>
          <w:rFonts w:eastAsia="仿宋"/>
          <w:szCs w:val="28"/>
        </w:rPr>
        <w:t>）《重庆市城市道路工程施工质量验收规范》（DBJ50/T-078-2016</w:t>
      </w:r>
    </w:p>
    <w:p w:rsidR="00DA11B9">
      <w:pPr>
        <w:ind w:firstLine="560"/>
        <w:rPr>
          <w:rFonts w:eastAsia="仿宋"/>
          <w:szCs w:val="28"/>
        </w:rPr>
      </w:pPr>
      <w:r>
        <w:rPr>
          <w:rFonts w:eastAsia="仿宋" w:hint="eastAsia"/>
          <w:szCs w:val="28"/>
        </w:rPr>
        <w:t>14</w:t>
      </w:r>
      <w:r>
        <w:rPr>
          <w:rFonts w:eastAsia="仿宋"/>
          <w:szCs w:val="28"/>
        </w:rPr>
        <w:t>）《城市排水管道维护安全技术规程》（CJJ6-2009）</w:t>
      </w:r>
    </w:p>
    <w:p w:rsidR="00DA11B9">
      <w:pPr>
        <w:ind w:firstLine="560"/>
        <w:rPr>
          <w:rFonts w:eastAsia="仿宋"/>
          <w:szCs w:val="28"/>
        </w:rPr>
      </w:pPr>
      <w:r>
        <w:rPr>
          <w:rFonts w:eastAsia="仿宋" w:hint="eastAsia"/>
          <w:szCs w:val="28"/>
        </w:rPr>
        <w:t>15</w:t>
      </w:r>
      <w:r>
        <w:rPr>
          <w:rFonts w:eastAsia="仿宋"/>
          <w:szCs w:val="28"/>
        </w:rPr>
        <w:t>）《城镇排水管渠与泵站运行、维护及安全技术规程》（CJJ 68-2016）</w:t>
      </w:r>
    </w:p>
    <w:p w:rsidR="00DA11B9">
      <w:pPr>
        <w:ind w:firstLine="560"/>
        <w:rPr>
          <w:rFonts w:eastAsia="仿宋"/>
          <w:szCs w:val="28"/>
        </w:rPr>
      </w:pPr>
      <w:r>
        <w:rPr>
          <w:rFonts w:eastAsia="仿宋" w:hint="eastAsia"/>
          <w:szCs w:val="28"/>
        </w:rPr>
        <w:t>16</w:t>
      </w:r>
      <w:r>
        <w:rPr>
          <w:rFonts w:eastAsia="仿宋"/>
          <w:szCs w:val="28"/>
        </w:rPr>
        <w:t>）《建筑工地排水技术标准》（DBJ50/T-404-2021）</w:t>
      </w:r>
    </w:p>
    <w:p w:rsidR="00DA11B9">
      <w:pPr>
        <w:ind w:firstLine="560"/>
        <w:rPr>
          <w:rFonts w:eastAsia="仿宋"/>
          <w:szCs w:val="28"/>
        </w:rPr>
      </w:pPr>
      <w:r>
        <w:rPr>
          <w:rFonts w:eastAsia="仿宋" w:hint="eastAsia"/>
          <w:szCs w:val="28"/>
        </w:rPr>
        <w:t>17</w:t>
      </w:r>
      <w:r>
        <w:rPr>
          <w:rFonts w:eastAsia="仿宋"/>
          <w:szCs w:val="28"/>
        </w:rPr>
        <w:t>）《建筑与市政工程无障碍通用规范》（GB55019-2021）</w:t>
      </w:r>
    </w:p>
    <w:p w:rsidR="00DA11B9">
      <w:pPr>
        <w:ind w:firstLine="560"/>
        <w:rPr>
          <w:rFonts w:eastAsia="仿宋"/>
          <w:szCs w:val="28"/>
        </w:rPr>
      </w:pPr>
      <w:r>
        <w:rPr>
          <w:rFonts w:eastAsia="仿宋"/>
          <w:szCs w:val="28"/>
        </w:rPr>
        <w:t>1</w:t>
      </w:r>
      <w:r>
        <w:rPr>
          <w:rFonts w:eastAsia="仿宋" w:hint="eastAsia"/>
          <w:szCs w:val="28"/>
        </w:rPr>
        <w:t>8</w:t>
      </w:r>
      <w:r>
        <w:rPr>
          <w:rFonts w:eastAsia="仿宋"/>
          <w:szCs w:val="28"/>
        </w:rPr>
        <w:t>）《市政给水管道工程及附属设施》（07MS101）</w:t>
      </w:r>
    </w:p>
    <w:p w:rsidR="00DA11B9">
      <w:pPr>
        <w:ind w:firstLine="560"/>
        <w:rPr>
          <w:rFonts w:eastAsia="仿宋"/>
          <w:szCs w:val="28"/>
        </w:rPr>
      </w:pPr>
      <w:r>
        <w:rPr>
          <w:rFonts w:eastAsia="仿宋"/>
          <w:szCs w:val="28"/>
        </w:rPr>
        <w:t>1</w:t>
      </w:r>
      <w:r>
        <w:rPr>
          <w:rFonts w:eastAsia="仿宋" w:hint="eastAsia"/>
          <w:szCs w:val="28"/>
        </w:rPr>
        <w:t>9</w:t>
      </w:r>
      <w:r>
        <w:rPr>
          <w:rFonts w:eastAsia="仿宋"/>
          <w:szCs w:val="28"/>
        </w:rPr>
        <w:t>）《市政排水管道工程及附属设施》（06MS201）</w:t>
      </w:r>
    </w:p>
    <w:p w:rsidR="00DA11B9">
      <w:pPr>
        <w:ind w:firstLine="560"/>
        <w:rPr>
          <w:rFonts w:eastAsia="仿宋"/>
          <w:szCs w:val="28"/>
        </w:rPr>
      </w:pPr>
      <w:r>
        <w:rPr>
          <w:rFonts w:eastAsia="仿宋" w:hint="eastAsia"/>
          <w:szCs w:val="28"/>
        </w:rPr>
        <w:t>20）《</w:t>
      </w:r>
      <w:r>
        <w:rPr>
          <w:rFonts w:eastAsia="仿宋"/>
          <w:szCs w:val="28"/>
        </w:rPr>
        <w:t>市政排水管道附属设施标准图集</w:t>
      </w:r>
      <w:r>
        <w:rPr>
          <w:rFonts w:eastAsia="仿宋" w:hint="eastAsia"/>
          <w:szCs w:val="28"/>
        </w:rPr>
        <w:t>》（</w:t>
      </w:r>
      <w:r>
        <w:rPr>
          <w:rFonts w:eastAsia="仿宋"/>
          <w:szCs w:val="28"/>
        </w:rPr>
        <w:t>渝22TS02</w:t>
      </w:r>
      <w:r>
        <w:rPr>
          <w:rFonts w:eastAsia="仿宋" w:hint="eastAsia"/>
          <w:szCs w:val="28"/>
        </w:rPr>
        <w:t>）（2022年版）</w:t>
      </w:r>
    </w:p>
    <w:p w:rsidR="00DA11B9">
      <w:pPr>
        <w:ind w:firstLine="560"/>
        <w:rPr>
          <w:rFonts w:eastAsia="仿宋"/>
          <w:szCs w:val="28"/>
        </w:rPr>
      </w:pPr>
      <w:r>
        <w:rPr>
          <w:rFonts w:eastAsia="仿宋" w:hint="eastAsia"/>
          <w:szCs w:val="28"/>
        </w:rPr>
        <w:t>21</w:t>
      </w:r>
      <w:r>
        <w:rPr>
          <w:rFonts w:eastAsia="仿宋"/>
          <w:szCs w:val="28"/>
        </w:rPr>
        <w:t>）《城市工程管线综合规划规范》（GB50289-2016）</w:t>
      </w:r>
    </w:p>
    <w:p w:rsidR="00DA11B9">
      <w:pPr>
        <w:ind w:firstLine="560"/>
        <w:rPr>
          <w:rFonts w:eastAsia="仿宋"/>
          <w:szCs w:val="28"/>
        </w:rPr>
      </w:pPr>
      <w:r>
        <w:rPr>
          <w:rFonts w:eastAsia="仿宋" w:hint="eastAsia"/>
          <w:szCs w:val="28"/>
        </w:rPr>
        <w:t>22</w:t>
      </w:r>
      <w:r>
        <w:rPr>
          <w:rFonts w:eastAsia="仿宋"/>
          <w:szCs w:val="28"/>
        </w:rPr>
        <w:t>）《消防给水及消火栓系统技术规范》(GB50974-2014)</w:t>
      </w:r>
    </w:p>
    <w:p w:rsidR="00DA11B9">
      <w:pPr>
        <w:ind w:firstLine="560"/>
        <w:rPr>
          <w:rFonts w:eastAsia="仿宋"/>
          <w:szCs w:val="28"/>
        </w:rPr>
      </w:pPr>
      <w:r>
        <w:rPr>
          <w:rFonts w:eastAsia="仿宋" w:hint="eastAsia"/>
          <w:szCs w:val="28"/>
        </w:rPr>
        <w:t>23</w:t>
      </w:r>
      <w:r>
        <w:rPr>
          <w:rFonts w:eastAsia="仿宋"/>
          <w:szCs w:val="28"/>
        </w:rPr>
        <w:t>）《城市电力规划规范》（GB/T50293-2014）</w:t>
      </w:r>
    </w:p>
    <w:p w:rsidR="00DA11B9">
      <w:pPr>
        <w:ind w:firstLine="560"/>
        <w:rPr>
          <w:rFonts w:eastAsia="仿宋"/>
          <w:szCs w:val="28"/>
        </w:rPr>
      </w:pPr>
      <w:r>
        <w:rPr>
          <w:rFonts w:eastAsia="仿宋" w:hint="eastAsia"/>
          <w:szCs w:val="28"/>
        </w:rPr>
        <w:t>24</w:t>
      </w:r>
      <w:r>
        <w:rPr>
          <w:rFonts w:eastAsia="仿宋"/>
          <w:szCs w:val="28"/>
        </w:rPr>
        <w:t>）《电力工程电缆设计标准》（GB50217-2018）</w:t>
      </w:r>
    </w:p>
    <w:p w:rsidR="00DA11B9">
      <w:pPr>
        <w:ind w:firstLine="560"/>
        <w:rPr>
          <w:rFonts w:eastAsia="仿宋"/>
          <w:szCs w:val="28"/>
        </w:rPr>
      </w:pPr>
      <w:r>
        <w:rPr>
          <w:rFonts w:eastAsia="仿宋" w:hint="eastAsia"/>
          <w:szCs w:val="28"/>
        </w:rPr>
        <w:t>25</w:t>
      </w:r>
      <w:r>
        <w:rPr>
          <w:rFonts w:eastAsia="仿宋"/>
          <w:szCs w:val="28"/>
        </w:rPr>
        <w:t>）《城市道路照明设计标准》（CJJ45-2015）</w:t>
      </w:r>
    </w:p>
    <w:p w:rsidR="00DA11B9">
      <w:pPr>
        <w:ind w:firstLine="560"/>
        <w:rPr>
          <w:rFonts w:eastAsia="仿宋"/>
          <w:szCs w:val="28"/>
        </w:rPr>
      </w:pPr>
      <w:r>
        <w:rPr>
          <w:rFonts w:eastAsia="仿宋" w:hint="eastAsia"/>
          <w:szCs w:val="28"/>
        </w:rPr>
        <w:t>26</w:t>
      </w:r>
      <w:r>
        <w:rPr>
          <w:rFonts w:eastAsia="仿宋"/>
          <w:szCs w:val="28"/>
        </w:rPr>
        <w:t>）《城市通信工程规划规范》（GB/T 50853-2013）</w:t>
      </w:r>
    </w:p>
    <w:p w:rsidR="00DA11B9">
      <w:pPr>
        <w:ind w:firstLine="560"/>
        <w:rPr>
          <w:rFonts w:eastAsia="仿宋"/>
          <w:szCs w:val="28"/>
        </w:rPr>
      </w:pPr>
      <w:r>
        <w:rPr>
          <w:rFonts w:eastAsia="仿宋"/>
          <w:szCs w:val="28"/>
        </w:rPr>
        <w:t>2</w:t>
      </w:r>
      <w:r>
        <w:rPr>
          <w:rFonts w:eastAsia="仿宋" w:hint="eastAsia"/>
          <w:szCs w:val="28"/>
        </w:rPr>
        <w:t>7</w:t>
      </w:r>
      <w:r>
        <w:rPr>
          <w:rFonts w:eastAsia="仿宋"/>
          <w:szCs w:val="28"/>
        </w:rPr>
        <w:t>）《通信管道与通信工程设计规范》（GB50373-2019）</w:t>
      </w:r>
    </w:p>
    <w:p w:rsidR="00DA11B9">
      <w:pPr>
        <w:ind w:firstLine="560"/>
        <w:rPr>
          <w:rFonts w:eastAsia="仿宋"/>
          <w:szCs w:val="28"/>
        </w:rPr>
      </w:pPr>
      <w:r>
        <w:rPr>
          <w:rFonts w:eastAsia="仿宋"/>
          <w:szCs w:val="28"/>
        </w:rPr>
        <w:t>2</w:t>
      </w:r>
      <w:r>
        <w:rPr>
          <w:rFonts w:eastAsia="仿宋" w:hint="eastAsia"/>
          <w:szCs w:val="28"/>
        </w:rPr>
        <w:t>8</w:t>
      </w:r>
      <w:r>
        <w:rPr>
          <w:rFonts w:eastAsia="仿宋"/>
          <w:szCs w:val="28"/>
        </w:rPr>
        <w:t>）《城镇燃气设计规范》（GB50028-2006）（2020版）</w:t>
      </w:r>
    </w:p>
    <w:p w:rsidR="00DA11B9">
      <w:pPr>
        <w:ind w:firstLine="560"/>
        <w:rPr>
          <w:rFonts w:eastAsia="仿宋"/>
          <w:szCs w:val="28"/>
        </w:rPr>
      </w:pPr>
      <w:r>
        <w:rPr>
          <w:rFonts w:eastAsia="仿宋"/>
          <w:szCs w:val="28"/>
        </w:rPr>
        <w:t>2</w:t>
      </w:r>
      <w:r>
        <w:rPr>
          <w:rFonts w:eastAsia="仿宋" w:hint="eastAsia"/>
          <w:szCs w:val="28"/>
        </w:rPr>
        <w:t>9</w:t>
      </w:r>
      <w:r>
        <w:rPr>
          <w:rFonts w:eastAsia="仿宋"/>
          <w:szCs w:val="28"/>
        </w:rPr>
        <w:t>）《城镇燃气规划规范》（GB/T51098-2015）</w:t>
      </w:r>
    </w:p>
    <w:p w:rsidR="00DA11B9">
      <w:pPr>
        <w:ind w:firstLine="560"/>
        <w:rPr>
          <w:rFonts w:eastAsia="仿宋"/>
          <w:szCs w:val="28"/>
        </w:rPr>
      </w:pPr>
      <w:r>
        <w:rPr>
          <w:rFonts w:eastAsia="仿宋" w:hint="eastAsia"/>
          <w:szCs w:val="28"/>
        </w:rPr>
        <w:t>30</w:t>
      </w:r>
      <w:r>
        <w:rPr>
          <w:rFonts w:eastAsia="仿宋"/>
          <w:szCs w:val="28"/>
        </w:rPr>
        <w:t>）《室外给水排水和燃气热力工程抗震设计规范》</w:t>
      </w:r>
      <w:r>
        <w:rPr>
          <w:rFonts w:eastAsia="仿宋" w:hint="eastAsia"/>
          <w:szCs w:val="28"/>
        </w:rPr>
        <w:t>（</w:t>
      </w:r>
      <w:r>
        <w:rPr>
          <w:rFonts w:eastAsia="仿宋"/>
          <w:szCs w:val="28"/>
        </w:rPr>
        <w:t>GB50032-2003</w:t>
      </w:r>
      <w:r>
        <w:rPr>
          <w:rFonts w:eastAsia="仿宋" w:hint="eastAsia"/>
          <w:szCs w:val="28"/>
        </w:rPr>
        <w:t>）</w:t>
      </w:r>
    </w:p>
    <w:p w:rsidR="00DA11B9">
      <w:pPr>
        <w:ind w:firstLine="560"/>
        <w:rPr>
          <w:rFonts w:eastAsia="仿宋"/>
          <w:szCs w:val="28"/>
        </w:rPr>
      </w:pPr>
      <w:r>
        <w:rPr>
          <w:rFonts w:eastAsia="仿宋" w:hint="eastAsia"/>
          <w:szCs w:val="28"/>
        </w:rPr>
        <w:t>31</w:t>
      </w:r>
      <w:r>
        <w:rPr>
          <w:rFonts w:eastAsia="仿宋"/>
          <w:szCs w:val="28"/>
        </w:rPr>
        <w:t>）《建筑抗震设计规范》（GB50011-2010）</w:t>
      </w:r>
    </w:p>
    <w:p w:rsidR="00DA11B9">
      <w:pPr>
        <w:ind w:firstLine="560"/>
        <w:rPr>
          <w:rFonts w:eastAsia="仿宋"/>
          <w:szCs w:val="28"/>
        </w:rPr>
      </w:pPr>
      <w:r>
        <w:rPr>
          <w:rFonts w:eastAsia="仿宋" w:hint="eastAsia"/>
          <w:szCs w:val="28"/>
        </w:rPr>
        <w:t>32</w:t>
      </w:r>
      <w:r>
        <w:rPr>
          <w:rFonts w:eastAsia="仿宋"/>
          <w:szCs w:val="28"/>
        </w:rPr>
        <w:t>）《建筑与市政工程抗震通用规范》（GB55002-2021）</w:t>
      </w:r>
    </w:p>
    <w:p w:rsidR="00DA11B9">
      <w:pPr>
        <w:ind w:firstLine="560"/>
        <w:rPr>
          <w:rFonts w:eastAsia="仿宋" w:hint="eastAsia"/>
          <w:szCs w:val="28"/>
        </w:rPr>
        <w:sectPr>
          <w:headerReference w:type="even" r:id="rId12"/>
          <w:headerReference w:type="default" r:id="rId13"/>
          <w:footerReference w:type="even" r:id="rId14"/>
          <w:footerReference w:type="default" r:id="rId15"/>
          <w:headerReference w:type="first" r:id="rId16"/>
          <w:footerReference w:type="first" r:id="rId17"/>
          <w:type w:val="continuous"/>
          <w:pgSz w:w="23814" w:h="16840" w:orient="landscape"/>
          <w:pgMar w:top="510" w:right="1701" w:bottom="1701" w:left="1701" w:header="1191" w:footer="1020" w:gutter="567"/>
          <w:pgNumType w:start="2"/>
          <w:cols w:num="2" w:space="840"/>
          <w:docGrid w:linePitch="381"/>
        </w:sectPr>
      </w:pPr>
      <w:r>
        <w:rPr>
          <w:rFonts w:eastAsia="仿宋" w:hint="eastAsia"/>
          <w:szCs w:val="28"/>
        </w:rPr>
        <w:t>33）</w:t>
      </w:r>
      <w:r>
        <w:rPr>
          <w:rFonts w:eastAsia="仿宋"/>
          <w:szCs w:val="28"/>
        </w:rPr>
        <w:t>《排水球墨铸铁管道工程技术规程》（T/CECS823-2021）</w:t>
      </w:r>
    </w:p>
    <w:p w:rsidR="00DA11B9">
      <w:pPr>
        <w:ind w:firstLine="560"/>
        <w:rPr>
          <w:rFonts w:eastAsia="仿宋"/>
          <w:szCs w:val="28"/>
        </w:rPr>
      </w:pPr>
      <w:r>
        <w:rPr>
          <w:rFonts w:eastAsia="仿宋" w:hint="eastAsia"/>
          <w:szCs w:val="28"/>
        </w:rPr>
        <w:t>34</w:t>
      </w:r>
      <w:r>
        <w:rPr>
          <w:rFonts w:eastAsia="仿宋"/>
          <w:szCs w:val="28"/>
        </w:rPr>
        <w:t>）《城镇排水管道非开挖修复更新工程技术规程》（CJJ/T210-2014）</w:t>
      </w:r>
    </w:p>
    <w:p w:rsidR="00DA11B9">
      <w:pPr>
        <w:ind w:firstLine="560"/>
        <w:rPr>
          <w:rFonts w:eastAsia="仿宋"/>
          <w:szCs w:val="28"/>
        </w:rPr>
      </w:pPr>
      <w:r>
        <w:rPr>
          <w:rFonts w:eastAsia="仿宋"/>
          <w:szCs w:val="28"/>
        </w:rPr>
        <w:t>3</w:t>
      </w:r>
      <w:r>
        <w:rPr>
          <w:rFonts w:eastAsia="仿宋" w:hint="eastAsia"/>
          <w:szCs w:val="28"/>
        </w:rPr>
        <w:t>5</w:t>
      </w:r>
      <w:r>
        <w:rPr>
          <w:rFonts w:eastAsia="仿宋"/>
          <w:szCs w:val="28"/>
        </w:rPr>
        <w:t>）《城镇排水管道检测与评估技术规程》（CJJ/T181-2012）</w:t>
      </w:r>
    </w:p>
    <w:p w:rsidR="00DA11B9">
      <w:pPr>
        <w:ind w:firstLine="560"/>
        <w:rPr>
          <w:rFonts w:eastAsia="仿宋"/>
          <w:szCs w:val="28"/>
        </w:rPr>
      </w:pPr>
      <w:r>
        <w:rPr>
          <w:rFonts w:eastAsia="仿宋" w:hint="eastAsia"/>
          <w:szCs w:val="28"/>
        </w:rPr>
        <w:t>36</w:t>
      </w:r>
      <w:r>
        <w:rPr>
          <w:rFonts w:eastAsia="仿宋"/>
          <w:szCs w:val="28"/>
        </w:rPr>
        <w:t>）《埋地塑料排水管道工程技术规范》（CJJ143-2010）</w:t>
      </w:r>
    </w:p>
    <w:p w:rsidR="00DA11B9">
      <w:pPr>
        <w:ind w:firstLine="560"/>
        <w:rPr>
          <w:rFonts w:eastAsia="仿宋"/>
          <w:szCs w:val="28"/>
        </w:rPr>
      </w:pPr>
      <w:r>
        <w:rPr>
          <w:rFonts w:eastAsia="仿宋" w:hint="eastAsia"/>
          <w:szCs w:val="28"/>
        </w:rPr>
        <w:t>37</w:t>
      </w:r>
      <w:r>
        <w:rPr>
          <w:rFonts w:eastAsia="仿宋"/>
          <w:szCs w:val="28"/>
        </w:rPr>
        <w:t>）《埋地塑料排水管道施工》（04S520-2006）</w:t>
      </w:r>
    </w:p>
    <w:p w:rsidR="00DA11B9">
      <w:pPr>
        <w:ind w:firstLine="560"/>
        <w:rPr>
          <w:rFonts w:eastAsia="仿宋"/>
          <w:szCs w:val="28"/>
        </w:rPr>
      </w:pPr>
      <w:r>
        <w:rPr>
          <w:rFonts w:eastAsia="仿宋" w:hint="eastAsia"/>
          <w:szCs w:val="28"/>
        </w:rPr>
        <w:t>38</w:t>
      </w:r>
      <w:r>
        <w:rPr>
          <w:rFonts w:eastAsia="仿宋"/>
          <w:szCs w:val="28"/>
        </w:rPr>
        <w:t>）《城镇排水管渠污泥处理技术规程》（T/CECS 70</w:t>
      </w:r>
      <w:r>
        <w:rPr>
          <w:rFonts w:eastAsia="仿宋"/>
          <w:szCs w:val="28"/>
        </w:rPr>
        <w:t>0-2020）</w:t>
      </w:r>
    </w:p>
    <w:p w:rsidR="00DA11B9">
      <w:pPr>
        <w:ind w:firstLine="560"/>
        <w:rPr>
          <w:rFonts w:eastAsia="仿宋"/>
          <w:szCs w:val="28"/>
        </w:rPr>
      </w:pPr>
      <w:r>
        <w:rPr>
          <w:rFonts w:eastAsia="仿宋" w:hint="eastAsia"/>
          <w:szCs w:val="28"/>
        </w:rPr>
        <w:t>39</w:t>
      </w:r>
      <w:r>
        <w:rPr>
          <w:rFonts w:eastAsia="仿宋"/>
          <w:szCs w:val="28"/>
        </w:rPr>
        <w:t>）《城镇排水系统通沟污泥处理处置技术规程》（T/CUWA 50051-2022）</w:t>
      </w:r>
    </w:p>
    <w:p w:rsidR="00DA11B9">
      <w:pPr>
        <w:ind w:firstLine="560"/>
        <w:rPr>
          <w:rFonts w:eastAsia="仿宋"/>
          <w:szCs w:val="28"/>
        </w:rPr>
      </w:pPr>
      <w:r>
        <w:rPr>
          <w:rFonts w:eastAsia="仿宋" w:hint="eastAsia"/>
          <w:szCs w:val="28"/>
        </w:rPr>
        <w:t>40</w:t>
      </w:r>
      <w:r>
        <w:rPr>
          <w:rFonts w:eastAsia="仿宋"/>
          <w:szCs w:val="28"/>
        </w:rPr>
        <w:t>）《铸铁检查井盖》（CJ/T511-2017）</w:t>
      </w:r>
    </w:p>
    <w:p w:rsidR="00DA11B9">
      <w:pPr>
        <w:ind w:firstLine="560"/>
        <w:rPr>
          <w:rFonts w:eastAsia="仿宋"/>
          <w:szCs w:val="28"/>
        </w:rPr>
      </w:pPr>
      <w:r>
        <w:rPr>
          <w:rFonts w:eastAsia="仿宋" w:hint="eastAsia"/>
          <w:szCs w:val="28"/>
        </w:rPr>
        <w:t>41</w:t>
      </w:r>
      <w:r>
        <w:rPr>
          <w:rFonts w:eastAsia="仿宋"/>
          <w:szCs w:val="28"/>
        </w:rPr>
        <w:t>）《检查井盖》（GB/T 23858-2009）</w:t>
      </w:r>
    </w:p>
    <w:p w:rsidR="00DA11B9">
      <w:pPr>
        <w:ind w:firstLine="560"/>
        <w:rPr>
          <w:rFonts w:eastAsia="仿宋"/>
          <w:szCs w:val="28"/>
        </w:rPr>
      </w:pPr>
      <w:r>
        <w:rPr>
          <w:rFonts w:eastAsia="仿宋" w:hint="eastAsia"/>
          <w:szCs w:val="28"/>
        </w:rPr>
        <w:t>42）</w:t>
      </w:r>
      <w:r>
        <w:rPr>
          <w:rFonts w:eastAsia="仿宋"/>
          <w:szCs w:val="28"/>
        </w:rPr>
        <w:t>《重庆市建设领域禁止、限制使用落后技术通告》（2019年版）</w:t>
      </w:r>
    </w:p>
    <w:p w:rsidR="00DA11B9">
      <w:pPr>
        <w:ind w:firstLine="560"/>
        <w:rPr>
          <w:rFonts w:eastAsia="仿宋"/>
          <w:szCs w:val="28"/>
        </w:rPr>
      </w:pPr>
      <w:r>
        <w:rPr>
          <w:rFonts w:eastAsia="仿宋" w:hint="eastAsia"/>
          <w:szCs w:val="28"/>
        </w:rPr>
        <w:t>43）</w:t>
      </w:r>
      <w:r>
        <w:rPr>
          <w:rFonts w:eastAsia="仿宋"/>
          <w:szCs w:val="28"/>
        </w:rPr>
        <w:t>《重庆排水管网设施养护维修定额》（2021.06）</w:t>
      </w:r>
    </w:p>
    <w:p w:rsidR="00DA11B9">
      <w:pPr>
        <w:ind w:firstLine="560"/>
        <w:rPr>
          <w:rFonts w:eastAsia="仿宋"/>
          <w:szCs w:val="28"/>
        </w:rPr>
      </w:pPr>
      <w:r>
        <w:rPr>
          <w:rFonts w:eastAsia="仿宋" w:hint="eastAsia"/>
          <w:szCs w:val="28"/>
        </w:rPr>
        <w:t>44</w:t>
      </w:r>
      <w:r>
        <w:rPr>
          <w:rFonts w:eastAsia="仿宋"/>
          <w:szCs w:val="28"/>
        </w:rPr>
        <w:t>）《重庆市房屋建筑和市政基础设施工程质量常见问题防治要点（2019年版）》（渝建发〔2019〕198号</w:t>
      </w:r>
      <w:r>
        <w:rPr>
          <w:rFonts w:eastAsia="仿宋" w:hint="eastAsia"/>
          <w:szCs w:val="28"/>
        </w:rPr>
        <w:t xml:space="preserve"> </w:t>
      </w:r>
      <w:r>
        <w:rPr>
          <w:rFonts w:eastAsia="仿宋"/>
          <w:szCs w:val="28"/>
        </w:rPr>
        <w:t>2019年4月26日）</w:t>
      </w:r>
    </w:p>
    <w:p w:rsidR="00DA11B9">
      <w:pPr>
        <w:ind w:firstLine="560"/>
        <w:rPr>
          <w:rFonts w:eastAsia="仿宋"/>
          <w:szCs w:val="28"/>
        </w:rPr>
      </w:pPr>
      <w:r>
        <w:rPr>
          <w:rFonts w:eastAsia="仿宋" w:hint="eastAsia"/>
          <w:szCs w:val="28"/>
        </w:rPr>
        <w:t>45</w:t>
      </w:r>
      <w:r>
        <w:rPr>
          <w:rFonts w:eastAsia="仿宋"/>
          <w:szCs w:val="28"/>
        </w:rPr>
        <w:t>）《重庆市房屋建筑和市政基础设施工程勘察设计变更管理办法（试行）》（重庆市城乡建设委员会2019.03）</w:t>
      </w:r>
    </w:p>
    <w:p w:rsidR="00DA11B9">
      <w:pPr>
        <w:ind w:firstLine="560"/>
        <w:rPr>
          <w:rFonts w:eastAsia="仿宋"/>
          <w:szCs w:val="28"/>
        </w:rPr>
      </w:pPr>
      <w:r>
        <w:rPr>
          <w:rFonts w:eastAsia="仿宋" w:hint="eastAsia"/>
          <w:szCs w:val="28"/>
        </w:rPr>
        <w:t>46</w:t>
      </w:r>
      <w:r>
        <w:rPr>
          <w:rFonts w:eastAsia="仿宋"/>
          <w:szCs w:val="28"/>
        </w:rPr>
        <w:t>）《重庆市城市规划管理技术规定》（重庆市规划局2018.03.01）</w:t>
      </w:r>
    </w:p>
    <w:p w:rsidR="00DA11B9">
      <w:pPr>
        <w:ind w:firstLine="560"/>
        <w:rPr>
          <w:rFonts w:eastAsia="仿宋"/>
          <w:szCs w:val="28"/>
        </w:rPr>
      </w:pPr>
      <w:r>
        <w:rPr>
          <w:rFonts w:eastAsia="仿宋" w:hint="eastAsia"/>
          <w:szCs w:val="28"/>
        </w:rPr>
        <w:t>47</w:t>
      </w:r>
      <w:r>
        <w:rPr>
          <w:rFonts w:eastAsia="仿宋"/>
          <w:szCs w:val="28"/>
        </w:rPr>
        <w:t>）《重庆市城市道路品质提升技术指南》（重庆市城市管理局2019.05）</w:t>
      </w:r>
    </w:p>
    <w:p w:rsidR="00DA11B9">
      <w:pPr>
        <w:ind w:firstLine="560"/>
        <w:rPr>
          <w:rFonts w:eastAsia="仿宋"/>
          <w:szCs w:val="28"/>
        </w:rPr>
      </w:pPr>
      <w:r>
        <w:rPr>
          <w:rFonts w:eastAsia="仿宋" w:hint="eastAsia"/>
          <w:szCs w:val="28"/>
        </w:rPr>
        <w:t>48</w:t>
      </w:r>
      <w:r>
        <w:rPr>
          <w:rFonts w:eastAsia="仿宋"/>
          <w:szCs w:val="28"/>
        </w:rPr>
        <w:t>）《危险性较大的分部分项工程安全管理规定》（住建部〔2018〕37号令）</w:t>
      </w:r>
    </w:p>
    <w:p w:rsidR="00DA11B9">
      <w:pPr>
        <w:ind w:firstLine="560"/>
        <w:rPr>
          <w:rFonts w:eastAsia="仿宋"/>
          <w:szCs w:val="28"/>
        </w:rPr>
      </w:pPr>
      <w:r>
        <w:rPr>
          <w:rFonts w:eastAsia="仿宋" w:hint="eastAsia"/>
          <w:szCs w:val="28"/>
        </w:rPr>
        <w:t>49</w:t>
      </w:r>
      <w:r>
        <w:rPr>
          <w:rFonts w:eastAsia="仿宋"/>
          <w:szCs w:val="28"/>
        </w:rPr>
        <w:t>）《危险性较大的分部分项工程安全管理规定》有关问题的通知（建办质〔2018〕31号）</w:t>
      </w:r>
    </w:p>
    <w:p w:rsidR="00DA11B9">
      <w:pPr>
        <w:ind w:firstLine="560"/>
        <w:rPr>
          <w:rFonts w:eastAsia="仿宋"/>
          <w:szCs w:val="28"/>
        </w:rPr>
      </w:pPr>
      <w:r>
        <w:rPr>
          <w:rFonts w:eastAsia="仿宋" w:hint="eastAsia"/>
          <w:szCs w:val="28"/>
        </w:rPr>
        <w:t>50）</w:t>
      </w:r>
      <w:r>
        <w:rPr>
          <w:rFonts w:eastAsia="仿宋"/>
          <w:szCs w:val="28"/>
        </w:rPr>
        <w:t>《重庆市危险性较大的分部分项工程安全管理实施细则（2022版）》</w:t>
      </w:r>
      <w:r>
        <w:rPr>
          <w:rFonts w:eastAsia="仿宋" w:hint="eastAsia"/>
          <w:szCs w:val="28"/>
        </w:rPr>
        <w:t>（渝建质安〔2022〕110号 2022年12月13日）</w:t>
      </w:r>
    </w:p>
    <w:p w:rsidR="00DA11B9">
      <w:pPr>
        <w:ind w:firstLine="560"/>
        <w:rPr>
          <w:rFonts w:eastAsia="仿宋"/>
          <w:szCs w:val="28"/>
        </w:rPr>
      </w:pPr>
      <w:r>
        <w:rPr>
          <w:rFonts w:eastAsia="仿宋" w:hint="eastAsia"/>
          <w:szCs w:val="28"/>
        </w:rPr>
        <w:t>5</w:t>
      </w:r>
      <w:r>
        <w:rPr>
          <w:rFonts w:eastAsia="仿宋" w:hint="eastAsia"/>
          <w:szCs w:val="28"/>
        </w:rPr>
        <w:t>1</w:t>
      </w:r>
      <w:r>
        <w:rPr>
          <w:rFonts w:eastAsia="仿宋"/>
          <w:szCs w:val="28"/>
        </w:rPr>
        <w:t>）《重庆市住房和城乡建设委员会关于进一步加强城市排水管网工程建设质量管理工作的通知》（渝建发〔2019〕10号</w:t>
      </w:r>
      <w:r>
        <w:rPr>
          <w:rFonts w:eastAsia="仿宋" w:hint="eastAsia"/>
          <w:szCs w:val="28"/>
        </w:rPr>
        <w:t xml:space="preserve"> </w:t>
      </w:r>
      <w:r>
        <w:rPr>
          <w:rFonts w:eastAsia="仿宋"/>
          <w:szCs w:val="28"/>
        </w:rPr>
        <w:t>2019年4月3日）</w:t>
      </w:r>
    </w:p>
    <w:p w:rsidR="00DA11B9">
      <w:pPr>
        <w:ind w:firstLine="560"/>
      </w:pPr>
      <w:r>
        <w:rPr>
          <w:rFonts w:eastAsia="仿宋" w:hint="eastAsia"/>
          <w:szCs w:val="28"/>
        </w:rPr>
        <w:t>52</w:t>
      </w:r>
      <w:r>
        <w:rPr>
          <w:rFonts w:eastAsia="仿宋"/>
          <w:szCs w:val="28"/>
        </w:rPr>
        <w:t>）国家现行的其它有关标准、规范、规程与规定。</w:t>
      </w:r>
    </w:p>
    <w:p w:rsidR="00DA11B9">
      <w:pPr>
        <w:pStyle w:val="Heading2"/>
        <w:numPr>
          <w:ilvl w:val="1"/>
          <w:numId w:val="15"/>
        </w:numPr>
        <w:spacing w:before="120"/>
        <w:rPr>
          <w:rFonts w:eastAsia="仿宋"/>
          <w:sz w:val="28"/>
          <w:szCs w:val="28"/>
        </w:rPr>
      </w:pPr>
      <w:bookmarkStart w:id="7" w:name="_Toc523041019"/>
      <w:bookmarkStart w:id="8" w:name="_Toc522885410"/>
      <w:r>
        <w:rPr>
          <w:rFonts w:eastAsia="仿宋"/>
          <w:sz w:val="28"/>
          <w:szCs w:val="28"/>
        </w:rPr>
        <w:t>相关基础资料</w:t>
      </w:r>
      <w:bookmarkEnd w:id="7"/>
      <w:bookmarkEnd w:id="8"/>
    </w:p>
    <w:p w:rsidR="00DA11B9">
      <w:pPr>
        <w:ind w:firstLine="560"/>
        <w:rPr>
          <w:rFonts w:eastAsia="仿宋" w:hint="eastAsia"/>
          <w:szCs w:val="28"/>
        </w:rPr>
      </w:pPr>
      <w:bookmarkEnd w:id="3"/>
      <w:bookmarkEnd w:id="4"/>
      <w:r>
        <w:rPr>
          <w:rFonts w:eastAsia="仿宋"/>
          <w:szCs w:val="28"/>
        </w:rPr>
        <w:t>1）与建设方签定的工程设计合同</w:t>
      </w:r>
      <w:r>
        <w:rPr>
          <w:rFonts w:eastAsia="仿宋" w:hint="eastAsia"/>
          <w:szCs w:val="28"/>
        </w:rPr>
        <w:t>；</w:t>
      </w:r>
    </w:p>
    <w:p w:rsidR="00DA11B9">
      <w:pPr>
        <w:ind w:firstLine="560"/>
        <w:rPr>
          <w:rFonts w:eastAsia="仿宋"/>
          <w:szCs w:val="28"/>
        </w:rPr>
      </w:pPr>
      <w:r>
        <w:rPr>
          <w:rFonts w:eastAsia="仿宋"/>
          <w:szCs w:val="28"/>
        </w:rPr>
        <w:t>2）《江南新城(含经开区部分)雨污分流专项计划》（重庆市市政设计研究院有限公司，2022.</w:t>
      </w:r>
      <w:r>
        <w:rPr>
          <w:rFonts w:eastAsia="仿宋" w:hint="eastAsia"/>
          <w:szCs w:val="28"/>
        </w:rPr>
        <w:t>10</w:t>
      </w:r>
      <w:r>
        <w:rPr>
          <w:rFonts w:eastAsia="仿宋"/>
          <w:szCs w:val="28"/>
        </w:rPr>
        <w:t>）</w:t>
      </w:r>
      <w:r>
        <w:rPr>
          <w:rFonts w:eastAsia="仿宋" w:hint="eastAsia"/>
          <w:szCs w:val="28"/>
        </w:rPr>
        <w:t>；</w:t>
      </w:r>
    </w:p>
    <w:p w:rsidR="00DA11B9">
      <w:pPr>
        <w:ind w:firstLine="560"/>
        <w:rPr>
          <w:rFonts w:eastAsia="仿宋"/>
          <w:szCs w:val="28"/>
        </w:rPr>
      </w:pPr>
      <w:r>
        <w:rPr>
          <w:rFonts w:eastAsia="仿宋"/>
          <w:szCs w:val="28"/>
        </w:rPr>
        <w:t>3）《南岸区江南新城管线综合规划》</w:t>
      </w:r>
      <w:r>
        <w:rPr>
          <w:rFonts w:eastAsia="仿宋" w:hint="eastAsia"/>
          <w:szCs w:val="28"/>
        </w:rPr>
        <w:t>（重庆市规划设计研究院，2018.04）；</w:t>
      </w:r>
    </w:p>
    <w:p w:rsidR="00DA11B9">
      <w:pPr>
        <w:ind w:firstLine="560"/>
        <w:rPr>
          <w:rFonts w:eastAsia="仿宋"/>
          <w:szCs w:val="28"/>
        </w:rPr>
      </w:pPr>
      <w:r>
        <w:rPr>
          <w:rFonts w:eastAsia="仿宋"/>
          <w:szCs w:val="28"/>
        </w:rPr>
        <w:t>4）《2023年南岸区江南新城片区市政排水管网改造工程（水云路以北区域）</w:t>
      </w:r>
      <w:r>
        <w:rPr>
          <w:rFonts w:eastAsia="仿宋" w:hint="eastAsia"/>
          <w:szCs w:val="28"/>
        </w:rPr>
        <w:t xml:space="preserve"> </w:t>
      </w:r>
      <w:r>
        <w:rPr>
          <w:rFonts w:eastAsia="仿宋"/>
          <w:szCs w:val="28"/>
        </w:rPr>
        <w:t>1：500地形管线图》（重庆市勘测院</w:t>
      </w:r>
      <w:r>
        <w:rPr>
          <w:rFonts w:eastAsia="仿宋" w:hint="eastAsia"/>
          <w:szCs w:val="28"/>
        </w:rPr>
        <w:t>，2023.08，2023.10</w:t>
      </w:r>
      <w:r>
        <w:rPr>
          <w:rFonts w:eastAsia="仿宋"/>
          <w:szCs w:val="28"/>
        </w:rPr>
        <w:t>）</w:t>
      </w:r>
      <w:r>
        <w:rPr>
          <w:rFonts w:eastAsia="仿宋" w:hint="eastAsia"/>
          <w:szCs w:val="28"/>
        </w:rPr>
        <w:t>；</w:t>
      </w:r>
    </w:p>
    <w:p w:rsidR="00DA11B9">
      <w:pPr>
        <w:ind w:firstLine="560"/>
        <w:rPr>
          <w:rFonts w:eastAsia="仿宋"/>
          <w:szCs w:val="28"/>
        </w:rPr>
      </w:pPr>
      <w:r>
        <w:rPr>
          <w:rFonts w:eastAsia="仿宋"/>
          <w:szCs w:val="28"/>
        </w:rPr>
        <w:t>5）</w:t>
      </w:r>
      <w:r>
        <w:rPr>
          <w:rFonts w:eastAsia="仿宋" w:hint="eastAsia"/>
          <w:szCs w:val="28"/>
        </w:rPr>
        <w:t>《江南新城片区地形管线图》（</w:t>
      </w:r>
      <w:r>
        <w:rPr>
          <w:rFonts w:eastAsia="仿宋"/>
          <w:szCs w:val="28"/>
        </w:rPr>
        <w:t>重庆市勘测院</w:t>
      </w:r>
      <w:r>
        <w:rPr>
          <w:rFonts w:eastAsia="仿宋" w:hint="eastAsia"/>
          <w:szCs w:val="28"/>
        </w:rPr>
        <w:t>，2022.01）；</w:t>
      </w:r>
    </w:p>
    <w:p w:rsidR="00DA11B9">
      <w:pPr>
        <w:ind w:firstLine="560"/>
        <w:rPr>
          <w:rFonts w:eastAsia="仿宋"/>
          <w:szCs w:val="28"/>
        </w:rPr>
      </w:pPr>
      <w:r>
        <w:rPr>
          <w:rFonts w:eastAsia="仿宋"/>
          <w:szCs w:val="28"/>
        </w:rPr>
        <w:t>6）《江南新城排水管检测</w:t>
      </w:r>
      <w:r>
        <w:rPr>
          <w:rFonts w:eastAsia="仿宋" w:hint="eastAsia"/>
          <w:szCs w:val="28"/>
        </w:rPr>
        <w:t>图</w:t>
      </w:r>
      <w:r>
        <w:rPr>
          <w:rFonts w:eastAsia="仿宋"/>
          <w:szCs w:val="28"/>
        </w:rPr>
        <w:t>（含相应内窥视频、照片）》（重庆市勘测院，2022.</w:t>
      </w:r>
      <w:r>
        <w:rPr>
          <w:rFonts w:eastAsia="仿宋" w:hint="eastAsia"/>
          <w:szCs w:val="28"/>
        </w:rPr>
        <w:t>10</w:t>
      </w:r>
      <w:r>
        <w:rPr>
          <w:rFonts w:eastAsia="仿宋"/>
          <w:szCs w:val="28"/>
        </w:rPr>
        <w:t>）；</w:t>
      </w:r>
    </w:p>
    <w:p w:rsidR="00DA11B9">
      <w:pPr>
        <w:ind w:firstLine="560"/>
        <w:rPr>
          <w:rFonts w:eastAsia="仿宋"/>
          <w:szCs w:val="28"/>
        </w:rPr>
      </w:pPr>
      <w:r>
        <w:rPr>
          <w:rFonts w:eastAsia="仿宋" w:hint="eastAsia"/>
          <w:szCs w:val="28"/>
        </w:rPr>
        <w:t>7</w:t>
      </w:r>
      <w:r>
        <w:rPr>
          <w:rFonts w:eastAsia="仿宋"/>
          <w:szCs w:val="28"/>
        </w:rPr>
        <w:t>）建设方提供的其他相关资料。</w:t>
      </w:r>
    </w:p>
    <w:p w:rsidR="00DA11B9">
      <w:pPr>
        <w:pStyle w:val="Heading2"/>
        <w:numPr>
          <w:ilvl w:val="1"/>
          <w:numId w:val="15"/>
        </w:numPr>
        <w:spacing w:before="120"/>
        <w:rPr>
          <w:rFonts w:eastAsia="仿宋"/>
          <w:sz w:val="28"/>
          <w:szCs w:val="28"/>
        </w:rPr>
      </w:pPr>
      <w:r>
        <w:rPr>
          <w:rFonts w:eastAsia="仿宋"/>
          <w:sz w:val="28"/>
          <w:szCs w:val="28"/>
        </w:rPr>
        <w:t>上阶段批复及执行情况</w:t>
      </w:r>
    </w:p>
    <w:p w:rsidR="00DA11B9">
      <w:pPr>
        <w:ind w:firstLine="560"/>
        <w:rPr>
          <w:rFonts w:eastAsia="仿宋" w:hint="eastAsia"/>
          <w:szCs w:val="28"/>
        </w:rPr>
      </w:pPr>
      <w:r>
        <w:rPr>
          <w:rFonts w:eastAsia="仿宋"/>
          <w:szCs w:val="28"/>
        </w:rPr>
        <w:t>本项目不对方案、初步设计进行审查报批，无相应批复</w:t>
      </w:r>
      <w:r>
        <w:rPr>
          <w:rFonts w:eastAsia="仿宋" w:hint="eastAsia"/>
          <w:szCs w:val="28"/>
        </w:rPr>
        <w:t>。</w:t>
      </w:r>
    </w:p>
    <w:p w:rsidR="00DA11B9">
      <w:pPr>
        <w:ind w:firstLine="560"/>
        <w:rPr>
          <w:rFonts w:eastAsia="仿宋"/>
          <w:szCs w:val="28"/>
        </w:rPr>
      </w:pPr>
      <w:r>
        <w:rPr>
          <w:rFonts w:eastAsia="仿宋" w:hint="eastAsia"/>
          <w:szCs w:val="28"/>
        </w:rPr>
        <w:t>本项目</w:t>
      </w:r>
      <w:r>
        <w:rPr>
          <w:rFonts w:eastAsia="仿宋"/>
          <w:szCs w:val="28"/>
        </w:rPr>
        <w:t>施工前需业主协调，征得规划、建设主管部门同意后方可实施</w:t>
      </w:r>
      <w:r>
        <w:rPr>
          <w:rFonts w:eastAsia="仿宋" w:hint="eastAsia"/>
          <w:szCs w:val="28"/>
        </w:rPr>
        <w:t>。</w:t>
      </w:r>
    </w:p>
    <w:p w:rsidR="00DA11B9">
      <w:pPr>
        <w:pStyle w:val="Heading1"/>
        <w:numPr>
          <w:ilvl w:val="0"/>
          <w:numId w:val="15"/>
        </w:numPr>
        <w:rPr>
          <w:rFonts w:ascii="Times New Roman" w:eastAsia="仿宋" w:hAnsi="Times New Roman"/>
          <w:sz w:val="28"/>
          <w:szCs w:val="28"/>
        </w:rPr>
      </w:pPr>
      <w:bookmarkStart w:id="9" w:name="_Toc31846"/>
      <w:r>
        <w:rPr>
          <w:rFonts w:ascii="Times New Roman" w:eastAsia="仿宋" w:hAnsi="Times New Roman"/>
          <w:sz w:val="28"/>
          <w:szCs w:val="28"/>
        </w:rPr>
        <w:t>设计原则</w:t>
      </w:r>
      <w:bookmarkEnd w:id="9"/>
      <w:r>
        <w:rPr>
          <w:rFonts w:ascii="Times New Roman" w:eastAsia="仿宋" w:hAnsi="Times New Roman"/>
          <w:sz w:val="28"/>
          <w:szCs w:val="28"/>
        </w:rPr>
        <w:t>及思路</w:t>
      </w:r>
    </w:p>
    <w:p w:rsidR="00DA11B9">
      <w:pPr>
        <w:pStyle w:val="Heading2"/>
        <w:numPr>
          <w:ilvl w:val="1"/>
          <w:numId w:val="15"/>
        </w:numPr>
        <w:spacing w:before="120"/>
        <w:rPr>
          <w:rFonts w:eastAsia="仿宋"/>
          <w:sz w:val="28"/>
          <w:szCs w:val="28"/>
        </w:rPr>
      </w:pPr>
      <w:r>
        <w:rPr>
          <w:rFonts w:eastAsia="仿宋"/>
          <w:sz w:val="28"/>
          <w:szCs w:val="28"/>
        </w:rPr>
        <w:t>设计原则</w:t>
      </w:r>
    </w:p>
    <w:p w:rsidR="00DA11B9">
      <w:pPr>
        <w:ind w:firstLine="560"/>
        <w:rPr>
          <w:rFonts w:eastAsia="仿宋"/>
          <w:szCs w:val="28"/>
        </w:rPr>
      </w:pPr>
      <w:r>
        <w:rPr>
          <w:rFonts w:eastAsia="仿宋" w:hint="eastAsia"/>
          <w:szCs w:val="28"/>
        </w:rPr>
        <w:t>1、混接点改造</w:t>
      </w:r>
    </w:p>
    <w:p w:rsidR="00DA11B9">
      <w:pPr>
        <w:ind w:firstLine="560"/>
        <w:rPr>
          <w:rFonts w:eastAsia="仿宋"/>
          <w:szCs w:val="28"/>
        </w:rPr>
      </w:pPr>
      <w:r>
        <w:rPr>
          <w:rFonts w:eastAsia="仿宋"/>
          <w:szCs w:val="28"/>
        </w:rPr>
        <w:t>以实现水环境功能区划水质标准为目标，工程措施与管理措施相结合，源头削减、过程控制、末端处理，控制雨污混接、排水系统溢流污染等问题，最终达到雨污分流、污水尽可能完全截流的要求。</w:t>
      </w:r>
    </w:p>
    <w:p w:rsidR="00DA11B9">
      <w:pPr>
        <w:ind w:firstLine="560"/>
        <w:rPr>
          <w:rFonts w:eastAsia="仿宋"/>
          <w:szCs w:val="28"/>
        </w:rPr>
        <w:sectPr>
          <w:headerReference w:type="even" r:id="rId18"/>
          <w:headerReference w:type="default" r:id="rId19"/>
          <w:footerReference w:type="even" r:id="rId20"/>
          <w:footerReference w:type="default" r:id="rId21"/>
          <w:headerReference w:type="first" r:id="rId22"/>
          <w:footerReference w:type="first" r:id="rId23"/>
          <w:type w:val="nextPage"/>
          <w:pgSz w:w="23814" w:h="16840" w:orient="landscape"/>
          <w:pgMar w:top="510" w:right="1701" w:bottom="1701" w:left="1701" w:header="1191" w:footer="1020" w:gutter="567"/>
          <w:pgNumType w:start="3"/>
          <w:cols w:num="2" w:space="840"/>
          <w:titlePg w:val="0"/>
          <w:docGrid w:linePitch="381"/>
        </w:sectPr>
      </w:pPr>
      <w:r>
        <w:rPr>
          <w:rFonts w:eastAsia="仿宋"/>
          <w:szCs w:val="28"/>
        </w:rPr>
        <w:t>片区现状整体为雨污分流排水体制，部分管道存在雨污混接等问题。因而，本工程应从城区排水系统整体出发，研究城区主要道路雨污分流改造可行性解决措施，并对雨污混接管道进行彻底改接。</w:t>
      </w:r>
    </w:p>
    <w:p w:rsidR="00DA11B9">
      <w:pPr>
        <w:ind w:firstLine="560"/>
        <w:rPr>
          <w:rFonts w:eastAsia="仿宋"/>
          <w:szCs w:val="28"/>
        </w:rPr>
      </w:pPr>
      <w:r>
        <w:rPr>
          <w:rFonts w:eastAsia="仿宋"/>
          <w:szCs w:val="28"/>
        </w:rPr>
        <w:t>工程设计中，尽可能保留利用原有管道。经分析研究对城区合流制管道进行科学合理的雨污分流改造，并对雨污混接雨水、污水管道进行改接，实现较好的雨污分流效果。通过科学合理的工程方案，对片区现有排水系统进行完善，实现雨污分流，提高整个片区污水收集率。</w:t>
      </w:r>
    </w:p>
    <w:p w:rsidR="00DA11B9">
      <w:pPr>
        <w:ind w:firstLine="560"/>
        <w:rPr>
          <w:rFonts w:eastAsia="仿宋"/>
          <w:szCs w:val="28"/>
        </w:rPr>
      </w:pPr>
      <w:r>
        <w:rPr>
          <w:rFonts w:eastAsia="仿宋"/>
          <w:szCs w:val="28"/>
        </w:rPr>
        <w:t>（1）平面布置原则</w:t>
      </w:r>
    </w:p>
    <w:p w:rsidR="00DA11B9">
      <w:pPr>
        <w:ind w:firstLine="560"/>
        <w:rPr>
          <w:rFonts w:eastAsia="仿宋"/>
          <w:szCs w:val="28"/>
        </w:rPr>
      </w:pPr>
      <w:r>
        <w:rPr>
          <w:rFonts w:eastAsia="仿宋"/>
          <w:szCs w:val="28"/>
        </w:rPr>
        <w:t>管线的布置应便于周边建筑支管的接入和维护管理方便。各种管线尽量布置在人行道或非机动车道下，管线的平面间距应满足《城市工程管线综合规划规范（GB50289-2016）》要求。</w:t>
      </w:r>
    </w:p>
    <w:p w:rsidR="00DA11B9">
      <w:pPr>
        <w:ind w:firstLine="560"/>
        <w:rPr>
          <w:rFonts w:eastAsia="仿宋"/>
          <w:szCs w:val="28"/>
        </w:rPr>
      </w:pPr>
      <w:r>
        <w:rPr>
          <w:rFonts w:eastAsia="仿宋"/>
          <w:szCs w:val="28"/>
        </w:rPr>
        <w:t>（2）竖向设计原则</w:t>
      </w:r>
    </w:p>
    <w:p w:rsidR="00DA11B9">
      <w:pPr>
        <w:ind w:firstLine="560"/>
        <w:rPr>
          <w:rFonts w:eastAsia="仿宋"/>
          <w:szCs w:val="28"/>
        </w:rPr>
      </w:pPr>
      <w:r>
        <w:rPr>
          <w:rFonts w:eastAsia="仿宋"/>
          <w:szCs w:val="28"/>
        </w:rPr>
        <w:t>各种管线大致分层布置：污水、雨水等重力流管线布置在最下层；须采用沟道形式敷设的电力管线布置在最上层；管道交叉时,压力流管线让重力流管线；小口径管线让大口径管线；柔性结构管线让刚性结构管线。</w:t>
      </w:r>
    </w:p>
    <w:p w:rsidR="00DA11B9">
      <w:pPr>
        <w:ind w:firstLine="560"/>
        <w:rPr>
          <w:rFonts w:eastAsia="仿宋"/>
          <w:szCs w:val="28"/>
        </w:rPr>
      </w:pPr>
      <w:r>
        <w:rPr>
          <w:rFonts w:eastAsia="仿宋"/>
          <w:szCs w:val="28"/>
        </w:rPr>
        <w:t>（3）设计标准</w:t>
      </w:r>
    </w:p>
    <w:p w:rsidR="00DA11B9">
      <w:pPr>
        <w:ind w:firstLine="560"/>
        <w:rPr>
          <w:rFonts w:eastAsia="仿宋"/>
          <w:szCs w:val="28"/>
        </w:rPr>
      </w:pPr>
      <w:r>
        <w:rPr>
          <w:rFonts w:eastAsia="仿宋"/>
          <w:szCs w:val="28"/>
        </w:rPr>
        <w:t>管网设计应符合城市总体规划和片区控制性详细规划的基本要求。综合管网设计应满足地区经济和社会长远发展的需要，同时注意远期发展与分期实施相结合的原则。综合管道均按远期设计，并能适应片区建设需要，考虑分期实施的可能性。</w:t>
      </w:r>
    </w:p>
    <w:p w:rsidR="00DA11B9">
      <w:pPr>
        <w:ind w:firstLine="560"/>
        <w:rPr>
          <w:rFonts w:eastAsia="仿宋"/>
          <w:szCs w:val="28"/>
        </w:rPr>
      </w:pPr>
      <w:r>
        <w:rPr>
          <w:rFonts w:eastAsia="仿宋"/>
          <w:szCs w:val="28"/>
        </w:rPr>
        <w:t>（4）新建管网充分考虑区域管线现状及地块建设的情况，结合地块建设规划，在管道断面、平面布置、高程布置上适应功能的需要和地块使用的可能性、便利性。</w:t>
      </w:r>
    </w:p>
    <w:p w:rsidR="00DA11B9">
      <w:pPr>
        <w:ind w:firstLine="560"/>
        <w:rPr>
          <w:rFonts w:eastAsia="仿宋"/>
          <w:szCs w:val="28"/>
        </w:rPr>
      </w:pPr>
      <w:r>
        <w:rPr>
          <w:rFonts w:eastAsia="仿宋"/>
          <w:szCs w:val="28"/>
        </w:rPr>
        <w:t>（5）污水管道、合流管道与生活给水管道相交时，应敷设在生活给水管道的下面。</w:t>
      </w:r>
    </w:p>
    <w:p w:rsidR="00DA11B9">
      <w:pPr>
        <w:ind w:firstLine="560"/>
        <w:rPr>
          <w:rFonts w:eastAsia="仿宋"/>
          <w:szCs w:val="28"/>
        </w:rPr>
      </w:pPr>
      <w:r>
        <w:rPr>
          <w:rFonts w:eastAsia="仿宋"/>
          <w:szCs w:val="28"/>
        </w:rPr>
        <w:t>（6）排水管网设计应满足地区经济和社会长远发展的需要，同时注意远期发展与分期实施相结合的原则。排水管道均按远期设计，并能适应片区建设需要，考虑分期实施的可能性。</w:t>
      </w:r>
    </w:p>
    <w:p w:rsidR="00DA11B9">
      <w:pPr>
        <w:ind w:firstLine="560"/>
        <w:rPr>
          <w:rFonts w:eastAsia="仿宋"/>
          <w:szCs w:val="28"/>
        </w:rPr>
      </w:pPr>
      <w:r>
        <w:rPr>
          <w:rFonts w:eastAsia="仿宋"/>
          <w:szCs w:val="28"/>
        </w:rPr>
        <w:t>（7）新建排水管网充分考虑区域排水现状及地块建设的情况，结合地块建设规划，在排水管道断面、平面布置、高程布置上适应功能的需要和接入的可能性、便利性。</w:t>
      </w:r>
    </w:p>
    <w:p w:rsidR="00DA11B9">
      <w:pPr>
        <w:ind w:firstLine="560"/>
        <w:rPr>
          <w:rFonts w:eastAsia="仿宋"/>
          <w:szCs w:val="28"/>
        </w:rPr>
      </w:pPr>
      <w:r>
        <w:rPr>
          <w:rFonts w:eastAsia="仿宋"/>
          <w:szCs w:val="28"/>
        </w:rPr>
        <w:t>（8）排水管网设计注意技术性与经济性相结合。尊重事实，在满足设计标准的前提下，尽量考虑利用现有管网体系和排水设施，并将其整合以发挥功能。</w:t>
      </w:r>
    </w:p>
    <w:p w:rsidR="00DA11B9">
      <w:pPr>
        <w:ind w:firstLine="560"/>
        <w:rPr>
          <w:rFonts w:eastAsia="仿宋"/>
          <w:szCs w:val="28"/>
        </w:rPr>
      </w:pPr>
      <w:r>
        <w:rPr>
          <w:rFonts w:eastAsia="仿宋"/>
          <w:szCs w:val="28"/>
        </w:rPr>
        <w:t>（9）排水管道的平面、高程布置充分考虑各种城市管线的敷设走廊，在考虑经济性的同时预留足够的空间，为管线综合提供条件。</w:t>
      </w:r>
    </w:p>
    <w:p w:rsidR="00DA11B9">
      <w:pPr>
        <w:ind w:firstLine="560"/>
        <w:rPr>
          <w:rFonts w:eastAsia="仿宋" w:hint="eastAsia"/>
          <w:szCs w:val="28"/>
        </w:rPr>
      </w:pPr>
      <w:r>
        <w:rPr>
          <w:rFonts w:eastAsia="仿宋" w:hint="eastAsia"/>
          <w:szCs w:val="28"/>
        </w:rPr>
        <w:t>2、缺陷管道整治</w:t>
      </w:r>
    </w:p>
    <w:p w:rsidR="00DA11B9">
      <w:pPr>
        <w:ind w:firstLine="560"/>
        <w:rPr>
          <w:rFonts w:eastAsia="仿宋"/>
          <w:szCs w:val="28"/>
        </w:rPr>
      </w:pPr>
      <w:r>
        <w:rPr>
          <w:rFonts w:eastAsia="仿宋" w:hint="eastAsia"/>
          <w:szCs w:val="28"/>
        </w:rPr>
        <w:t>（1）当结构性缺陷管道埋深较浅且位于非重要区域（交通量较小）时，采用明挖替换。</w:t>
      </w:r>
    </w:p>
    <w:p w:rsidR="00DA11B9">
      <w:pPr>
        <w:ind w:firstLine="560"/>
        <w:rPr>
          <w:rFonts w:eastAsia="仿宋"/>
          <w:szCs w:val="28"/>
        </w:rPr>
      </w:pPr>
      <w:r>
        <w:rPr>
          <w:rFonts w:eastAsia="仿宋"/>
          <w:szCs w:val="28"/>
        </w:rPr>
        <w:t>（</w:t>
      </w:r>
      <w:r>
        <w:rPr>
          <w:rFonts w:eastAsia="仿宋" w:hint="eastAsia"/>
          <w:szCs w:val="28"/>
        </w:rPr>
        <w:t>2</w:t>
      </w:r>
      <w:r>
        <w:rPr>
          <w:rFonts w:eastAsia="仿宋"/>
          <w:szCs w:val="28"/>
        </w:rPr>
        <w:t>）管涵非开挖修复工艺的选择需充分考虑工艺的可行性，以及经济技术的最优性。</w:t>
      </w:r>
    </w:p>
    <w:p w:rsidR="00DA11B9">
      <w:pPr>
        <w:ind w:firstLine="560"/>
        <w:rPr>
          <w:rFonts w:eastAsia="仿宋"/>
          <w:szCs w:val="28"/>
        </w:rPr>
      </w:pPr>
      <w:r>
        <w:rPr>
          <w:rFonts w:eastAsia="仿宋"/>
          <w:szCs w:val="28"/>
        </w:rPr>
        <w:t>（</w:t>
      </w:r>
      <w:r>
        <w:rPr>
          <w:rFonts w:eastAsia="仿宋" w:hint="eastAsia"/>
          <w:szCs w:val="28"/>
        </w:rPr>
        <w:t>3</w:t>
      </w:r>
      <w:r>
        <w:rPr>
          <w:rFonts w:eastAsia="仿宋"/>
          <w:szCs w:val="28"/>
        </w:rPr>
        <w:t>）管道</w:t>
      </w:r>
      <w:r>
        <w:rPr>
          <w:rFonts w:eastAsia="仿宋" w:hint="eastAsia"/>
          <w:szCs w:val="28"/>
        </w:rPr>
        <w:t>非开挖修复</w:t>
      </w:r>
      <w:r>
        <w:rPr>
          <w:rFonts w:eastAsia="仿宋"/>
          <w:szCs w:val="28"/>
        </w:rPr>
        <w:t>施工充分考虑对周边现状综合管网的影响。施工作业面尽量不对周边现状综合管网的正常运行产生影响。</w:t>
      </w:r>
    </w:p>
    <w:p w:rsidR="00DA11B9">
      <w:pPr>
        <w:ind w:firstLine="560"/>
        <w:rPr>
          <w:rFonts w:eastAsia="仿宋"/>
          <w:szCs w:val="28"/>
        </w:rPr>
      </w:pPr>
      <w:r>
        <w:rPr>
          <w:rFonts w:eastAsia="仿宋"/>
          <w:szCs w:val="28"/>
        </w:rPr>
        <w:t>（</w:t>
      </w:r>
      <w:r>
        <w:rPr>
          <w:rFonts w:eastAsia="仿宋" w:hint="eastAsia"/>
          <w:szCs w:val="28"/>
        </w:rPr>
        <w:t>4</w:t>
      </w:r>
      <w:r>
        <w:rPr>
          <w:rFonts w:eastAsia="仿宋"/>
          <w:szCs w:val="28"/>
        </w:rPr>
        <w:t>）管涵非开挖修复后，内衬管管壁较薄，管道粗糙系数较低，需尽量降低对原管涵过水断面的减小量，修复后管涵过流能力不能小于管道设计流量。</w:t>
      </w:r>
    </w:p>
    <w:p w:rsidR="00DA11B9">
      <w:pPr>
        <w:ind w:firstLine="560"/>
        <w:rPr>
          <w:rFonts w:eastAsia="仿宋"/>
          <w:szCs w:val="28"/>
        </w:rPr>
      </w:pPr>
      <w:r>
        <w:rPr>
          <w:rFonts w:eastAsia="仿宋"/>
          <w:szCs w:val="28"/>
        </w:rPr>
        <w:t>（</w:t>
      </w:r>
      <w:r>
        <w:rPr>
          <w:rFonts w:eastAsia="仿宋" w:hint="eastAsia"/>
          <w:szCs w:val="28"/>
        </w:rPr>
        <w:t>5</w:t>
      </w:r>
      <w:r>
        <w:rPr>
          <w:rFonts w:eastAsia="仿宋"/>
          <w:szCs w:val="28"/>
        </w:rPr>
        <w:t>）管涵非开挖修复后，管涵整体结构强度需满足相关承载力要求，整体结构强度不小于原管涵结构强度，并满足规范要求。</w:t>
      </w:r>
    </w:p>
    <w:p w:rsidR="00DA11B9">
      <w:pPr>
        <w:pStyle w:val="Heading2"/>
        <w:numPr>
          <w:ilvl w:val="1"/>
          <w:numId w:val="15"/>
        </w:numPr>
        <w:spacing w:before="120"/>
        <w:rPr>
          <w:rFonts w:eastAsia="仿宋"/>
          <w:sz w:val="28"/>
          <w:szCs w:val="28"/>
        </w:rPr>
      </w:pPr>
      <w:r>
        <w:rPr>
          <w:rFonts w:eastAsia="仿宋"/>
          <w:sz w:val="28"/>
          <w:szCs w:val="28"/>
        </w:rPr>
        <w:t>设计思路</w:t>
      </w:r>
    </w:p>
    <w:p w:rsidR="00DA11B9">
      <w:pPr>
        <w:ind w:firstLine="560"/>
        <w:rPr>
          <w:rFonts w:eastAsia="仿宋"/>
          <w:szCs w:val="28"/>
        </w:rPr>
      </w:pPr>
      <w:r>
        <w:rPr>
          <w:rFonts w:eastAsia="仿宋" w:hint="eastAsia"/>
          <w:szCs w:val="28"/>
        </w:rPr>
        <w:t>1、混接点改造</w:t>
      </w:r>
    </w:p>
    <w:p w:rsidR="00DA11B9">
      <w:pPr>
        <w:ind w:firstLine="560"/>
        <w:rPr>
          <w:rFonts w:eastAsia="仿宋"/>
          <w:szCs w:val="28"/>
        </w:rPr>
        <w:sectPr>
          <w:headerReference w:type="even" r:id="rId24"/>
          <w:headerReference w:type="default" r:id="rId25"/>
          <w:footerReference w:type="even" r:id="rId26"/>
          <w:footerReference w:type="default" r:id="rId27"/>
          <w:headerReference w:type="first" r:id="rId28"/>
          <w:footerReference w:type="first" r:id="rId29"/>
          <w:type w:val="nextPage"/>
          <w:pgSz w:w="23814" w:h="16840" w:orient="landscape"/>
          <w:pgMar w:top="510" w:right="1701" w:bottom="1701" w:left="1701" w:header="1191" w:footer="1020" w:gutter="567"/>
          <w:pgNumType w:start="4"/>
          <w:cols w:num="2" w:space="840"/>
          <w:titlePg w:val="0"/>
          <w:docGrid w:linePitch="381"/>
        </w:sectPr>
      </w:pPr>
      <w:r>
        <w:rPr>
          <w:rFonts w:eastAsia="仿宋"/>
          <w:szCs w:val="28"/>
        </w:rPr>
        <w:t>通过现场调研和分析管勘资料发现，片区存在大量雨污混流节点，对雨污混流节点改造具体方案如下：</w:t>
      </w:r>
    </w:p>
    <w:p w:rsidR="00DA11B9">
      <w:pPr>
        <w:pStyle w:val="NoSpacing"/>
        <w:jc w:val="center"/>
        <w:rPr>
          <w:rFonts w:ascii="Times New Roman" w:eastAsia="仿宋" w:hAnsi="Times New Roman" w:cs="Times New Roman"/>
        </w:rPr>
      </w:pPr>
      <w:r>
        <w:rPr>
          <w:rFonts w:ascii="Times New Roman" w:eastAsia="仿宋"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6" o:spid="_x0000_i1025" type="#_x0000_t75" style="width:415.3pt;height:138.39pt;mso-position-horizontal-relative:page;mso-position-vertical-relative:page" o:preferrelative="t" filled="f" stroked="f">
            <v:fill o:detectmouseclick="t"/>
            <v:imagedata r:id="rId30" o:title=""/>
            <v:path o:extrusionok="f"/>
            <o:lock v:ext="edit" aspectratio="f"/>
          </v:shape>
        </w:pict>
      </w:r>
    </w:p>
    <w:p w:rsidR="00DA11B9">
      <w:pPr>
        <w:pStyle w:val="NoSpacing"/>
        <w:jc w:val="center"/>
        <w:rPr>
          <w:rFonts w:ascii="Times New Roman" w:eastAsia="仿宋" w:hAnsi="Times New Roman" w:cs="Times New Roman"/>
        </w:rPr>
      </w:pPr>
      <w:r>
        <w:rPr>
          <w:rFonts w:ascii="Times New Roman" w:eastAsia="仿宋" w:hAnsi="Times New Roman" w:cs="Times New Roman"/>
        </w:rPr>
        <w:t>雨污混接示意</w:t>
      </w:r>
    </w:p>
    <w:p w:rsidR="00DA11B9">
      <w:pPr>
        <w:ind w:firstLine="560"/>
        <w:rPr>
          <w:rFonts w:eastAsia="仿宋" w:hint="eastAsia"/>
          <w:szCs w:val="28"/>
        </w:rPr>
      </w:pPr>
      <w:r>
        <w:rPr>
          <w:rFonts w:eastAsia="仿宋" w:hint="eastAsia"/>
          <w:szCs w:val="28"/>
        </w:rPr>
        <w:t>2、缺陷管道整治</w:t>
      </w:r>
    </w:p>
    <w:p w:rsidR="00DA11B9">
      <w:pPr>
        <w:ind w:firstLine="560"/>
        <w:rPr>
          <w:rFonts w:eastAsia="仿宋"/>
          <w:szCs w:val="28"/>
        </w:rPr>
      </w:pPr>
      <w:r>
        <w:rPr>
          <w:rFonts w:eastAsia="仿宋"/>
          <w:szCs w:val="28"/>
        </w:rPr>
        <w:t>本次设计对现状3、4级功能性缺陷管道（沉积、结垢等）进行清掏养护。</w:t>
      </w:r>
    </w:p>
    <w:p w:rsidR="00DA11B9">
      <w:pPr>
        <w:ind w:firstLine="560"/>
        <w:rPr>
          <w:rFonts w:eastAsia="仿宋" w:hint="eastAsia"/>
          <w:szCs w:val="28"/>
        </w:rPr>
      </w:pPr>
      <w:r>
        <w:rPr>
          <w:rFonts w:eastAsia="仿宋"/>
          <w:szCs w:val="28"/>
        </w:rPr>
        <w:t>对3、4级结构性缺陷管道（变形、破裂等），管壁被树根破坏的管道进行修复。</w:t>
      </w:r>
      <w:r>
        <w:rPr>
          <w:rFonts w:eastAsia="仿宋" w:hint="eastAsia"/>
          <w:szCs w:val="28"/>
        </w:rPr>
        <w:t>当结构性缺陷管道埋深较浅且位于非重要区域（交通量较小）时，采用明挖替换，其余采用非开挖修复工艺进行修复。</w:t>
      </w:r>
    </w:p>
    <w:p w:rsidR="00DA11B9">
      <w:pPr>
        <w:ind w:firstLine="560"/>
        <w:rPr>
          <w:rFonts w:eastAsia="仿宋" w:hint="eastAsia"/>
          <w:szCs w:val="28"/>
        </w:rPr>
      </w:pPr>
      <w:r>
        <w:rPr>
          <w:rFonts w:eastAsia="仿宋"/>
          <w:szCs w:val="28"/>
        </w:rPr>
        <w:t>根据现状排水管道病害情况，管段结构性缺陷修复分为整体修复和局部修复。本次设计考虑有3处及以上三、四级结构性缺陷或三、四级结构性缺陷长度超过管段长度20%的管段采用整体修复；有3处及以上树根破坏或树根破坏长度超过管段长度20%的管段采用整体修复。其余情况采用局部修复。</w:t>
      </w:r>
    </w:p>
    <w:p w:rsidR="00DA11B9">
      <w:pPr>
        <w:pStyle w:val="Heading1"/>
        <w:numPr>
          <w:ilvl w:val="0"/>
          <w:numId w:val="15"/>
        </w:numPr>
        <w:rPr>
          <w:rFonts w:ascii="Times New Roman" w:eastAsia="仿宋" w:hAnsi="Times New Roman"/>
          <w:sz w:val="28"/>
          <w:szCs w:val="28"/>
        </w:rPr>
      </w:pPr>
      <w:bookmarkStart w:id="10" w:name="_Toc3916"/>
      <w:r>
        <w:rPr>
          <w:rFonts w:ascii="Times New Roman" w:eastAsia="仿宋" w:hAnsi="Times New Roman"/>
          <w:sz w:val="28"/>
          <w:szCs w:val="28"/>
        </w:rPr>
        <w:t>排水现状及规划综述</w:t>
      </w:r>
      <w:bookmarkEnd w:id="10"/>
    </w:p>
    <w:p w:rsidR="00DA11B9">
      <w:pPr>
        <w:pStyle w:val="Heading2"/>
        <w:numPr>
          <w:ilvl w:val="1"/>
          <w:numId w:val="15"/>
        </w:numPr>
        <w:spacing w:before="120"/>
        <w:rPr>
          <w:rFonts w:eastAsia="仿宋"/>
          <w:sz w:val="28"/>
          <w:szCs w:val="28"/>
        </w:rPr>
      </w:pPr>
      <w:bookmarkStart w:id="11" w:name="_Toc53738672"/>
      <w:bookmarkStart w:id="12" w:name="_Toc53763066"/>
      <w:r>
        <w:rPr>
          <w:rFonts w:eastAsia="仿宋"/>
          <w:sz w:val="28"/>
          <w:szCs w:val="28"/>
        </w:rPr>
        <w:t>排水流域及现状水系分析</w:t>
      </w:r>
      <w:bookmarkEnd w:id="11"/>
      <w:bookmarkEnd w:id="12"/>
    </w:p>
    <w:p w:rsidR="00DA11B9">
      <w:pPr>
        <w:ind w:firstLine="560"/>
        <w:rPr>
          <w:rFonts w:eastAsia="仿宋"/>
          <w:szCs w:val="28"/>
        </w:rPr>
      </w:pPr>
      <w:r>
        <w:rPr>
          <w:rFonts w:eastAsia="仿宋"/>
          <w:szCs w:val="28"/>
        </w:rPr>
        <w:t>本项目范围属于雷家坡泄洪通道、梨</w:t>
      </w:r>
      <w:r>
        <w:rPr>
          <w:rFonts w:eastAsia="仿宋" w:hint="eastAsia"/>
          <w:szCs w:val="28"/>
        </w:rPr>
        <w:t>子园河</w:t>
      </w:r>
      <w:r>
        <w:rPr>
          <w:rFonts w:eastAsia="仿宋"/>
          <w:szCs w:val="28"/>
        </w:rPr>
        <w:t>流域，雨水采用管道/箱涵排入雷家坡泄洪通道</w:t>
      </w:r>
      <w:r>
        <w:rPr>
          <w:rFonts w:eastAsia="仿宋" w:hint="eastAsia"/>
          <w:szCs w:val="28"/>
        </w:rPr>
        <w:t>及</w:t>
      </w:r>
      <w:r>
        <w:rPr>
          <w:rFonts w:eastAsia="仿宋"/>
          <w:szCs w:val="28"/>
        </w:rPr>
        <w:t>梨</w:t>
      </w:r>
      <w:r>
        <w:rPr>
          <w:rFonts w:eastAsia="仿宋" w:hint="eastAsia"/>
          <w:szCs w:val="28"/>
        </w:rPr>
        <w:t>子园河</w:t>
      </w:r>
      <w:r>
        <w:rPr>
          <w:rFonts w:eastAsia="仿宋"/>
          <w:szCs w:val="28"/>
        </w:rPr>
        <w:t>。</w:t>
      </w:r>
    </w:p>
    <w:p w:rsidR="00DA11B9">
      <w:pPr>
        <w:pStyle w:val="Heading2"/>
        <w:numPr>
          <w:ilvl w:val="1"/>
          <w:numId w:val="15"/>
        </w:numPr>
        <w:spacing w:before="120"/>
        <w:rPr>
          <w:rFonts w:eastAsia="仿宋"/>
          <w:sz w:val="28"/>
          <w:szCs w:val="28"/>
        </w:rPr>
      </w:pPr>
      <w:bookmarkStart w:id="13" w:name="_Toc53738673"/>
      <w:bookmarkStart w:id="14" w:name="_Toc53763067"/>
      <w:r>
        <w:rPr>
          <w:rFonts w:eastAsia="仿宋"/>
          <w:sz w:val="28"/>
          <w:szCs w:val="28"/>
        </w:rPr>
        <w:t>规划用地分析</w:t>
      </w:r>
      <w:bookmarkEnd w:id="13"/>
      <w:bookmarkEnd w:id="14"/>
    </w:p>
    <w:p w:rsidR="00DA11B9">
      <w:pPr>
        <w:ind w:firstLine="560"/>
        <w:rPr>
          <w:rFonts w:eastAsia="仿宋"/>
          <w:szCs w:val="28"/>
        </w:rPr>
      </w:pPr>
      <w:r>
        <w:rPr>
          <w:rFonts w:eastAsia="仿宋" w:hint="eastAsia"/>
          <w:szCs w:val="28"/>
        </w:rPr>
        <w:t>片区大部分区域属于</w:t>
      </w:r>
      <w:r>
        <w:rPr>
          <w:rFonts w:eastAsia="仿宋"/>
          <w:szCs w:val="28"/>
        </w:rPr>
        <w:t>建成区，主要以居住用地、商业商务用地、绿地、中小学用地等性质为主。</w:t>
      </w:r>
    </w:p>
    <w:p w:rsidR="00DA11B9">
      <w:pPr>
        <w:pStyle w:val="Heading2"/>
        <w:numPr>
          <w:ilvl w:val="1"/>
          <w:numId w:val="15"/>
        </w:numPr>
        <w:spacing w:before="120"/>
        <w:rPr>
          <w:rFonts w:eastAsia="仿宋"/>
          <w:sz w:val="28"/>
          <w:szCs w:val="28"/>
        </w:rPr>
      </w:pPr>
      <w:bookmarkStart w:id="15" w:name="_Toc53763068"/>
      <w:bookmarkStart w:id="16" w:name="_Toc53738674"/>
      <w:r>
        <w:rPr>
          <w:rFonts w:eastAsia="仿宋"/>
          <w:sz w:val="28"/>
          <w:szCs w:val="28"/>
        </w:rPr>
        <w:t>排水规划</w:t>
      </w:r>
      <w:bookmarkEnd w:id="15"/>
      <w:bookmarkEnd w:id="16"/>
    </w:p>
    <w:p w:rsidR="00DA11B9">
      <w:pPr>
        <w:ind w:firstLine="560"/>
        <w:rPr>
          <w:rFonts w:eastAsia="仿宋" w:hint="eastAsia"/>
          <w:szCs w:val="28"/>
        </w:rPr>
      </w:pPr>
      <w:r>
        <w:rPr>
          <w:rFonts w:eastAsia="仿宋" w:hint="eastAsia"/>
          <w:szCs w:val="28"/>
        </w:rPr>
        <w:t>（1）结合规划区自然汇水区域及道路坡向和道路骨架网络，沿道路敷设雨水主干管道系统。雨水就近排入长生河、鱼溪河以及其它水体。严格保护规划区内规划保留的水体。</w:t>
      </w:r>
    </w:p>
    <w:p w:rsidR="00DA11B9">
      <w:pPr>
        <w:ind w:firstLine="560"/>
        <w:rPr>
          <w:rFonts w:eastAsia="仿宋" w:hint="eastAsia"/>
          <w:szCs w:val="28"/>
        </w:rPr>
      </w:pPr>
      <w:r>
        <w:rPr>
          <w:rFonts w:eastAsia="仿宋" w:hint="eastAsia"/>
          <w:szCs w:val="28"/>
        </w:rPr>
        <w:t>（2）根据自然地形特征，将规划区划分为3个污水服务分区，分别是东港污水厂服务分区、茶园污水厂服务分区和鹿角片区。</w:t>
      </w:r>
    </w:p>
    <w:p w:rsidR="00DA11B9">
      <w:pPr>
        <w:ind w:firstLine="560"/>
        <w:rPr>
          <w:rFonts w:eastAsia="仿宋" w:hint="eastAsia"/>
          <w:szCs w:val="28"/>
        </w:rPr>
      </w:pPr>
      <w:r>
        <w:rPr>
          <w:rFonts w:eastAsia="仿宋" w:hint="eastAsia"/>
          <w:szCs w:val="28"/>
        </w:rPr>
        <w:t>（3）沿规划区内道路规划布置污水支管，沿规划区内长生河规划设置d600~d1350截污干管，收集茶园、长生片区污水，最终进入茶园污水处理。</w:t>
      </w:r>
    </w:p>
    <w:p w:rsidR="00DA11B9">
      <w:pPr>
        <w:ind w:firstLine="560"/>
        <w:rPr>
          <w:rFonts w:eastAsia="仿宋" w:hint="eastAsia"/>
          <w:szCs w:val="28"/>
        </w:rPr>
      </w:pPr>
      <w:r>
        <w:rPr>
          <w:rFonts w:eastAsia="仿宋" w:hint="eastAsia"/>
          <w:szCs w:val="28"/>
        </w:rPr>
        <w:t>（4）沿鱼溪河规划设置d500~d600截污干管，收集迎龙片区污水，并接入沿长江设置的d600~d1500截污干管，最终进入东港污水处理厂。</w:t>
      </w:r>
    </w:p>
    <w:p w:rsidR="00DA11B9">
      <w:pPr>
        <w:pStyle w:val="Heading2"/>
        <w:numPr>
          <w:ilvl w:val="1"/>
          <w:numId w:val="15"/>
        </w:numPr>
        <w:spacing w:before="120"/>
        <w:rPr>
          <w:rFonts w:eastAsia="仿宋"/>
          <w:sz w:val="28"/>
          <w:szCs w:val="28"/>
        </w:rPr>
      </w:pPr>
      <w:bookmarkStart w:id="17" w:name="_Toc53763069"/>
      <w:r>
        <w:rPr>
          <w:rFonts w:eastAsia="仿宋"/>
          <w:sz w:val="28"/>
          <w:szCs w:val="28"/>
        </w:rPr>
        <w:t>片区排水管网现状</w:t>
      </w:r>
      <w:bookmarkEnd w:id="17"/>
    </w:p>
    <w:p w:rsidR="00DA11B9">
      <w:pPr>
        <w:ind w:firstLine="560"/>
        <w:rPr>
          <w:rFonts w:eastAsia="仿宋" w:hint="eastAsia"/>
          <w:szCs w:val="28"/>
        </w:rPr>
      </w:pPr>
      <w:r>
        <w:rPr>
          <w:rFonts w:eastAsia="仿宋" w:hint="eastAsia"/>
          <w:szCs w:val="28"/>
        </w:rPr>
        <w:t>根据《江南新城（含经开区部分）雨污分流专项计划》（重庆市市政设计研究院有限公司，2022.10），将江南新城（南岸区排水管理范围）内排水分区划分为47个，划分情况如下：</w:t>
      </w:r>
    </w:p>
    <w:p w:rsidR="00DA11B9">
      <w:pPr>
        <w:ind w:firstLine="0" w:firstLineChars="0"/>
        <w:jc w:val="center"/>
        <w:rPr>
          <w:rFonts w:eastAsia="仿宋" w:hint="eastAsia"/>
          <w:szCs w:val="28"/>
        </w:rPr>
      </w:pPr>
      <w:r>
        <w:rPr>
          <w:rFonts w:eastAsia="仿宋" w:hint="eastAsia"/>
          <w:szCs w:val="28"/>
        </w:rPr>
        <w:t>江南新城排水分区表</w:t>
      </w:r>
    </w:p>
    <w:tbl>
      <w:tblPr>
        <w:tblStyle w:val="TableNormal"/>
        <w:tblW w:w="4998" w:type="pct"/>
        <w:jc w:val="center"/>
        <w:tblInd w:w="0" w:type="dxa"/>
        <w:tblLook w:val="0000"/>
      </w:tblPr>
      <w:tblGrid>
        <w:gridCol w:w="2895"/>
        <w:gridCol w:w="1962"/>
        <w:gridCol w:w="2895"/>
        <w:gridCol w:w="1962"/>
      </w:tblGrid>
      <w:tr>
        <w:tblPrEx>
          <w:tblW w:w="4998" w:type="pct"/>
          <w:jc w:val="center"/>
          <w:tblInd w:w="0" w:type="dxa"/>
          <w:tblLook w:val="0000"/>
        </w:tblPrEx>
        <w:trPr>
          <w:trHeight w:val="23"/>
          <w:tblHeader/>
          <w:jc w:val="center"/>
        </w:trPr>
        <w:tc>
          <w:tcPr>
            <w:tcW w:w="1489" w:type="pct"/>
            <w:tcBorders>
              <w:top w:val="single" w:sz="4" w:space="0" w:color="auto"/>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排水分区编号</w:t>
            </w:r>
          </w:p>
        </w:tc>
        <w:tc>
          <w:tcPr>
            <w:tcW w:w="1010" w:type="pct"/>
            <w:tcBorders>
              <w:top w:val="single" w:sz="4" w:space="0" w:color="auto"/>
              <w:left w:val="nil"/>
              <w:bottom w:val="single" w:sz="4" w:space="0" w:color="auto"/>
              <w:right w:val="single" w:sz="4" w:space="0" w:color="auto"/>
            </w:tcBorders>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面积</w:t>
              <w:br/>
              <w:t>（km</w:t>
            </w:r>
            <w:r>
              <w:rPr>
                <w:rFonts w:eastAsia="仿宋" w:cs="Times New Roman"/>
                <w:sz w:val="24"/>
                <w:szCs w:val="24"/>
                <w:vertAlign w:val="superscript"/>
              </w:rPr>
              <w:t>2</w:t>
            </w:r>
            <w:r>
              <w:rPr>
                <w:rFonts w:eastAsia="仿宋" w:cs="Times New Roman"/>
                <w:sz w:val="24"/>
                <w:szCs w:val="24"/>
              </w:rPr>
              <w:t>）</w:t>
            </w:r>
          </w:p>
        </w:tc>
        <w:tc>
          <w:tcPr>
            <w:tcW w:w="1489" w:type="pct"/>
            <w:tcBorders>
              <w:top w:val="single" w:sz="4" w:space="0" w:color="auto"/>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排水分区编号</w:t>
            </w:r>
          </w:p>
        </w:tc>
        <w:tc>
          <w:tcPr>
            <w:tcW w:w="1010" w:type="pct"/>
            <w:tcBorders>
              <w:top w:val="single" w:sz="4" w:space="0" w:color="auto"/>
              <w:left w:val="nil"/>
              <w:bottom w:val="single" w:sz="4" w:space="0" w:color="auto"/>
              <w:right w:val="single" w:sz="4" w:space="0" w:color="auto"/>
            </w:tcBorders>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面积</w:t>
              <w:br/>
              <w:t>（km</w:t>
            </w:r>
            <w:r>
              <w:rPr>
                <w:rFonts w:eastAsia="仿宋" w:cs="Times New Roman"/>
                <w:sz w:val="24"/>
                <w:szCs w:val="24"/>
                <w:vertAlign w:val="superscript"/>
              </w:rPr>
              <w:t>2</w:t>
            </w:r>
            <w:r>
              <w:rPr>
                <w:rFonts w:eastAsia="仿宋" w:cs="Times New Roman"/>
                <w:sz w:val="24"/>
                <w:szCs w:val="24"/>
              </w:rPr>
              <w:t>）</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NC-1-1</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1.22</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NC-22-1</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0.66</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NC-1-2</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0.58</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NC-22-2</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0.55</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NC-1-3</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0.76</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NC-23</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0.10</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NC-2</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0.63</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NC-24</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0.07</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NC-3</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0.19</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NC-25</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0.03</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NC-4</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0.18</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NC-26</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0.05</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NC-5</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0.25</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NC-27</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0.10</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NC-6</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0.02</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NC-28</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0.29</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NC-7</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0.14</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NC-29-1</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0.37</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NC-8-1</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0.39</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NC-29-2</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0.78</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NC-8-2</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0.63</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NC-30</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0.60</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NC-9</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0.11</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NC-31</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0.01</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NC-10</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0.05</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NC-32</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0.10</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NC-11</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0.06</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NC-33</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0.16</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NC-12</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0.10</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NC-34</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0.39</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NC-13</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0.28</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NC-35</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0.26</w:t>
            </w:r>
          </w:p>
        </w:tc>
      </w:tr>
    </w:tbl>
    <w:p>
      <w:pPr>
        <w:sectPr>
          <w:headerReference w:type="even" r:id="rId31"/>
          <w:headerReference w:type="default" r:id="rId32"/>
          <w:footerReference w:type="even" r:id="rId33"/>
          <w:footerReference w:type="default" r:id="rId34"/>
          <w:headerReference w:type="first" r:id="rId35"/>
          <w:footerReference w:type="first" r:id="rId36"/>
          <w:type w:val="nextPage"/>
          <w:pgSz w:w="23814" w:h="16840" w:orient="landscape"/>
          <w:pgMar w:top="510" w:right="1701" w:bottom="1701" w:left="1701" w:header="1191" w:footer="1020" w:gutter="567"/>
          <w:pgNumType w:start="5"/>
          <w:cols w:num="2" w:space="840"/>
          <w:titlePg w:val="0"/>
          <w:docGrid w:linePitch="381"/>
        </w:sectPr>
      </w:pPr>
    </w:p>
    <w:tbl>
      <w:tblPr>
        <w:tblStyle w:val="TableNormal"/>
        <w:tblW w:w="4998" w:type="pct"/>
        <w:jc w:val="center"/>
        <w:tblInd w:w="0" w:type="dxa"/>
        <w:tblLook w:val="0000"/>
      </w:tblPr>
      <w:tblGrid>
        <w:gridCol w:w="2895"/>
        <w:gridCol w:w="1962"/>
        <w:gridCol w:w="2895"/>
        <w:gridCol w:w="1962"/>
      </w:tblGrid>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NC-14</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0.22</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NC-36</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0.51</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NC-15</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0.89</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NC-37</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0.92</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NC-16</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0.04</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NC-38</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0.58</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NC-17</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0.03</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NC-39</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0.29</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NC-18</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0.03</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NC-40</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0.02</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NC-19</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0.06</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NC-41</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0.38</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NC-20</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0.09</w:t>
            </w:r>
          </w:p>
        </w:tc>
        <w:tc>
          <w:tcPr>
            <w:tcW w:w="1489"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NC-42</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0.76</w:t>
            </w:r>
          </w:p>
        </w:tc>
      </w:tr>
      <w:tr>
        <w:tblPrEx>
          <w:tblW w:w="4998" w:type="pct"/>
          <w:jc w:val="center"/>
          <w:tblInd w:w="0" w:type="dxa"/>
          <w:tblLook w:val="0000"/>
        </w:tblPrEx>
        <w:trPr>
          <w:trHeight w:val="23"/>
          <w:jc w:val="center"/>
        </w:trPr>
        <w:tc>
          <w:tcPr>
            <w:tcW w:w="1489" w:type="pct"/>
            <w:tcBorders>
              <w:top w:val="nil"/>
              <w:left w:val="single" w:sz="4" w:space="0" w:color="auto"/>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NC-21</w:t>
            </w:r>
          </w:p>
        </w:tc>
        <w:tc>
          <w:tcPr>
            <w:tcW w:w="1010" w:type="pct"/>
            <w:tcBorders>
              <w:top w:val="nil"/>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0.06</w:t>
            </w:r>
          </w:p>
        </w:tc>
        <w:tc>
          <w:tcPr>
            <w:tcW w:w="1489" w:type="pct"/>
            <w:tcBorders>
              <w:top w:val="single" w:sz="4" w:space="0" w:color="auto"/>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　</w:t>
            </w:r>
          </w:p>
        </w:tc>
        <w:tc>
          <w:tcPr>
            <w:tcW w:w="1010" w:type="pct"/>
            <w:tcBorders>
              <w:top w:val="single" w:sz="4" w:space="0" w:color="auto"/>
              <w:left w:val="nil"/>
              <w:bottom w:val="single" w:sz="4" w:space="0" w:color="auto"/>
              <w:right w:val="single" w:sz="4" w:space="0" w:color="auto"/>
            </w:tcBorders>
            <w:noWrap/>
            <w:vAlign w:val="center"/>
          </w:tcPr>
          <w:p w:rsidR="00DA11B9">
            <w:pPr>
              <w:pStyle w:val="a96"/>
              <w:snapToGrid w:val="0"/>
              <w:spacing w:line="240" w:lineRule="auto"/>
              <w:ind w:firstLine="480"/>
              <w:rPr>
                <w:rFonts w:eastAsia="仿宋" w:cs="Times New Roman"/>
                <w:sz w:val="24"/>
                <w:szCs w:val="24"/>
              </w:rPr>
            </w:pPr>
            <w:r>
              <w:rPr>
                <w:rFonts w:eastAsia="仿宋" w:cs="Times New Roman"/>
                <w:sz w:val="24"/>
                <w:szCs w:val="24"/>
              </w:rPr>
              <w:t>　</w:t>
            </w:r>
          </w:p>
        </w:tc>
      </w:tr>
    </w:tbl>
    <w:p w:rsidR="00DA11B9">
      <w:pPr>
        <w:pStyle w:val="a56"/>
      </w:pPr>
    </w:p>
    <w:p w:rsidR="00DA11B9">
      <w:pPr>
        <w:pStyle w:val="a56"/>
      </w:pPr>
    </w:p>
    <w:p w:rsidR="00DA11B9">
      <w:pPr>
        <w:ind w:firstLine="0" w:firstLineChars="0"/>
        <w:jc w:val="center"/>
        <w:rPr>
          <w:rFonts w:eastAsia="仿宋" w:hint="eastAsia"/>
          <w:szCs w:val="28"/>
        </w:rPr>
      </w:pPr>
      <w:r>
        <w:rPr>
          <w:rFonts w:eastAsia="仿宋" w:hint="eastAsia"/>
          <w:szCs w:val="28"/>
        </w:rPr>
        <w:t>江南新城（南岸区排水管理范围）分区情况</w:t>
      </w:r>
    </w:p>
    <w:p w:rsidR="00DA11B9">
      <w:pPr>
        <w:ind w:firstLine="560"/>
        <w:rPr>
          <w:rFonts w:eastAsia="仿宋"/>
          <w:szCs w:val="28"/>
        </w:rPr>
      </w:pPr>
      <w:r>
        <w:rPr>
          <w:rFonts w:eastAsia="仿宋"/>
          <w:szCs w:val="28"/>
        </w:rPr>
        <w:t>本次设计主要涉及6个排水分区，分别为排水分区NC-1-1、NC-2、NC-3、NC-4、NC-5</w:t>
      </w:r>
      <w:r>
        <w:rPr>
          <w:rFonts w:eastAsia="仿宋" w:hint="eastAsia"/>
          <w:szCs w:val="28"/>
        </w:rPr>
        <w:t>、</w:t>
      </w:r>
      <w:r>
        <w:rPr>
          <w:rFonts w:eastAsia="仿宋"/>
          <w:szCs w:val="28"/>
        </w:rPr>
        <w:t>NC-</w:t>
      </w:r>
      <w:r>
        <w:rPr>
          <w:rFonts w:eastAsia="仿宋" w:hint="eastAsia"/>
          <w:szCs w:val="28"/>
        </w:rPr>
        <w:t>6</w:t>
      </w:r>
      <w:r>
        <w:rPr>
          <w:rFonts w:eastAsia="仿宋"/>
          <w:szCs w:val="28"/>
        </w:rPr>
        <w:t>。</w:t>
      </w:r>
    </w:p>
    <w:p w:rsidR="00DA11B9">
      <w:pPr>
        <w:pStyle w:val="Heading3"/>
        <w:numPr>
          <w:ilvl w:val="2"/>
          <w:numId w:val="15"/>
        </w:numPr>
        <w:rPr>
          <w:rFonts w:eastAsia="仿宋"/>
          <w:sz w:val="28"/>
          <w:szCs w:val="28"/>
        </w:rPr>
      </w:pPr>
      <w:r>
        <w:rPr>
          <w:rFonts w:eastAsia="仿宋" w:hint="eastAsia"/>
          <w:sz w:val="28"/>
          <w:szCs w:val="28"/>
        </w:rPr>
        <w:t>排水管网混接现状</w:t>
      </w:r>
    </w:p>
    <w:tbl>
      <w:tblPr>
        <w:tblStyle w:val="TableNormal"/>
        <w:tblW w:w="4993" w:type="pct"/>
        <w:tblInd w:w="0" w:type="dxa"/>
        <w:tblLayout w:type="fixed"/>
        <w:tblLook w:val="0000"/>
      </w:tblPr>
      <w:tblGrid>
        <w:gridCol w:w="770"/>
        <w:gridCol w:w="1200"/>
        <w:gridCol w:w="1200"/>
        <w:gridCol w:w="2086"/>
        <w:gridCol w:w="1087"/>
        <w:gridCol w:w="3361"/>
      </w:tblGrid>
      <w:tr>
        <w:tblPrEx>
          <w:tblW w:w="4993" w:type="pct"/>
          <w:tblInd w:w="0" w:type="dxa"/>
          <w:tblLayout w:type="fixed"/>
          <w:tblLook w:val="0000"/>
        </w:tblPrEx>
        <w:trPr>
          <w:trHeight w:val="285"/>
        </w:trPr>
        <w:tc>
          <w:tcPr>
            <w:tcW w:w="396"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序号</w:t>
            </w:r>
          </w:p>
        </w:tc>
        <w:tc>
          <w:tcPr>
            <w:tcW w:w="61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排水分区</w:t>
            </w:r>
          </w:p>
        </w:tc>
        <w:tc>
          <w:tcPr>
            <w:tcW w:w="61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点位</w:t>
            </w:r>
          </w:p>
        </w:tc>
        <w:tc>
          <w:tcPr>
            <w:tcW w:w="1075"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问题井编号</w:t>
            </w:r>
          </w:p>
        </w:tc>
        <w:tc>
          <w:tcPr>
            <w:tcW w:w="560"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混接类型</w:t>
            </w:r>
          </w:p>
        </w:tc>
        <w:tc>
          <w:tcPr>
            <w:tcW w:w="1732"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位置</w:t>
            </w:r>
          </w:p>
        </w:tc>
      </w:tr>
      <w:tr>
        <w:tblPrEx>
          <w:tblW w:w="4993" w:type="pct"/>
          <w:tblInd w:w="0" w:type="dxa"/>
          <w:tblLayout w:type="fixed"/>
          <w:tblLook w:val="0000"/>
        </w:tblPrEx>
        <w:trPr>
          <w:trHeight w:val="810"/>
        </w:trPr>
        <w:tc>
          <w:tcPr>
            <w:tcW w:w="396"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1</w:t>
            </w:r>
          </w:p>
        </w:tc>
        <w:tc>
          <w:tcPr>
            <w:tcW w:w="618" w:type="pct"/>
            <w:vMerge w:val="restar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NC-1-1</w:t>
            </w:r>
          </w:p>
        </w:tc>
        <w:tc>
          <w:tcPr>
            <w:tcW w:w="618"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NC-1-1-1</w:t>
            </w:r>
          </w:p>
        </w:tc>
        <w:tc>
          <w:tcPr>
            <w:tcW w:w="107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WS74221</w:t>
            </w:r>
          </w:p>
        </w:tc>
        <w:tc>
          <w:tcPr>
            <w:tcW w:w="560"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污接雨</w:t>
            </w:r>
          </w:p>
        </w:tc>
        <w:tc>
          <w:tcPr>
            <w:tcW w:w="1732"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水云路（奥园水云间B区北侧）</w:t>
            </w:r>
          </w:p>
        </w:tc>
      </w:tr>
      <w:tr>
        <w:tblPrEx>
          <w:tblW w:w="4993" w:type="pct"/>
          <w:tblInd w:w="0" w:type="dxa"/>
          <w:tblLayout w:type="fixed"/>
          <w:tblLook w:val="0000"/>
        </w:tblPrEx>
        <w:trPr>
          <w:trHeight w:val="1080"/>
        </w:trPr>
        <w:tc>
          <w:tcPr>
            <w:tcW w:w="396"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2</w:t>
            </w:r>
          </w:p>
        </w:tc>
        <w:tc>
          <w:tcPr>
            <w:tcW w:w="618"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618"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NC-1-1-2</w:t>
            </w:r>
          </w:p>
        </w:tc>
        <w:tc>
          <w:tcPr>
            <w:tcW w:w="107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WS73445</w:t>
            </w:r>
          </w:p>
        </w:tc>
        <w:tc>
          <w:tcPr>
            <w:tcW w:w="560"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污接雨</w:t>
            </w:r>
          </w:p>
        </w:tc>
        <w:tc>
          <w:tcPr>
            <w:tcW w:w="1732"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黄明路与梨花大道交叉口</w:t>
            </w:r>
          </w:p>
        </w:tc>
      </w:tr>
      <w:tr>
        <w:tblPrEx>
          <w:tblW w:w="4993" w:type="pct"/>
          <w:tblInd w:w="0" w:type="dxa"/>
          <w:tblLayout w:type="fixed"/>
          <w:tblLook w:val="0000"/>
        </w:tblPrEx>
        <w:trPr>
          <w:trHeight w:val="540"/>
        </w:trPr>
        <w:tc>
          <w:tcPr>
            <w:tcW w:w="396"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3</w:t>
            </w:r>
          </w:p>
        </w:tc>
        <w:tc>
          <w:tcPr>
            <w:tcW w:w="618"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618"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NC-1-1-3</w:t>
            </w:r>
          </w:p>
        </w:tc>
        <w:tc>
          <w:tcPr>
            <w:tcW w:w="107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WS73737/WS80</w:t>
            </w:r>
          </w:p>
        </w:tc>
        <w:tc>
          <w:tcPr>
            <w:tcW w:w="560"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732"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水逸路</w:t>
              <w:br/>
              <w:t>(天台岗万国城小学北侧)</w:t>
            </w:r>
          </w:p>
        </w:tc>
      </w:tr>
      <w:tr>
        <w:tblPrEx>
          <w:tblW w:w="4993" w:type="pct"/>
          <w:tblInd w:w="0" w:type="dxa"/>
          <w:tblLayout w:type="fixed"/>
          <w:tblLook w:val="0000"/>
        </w:tblPrEx>
        <w:trPr>
          <w:trHeight w:val="1620"/>
        </w:trPr>
        <w:tc>
          <w:tcPr>
            <w:tcW w:w="396"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4</w:t>
            </w:r>
          </w:p>
        </w:tc>
        <w:tc>
          <w:tcPr>
            <w:tcW w:w="618"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618"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NC-1-1</w:t>
            </w:r>
            <w:r>
              <w:rPr>
                <w:rFonts w:eastAsia="仿宋"/>
                <w:color w:val="000000"/>
                <w:kern w:val="0"/>
                <w:sz w:val="24"/>
                <w:lang w:bidi="ar"/>
              </w:rPr>
              <w:t>-4</w:t>
            </w:r>
          </w:p>
        </w:tc>
        <w:tc>
          <w:tcPr>
            <w:tcW w:w="107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WS73666/YS108</w:t>
            </w:r>
          </w:p>
        </w:tc>
        <w:tc>
          <w:tcPr>
            <w:tcW w:w="560"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732"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天文大道和黄明路交叉口</w:t>
            </w:r>
          </w:p>
        </w:tc>
      </w:tr>
      <w:tr>
        <w:tblPrEx>
          <w:tblW w:w="4993" w:type="pct"/>
          <w:tblInd w:w="0" w:type="dxa"/>
          <w:tblLayout w:type="fixed"/>
          <w:tblLook w:val="0000"/>
        </w:tblPrEx>
        <w:trPr>
          <w:trHeight w:val="540"/>
        </w:trPr>
        <w:tc>
          <w:tcPr>
            <w:tcW w:w="396"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5</w:t>
            </w:r>
          </w:p>
        </w:tc>
        <w:tc>
          <w:tcPr>
            <w:tcW w:w="618"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618"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NC-1-1-5</w:t>
            </w:r>
          </w:p>
        </w:tc>
        <w:tc>
          <w:tcPr>
            <w:tcW w:w="107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WS74130/WS145</w:t>
            </w:r>
          </w:p>
        </w:tc>
        <w:tc>
          <w:tcPr>
            <w:tcW w:w="560"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732"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广福大道</w:t>
            </w:r>
          </w:p>
        </w:tc>
      </w:tr>
      <w:tr>
        <w:tblPrEx>
          <w:tblW w:w="4993" w:type="pct"/>
          <w:tblInd w:w="0" w:type="dxa"/>
          <w:tblLayout w:type="fixed"/>
          <w:tblLook w:val="0000"/>
        </w:tblPrEx>
        <w:trPr>
          <w:trHeight w:val="540"/>
        </w:trPr>
        <w:tc>
          <w:tcPr>
            <w:tcW w:w="396"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6</w:t>
            </w:r>
          </w:p>
        </w:tc>
        <w:tc>
          <w:tcPr>
            <w:tcW w:w="618" w:type="pct"/>
            <w:vMerge w:val="restar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NC-3</w:t>
            </w:r>
          </w:p>
        </w:tc>
        <w:tc>
          <w:tcPr>
            <w:tcW w:w="618"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NC-3-1</w:t>
            </w:r>
          </w:p>
        </w:tc>
        <w:tc>
          <w:tcPr>
            <w:tcW w:w="107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YS81164/WS159</w:t>
            </w:r>
          </w:p>
        </w:tc>
        <w:tc>
          <w:tcPr>
            <w:tcW w:w="560"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732"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通江大道（重庆市东南医院前）</w:t>
            </w:r>
          </w:p>
        </w:tc>
      </w:tr>
      <w:tr>
        <w:tblPrEx>
          <w:tblW w:w="4993" w:type="pct"/>
          <w:tblInd w:w="0" w:type="dxa"/>
          <w:tblLayout w:type="fixed"/>
          <w:tblLook w:val="0000"/>
        </w:tblPrEx>
        <w:trPr>
          <w:trHeight w:val="810"/>
        </w:trPr>
        <w:tc>
          <w:tcPr>
            <w:tcW w:w="396"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7</w:t>
            </w:r>
          </w:p>
        </w:tc>
        <w:tc>
          <w:tcPr>
            <w:tcW w:w="618"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618"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NC-3-2</w:t>
            </w:r>
          </w:p>
        </w:tc>
        <w:tc>
          <w:tcPr>
            <w:tcW w:w="107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YS79385</w:t>
            </w:r>
          </w:p>
        </w:tc>
        <w:tc>
          <w:tcPr>
            <w:tcW w:w="560"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污接雨</w:t>
            </w:r>
          </w:p>
        </w:tc>
        <w:tc>
          <w:tcPr>
            <w:tcW w:w="1732"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通江大道（花红路与石塔立交之间）</w:t>
            </w:r>
          </w:p>
        </w:tc>
      </w:tr>
      <w:tr>
        <w:tblPrEx>
          <w:tblW w:w="4993" w:type="pct"/>
          <w:tblInd w:w="0" w:type="dxa"/>
          <w:tblLayout w:type="fixed"/>
          <w:tblLook w:val="0000"/>
        </w:tblPrEx>
        <w:trPr>
          <w:trHeight w:val="540"/>
        </w:trPr>
        <w:tc>
          <w:tcPr>
            <w:tcW w:w="396"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8</w:t>
            </w:r>
          </w:p>
        </w:tc>
        <w:tc>
          <w:tcPr>
            <w:tcW w:w="618"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618"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NC-3-3</w:t>
            </w:r>
          </w:p>
        </w:tc>
        <w:tc>
          <w:tcPr>
            <w:tcW w:w="107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YS79237/WS94</w:t>
            </w:r>
          </w:p>
        </w:tc>
        <w:tc>
          <w:tcPr>
            <w:tcW w:w="560"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732"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通江大道（花红路与石塔立交之间）</w:t>
            </w:r>
          </w:p>
        </w:tc>
      </w:tr>
      <w:tr>
        <w:tblPrEx>
          <w:tblW w:w="4993" w:type="pct"/>
          <w:tblInd w:w="0" w:type="dxa"/>
          <w:tblLayout w:type="fixed"/>
          <w:tblLook w:val="0000"/>
        </w:tblPrEx>
        <w:trPr>
          <w:trHeight w:val="540"/>
        </w:trPr>
        <w:tc>
          <w:tcPr>
            <w:tcW w:w="396"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9</w:t>
            </w:r>
          </w:p>
        </w:tc>
        <w:tc>
          <w:tcPr>
            <w:tcW w:w="618"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618"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NC-3-4</w:t>
            </w:r>
          </w:p>
        </w:tc>
        <w:tc>
          <w:tcPr>
            <w:tcW w:w="107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YS79164/WS93</w:t>
            </w:r>
          </w:p>
        </w:tc>
        <w:tc>
          <w:tcPr>
            <w:tcW w:w="560"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732"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通江大道（花红路与石塔立交之间）</w:t>
            </w:r>
          </w:p>
        </w:tc>
      </w:tr>
      <w:tr>
        <w:tblPrEx>
          <w:tblW w:w="4993" w:type="pct"/>
          <w:tblInd w:w="0" w:type="dxa"/>
          <w:tblLayout w:type="fixed"/>
          <w:tblLook w:val="0000"/>
        </w:tblPrEx>
        <w:trPr>
          <w:trHeight w:val="540"/>
        </w:trPr>
        <w:tc>
          <w:tcPr>
            <w:tcW w:w="396"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10</w:t>
            </w:r>
          </w:p>
        </w:tc>
        <w:tc>
          <w:tcPr>
            <w:tcW w:w="618"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618"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NC-3</w:t>
            </w:r>
            <w:r>
              <w:rPr>
                <w:rFonts w:eastAsia="仿宋"/>
                <w:color w:val="000000"/>
                <w:kern w:val="0"/>
                <w:sz w:val="24"/>
                <w:lang w:bidi="ar"/>
              </w:rPr>
              <w:t>-5</w:t>
            </w:r>
          </w:p>
        </w:tc>
        <w:tc>
          <w:tcPr>
            <w:tcW w:w="107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YS79103/WS92</w:t>
            </w:r>
          </w:p>
        </w:tc>
        <w:tc>
          <w:tcPr>
            <w:tcW w:w="560"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732"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通江大道（花红路与石塔立交之间）</w:t>
            </w:r>
          </w:p>
        </w:tc>
      </w:tr>
      <w:tr>
        <w:tblPrEx>
          <w:tblW w:w="4993" w:type="pct"/>
          <w:tblInd w:w="0" w:type="dxa"/>
          <w:tblLayout w:type="fixed"/>
          <w:tblLook w:val="0000"/>
        </w:tblPrEx>
        <w:trPr>
          <w:trHeight w:val="540"/>
        </w:trPr>
        <w:tc>
          <w:tcPr>
            <w:tcW w:w="396"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11</w:t>
            </w:r>
          </w:p>
        </w:tc>
        <w:tc>
          <w:tcPr>
            <w:tcW w:w="618"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618"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NC-3-6</w:t>
            </w:r>
          </w:p>
        </w:tc>
        <w:tc>
          <w:tcPr>
            <w:tcW w:w="107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WS73834/WS91</w:t>
            </w:r>
          </w:p>
        </w:tc>
        <w:tc>
          <w:tcPr>
            <w:tcW w:w="560"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732"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通江大道（花红路与石塔立交之间）</w:t>
            </w:r>
          </w:p>
        </w:tc>
      </w:tr>
      <w:tr>
        <w:tblPrEx>
          <w:tblW w:w="4993" w:type="pct"/>
          <w:tblInd w:w="0" w:type="dxa"/>
          <w:tblLayout w:type="fixed"/>
          <w:tblLook w:val="0000"/>
        </w:tblPrEx>
        <w:trPr>
          <w:trHeight w:val="1080"/>
        </w:trPr>
        <w:tc>
          <w:tcPr>
            <w:tcW w:w="396"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12</w:t>
            </w:r>
          </w:p>
        </w:tc>
        <w:tc>
          <w:tcPr>
            <w:tcW w:w="618" w:type="pct"/>
            <w:tcBorders>
              <w:top w:val="nil"/>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NC-4</w:t>
            </w:r>
          </w:p>
        </w:tc>
        <w:tc>
          <w:tcPr>
            <w:tcW w:w="618"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NC-4-1</w:t>
            </w:r>
          </w:p>
        </w:tc>
        <w:tc>
          <w:tcPr>
            <w:tcW w:w="107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YS79214</w:t>
            </w:r>
          </w:p>
        </w:tc>
        <w:tc>
          <w:tcPr>
            <w:tcW w:w="560"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污接雨</w:t>
            </w:r>
          </w:p>
        </w:tc>
        <w:tc>
          <w:tcPr>
            <w:tcW w:w="1732"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广福路与花红路交叉口</w:t>
            </w:r>
          </w:p>
        </w:tc>
      </w:tr>
    </w:tbl>
    <w:p w:rsidR="00DA11B9">
      <w:pPr>
        <w:pStyle w:val="Heading3"/>
        <w:numPr>
          <w:ilvl w:val="2"/>
          <w:numId w:val="15"/>
        </w:numPr>
        <w:rPr>
          <w:rFonts w:eastAsia="仿宋"/>
          <w:sz w:val="28"/>
          <w:szCs w:val="28"/>
        </w:rPr>
      </w:pPr>
      <w:r>
        <w:rPr>
          <w:rFonts w:eastAsia="仿宋" w:hint="eastAsia"/>
          <w:sz w:val="28"/>
          <w:szCs w:val="28"/>
        </w:rPr>
        <w:t>排水管网缺陷现状</w:t>
      </w:r>
    </w:p>
    <w:p w:rsidR="00DA11B9">
      <w:pPr>
        <w:ind w:firstLine="560"/>
        <w:rPr>
          <w:rFonts w:eastAsia="仿宋"/>
          <w:szCs w:val="28"/>
        </w:rPr>
      </w:pPr>
      <w:r>
        <w:rPr>
          <w:rFonts w:eastAsia="仿宋"/>
          <w:szCs w:val="28"/>
        </w:rPr>
        <w:t>根据建设方提供的《江南新城排水管检测</w:t>
      </w:r>
      <w:r>
        <w:rPr>
          <w:rFonts w:eastAsia="仿宋" w:hint="eastAsia"/>
          <w:szCs w:val="28"/>
        </w:rPr>
        <w:t>图</w:t>
      </w:r>
      <w:r>
        <w:rPr>
          <w:rFonts w:eastAsia="仿宋"/>
          <w:szCs w:val="28"/>
        </w:rPr>
        <w:t>（含相应内窥视频、照片）》（重庆市勘测院，2022.</w:t>
      </w:r>
      <w:r>
        <w:rPr>
          <w:rFonts w:eastAsia="仿宋" w:hint="eastAsia"/>
          <w:szCs w:val="28"/>
        </w:rPr>
        <w:t>10</w:t>
      </w:r>
      <w:r>
        <w:rPr>
          <w:rFonts w:eastAsia="仿宋"/>
          <w:szCs w:val="28"/>
        </w:rPr>
        <w:t>），本次设计范围内部分管道存在变形、破裂、渗漏、脱节等结构性缺陷，严重影响了管道的正常运行，</w:t>
      </w:r>
      <w:r>
        <w:rPr>
          <w:rFonts w:eastAsia="仿宋"/>
          <w:szCs w:val="28"/>
          <w:lang w:val="zh-CN"/>
        </w:rPr>
        <w:t>致使过水断面大大减小，严重影响管道的过水能力。本次设计范围内现状市政排水管道存在3、4级功能性缺陷及3、4级结构性缺陷统计见下表</w:t>
      </w:r>
      <w:r>
        <w:rPr>
          <w:rFonts w:eastAsia="仿宋"/>
          <w:szCs w:val="28"/>
        </w:rPr>
        <w:t>。</w:t>
      </w:r>
    </w:p>
    <w:p w:rsidR="00DA11B9">
      <w:pPr>
        <w:ind w:firstLine="0" w:firstLineChars="0"/>
        <w:jc w:val="center"/>
        <w:rPr>
          <w:rFonts w:eastAsia="仿宋"/>
          <w:szCs w:val="28"/>
        </w:rPr>
      </w:pPr>
      <w:r>
        <w:rPr>
          <w:rFonts w:eastAsia="仿宋"/>
          <w:szCs w:val="28"/>
        </w:rPr>
        <w:t>缺陷情况统计表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37"/>
        <w:gridCol w:w="2580"/>
        <w:gridCol w:w="2715"/>
        <w:gridCol w:w="2943"/>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3"/>
          <w:tblHeader/>
        </w:trPr>
        <w:tc>
          <w:tcPr>
            <w:tcW w:w="1337" w:type="dxa"/>
          </w:tcPr>
          <w:p w:rsidR="00DA11B9">
            <w:pPr>
              <w:keepNext/>
              <w:spacing w:line="240" w:lineRule="auto"/>
              <w:ind w:firstLine="0" w:firstLineChars="0"/>
              <w:jc w:val="center"/>
              <w:rPr>
                <w:rFonts w:eastAsia="仿宋"/>
                <w:sz w:val="24"/>
              </w:rPr>
            </w:pPr>
            <w:r>
              <w:rPr>
                <w:rFonts w:eastAsia="仿宋"/>
                <w:sz w:val="24"/>
              </w:rPr>
              <w:t>序号</w:t>
            </w:r>
          </w:p>
        </w:tc>
        <w:tc>
          <w:tcPr>
            <w:tcW w:w="2580" w:type="dxa"/>
            <w:vAlign w:val="center"/>
          </w:tcPr>
          <w:p w:rsidR="00DA11B9">
            <w:pPr>
              <w:keepNext/>
              <w:spacing w:line="240" w:lineRule="auto"/>
              <w:ind w:firstLine="0" w:firstLineChars="0"/>
              <w:jc w:val="center"/>
              <w:rPr>
                <w:rFonts w:eastAsia="仿宋"/>
                <w:sz w:val="24"/>
              </w:rPr>
            </w:pPr>
            <w:r>
              <w:rPr>
                <w:rFonts w:eastAsia="仿宋"/>
                <w:sz w:val="24"/>
              </w:rPr>
              <w:t>缺陷类型</w:t>
            </w:r>
          </w:p>
        </w:tc>
        <w:tc>
          <w:tcPr>
            <w:tcW w:w="2715" w:type="dxa"/>
          </w:tcPr>
          <w:p w:rsidR="00DA11B9">
            <w:pPr>
              <w:keepNext/>
              <w:spacing w:line="240" w:lineRule="auto"/>
              <w:ind w:firstLine="0" w:firstLineChars="0"/>
              <w:jc w:val="center"/>
              <w:rPr>
                <w:rFonts w:eastAsia="仿宋"/>
                <w:sz w:val="24"/>
              </w:rPr>
            </w:pPr>
            <w:r>
              <w:rPr>
                <w:rFonts w:eastAsia="仿宋"/>
                <w:sz w:val="24"/>
              </w:rPr>
              <w:t>缺陷等级</w:t>
            </w:r>
          </w:p>
        </w:tc>
        <w:tc>
          <w:tcPr>
            <w:tcW w:w="2943" w:type="dxa"/>
          </w:tcPr>
          <w:p w:rsidR="00DA11B9">
            <w:pPr>
              <w:keepNext/>
              <w:spacing w:line="240" w:lineRule="auto"/>
              <w:ind w:firstLine="0" w:firstLineChars="0"/>
              <w:jc w:val="center"/>
              <w:rPr>
                <w:rFonts w:eastAsia="仿宋"/>
                <w:sz w:val="24"/>
              </w:rPr>
            </w:pPr>
            <w:r>
              <w:rPr>
                <w:rFonts w:eastAsia="仿宋"/>
                <w:sz w:val="24"/>
              </w:rPr>
              <w:t>数量（处）</w:t>
            </w:r>
          </w:p>
        </w:tc>
      </w:tr>
      <w:tr>
        <w:tblPrEx>
          <w:tblW w:w="0" w:type="auto"/>
          <w:tblInd w:w="0" w:type="dxa"/>
          <w:tblLook w:val="0000"/>
        </w:tblPrEx>
        <w:trPr>
          <w:trHeight w:val="23"/>
          <w:tblHeader/>
        </w:trPr>
        <w:tc>
          <w:tcPr>
            <w:tcW w:w="1337" w:type="dxa"/>
          </w:tcPr>
          <w:p w:rsidR="00DA11B9">
            <w:pPr>
              <w:keepNext/>
              <w:spacing w:line="240" w:lineRule="auto"/>
              <w:ind w:firstLine="0" w:firstLineChars="0"/>
              <w:jc w:val="center"/>
              <w:rPr>
                <w:rFonts w:eastAsia="仿宋"/>
                <w:sz w:val="24"/>
              </w:rPr>
            </w:pPr>
            <w:r>
              <w:rPr>
                <w:rFonts w:eastAsia="仿宋"/>
                <w:sz w:val="24"/>
              </w:rPr>
              <w:t>1</w:t>
            </w:r>
          </w:p>
        </w:tc>
        <w:tc>
          <w:tcPr>
            <w:tcW w:w="2580" w:type="dxa"/>
            <w:vMerge w:val="restart"/>
            <w:vAlign w:val="center"/>
          </w:tcPr>
          <w:p w:rsidR="00DA11B9">
            <w:pPr>
              <w:keepNext/>
              <w:spacing w:line="240" w:lineRule="auto"/>
              <w:ind w:firstLine="0" w:firstLineChars="0"/>
              <w:jc w:val="center"/>
              <w:rPr>
                <w:rFonts w:eastAsia="仿宋"/>
                <w:sz w:val="24"/>
              </w:rPr>
            </w:pPr>
            <w:r>
              <w:rPr>
                <w:rFonts w:eastAsia="仿宋"/>
                <w:sz w:val="24"/>
              </w:rPr>
              <w:t>功能性缺陷</w:t>
            </w:r>
          </w:p>
        </w:tc>
        <w:tc>
          <w:tcPr>
            <w:tcW w:w="2715" w:type="dxa"/>
          </w:tcPr>
          <w:p w:rsidR="00DA11B9">
            <w:pPr>
              <w:keepNext/>
              <w:spacing w:line="240" w:lineRule="auto"/>
              <w:ind w:firstLine="0" w:firstLineChars="0"/>
              <w:jc w:val="center"/>
              <w:rPr>
                <w:rFonts w:eastAsia="仿宋"/>
                <w:sz w:val="24"/>
              </w:rPr>
            </w:pPr>
            <w:r>
              <w:rPr>
                <w:rFonts w:eastAsia="仿宋"/>
                <w:sz w:val="24"/>
              </w:rPr>
              <w:t>3级</w:t>
            </w:r>
          </w:p>
        </w:tc>
        <w:tc>
          <w:tcPr>
            <w:tcW w:w="2943" w:type="dxa"/>
          </w:tcPr>
          <w:p w:rsidR="00DA11B9">
            <w:pPr>
              <w:keepNext/>
              <w:spacing w:line="240" w:lineRule="auto"/>
              <w:ind w:firstLine="0" w:firstLineChars="0"/>
              <w:jc w:val="center"/>
              <w:rPr>
                <w:rFonts w:eastAsia="仿宋"/>
                <w:sz w:val="24"/>
              </w:rPr>
            </w:pPr>
            <w:r>
              <w:rPr>
                <w:rFonts w:eastAsia="仿宋"/>
                <w:sz w:val="24"/>
              </w:rPr>
              <w:t>45</w:t>
            </w:r>
          </w:p>
        </w:tc>
      </w:tr>
      <w:tr>
        <w:tblPrEx>
          <w:tblW w:w="0" w:type="auto"/>
          <w:tblInd w:w="0" w:type="dxa"/>
          <w:tblLook w:val="0000"/>
        </w:tblPrEx>
        <w:trPr>
          <w:trHeight w:val="23"/>
          <w:tblHeader/>
        </w:trPr>
        <w:tc>
          <w:tcPr>
            <w:tcW w:w="1337" w:type="dxa"/>
          </w:tcPr>
          <w:p w:rsidR="00DA11B9">
            <w:pPr>
              <w:keepNext/>
              <w:spacing w:line="240" w:lineRule="auto"/>
              <w:ind w:firstLine="0" w:firstLineChars="0"/>
              <w:jc w:val="center"/>
              <w:rPr>
                <w:rFonts w:eastAsia="仿宋"/>
                <w:sz w:val="24"/>
              </w:rPr>
            </w:pPr>
            <w:r>
              <w:rPr>
                <w:rFonts w:eastAsia="仿宋"/>
                <w:sz w:val="24"/>
              </w:rPr>
              <w:t>2</w:t>
            </w:r>
          </w:p>
        </w:tc>
        <w:tc>
          <w:tcPr>
            <w:tcW w:w="2580" w:type="dxa"/>
            <w:vMerge/>
            <w:vAlign w:val="center"/>
          </w:tcPr>
          <w:p w:rsidR="00DA11B9">
            <w:pPr>
              <w:keepNext/>
              <w:spacing w:line="240" w:lineRule="auto"/>
              <w:ind w:firstLine="0" w:firstLineChars="0"/>
              <w:jc w:val="center"/>
              <w:rPr>
                <w:rFonts w:eastAsia="仿宋"/>
                <w:sz w:val="24"/>
              </w:rPr>
            </w:pPr>
          </w:p>
        </w:tc>
        <w:tc>
          <w:tcPr>
            <w:tcW w:w="2715" w:type="dxa"/>
          </w:tcPr>
          <w:p w:rsidR="00DA11B9">
            <w:pPr>
              <w:keepNext/>
              <w:spacing w:line="240" w:lineRule="auto"/>
              <w:ind w:firstLine="0" w:firstLineChars="0"/>
              <w:jc w:val="center"/>
              <w:rPr>
                <w:rFonts w:eastAsia="仿宋"/>
                <w:sz w:val="24"/>
              </w:rPr>
            </w:pPr>
            <w:r>
              <w:rPr>
                <w:rFonts w:eastAsia="仿宋"/>
                <w:sz w:val="24"/>
              </w:rPr>
              <w:t>4级</w:t>
            </w:r>
          </w:p>
        </w:tc>
        <w:tc>
          <w:tcPr>
            <w:tcW w:w="2943" w:type="dxa"/>
          </w:tcPr>
          <w:p w:rsidR="00DA11B9">
            <w:pPr>
              <w:keepNext/>
              <w:spacing w:line="240" w:lineRule="auto"/>
              <w:ind w:firstLine="0" w:firstLineChars="0"/>
              <w:jc w:val="center"/>
              <w:rPr>
                <w:rFonts w:eastAsia="仿宋"/>
                <w:sz w:val="24"/>
              </w:rPr>
            </w:pPr>
            <w:r>
              <w:rPr>
                <w:rFonts w:eastAsia="仿宋"/>
                <w:sz w:val="24"/>
              </w:rPr>
              <w:t>80</w:t>
            </w:r>
          </w:p>
        </w:tc>
      </w:tr>
      <w:tr>
        <w:tblPrEx>
          <w:tblW w:w="0" w:type="auto"/>
          <w:tblInd w:w="0" w:type="dxa"/>
          <w:tblLook w:val="0000"/>
        </w:tblPrEx>
        <w:trPr>
          <w:trHeight w:val="23"/>
          <w:tblHeader/>
        </w:trPr>
        <w:tc>
          <w:tcPr>
            <w:tcW w:w="1337" w:type="dxa"/>
          </w:tcPr>
          <w:p w:rsidR="00DA11B9">
            <w:pPr>
              <w:keepNext/>
              <w:spacing w:line="240" w:lineRule="auto"/>
              <w:ind w:firstLine="0" w:firstLineChars="0"/>
              <w:jc w:val="center"/>
              <w:rPr>
                <w:rFonts w:eastAsia="仿宋"/>
                <w:sz w:val="24"/>
              </w:rPr>
            </w:pPr>
            <w:r>
              <w:rPr>
                <w:rFonts w:eastAsia="仿宋"/>
                <w:sz w:val="24"/>
              </w:rPr>
              <w:t>3</w:t>
            </w:r>
          </w:p>
        </w:tc>
        <w:tc>
          <w:tcPr>
            <w:tcW w:w="2580" w:type="dxa"/>
            <w:vMerge w:val="restart"/>
            <w:vAlign w:val="center"/>
          </w:tcPr>
          <w:p w:rsidR="00DA11B9">
            <w:pPr>
              <w:keepNext/>
              <w:spacing w:line="240" w:lineRule="auto"/>
              <w:ind w:firstLine="0" w:firstLineChars="0"/>
              <w:jc w:val="center"/>
              <w:rPr>
                <w:rFonts w:eastAsia="仿宋"/>
                <w:sz w:val="24"/>
              </w:rPr>
            </w:pPr>
            <w:r>
              <w:rPr>
                <w:rFonts w:eastAsia="仿宋"/>
                <w:sz w:val="24"/>
              </w:rPr>
              <w:t>结构性缺陷</w:t>
            </w:r>
          </w:p>
        </w:tc>
        <w:tc>
          <w:tcPr>
            <w:tcW w:w="2715" w:type="dxa"/>
          </w:tcPr>
          <w:p w:rsidR="00DA11B9">
            <w:pPr>
              <w:keepNext/>
              <w:spacing w:line="240" w:lineRule="auto"/>
              <w:ind w:firstLine="0" w:firstLineChars="0"/>
              <w:jc w:val="center"/>
              <w:rPr>
                <w:rFonts w:eastAsia="仿宋"/>
                <w:sz w:val="24"/>
              </w:rPr>
            </w:pPr>
            <w:r>
              <w:rPr>
                <w:rFonts w:eastAsia="仿宋"/>
                <w:sz w:val="24"/>
              </w:rPr>
              <w:t>3级</w:t>
            </w:r>
          </w:p>
        </w:tc>
        <w:tc>
          <w:tcPr>
            <w:tcW w:w="2943" w:type="dxa"/>
          </w:tcPr>
          <w:p w:rsidR="00DA11B9">
            <w:pPr>
              <w:keepNext/>
              <w:spacing w:line="240" w:lineRule="auto"/>
              <w:ind w:firstLine="0" w:firstLineChars="0"/>
              <w:jc w:val="center"/>
              <w:rPr>
                <w:rFonts w:eastAsia="仿宋"/>
                <w:sz w:val="24"/>
              </w:rPr>
            </w:pPr>
            <w:r>
              <w:rPr>
                <w:rFonts w:eastAsia="仿宋"/>
                <w:sz w:val="24"/>
              </w:rPr>
              <w:t>106</w:t>
            </w:r>
          </w:p>
        </w:tc>
      </w:tr>
      <w:tr>
        <w:tblPrEx>
          <w:tblW w:w="0" w:type="auto"/>
          <w:tblInd w:w="0" w:type="dxa"/>
          <w:tblLook w:val="0000"/>
        </w:tblPrEx>
        <w:trPr>
          <w:trHeight w:val="23"/>
          <w:tblHeader/>
        </w:trPr>
        <w:tc>
          <w:tcPr>
            <w:tcW w:w="1337" w:type="dxa"/>
          </w:tcPr>
          <w:p w:rsidR="00DA11B9">
            <w:pPr>
              <w:keepNext/>
              <w:spacing w:line="240" w:lineRule="auto"/>
              <w:ind w:firstLine="0" w:firstLineChars="0"/>
              <w:jc w:val="center"/>
              <w:rPr>
                <w:rFonts w:eastAsia="仿宋"/>
                <w:sz w:val="24"/>
              </w:rPr>
            </w:pPr>
            <w:r>
              <w:rPr>
                <w:rFonts w:eastAsia="仿宋"/>
                <w:sz w:val="24"/>
              </w:rPr>
              <w:t>4</w:t>
            </w:r>
          </w:p>
        </w:tc>
        <w:tc>
          <w:tcPr>
            <w:tcW w:w="2580" w:type="dxa"/>
            <w:vMerge/>
          </w:tcPr>
          <w:p w:rsidR="00DA11B9">
            <w:pPr>
              <w:keepNext/>
              <w:spacing w:line="240" w:lineRule="auto"/>
              <w:ind w:firstLine="0" w:firstLineChars="0"/>
              <w:jc w:val="center"/>
              <w:rPr>
                <w:rFonts w:eastAsia="仿宋"/>
                <w:sz w:val="24"/>
              </w:rPr>
            </w:pPr>
          </w:p>
        </w:tc>
        <w:tc>
          <w:tcPr>
            <w:tcW w:w="2715" w:type="dxa"/>
          </w:tcPr>
          <w:p w:rsidR="00DA11B9">
            <w:pPr>
              <w:keepNext/>
              <w:spacing w:line="240" w:lineRule="auto"/>
              <w:ind w:firstLine="0" w:firstLineChars="0"/>
              <w:jc w:val="center"/>
              <w:rPr>
                <w:rFonts w:eastAsia="仿宋"/>
                <w:sz w:val="24"/>
              </w:rPr>
            </w:pPr>
            <w:r>
              <w:rPr>
                <w:rFonts w:eastAsia="仿宋"/>
                <w:sz w:val="24"/>
              </w:rPr>
              <w:t>4级</w:t>
            </w:r>
          </w:p>
        </w:tc>
        <w:tc>
          <w:tcPr>
            <w:tcW w:w="2943" w:type="dxa"/>
          </w:tcPr>
          <w:p w:rsidR="00DA11B9">
            <w:pPr>
              <w:keepNext/>
              <w:spacing w:line="240" w:lineRule="auto"/>
              <w:ind w:firstLine="0" w:firstLineChars="0"/>
              <w:jc w:val="center"/>
              <w:rPr>
                <w:rFonts w:eastAsia="仿宋"/>
                <w:sz w:val="24"/>
              </w:rPr>
            </w:pPr>
            <w:r>
              <w:rPr>
                <w:rFonts w:eastAsia="仿宋"/>
                <w:sz w:val="24"/>
              </w:rPr>
              <w:t>51</w:t>
            </w:r>
          </w:p>
        </w:tc>
      </w:tr>
      <w:tr>
        <w:tblPrEx>
          <w:tblW w:w="0" w:type="auto"/>
          <w:tblInd w:w="0" w:type="dxa"/>
          <w:tblLook w:val="0000"/>
        </w:tblPrEx>
        <w:trPr>
          <w:trHeight w:val="23"/>
          <w:tblHeader/>
        </w:trPr>
        <w:tc>
          <w:tcPr>
            <w:tcW w:w="1337" w:type="dxa"/>
          </w:tcPr>
          <w:p w:rsidR="00DA11B9">
            <w:pPr>
              <w:keepNext/>
              <w:spacing w:line="240" w:lineRule="auto"/>
              <w:ind w:firstLine="0" w:firstLineChars="0"/>
              <w:jc w:val="center"/>
              <w:rPr>
                <w:rFonts w:eastAsia="仿宋"/>
                <w:sz w:val="24"/>
              </w:rPr>
            </w:pPr>
            <w:r>
              <w:rPr>
                <w:rFonts w:eastAsia="仿宋"/>
                <w:sz w:val="24"/>
              </w:rPr>
              <w:t>5</w:t>
            </w:r>
          </w:p>
        </w:tc>
        <w:tc>
          <w:tcPr>
            <w:tcW w:w="2580" w:type="dxa"/>
          </w:tcPr>
          <w:p w:rsidR="00DA11B9">
            <w:pPr>
              <w:keepNext/>
              <w:spacing w:line="240" w:lineRule="auto"/>
              <w:ind w:firstLine="0" w:firstLineChars="0"/>
              <w:jc w:val="center"/>
              <w:rPr>
                <w:rFonts w:eastAsia="仿宋"/>
                <w:sz w:val="24"/>
              </w:rPr>
            </w:pPr>
            <w:r>
              <w:rPr>
                <w:rFonts w:eastAsia="仿宋"/>
                <w:sz w:val="24"/>
              </w:rPr>
              <w:t>合计</w:t>
            </w:r>
          </w:p>
        </w:tc>
        <w:tc>
          <w:tcPr>
            <w:tcW w:w="2715" w:type="dxa"/>
          </w:tcPr>
          <w:p w:rsidR="00DA11B9">
            <w:pPr>
              <w:keepNext/>
              <w:spacing w:line="240" w:lineRule="auto"/>
              <w:ind w:firstLine="0" w:firstLineChars="0"/>
              <w:jc w:val="center"/>
              <w:rPr>
                <w:rFonts w:eastAsia="仿宋"/>
                <w:sz w:val="24"/>
                <w:highlight w:val="red"/>
              </w:rPr>
            </w:pPr>
          </w:p>
        </w:tc>
        <w:tc>
          <w:tcPr>
            <w:tcW w:w="2943" w:type="dxa"/>
          </w:tcPr>
          <w:p w:rsidR="00DA11B9">
            <w:pPr>
              <w:keepNext/>
              <w:spacing w:line="240" w:lineRule="auto"/>
              <w:ind w:firstLine="0" w:firstLineChars="0"/>
              <w:jc w:val="center"/>
              <w:rPr>
                <w:rFonts w:eastAsia="仿宋"/>
                <w:sz w:val="24"/>
              </w:rPr>
            </w:pPr>
            <w:r>
              <w:rPr>
                <w:rFonts w:eastAsia="仿宋"/>
                <w:sz w:val="24"/>
              </w:rPr>
              <w:t>282</w:t>
            </w:r>
          </w:p>
        </w:tc>
      </w:tr>
    </w:tbl>
    <w:p w:rsidR="00DA11B9">
      <w:pPr>
        <w:pStyle w:val="Heading2"/>
        <w:numPr>
          <w:ilvl w:val="1"/>
          <w:numId w:val="15"/>
        </w:numPr>
        <w:spacing w:before="120"/>
        <w:rPr>
          <w:rFonts w:eastAsia="仿宋"/>
          <w:sz w:val="28"/>
          <w:szCs w:val="28"/>
        </w:rPr>
      </w:pPr>
      <w:bookmarkStart w:id="18" w:name="_Toc6848"/>
      <w:r>
        <w:rPr>
          <w:rFonts w:eastAsia="仿宋"/>
          <w:sz w:val="28"/>
          <w:szCs w:val="28"/>
        </w:rPr>
        <w:t>重大地下管线情况</w:t>
      </w:r>
      <w:bookmarkEnd w:id="18"/>
    </w:p>
    <w:p w:rsidR="00DA11B9">
      <w:pPr>
        <w:ind w:firstLine="560"/>
        <w:rPr>
          <w:rFonts w:eastAsia="仿宋" w:hint="eastAsia"/>
          <w:szCs w:val="28"/>
        </w:rPr>
      </w:pPr>
      <w:r>
        <w:rPr>
          <w:rFonts w:eastAsia="仿宋" w:hint="eastAsia"/>
          <w:szCs w:val="28"/>
        </w:rPr>
        <w:t>根据建设方提供的</w:t>
      </w:r>
      <w:r>
        <w:rPr>
          <w:rFonts w:eastAsia="仿宋"/>
          <w:szCs w:val="28"/>
        </w:rPr>
        <w:t>《2023年南岸区江南新城片区市政排水管网改造工程（水云路以北区域）</w:t>
      </w:r>
      <w:r>
        <w:rPr>
          <w:rFonts w:eastAsia="仿宋" w:hint="eastAsia"/>
          <w:szCs w:val="28"/>
        </w:rPr>
        <w:t xml:space="preserve"> </w:t>
      </w:r>
      <w:r>
        <w:rPr>
          <w:rFonts w:eastAsia="仿宋"/>
          <w:szCs w:val="28"/>
        </w:rPr>
        <w:t>1：500地形管线图》（重庆市勘测院</w:t>
      </w:r>
      <w:r>
        <w:rPr>
          <w:rFonts w:eastAsia="仿宋" w:hint="eastAsia"/>
          <w:szCs w:val="28"/>
        </w:rPr>
        <w:t>，2023.08，2023.10</w:t>
      </w:r>
      <w:r>
        <w:rPr>
          <w:rFonts w:eastAsia="仿宋"/>
          <w:szCs w:val="28"/>
        </w:rPr>
        <w:t>）</w:t>
      </w:r>
      <w:r>
        <w:rPr>
          <w:rFonts w:eastAsia="仿宋" w:hint="eastAsia"/>
          <w:szCs w:val="28"/>
        </w:rPr>
        <w:t>，本项目开挖范围涉及重大地下管线如下：</w:t>
      </w:r>
    </w:p>
    <w:p w:rsidR="00DA11B9">
      <w:pPr>
        <w:ind w:firstLine="560"/>
        <w:rPr>
          <w:rFonts w:eastAsia="仿宋" w:hint="eastAsia"/>
          <w:szCs w:val="28"/>
        </w:rPr>
      </w:pPr>
      <w:r>
        <w:rPr>
          <w:rFonts w:eastAsia="仿宋" w:hint="eastAsia"/>
          <w:szCs w:val="28"/>
        </w:rPr>
        <w:t>（1）给水</w:t>
      </w:r>
    </w:p>
    <w:p w:rsidR="00DA11B9">
      <w:pPr>
        <w:ind w:firstLine="560"/>
        <w:rPr>
          <w:rFonts w:eastAsia="仿宋"/>
          <w:b/>
          <w:bCs/>
          <w:szCs w:val="28"/>
        </w:rPr>
      </w:pPr>
      <w:r>
        <w:rPr>
          <w:rFonts w:eastAsia="仿宋" w:hint="eastAsia"/>
          <w:szCs w:val="28"/>
        </w:rPr>
        <w:t>A.天文大道东侧人行道下有现状DN500给水管道（东部水务），管材为pe材质，覆土约1.3m。</w:t>
      </w:r>
    </w:p>
    <w:p w:rsidR="00DA11B9">
      <w:pPr>
        <w:ind w:firstLine="560"/>
        <w:rPr>
          <w:rFonts w:eastAsia="仿宋"/>
          <w:szCs w:val="28"/>
        </w:rPr>
        <w:sectPr>
          <w:headerReference w:type="even" r:id="rId37"/>
          <w:headerReference w:type="default" r:id="rId38"/>
          <w:footerReference w:type="even" r:id="rId39"/>
          <w:footerReference w:type="default" r:id="rId40"/>
          <w:headerReference w:type="first" r:id="rId41"/>
          <w:footerReference w:type="first" r:id="rId42"/>
          <w:type w:val="nextPage"/>
          <w:pgSz w:w="23814" w:h="16840" w:orient="landscape"/>
          <w:pgMar w:top="510" w:right="1701" w:bottom="1701" w:left="1701" w:header="1191" w:footer="1020" w:gutter="567"/>
          <w:pgNumType w:start="6"/>
          <w:cols w:num="2" w:space="840"/>
          <w:titlePg w:val="0"/>
          <w:docGrid w:linePitch="381"/>
        </w:sectPr>
      </w:pPr>
      <w:r>
        <w:rPr>
          <w:rFonts w:eastAsia="仿宋" w:hint="eastAsia"/>
          <w:szCs w:val="28"/>
        </w:rPr>
        <w:t>B.水云路北侧人行道下有现状DN610给水管道（东部水务），管材为钢管，覆土约0.7m。</w:t>
      </w:r>
    </w:p>
    <w:p w:rsidR="00DA11B9">
      <w:pPr>
        <w:ind w:firstLine="560"/>
        <w:rPr>
          <w:rFonts w:eastAsia="仿宋" w:hint="eastAsia"/>
          <w:szCs w:val="28"/>
        </w:rPr>
      </w:pPr>
      <w:r>
        <w:rPr>
          <w:rFonts w:eastAsia="仿宋" w:hint="eastAsia"/>
          <w:szCs w:val="28"/>
        </w:rPr>
        <w:t>C.通江大道两侧、茶园路南侧有现状DN500~DN800给水管道（东部水务），管材为铸铁，覆土与约0.7~1.2m。</w:t>
      </w:r>
    </w:p>
    <w:p w:rsidR="00DA11B9">
      <w:pPr>
        <w:ind w:firstLine="560"/>
        <w:rPr>
          <w:rFonts w:eastAsia="仿宋"/>
          <w:szCs w:val="28"/>
        </w:rPr>
      </w:pPr>
      <w:r>
        <w:rPr>
          <w:rFonts w:eastAsia="仿宋" w:hint="eastAsia"/>
          <w:szCs w:val="28"/>
        </w:rPr>
        <w:t>D.广福大道东侧人行道下有现状DN500给水管道（东部水务），管材为pe材质，覆土约1~1.3m。</w:t>
      </w:r>
    </w:p>
    <w:p w:rsidR="00DA11B9">
      <w:pPr>
        <w:ind w:firstLine="560"/>
        <w:rPr>
          <w:rFonts w:eastAsia="仿宋" w:hint="eastAsia"/>
          <w:szCs w:val="28"/>
        </w:rPr>
      </w:pPr>
      <w:r>
        <w:rPr>
          <w:rFonts w:eastAsia="仿宋" w:hint="eastAsia"/>
          <w:szCs w:val="28"/>
        </w:rPr>
        <w:t>（2）燃气</w:t>
      </w:r>
    </w:p>
    <w:p w:rsidR="00DA11B9">
      <w:pPr>
        <w:ind w:firstLine="560"/>
        <w:rPr>
          <w:rFonts w:eastAsia="仿宋"/>
          <w:szCs w:val="28"/>
        </w:rPr>
      </w:pPr>
      <w:r>
        <w:rPr>
          <w:rFonts w:eastAsia="仿宋" w:hint="eastAsia"/>
          <w:szCs w:val="28"/>
        </w:rPr>
        <w:t>通江大道西侧人行道下有现状DN426燃气管道（燃气集团），管材为钢管，覆土约0.9m。</w:t>
      </w:r>
    </w:p>
    <w:p w:rsidR="00DA11B9">
      <w:pPr>
        <w:ind w:firstLine="560"/>
        <w:rPr>
          <w:rFonts w:eastAsia="仿宋" w:hint="eastAsia"/>
          <w:szCs w:val="28"/>
        </w:rPr>
      </w:pPr>
      <w:r>
        <w:rPr>
          <w:rFonts w:eastAsia="仿宋" w:hint="eastAsia"/>
          <w:szCs w:val="28"/>
        </w:rPr>
        <w:t>（3）综合管沟</w:t>
      </w:r>
    </w:p>
    <w:p w:rsidR="00DA11B9">
      <w:pPr>
        <w:ind w:firstLine="560"/>
        <w:rPr>
          <w:rFonts w:eastAsia="仿宋"/>
          <w:szCs w:val="28"/>
        </w:rPr>
      </w:pPr>
      <w:r>
        <w:rPr>
          <w:rFonts w:eastAsia="仿宋" w:hint="eastAsia"/>
          <w:szCs w:val="28"/>
        </w:rPr>
        <w:t>通江大道东侧人行道下有现状2200</w:t>
      </w:r>
      <w:r>
        <w:rPr>
          <w:rFonts w:eastAsia="仿宋" w:hint="eastAsia"/>
          <w:szCs w:val="28"/>
        </w:rPr>
        <w:t>×</w:t>
      </w:r>
      <w:r>
        <w:rPr>
          <w:rFonts w:eastAsia="仿宋" w:hint="eastAsia"/>
          <w:szCs w:val="28"/>
        </w:rPr>
        <w:t>3100综合管沟（茶园新区管委会），埋深约6.5~8m。</w:t>
      </w:r>
    </w:p>
    <w:p w:rsidR="00DA11B9">
      <w:pPr>
        <w:pStyle w:val="Heading1"/>
        <w:numPr>
          <w:ilvl w:val="0"/>
          <w:numId w:val="15"/>
        </w:numPr>
        <w:rPr>
          <w:rFonts w:ascii="Times New Roman" w:eastAsia="仿宋" w:hAnsi="Times New Roman" w:hint="eastAsia"/>
          <w:sz w:val="28"/>
          <w:szCs w:val="28"/>
        </w:rPr>
      </w:pPr>
      <w:r>
        <w:rPr>
          <w:rFonts w:ascii="Times New Roman" w:eastAsia="仿宋" w:hAnsi="Times New Roman" w:hint="eastAsia"/>
          <w:sz w:val="28"/>
          <w:szCs w:val="28"/>
        </w:rPr>
        <w:t>混接点改造</w:t>
      </w:r>
    </w:p>
    <w:p w:rsidR="00DA11B9">
      <w:pPr>
        <w:pStyle w:val="Heading2"/>
        <w:numPr>
          <w:ilvl w:val="1"/>
          <w:numId w:val="15"/>
        </w:numPr>
        <w:spacing w:before="120"/>
        <w:rPr>
          <w:rFonts w:eastAsia="仿宋"/>
          <w:sz w:val="28"/>
          <w:szCs w:val="28"/>
        </w:rPr>
      </w:pPr>
      <w:bookmarkStart w:id="19" w:name="_Toc9327"/>
      <w:r>
        <w:rPr>
          <w:rFonts w:eastAsia="仿宋"/>
          <w:sz w:val="28"/>
          <w:szCs w:val="28"/>
        </w:rPr>
        <w:t>设计标准及基本参数</w:t>
      </w:r>
      <w:bookmarkEnd w:id="19"/>
    </w:p>
    <w:p w:rsidR="00DA11B9">
      <w:pPr>
        <w:pStyle w:val="Heading3"/>
        <w:numPr>
          <w:ilvl w:val="2"/>
          <w:numId w:val="15"/>
        </w:numPr>
        <w:rPr>
          <w:rFonts w:eastAsia="仿宋"/>
          <w:sz w:val="28"/>
          <w:szCs w:val="28"/>
        </w:rPr>
      </w:pPr>
      <w:r>
        <w:rPr>
          <w:rFonts w:eastAsia="仿宋"/>
          <w:sz w:val="28"/>
          <w:szCs w:val="28"/>
        </w:rPr>
        <w:t>设计年限</w:t>
      </w:r>
    </w:p>
    <w:p w:rsidR="00DA11B9">
      <w:pPr>
        <w:ind w:firstLine="560"/>
        <w:rPr>
          <w:rFonts w:eastAsia="仿宋"/>
          <w:bCs/>
          <w:szCs w:val="28"/>
        </w:rPr>
      </w:pPr>
      <w:r>
        <w:rPr>
          <w:rFonts w:eastAsia="仿宋"/>
          <w:bCs/>
          <w:szCs w:val="28"/>
        </w:rPr>
        <w:t>本工程为区域内永久性市政排水工程设计，排水系统规模均按远期规划进行设计。本工程设计使用年限为50年。</w:t>
      </w:r>
    </w:p>
    <w:p w:rsidR="00DA11B9">
      <w:pPr>
        <w:pStyle w:val="Heading3"/>
        <w:numPr>
          <w:ilvl w:val="2"/>
          <w:numId w:val="15"/>
        </w:numPr>
        <w:rPr>
          <w:rFonts w:eastAsia="仿宋"/>
          <w:sz w:val="28"/>
          <w:szCs w:val="28"/>
        </w:rPr>
      </w:pPr>
      <w:r>
        <w:rPr>
          <w:rFonts w:eastAsia="仿宋"/>
          <w:sz w:val="28"/>
          <w:szCs w:val="28"/>
        </w:rPr>
        <w:t>排水体制</w:t>
      </w:r>
    </w:p>
    <w:p w:rsidR="00DA11B9">
      <w:pPr>
        <w:ind w:firstLine="560"/>
        <w:rPr>
          <w:rFonts w:eastAsia="仿宋"/>
          <w:szCs w:val="28"/>
        </w:rPr>
      </w:pPr>
      <w:r>
        <w:rPr>
          <w:rFonts w:eastAsia="仿宋"/>
          <w:szCs w:val="28"/>
        </w:rPr>
        <w:t>按照规划要求，本工程排水体制采用雨、污水分流制，雨、污水管网分别自成体系。</w:t>
      </w:r>
    </w:p>
    <w:p w:rsidR="00DA11B9">
      <w:pPr>
        <w:pStyle w:val="Heading3"/>
        <w:numPr>
          <w:ilvl w:val="2"/>
          <w:numId w:val="15"/>
        </w:numPr>
        <w:rPr>
          <w:rFonts w:eastAsia="仿宋"/>
          <w:sz w:val="28"/>
          <w:szCs w:val="28"/>
        </w:rPr>
      </w:pPr>
      <w:r>
        <w:rPr>
          <w:rFonts w:eastAsia="仿宋"/>
          <w:sz w:val="28"/>
          <w:szCs w:val="28"/>
        </w:rPr>
        <w:t>基本设计参数</w:t>
      </w:r>
    </w:p>
    <w:p w:rsidR="00DA11B9">
      <w:pPr>
        <w:ind w:firstLine="560"/>
        <w:rPr>
          <w:rFonts w:eastAsia="仿宋"/>
          <w:szCs w:val="28"/>
        </w:rPr>
      </w:pPr>
      <w:r>
        <w:rPr>
          <w:rFonts w:eastAsia="仿宋"/>
          <w:szCs w:val="28"/>
        </w:rPr>
        <w:t>根据《山地城市室外排水管渠设计标准》（DBJ50/T-296-2018）：</w:t>
      </w:r>
    </w:p>
    <w:p w:rsidR="00DA11B9">
      <w:pPr>
        <w:ind w:firstLine="560"/>
        <w:rPr>
          <w:rFonts w:eastAsia="仿宋"/>
          <w:szCs w:val="28"/>
        </w:rPr>
      </w:pPr>
      <w:r>
        <w:rPr>
          <w:rFonts w:eastAsia="仿宋"/>
          <w:szCs w:val="28"/>
        </w:rPr>
        <w:t>（1）最大控制设计流速：塑料雨水管道Vmax=8m/s，塑料污水管道Vmax=6m/s，钢筋混凝土管道Vmax=5m/s。</w:t>
      </w:r>
    </w:p>
    <w:p w:rsidR="00DA11B9">
      <w:pPr>
        <w:ind w:firstLine="560"/>
        <w:rPr>
          <w:rFonts w:eastAsia="仿宋"/>
          <w:szCs w:val="28"/>
        </w:rPr>
      </w:pPr>
      <w:r>
        <w:rPr>
          <w:rFonts w:eastAsia="仿宋"/>
          <w:szCs w:val="28"/>
        </w:rPr>
        <w:t>（2）最小控制流速：雨水管道Vmin=0.75m/s；污水管道Vmin=0.6m/s。</w:t>
      </w:r>
    </w:p>
    <w:p w:rsidR="00DA11B9">
      <w:pPr>
        <w:ind w:firstLine="560"/>
        <w:rPr>
          <w:rFonts w:eastAsia="仿宋"/>
          <w:szCs w:val="28"/>
        </w:rPr>
      </w:pPr>
      <w:r>
        <w:rPr>
          <w:rFonts w:eastAsia="仿宋"/>
          <w:szCs w:val="28"/>
        </w:rPr>
        <w:t>（3）雨水管道按满流设计；污水按非满流设计其最大设计充满度按下表：</w:t>
      </w:r>
    </w:p>
    <w:p w:rsidR="00DA11B9">
      <w:pPr>
        <w:ind w:firstLine="0" w:firstLineChars="0"/>
        <w:jc w:val="center"/>
        <w:rPr>
          <w:rFonts w:eastAsia="仿宋"/>
          <w:b/>
          <w:szCs w:val="28"/>
        </w:rPr>
      </w:pPr>
      <w:r>
        <w:rPr>
          <w:rFonts w:eastAsia="仿宋"/>
          <w:b/>
          <w:szCs w:val="28"/>
        </w:rPr>
        <w:t>污水管道最大设计充满度</w:t>
      </w:r>
    </w:p>
    <w:tbl>
      <w:tblPr>
        <w:tblStyle w:val="TableNormal"/>
        <w:tblW w:w="4999"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53"/>
        <w:gridCol w:w="5563"/>
      </w:tblGrid>
      <w:tr>
        <w:tblPrEx>
          <w:tblW w:w="4999"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76"/>
          <w:jc w:val="center"/>
        </w:trPr>
        <w:tc>
          <w:tcPr>
            <w:tcW w:w="2137" w:type="pct"/>
            <w:tcBorders>
              <w:top w:val="single" w:sz="4" w:space="0" w:color="auto"/>
              <w:left w:val="single" w:sz="4" w:space="0" w:color="auto"/>
              <w:bottom w:val="single" w:sz="4" w:space="0" w:color="auto"/>
              <w:right w:val="single" w:sz="4" w:space="0" w:color="auto"/>
            </w:tcBorders>
            <w:vAlign w:val="center"/>
          </w:tcPr>
          <w:p w:rsidR="00DA11B9">
            <w:pPr>
              <w:keepNext/>
              <w:spacing w:line="240" w:lineRule="auto"/>
              <w:ind w:firstLine="0" w:firstLineChars="0"/>
              <w:jc w:val="center"/>
              <w:rPr>
                <w:rFonts w:eastAsia="仿宋"/>
                <w:szCs w:val="28"/>
              </w:rPr>
            </w:pPr>
            <w:r>
              <w:rPr>
                <w:rFonts w:eastAsia="仿宋"/>
                <w:szCs w:val="28"/>
              </w:rPr>
              <w:t>管径(mm)</w:t>
            </w:r>
          </w:p>
        </w:tc>
        <w:tc>
          <w:tcPr>
            <w:tcW w:w="2862" w:type="pct"/>
            <w:tcBorders>
              <w:top w:val="single" w:sz="4" w:space="0" w:color="auto"/>
              <w:left w:val="nil"/>
              <w:bottom w:val="single" w:sz="4" w:space="0" w:color="auto"/>
              <w:right w:val="single" w:sz="4" w:space="0" w:color="auto"/>
            </w:tcBorders>
            <w:vAlign w:val="center"/>
          </w:tcPr>
          <w:p w:rsidR="00DA11B9">
            <w:pPr>
              <w:keepNext/>
              <w:spacing w:line="240" w:lineRule="auto"/>
              <w:ind w:firstLine="0" w:firstLineChars="0"/>
              <w:jc w:val="center"/>
              <w:rPr>
                <w:rFonts w:eastAsia="仿宋"/>
                <w:szCs w:val="28"/>
              </w:rPr>
            </w:pPr>
            <w:r>
              <w:rPr>
                <w:rFonts w:eastAsia="仿宋"/>
                <w:szCs w:val="28"/>
              </w:rPr>
              <w:t>最大设计充满度</w:t>
            </w:r>
          </w:p>
        </w:tc>
      </w:tr>
      <w:tr>
        <w:tblPrEx>
          <w:tblW w:w="4999" w:type="pct"/>
          <w:jc w:val="center"/>
          <w:tblInd w:w="0" w:type="dxa"/>
          <w:tblLook w:val="0000"/>
        </w:tblPrEx>
        <w:trPr>
          <w:trHeight w:val="465"/>
          <w:jc w:val="center"/>
        </w:trPr>
        <w:tc>
          <w:tcPr>
            <w:tcW w:w="2137" w:type="pct"/>
            <w:tcBorders>
              <w:top w:val="single" w:sz="4" w:space="0" w:color="auto"/>
              <w:left w:val="single" w:sz="4" w:space="0" w:color="auto"/>
              <w:bottom w:val="single" w:sz="4" w:space="0" w:color="auto"/>
              <w:right w:val="single" w:sz="4" w:space="0" w:color="auto"/>
            </w:tcBorders>
            <w:vAlign w:val="center"/>
          </w:tcPr>
          <w:p w:rsidR="00DA11B9">
            <w:pPr>
              <w:keepNext/>
              <w:spacing w:line="240" w:lineRule="auto"/>
              <w:ind w:firstLine="0" w:firstLineChars="0"/>
              <w:jc w:val="center"/>
              <w:rPr>
                <w:rFonts w:eastAsia="仿宋"/>
                <w:szCs w:val="28"/>
              </w:rPr>
            </w:pPr>
            <w:r>
              <w:rPr>
                <w:rFonts w:eastAsia="仿宋"/>
                <w:szCs w:val="28"/>
              </w:rPr>
              <w:t>400</w:t>
            </w:r>
          </w:p>
        </w:tc>
        <w:tc>
          <w:tcPr>
            <w:tcW w:w="2862" w:type="pct"/>
            <w:tcBorders>
              <w:top w:val="single" w:sz="4" w:space="0" w:color="auto"/>
              <w:left w:val="nil"/>
              <w:bottom w:val="single" w:sz="4" w:space="0" w:color="auto"/>
              <w:right w:val="single" w:sz="4" w:space="0" w:color="auto"/>
            </w:tcBorders>
            <w:vAlign w:val="center"/>
          </w:tcPr>
          <w:p w:rsidR="00DA11B9">
            <w:pPr>
              <w:keepNext/>
              <w:spacing w:line="240" w:lineRule="auto"/>
              <w:ind w:firstLine="0" w:firstLineChars="0"/>
              <w:jc w:val="center"/>
              <w:rPr>
                <w:rFonts w:eastAsia="仿宋"/>
                <w:szCs w:val="28"/>
              </w:rPr>
            </w:pPr>
            <w:r>
              <w:rPr>
                <w:rFonts w:eastAsia="仿宋"/>
                <w:szCs w:val="28"/>
              </w:rPr>
              <w:t>0.65</w:t>
            </w:r>
          </w:p>
        </w:tc>
      </w:tr>
      <w:tr>
        <w:tblPrEx>
          <w:tblW w:w="4999" w:type="pct"/>
          <w:jc w:val="center"/>
          <w:tblInd w:w="0" w:type="dxa"/>
          <w:tblLook w:val="0000"/>
        </w:tblPrEx>
        <w:trPr>
          <w:trHeight w:val="455"/>
          <w:jc w:val="center"/>
        </w:trPr>
        <w:tc>
          <w:tcPr>
            <w:tcW w:w="2137" w:type="pct"/>
            <w:tcBorders>
              <w:top w:val="single" w:sz="4" w:space="0" w:color="auto"/>
              <w:left w:val="single" w:sz="4" w:space="0" w:color="auto"/>
              <w:bottom w:val="single" w:sz="4" w:space="0" w:color="auto"/>
              <w:right w:val="single" w:sz="4" w:space="0" w:color="auto"/>
            </w:tcBorders>
            <w:vAlign w:val="center"/>
          </w:tcPr>
          <w:p w:rsidR="00DA11B9">
            <w:pPr>
              <w:keepNext/>
              <w:spacing w:line="240" w:lineRule="auto"/>
              <w:ind w:firstLine="0" w:firstLineChars="0"/>
              <w:jc w:val="center"/>
              <w:rPr>
                <w:rFonts w:eastAsia="仿宋"/>
                <w:szCs w:val="28"/>
              </w:rPr>
            </w:pPr>
            <w:r>
              <w:rPr>
                <w:rFonts w:eastAsia="仿宋"/>
                <w:szCs w:val="28"/>
              </w:rPr>
              <w:t>500～900</w:t>
            </w:r>
          </w:p>
        </w:tc>
        <w:tc>
          <w:tcPr>
            <w:tcW w:w="2862" w:type="pct"/>
            <w:tcBorders>
              <w:top w:val="single" w:sz="4" w:space="0" w:color="auto"/>
              <w:left w:val="nil"/>
              <w:bottom w:val="single" w:sz="4" w:space="0" w:color="auto"/>
              <w:right w:val="single" w:sz="4" w:space="0" w:color="auto"/>
            </w:tcBorders>
            <w:vAlign w:val="center"/>
          </w:tcPr>
          <w:p w:rsidR="00DA11B9">
            <w:pPr>
              <w:keepNext/>
              <w:spacing w:line="240" w:lineRule="auto"/>
              <w:ind w:firstLine="0" w:firstLineChars="0"/>
              <w:jc w:val="center"/>
              <w:rPr>
                <w:rFonts w:eastAsia="仿宋"/>
                <w:szCs w:val="28"/>
              </w:rPr>
            </w:pPr>
            <w:r>
              <w:rPr>
                <w:rFonts w:eastAsia="仿宋"/>
                <w:szCs w:val="28"/>
              </w:rPr>
              <w:t>0.70</w:t>
            </w:r>
          </w:p>
        </w:tc>
      </w:tr>
      <w:tr>
        <w:tblPrEx>
          <w:tblW w:w="4999" w:type="pct"/>
          <w:jc w:val="center"/>
          <w:tblInd w:w="0" w:type="dxa"/>
          <w:tblLook w:val="0000"/>
        </w:tblPrEx>
        <w:trPr>
          <w:trHeight w:val="493"/>
          <w:jc w:val="center"/>
        </w:trPr>
        <w:tc>
          <w:tcPr>
            <w:tcW w:w="2137" w:type="pct"/>
            <w:tcBorders>
              <w:top w:val="single" w:sz="4" w:space="0" w:color="auto"/>
              <w:left w:val="single" w:sz="4" w:space="0" w:color="auto"/>
              <w:bottom w:val="single" w:sz="4" w:space="0" w:color="auto"/>
              <w:right w:val="single" w:sz="4" w:space="0" w:color="auto"/>
            </w:tcBorders>
            <w:vAlign w:val="center"/>
          </w:tcPr>
          <w:p w:rsidR="00DA11B9">
            <w:pPr>
              <w:keepNext/>
              <w:spacing w:line="240" w:lineRule="auto"/>
              <w:ind w:firstLine="0" w:firstLineChars="0"/>
              <w:jc w:val="center"/>
              <w:rPr>
                <w:rFonts w:eastAsia="仿宋"/>
                <w:szCs w:val="28"/>
              </w:rPr>
            </w:pPr>
            <w:r>
              <w:rPr>
                <w:rFonts w:eastAsia="仿宋"/>
                <w:szCs w:val="28"/>
              </w:rPr>
              <w:t>≥1000</w:t>
            </w:r>
          </w:p>
        </w:tc>
        <w:tc>
          <w:tcPr>
            <w:tcW w:w="2862" w:type="pct"/>
            <w:tcBorders>
              <w:top w:val="single" w:sz="4" w:space="0" w:color="auto"/>
              <w:left w:val="nil"/>
              <w:bottom w:val="single" w:sz="4" w:space="0" w:color="auto"/>
              <w:right w:val="single" w:sz="4" w:space="0" w:color="auto"/>
            </w:tcBorders>
            <w:vAlign w:val="center"/>
          </w:tcPr>
          <w:p w:rsidR="00DA11B9">
            <w:pPr>
              <w:keepNext/>
              <w:spacing w:line="240" w:lineRule="auto"/>
              <w:ind w:firstLine="0" w:firstLineChars="0"/>
              <w:jc w:val="center"/>
              <w:rPr>
                <w:rFonts w:eastAsia="仿宋"/>
                <w:szCs w:val="28"/>
              </w:rPr>
            </w:pPr>
            <w:r>
              <w:rPr>
                <w:rFonts w:eastAsia="仿宋"/>
                <w:szCs w:val="28"/>
              </w:rPr>
              <w:t>0.75</w:t>
            </w:r>
          </w:p>
        </w:tc>
      </w:tr>
    </w:tbl>
    <w:p w:rsidR="00DA11B9">
      <w:pPr>
        <w:ind w:firstLine="560"/>
        <w:rPr>
          <w:rFonts w:eastAsia="仿宋"/>
          <w:szCs w:val="28"/>
        </w:rPr>
      </w:pPr>
      <w:r>
        <w:rPr>
          <w:rFonts w:eastAsia="仿宋"/>
          <w:szCs w:val="28"/>
        </w:rPr>
        <w:t>（4）最小管径与最小设计坡度：市政排水管最小管径控制在d400（内径），最小设计坡度控制在i=0.002；</w:t>
      </w:r>
    </w:p>
    <w:p w:rsidR="00DA11B9">
      <w:pPr>
        <w:ind w:firstLine="560"/>
        <w:rPr>
          <w:rFonts w:eastAsia="仿宋"/>
          <w:szCs w:val="28"/>
        </w:rPr>
      </w:pPr>
      <w:r>
        <w:rPr>
          <w:rFonts w:eastAsia="仿宋"/>
          <w:szCs w:val="28"/>
        </w:rPr>
        <w:t>（5）本工程排水管道均采用管顶平接；</w:t>
      </w:r>
    </w:p>
    <w:p w:rsidR="00DA11B9">
      <w:pPr>
        <w:ind w:firstLine="560"/>
        <w:rPr>
          <w:rFonts w:eastAsia="仿宋"/>
          <w:szCs w:val="28"/>
        </w:rPr>
      </w:pPr>
      <w:r>
        <w:rPr>
          <w:rFonts w:eastAsia="仿宋"/>
          <w:szCs w:val="28"/>
        </w:rPr>
        <w:t>（6）管材粗糙系数，塑料管取0.01，钢筋混凝土管取0.014。</w:t>
      </w:r>
    </w:p>
    <w:p w:rsidR="00DA11B9">
      <w:pPr>
        <w:pStyle w:val="Heading3"/>
        <w:numPr>
          <w:ilvl w:val="2"/>
          <w:numId w:val="15"/>
        </w:numPr>
        <w:rPr>
          <w:rFonts w:eastAsia="仿宋"/>
          <w:sz w:val="28"/>
          <w:szCs w:val="28"/>
        </w:rPr>
      </w:pPr>
      <w:bookmarkStart w:id="20" w:name="_Toc8809"/>
      <w:r>
        <w:rPr>
          <w:rFonts w:eastAsia="仿宋"/>
          <w:sz w:val="28"/>
          <w:szCs w:val="28"/>
        </w:rPr>
        <w:t>排水系统设计计算</w:t>
      </w:r>
      <w:bookmarkEnd w:id="20"/>
    </w:p>
    <w:p w:rsidR="00DA11B9">
      <w:pPr>
        <w:pStyle w:val="Heading4"/>
        <w:numPr>
          <w:ilvl w:val="3"/>
          <w:numId w:val="15"/>
        </w:numPr>
        <w:rPr>
          <w:rFonts w:ascii="Times New Roman" w:eastAsia="仿宋" w:hAnsi="Times New Roman"/>
          <w:b/>
        </w:rPr>
      </w:pPr>
      <w:r>
        <w:rPr>
          <w:rFonts w:ascii="Times New Roman" w:eastAsia="仿宋" w:hAnsi="Times New Roman"/>
          <w:b/>
          <w:bCs w:val="0"/>
        </w:rPr>
        <w:t>雨水系统计算</w:t>
      </w:r>
    </w:p>
    <w:p w:rsidR="00DA11B9">
      <w:pPr>
        <w:ind w:firstLine="560"/>
        <w:rPr>
          <w:rFonts w:eastAsia="仿宋"/>
          <w:szCs w:val="28"/>
        </w:rPr>
      </w:pPr>
      <w:r>
        <w:rPr>
          <w:rFonts w:eastAsia="仿宋"/>
          <w:szCs w:val="28"/>
        </w:rPr>
        <w:t>（1）雨水设计流量公式：</w:t>
      </w:r>
    </w:p>
    <w:p w:rsidR="00DA11B9">
      <w:pPr>
        <w:ind w:firstLine="0" w:firstLineChars="0"/>
        <w:jc w:val="center"/>
        <w:rPr>
          <w:rFonts w:eastAsia="仿宋"/>
          <w:szCs w:val="28"/>
        </w:rPr>
      </w:pPr>
      <w:r>
        <w:rPr>
          <w:rFonts w:eastAsia="仿宋"/>
          <w:szCs w:val="28"/>
        </w:rPr>
        <w:t>Q=qψF（L/S）</w:t>
      </w:r>
    </w:p>
    <w:p w:rsidR="00DA11B9">
      <w:pPr>
        <w:ind w:firstLine="560"/>
        <w:rPr>
          <w:rFonts w:eastAsia="仿宋"/>
          <w:szCs w:val="28"/>
        </w:rPr>
      </w:pPr>
      <w:r>
        <w:rPr>
          <w:rFonts w:eastAsia="仿宋"/>
          <w:szCs w:val="28"/>
        </w:rPr>
        <w:t>（2）本次设计暴雨强度公式根据《重庆市城乡建设委员会关于发布重庆市主城区暴雨强度修订公式的通知》（渝建[2017]433号，2017年8月22日）采用巴南区暴雨强度公式：</w:t>
      </w:r>
    </w:p>
    <w:p w:rsidR="00DA11B9">
      <w:pPr>
        <w:ind w:firstLine="560"/>
        <w:jc w:val="center"/>
        <w:rPr>
          <w:rFonts w:eastAsia="仿宋"/>
        </w:rPr>
      </w:pPr>
      <w:r>
        <w:rPr>
          <w:rFonts w:eastAsia="仿宋"/>
        </w:rPr>
        <w:pict>
          <v:shape id="图片 3" o:spid="_x0000_i1026" type="#_x0000_t75" style="width:141.01pt;height:40.3pt;mso-position-horizontal-relative:page;mso-position-vertical-relative:page" o:preferrelative="t" filled="f" stroked="f">
            <v:fill o:detectmouseclick="t"/>
            <v:imagedata r:id="rId43" o:title=""/>
            <v:path o:extrusionok="f"/>
            <o:lock v:ext="edit" aspectratio="t"/>
          </v:shape>
        </w:pict>
      </w:r>
      <w:r>
        <w:rPr>
          <w:rFonts w:eastAsia="仿宋"/>
        </w:rPr>
        <w:t>(L/(s·hm</w:t>
      </w:r>
      <w:r>
        <w:rPr>
          <w:rFonts w:eastAsia="仿宋"/>
          <w:vertAlign w:val="superscript"/>
        </w:rPr>
        <w:t>2</w:t>
      </w:r>
      <w:r>
        <w:rPr>
          <w:rFonts w:eastAsia="仿宋"/>
        </w:rPr>
        <w:t>）)</w:t>
      </w:r>
    </w:p>
    <w:p w:rsidR="00DA11B9">
      <w:pPr>
        <w:ind w:firstLine="560"/>
        <w:rPr>
          <w:rFonts w:eastAsia="仿宋"/>
          <w:szCs w:val="28"/>
        </w:rPr>
      </w:pPr>
      <w:r>
        <w:rPr>
          <w:rFonts w:eastAsia="仿宋"/>
          <w:szCs w:val="28"/>
        </w:rPr>
        <w:t>本次设计道路暴雨重现期取值：因过流能力不足导致暴雨积水的地势低洼处新建管道：P=10a；普通新建管道：P=5a。</w:t>
      </w:r>
    </w:p>
    <w:p w:rsidR="00DA11B9">
      <w:pPr>
        <w:ind w:firstLine="560"/>
        <w:rPr>
          <w:rFonts w:eastAsia="仿宋"/>
          <w:szCs w:val="28"/>
        </w:rPr>
      </w:pPr>
      <w:r>
        <w:rPr>
          <w:rFonts w:eastAsia="仿宋"/>
          <w:szCs w:val="28"/>
        </w:rPr>
        <w:t>设计降雨历时：t=t1+t2(min)，其中地面集水时间：t1=5(min) （管渠内雨水流行时间：t2(min)按计算确定。汇水面积（F）分地块计算（Ha）。</w:t>
      </w:r>
    </w:p>
    <w:p w:rsidR="00DA11B9">
      <w:pPr>
        <w:ind w:firstLine="560"/>
        <w:rPr>
          <w:rFonts w:eastAsia="仿宋"/>
        </w:rPr>
      </w:pPr>
      <w:r>
        <w:rPr>
          <w:rFonts w:eastAsia="仿宋"/>
        </w:rPr>
        <w:t>综合径流系数：ψ=0.7。</w:t>
      </w:r>
    </w:p>
    <w:p w:rsidR="00DA11B9">
      <w:pPr>
        <w:pStyle w:val="Heading4"/>
        <w:numPr>
          <w:ilvl w:val="3"/>
          <w:numId w:val="15"/>
        </w:numPr>
        <w:rPr>
          <w:rFonts w:ascii="Times New Roman" w:eastAsia="仿宋" w:hAnsi="Times New Roman"/>
          <w:b/>
        </w:rPr>
      </w:pPr>
      <w:r>
        <w:rPr>
          <w:rFonts w:ascii="Times New Roman" w:eastAsia="仿宋" w:hAnsi="Times New Roman"/>
          <w:b/>
          <w:bCs w:val="0"/>
        </w:rPr>
        <w:t>污水系统计算</w:t>
      </w:r>
    </w:p>
    <w:p w:rsidR="00DA11B9">
      <w:pPr>
        <w:ind w:firstLine="560"/>
        <w:rPr>
          <w:rFonts w:eastAsia="仿宋"/>
          <w:szCs w:val="28"/>
        </w:rPr>
      </w:pPr>
      <w:r>
        <w:rPr>
          <w:rFonts w:eastAsia="仿宋"/>
          <w:szCs w:val="28"/>
        </w:rPr>
        <w:t>（1）污水管道水力计算公式（非满流）：</w:t>
      </w:r>
    </w:p>
    <w:p w:rsidR="00DA11B9">
      <w:pPr>
        <w:ind w:firstLine="0" w:firstLineChars="0"/>
        <w:jc w:val="center"/>
        <w:rPr>
          <w:rFonts w:eastAsia="仿宋"/>
          <w:szCs w:val="28"/>
        </w:rPr>
        <w:sectPr>
          <w:headerReference w:type="even" r:id="rId44"/>
          <w:headerReference w:type="default" r:id="rId45"/>
          <w:footerReference w:type="even" r:id="rId46"/>
          <w:footerReference w:type="default" r:id="rId47"/>
          <w:headerReference w:type="first" r:id="rId48"/>
          <w:footerReference w:type="first" r:id="rId49"/>
          <w:type w:val="nextPage"/>
          <w:pgSz w:w="23814" w:h="16840" w:orient="landscape"/>
          <w:pgMar w:top="510" w:right="1701" w:bottom="1701" w:left="1701" w:header="1191" w:footer="1020" w:gutter="567"/>
          <w:pgNumType w:start="7"/>
          <w:cols w:num="2" w:space="840"/>
          <w:titlePg w:val="0"/>
          <w:docGrid w:linePitch="381"/>
        </w:sectPr>
      </w:pPr>
      <w:r>
        <w:rPr>
          <w:rFonts w:eastAsia="仿宋"/>
          <w:szCs w:val="28"/>
        </w:rPr>
        <w:t>Q=vA   （L/s）</w:t>
      </w:r>
    </w:p>
    <w:p w:rsidR="00DA11B9">
      <w:pPr>
        <w:ind w:firstLine="560"/>
        <w:rPr>
          <w:rFonts w:eastAsia="仿宋"/>
          <w:szCs w:val="28"/>
        </w:rPr>
      </w:pPr>
      <w:r>
        <w:rPr>
          <w:rFonts w:eastAsia="仿宋"/>
          <w:szCs w:val="28"/>
        </w:rPr>
        <w:t>水力计算按满宁公式：</w:t>
      </w:r>
    </w:p>
    <w:p w:rsidR="00DA11B9">
      <w:pPr>
        <w:ind w:firstLine="0" w:firstLineChars="0"/>
        <w:jc w:val="center"/>
        <w:rPr>
          <w:rFonts w:eastAsia="仿宋"/>
          <w:szCs w:val="28"/>
        </w:rPr>
      </w:pPr>
      <w:r>
        <w:rPr>
          <w:rFonts w:eastAsia="仿宋"/>
          <w:szCs w:val="28"/>
        </w:rPr>
        <w:pict>
          <v:shape id="图片 19" o:spid="_x0000_i1027" type="#_x0000_t75" style="width:76.45pt;height:23.34pt;mso-position-horizontal-relative:page;mso-position-vertical-relative:page" filled="f" stroked="f">
            <v:imagedata r:id="rId50" r:href="rId51" o:title="wps23"/>
            <v:path o:extrusionok="f"/>
            <o:lock v:ext="edit" aspectratio="t"/>
          </v:shape>
        </w:pict>
      </w:r>
      <w:r>
        <w:rPr>
          <w:rFonts w:eastAsia="仿宋"/>
          <w:szCs w:val="28"/>
        </w:rPr>
        <w:t>（m/s）</w:t>
      </w:r>
    </w:p>
    <w:p w:rsidR="00DA11B9">
      <w:pPr>
        <w:ind w:firstLine="560"/>
        <w:rPr>
          <w:rFonts w:eastAsia="仿宋"/>
          <w:szCs w:val="28"/>
        </w:rPr>
      </w:pPr>
      <w:r>
        <w:rPr>
          <w:rFonts w:eastAsia="仿宋"/>
          <w:szCs w:val="28"/>
        </w:rPr>
        <w:t>过水断面：A=（θ－sinθcosθ）r</w:t>
      </w:r>
      <w:r>
        <w:rPr>
          <w:rFonts w:eastAsia="仿宋"/>
          <w:szCs w:val="28"/>
          <w:vertAlign w:val="superscript"/>
        </w:rPr>
        <w:t>2</w:t>
      </w:r>
      <w:r>
        <w:rPr>
          <w:rFonts w:eastAsia="仿宋"/>
          <w:szCs w:val="28"/>
        </w:rPr>
        <w:t xml:space="preserve">    （m</w:t>
      </w:r>
      <w:r>
        <w:rPr>
          <w:rFonts w:eastAsia="仿宋"/>
          <w:szCs w:val="28"/>
          <w:vertAlign w:val="superscript"/>
        </w:rPr>
        <w:t>2</w:t>
      </w:r>
      <w:r>
        <w:rPr>
          <w:rFonts w:eastAsia="仿宋"/>
          <w:szCs w:val="28"/>
        </w:rPr>
        <w:t>）——h﹤d/2</w:t>
      </w:r>
    </w:p>
    <w:p w:rsidR="00DA11B9">
      <w:pPr>
        <w:spacing w:line="240" w:lineRule="auto"/>
        <w:ind w:firstLine="560"/>
        <w:rPr>
          <w:rFonts w:eastAsia="仿宋"/>
          <w:szCs w:val="28"/>
        </w:rPr>
      </w:pPr>
      <w:r>
        <w:rPr>
          <w:rFonts w:eastAsia="仿宋"/>
          <w:szCs w:val="28"/>
        </w:rPr>
        <w:t>水力半径：</w:t>
      </w:r>
      <w:r>
        <w:rPr>
          <w:rFonts w:eastAsia="仿宋"/>
          <w:szCs w:val="28"/>
        </w:rPr>
        <w:pict>
          <v:shape id="图片 20" o:spid="_x0000_i1028" type="#_x0000_t75" style="width:173.27pt;height:29.4pt;mso-position-horizontal-relative:page;mso-position-vertical-relative:page" filled="f" stroked="f">
            <v:imagedata r:id="rId52" r:href="rId53" o:title="wps24"/>
            <v:path o:extrusionok="f"/>
            <o:lock v:ext="edit" aspectratio="t"/>
          </v:shape>
        </w:pict>
      </w:r>
      <w:r>
        <w:rPr>
          <w:rFonts w:eastAsia="仿宋"/>
          <w:szCs w:val="28"/>
        </w:rPr>
        <w:t>（m）</w:t>
      </w:r>
    </w:p>
    <w:p w:rsidR="00DA11B9">
      <w:pPr>
        <w:ind w:firstLine="560"/>
        <w:rPr>
          <w:rFonts w:eastAsia="仿宋"/>
          <w:szCs w:val="28"/>
        </w:rPr>
      </w:pPr>
      <w:r>
        <w:rPr>
          <w:rFonts w:eastAsia="仿宋"/>
          <w:szCs w:val="28"/>
        </w:rPr>
        <w:t>Or：A=（π－θ＋sinθcosθ）r</w:t>
      </w:r>
      <w:r>
        <w:rPr>
          <w:rFonts w:eastAsia="仿宋"/>
          <w:szCs w:val="28"/>
          <w:vertAlign w:val="superscript"/>
        </w:rPr>
        <w:t>2</w:t>
      </w:r>
      <w:r>
        <w:rPr>
          <w:rFonts w:eastAsia="仿宋"/>
          <w:szCs w:val="28"/>
        </w:rPr>
        <w:t xml:space="preserve">    （m</w:t>
      </w:r>
      <w:r>
        <w:rPr>
          <w:rFonts w:eastAsia="仿宋"/>
          <w:szCs w:val="28"/>
          <w:vertAlign w:val="superscript"/>
        </w:rPr>
        <w:t>2</w:t>
      </w:r>
      <w:r>
        <w:rPr>
          <w:rFonts w:eastAsia="仿宋"/>
          <w:szCs w:val="28"/>
        </w:rPr>
        <w:t>）——h﹥d/2</w:t>
      </w:r>
    </w:p>
    <w:p w:rsidR="00DA11B9">
      <w:pPr>
        <w:spacing w:line="240" w:lineRule="auto"/>
        <w:ind w:firstLine="0" w:firstLineChars="0"/>
        <w:jc w:val="center"/>
        <w:rPr>
          <w:rFonts w:eastAsia="仿宋"/>
          <w:szCs w:val="28"/>
        </w:rPr>
      </w:pPr>
      <w:r>
        <w:rPr>
          <w:rFonts w:eastAsia="仿宋"/>
          <w:szCs w:val="28"/>
        </w:rPr>
        <w:pict>
          <v:shape id="图片 21" o:spid="_x0000_i1029" type="#_x0000_t75" style="width:122.24pt;height:37.21pt;mso-position-horizontal-relative:page;mso-position-vertical-relative:page" filled="f" stroked="f">
            <v:imagedata r:id="rId54" r:href="rId55" o:title="wps25"/>
            <v:path o:extrusionok="f"/>
            <o:lock v:ext="edit" aspectratio="t"/>
          </v:shape>
        </w:pict>
      </w:r>
      <w:r>
        <w:rPr>
          <w:rFonts w:eastAsia="仿宋"/>
          <w:szCs w:val="28"/>
        </w:rPr>
        <w:t>（m）</w:t>
      </w:r>
    </w:p>
    <w:p w:rsidR="00DA11B9">
      <w:pPr>
        <w:ind w:firstLine="560"/>
        <w:rPr>
          <w:rFonts w:eastAsia="仿宋"/>
          <w:szCs w:val="28"/>
        </w:rPr>
      </w:pPr>
      <w:r>
        <w:rPr>
          <w:rFonts w:eastAsia="仿宋"/>
          <w:szCs w:val="28"/>
        </w:rPr>
        <w:t>（2）污水量计算</w:t>
      </w:r>
    </w:p>
    <w:p w:rsidR="00DA11B9">
      <w:pPr>
        <w:ind w:firstLine="560"/>
        <w:rPr>
          <w:rFonts w:eastAsia="仿宋"/>
          <w:szCs w:val="28"/>
        </w:rPr>
      </w:pPr>
      <w:r>
        <w:rPr>
          <w:rFonts w:eastAsia="仿宋"/>
        </w:rPr>
        <w:t>综合污水量：</w:t>
      </w:r>
      <w:r>
        <w:rPr>
          <w:rFonts w:eastAsia="仿宋"/>
          <w:szCs w:val="28"/>
        </w:rPr>
        <w:t>平均日综合生活用水定额</w:t>
      </w:r>
      <w:r>
        <w:rPr>
          <w:rFonts w:eastAsia="仿宋" w:hint="eastAsia"/>
          <w:szCs w:val="28"/>
        </w:rPr>
        <w:t>35</w:t>
      </w:r>
      <w:r>
        <w:rPr>
          <w:rFonts w:eastAsia="仿宋"/>
          <w:szCs w:val="28"/>
        </w:rPr>
        <w:t>0L/（人*天）</w:t>
      </w:r>
      <w:r>
        <w:rPr>
          <w:rFonts w:eastAsia="仿宋"/>
        </w:rPr>
        <w:t>。人口密度2万人/km²</w:t>
      </w:r>
      <w:r>
        <w:rPr>
          <w:rFonts w:eastAsia="仿宋"/>
          <w:szCs w:val="28"/>
        </w:rPr>
        <w:t>；污水收集率为100%；地下水入渗率取10%进行计算。</w:t>
      </w:r>
    </w:p>
    <w:p w:rsidR="00DA11B9">
      <w:pPr>
        <w:ind w:firstLine="560"/>
        <w:rPr>
          <w:rFonts w:eastAsia="仿宋"/>
          <w:szCs w:val="28"/>
        </w:rPr>
      </w:pPr>
      <w:r>
        <w:rPr>
          <w:rFonts w:eastAsia="仿宋"/>
          <w:szCs w:val="28"/>
        </w:rPr>
        <w:t>分流制污水管道</w:t>
      </w:r>
      <w:r>
        <w:rPr>
          <w:rFonts w:eastAsia="仿宋" w:hint="eastAsia"/>
          <w:szCs w:val="28"/>
        </w:rPr>
        <w:t>旱季</w:t>
      </w:r>
      <w:r>
        <w:rPr>
          <w:rFonts w:eastAsia="仿宋"/>
          <w:szCs w:val="28"/>
        </w:rPr>
        <w:t>设计流量计算公式：</w:t>
      </w:r>
    </w:p>
    <w:p w:rsidR="00DA11B9">
      <w:pPr>
        <w:ind w:firstLine="560"/>
        <w:rPr>
          <w:rFonts w:eastAsia="仿宋"/>
          <w:szCs w:val="28"/>
        </w:rPr>
      </w:pPr>
      <w:r>
        <w:rPr>
          <w:rFonts w:eastAsia="仿宋"/>
          <w:szCs w:val="28"/>
        </w:rPr>
        <w:t>Q</w:t>
      </w:r>
      <w:r>
        <w:rPr>
          <w:rFonts w:eastAsia="仿宋" w:hint="eastAsia"/>
          <w:szCs w:val="28"/>
        </w:rPr>
        <w:t>dr</w:t>
      </w:r>
      <w:r>
        <w:rPr>
          <w:rFonts w:eastAsia="仿宋"/>
          <w:szCs w:val="28"/>
        </w:rPr>
        <w:t>=KQ</w:t>
      </w:r>
      <w:r>
        <w:rPr>
          <w:rFonts w:eastAsia="仿宋" w:hint="eastAsia"/>
          <w:szCs w:val="28"/>
        </w:rPr>
        <w:t>d</w:t>
      </w:r>
      <w:r>
        <w:rPr>
          <w:rFonts w:eastAsia="仿宋"/>
          <w:szCs w:val="28"/>
        </w:rPr>
        <w:t>+K’Q</w:t>
      </w:r>
      <w:r>
        <w:rPr>
          <w:rFonts w:eastAsia="仿宋" w:hint="eastAsia"/>
          <w:szCs w:val="28"/>
        </w:rPr>
        <w:t>m+</w:t>
      </w:r>
      <w:r>
        <w:rPr>
          <w:rFonts w:eastAsia="仿宋"/>
          <w:szCs w:val="28"/>
        </w:rPr>
        <w:t>Qu   （L/s）</w:t>
      </w:r>
    </w:p>
    <w:p w:rsidR="00DA11B9">
      <w:pPr>
        <w:ind w:firstLine="560"/>
        <w:rPr>
          <w:rFonts w:eastAsia="仿宋"/>
          <w:szCs w:val="28"/>
        </w:rPr>
      </w:pPr>
      <w:r>
        <w:rPr>
          <w:rFonts w:eastAsia="仿宋"/>
          <w:szCs w:val="28"/>
        </w:rPr>
        <w:t>式中：</w:t>
      </w:r>
    </w:p>
    <w:p w:rsidR="00DA11B9">
      <w:pPr>
        <w:ind w:firstLine="560"/>
        <w:rPr>
          <w:rFonts w:eastAsia="仿宋" w:hint="eastAsia"/>
          <w:szCs w:val="28"/>
        </w:rPr>
      </w:pPr>
      <w:r>
        <w:rPr>
          <w:rFonts w:eastAsia="仿宋"/>
          <w:szCs w:val="28"/>
        </w:rPr>
        <w:t>Q</w:t>
      </w:r>
      <w:r>
        <w:rPr>
          <w:rFonts w:eastAsia="仿宋" w:hint="eastAsia"/>
          <w:szCs w:val="28"/>
        </w:rPr>
        <w:t>dr</w:t>
      </w:r>
      <w:r>
        <w:rPr>
          <w:rFonts w:eastAsia="仿宋"/>
          <w:szCs w:val="28"/>
        </w:rPr>
        <w:t>：</w:t>
      </w:r>
      <w:r>
        <w:rPr>
          <w:rFonts w:eastAsia="仿宋" w:hint="eastAsia"/>
          <w:szCs w:val="28"/>
        </w:rPr>
        <w:t>旱季</w:t>
      </w:r>
      <w:r>
        <w:rPr>
          <w:rFonts w:eastAsia="仿宋"/>
          <w:szCs w:val="28"/>
        </w:rPr>
        <w:t>设计污水流量（L/s）</w:t>
      </w:r>
      <w:r>
        <w:rPr>
          <w:rFonts w:eastAsia="仿宋" w:hint="eastAsia"/>
          <w:szCs w:val="28"/>
        </w:rPr>
        <w:t>；</w:t>
      </w:r>
    </w:p>
    <w:p w:rsidR="00DA11B9">
      <w:pPr>
        <w:ind w:firstLine="560"/>
        <w:rPr>
          <w:rFonts w:eastAsia="仿宋" w:hint="eastAsia"/>
          <w:szCs w:val="28"/>
        </w:rPr>
      </w:pPr>
      <w:r>
        <w:rPr>
          <w:rFonts w:eastAsia="仿宋"/>
          <w:szCs w:val="28"/>
        </w:rPr>
        <w:t>K：</w:t>
      </w:r>
      <w:r>
        <w:rPr>
          <w:rFonts w:eastAsia="仿宋" w:hint="eastAsia"/>
          <w:szCs w:val="28"/>
        </w:rPr>
        <w:t>综合生活污水量</w:t>
      </w:r>
      <w:r>
        <w:rPr>
          <w:rFonts w:eastAsia="仿宋"/>
          <w:szCs w:val="28"/>
        </w:rPr>
        <w:t>变化系数，按下表取值；</w:t>
      </w:r>
    </w:p>
    <w:p w:rsidR="00DA11B9">
      <w:pPr>
        <w:ind w:firstLine="560"/>
        <w:rPr>
          <w:rFonts w:eastAsia="仿宋"/>
          <w:szCs w:val="28"/>
        </w:rPr>
      </w:pPr>
      <w:r>
        <w:rPr>
          <w:rFonts w:eastAsia="仿宋"/>
          <w:szCs w:val="28"/>
        </w:rPr>
        <w:t>Q</w:t>
      </w:r>
      <w:r>
        <w:rPr>
          <w:rFonts w:eastAsia="仿宋" w:hint="eastAsia"/>
          <w:szCs w:val="28"/>
        </w:rPr>
        <w:t>d</w:t>
      </w:r>
      <w:r>
        <w:rPr>
          <w:rFonts w:eastAsia="仿宋"/>
          <w:szCs w:val="28"/>
        </w:rPr>
        <w:t>：</w:t>
      </w:r>
      <w:r>
        <w:rPr>
          <w:rFonts w:eastAsia="仿宋" w:hint="eastAsia"/>
          <w:szCs w:val="28"/>
        </w:rPr>
        <w:t>设计综合生活污水量</w:t>
      </w:r>
      <w:r>
        <w:rPr>
          <w:rFonts w:eastAsia="仿宋"/>
          <w:szCs w:val="28"/>
        </w:rPr>
        <w:t>（L/s），根据综合污水量标准q计算；</w:t>
      </w:r>
    </w:p>
    <w:p w:rsidR="00DA11B9">
      <w:pPr>
        <w:ind w:firstLine="560"/>
        <w:rPr>
          <w:rFonts w:eastAsia="仿宋"/>
          <w:szCs w:val="28"/>
        </w:rPr>
      </w:pPr>
      <w:r>
        <w:rPr>
          <w:rFonts w:eastAsia="仿宋"/>
          <w:szCs w:val="28"/>
        </w:rPr>
        <w:t>Q</w:t>
      </w:r>
      <w:r>
        <w:rPr>
          <w:rFonts w:eastAsia="仿宋" w:hint="eastAsia"/>
          <w:szCs w:val="28"/>
        </w:rPr>
        <w:t>d</w:t>
      </w:r>
      <w:r>
        <w:rPr>
          <w:rFonts w:eastAsia="仿宋"/>
          <w:szCs w:val="28"/>
        </w:rPr>
        <w:t>=q×流域计算人口数（人）/(24×3600)（L/s）；</w:t>
      </w:r>
    </w:p>
    <w:p w:rsidR="00DA11B9">
      <w:pPr>
        <w:ind w:firstLine="560"/>
        <w:rPr>
          <w:rFonts w:eastAsia="仿宋"/>
          <w:szCs w:val="28"/>
        </w:rPr>
      </w:pPr>
      <w:r>
        <w:rPr>
          <w:rFonts w:eastAsia="仿宋"/>
          <w:szCs w:val="28"/>
        </w:rPr>
        <w:t>q=城市综合供水量标准×</w:t>
      </w:r>
      <w:r>
        <w:rPr>
          <w:rFonts w:eastAsia="仿宋" w:hint="eastAsia"/>
          <w:szCs w:val="28"/>
        </w:rPr>
        <w:t>90</w:t>
      </w:r>
      <w:r>
        <w:rPr>
          <w:rFonts w:eastAsia="仿宋"/>
          <w:szCs w:val="28"/>
        </w:rPr>
        <w:t>% （L/Cap.d）；</w:t>
      </w:r>
    </w:p>
    <w:p w:rsidR="00DA11B9">
      <w:pPr>
        <w:ind w:firstLine="560"/>
        <w:rPr>
          <w:rFonts w:eastAsia="仿宋"/>
          <w:szCs w:val="28"/>
        </w:rPr>
      </w:pPr>
      <w:r>
        <w:rPr>
          <w:rFonts w:eastAsia="仿宋"/>
          <w:szCs w:val="28"/>
        </w:rPr>
        <w:t>K’</w:t>
      </w:r>
      <w:r>
        <w:rPr>
          <w:rFonts w:eastAsia="仿宋" w:hint="eastAsia"/>
          <w:szCs w:val="28"/>
        </w:rPr>
        <w:t>：工业废水量变化系数；</w:t>
      </w:r>
    </w:p>
    <w:p w:rsidR="00DA11B9">
      <w:pPr>
        <w:ind w:firstLine="560"/>
        <w:rPr>
          <w:rFonts w:eastAsia="仿宋"/>
          <w:szCs w:val="28"/>
        </w:rPr>
      </w:pPr>
      <w:r>
        <w:rPr>
          <w:rFonts w:eastAsia="仿宋"/>
          <w:szCs w:val="28"/>
        </w:rPr>
        <w:t>Q</w:t>
      </w:r>
      <w:r>
        <w:rPr>
          <w:rFonts w:eastAsia="仿宋" w:hint="eastAsia"/>
          <w:szCs w:val="28"/>
        </w:rPr>
        <w:t>m：设计工业废水量</w:t>
      </w:r>
      <w:r>
        <w:rPr>
          <w:rFonts w:eastAsia="仿宋"/>
          <w:szCs w:val="28"/>
        </w:rPr>
        <w:t>（L/s）</w:t>
      </w:r>
      <w:r>
        <w:rPr>
          <w:rFonts w:eastAsia="仿宋" w:hint="eastAsia"/>
          <w:szCs w:val="28"/>
        </w:rPr>
        <w:t>，设计范围内无工业用地，因此无工业废水产生；</w:t>
      </w:r>
    </w:p>
    <w:p w:rsidR="00DA11B9">
      <w:pPr>
        <w:ind w:firstLine="560"/>
        <w:rPr>
          <w:rFonts w:eastAsia="仿宋"/>
          <w:szCs w:val="28"/>
        </w:rPr>
      </w:pPr>
      <w:r>
        <w:rPr>
          <w:rFonts w:eastAsia="仿宋"/>
          <w:szCs w:val="28"/>
        </w:rPr>
        <w:t>Qu：入渗地下水量（L/s），根据《室外排水设计标准》（GB50014-2021）条文说明4.1.18条规定，入渗地下水量可按平均日综合生活污水和工业废水总量的10%~15%计，本次设计取值10%。</w:t>
      </w:r>
    </w:p>
    <w:p w:rsidR="00DA11B9">
      <w:pPr>
        <w:ind w:firstLine="0" w:firstLineChars="0"/>
        <w:contextualSpacing/>
        <w:jc w:val="center"/>
        <w:rPr>
          <w:rFonts w:eastAsia="仿宋"/>
          <w:b/>
          <w:szCs w:val="28"/>
        </w:rPr>
      </w:pPr>
      <w:r>
        <w:rPr>
          <w:rFonts w:eastAsia="仿宋"/>
          <w:b/>
          <w:szCs w:val="28"/>
        </w:rPr>
        <w:t>总变化系数表</w:t>
      </w:r>
    </w:p>
    <w:tbl>
      <w:tblPr>
        <w:tblStyle w:val="TableNormal"/>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1"/>
        <w:gridCol w:w="677"/>
        <w:gridCol w:w="676"/>
        <w:gridCol w:w="676"/>
        <w:gridCol w:w="676"/>
        <w:gridCol w:w="754"/>
        <w:gridCol w:w="754"/>
        <w:gridCol w:w="754"/>
        <w:gridCol w:w="1226"/>
      </w:tblGrid>
      <w:tr>
        <w:tblPrEx>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811" w:type="pct"/>
            <w:tcBorders>
              <w:top w:val="single" w:sz="4" w:space="0" w:color="auto"/>
              <w:left w:val="single" w:sz="4" w:space="0" w:color="auto"/>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污水平均日流量（L/s）</w:t>
            </w:r>
          </w:p>
        </w:tc>
        <w:tc>
          <w:tcPr>
            <w:tcW w:w="348"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5</w:t>
            </w:r>
          </w:p>
        </w:tc>
        <w:tc>
          <w:tcPr>
            <w:tcW w:w="348"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15</w:t>
            </w:r>
          </w:p>
        </w:tc>
        <w:tc>
          <w:tcPr>
            <w:tcW w:w="348"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40</w:t>
            </w:r>
          </w:p>
        </w:tc>
        <w:tc>
          <w:tcPr>
            <w:tcW w:w="348"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70</w:t>
            </w:r>
          </w:p>
        </w:tc>
        <w:tc>
          <w:tcPr>
            <w:tcW w:w="388"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100</w:t>
            </w:r>
          </w:p>
        </w:tc>
        <w:tc>
          <w:tcPr>
            <w:tcW w:w="388"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200</w:t>
            </w:r>
          </w:p>
        </w:tc>
        <w:tc>
          <w:tcPr>
            <w:tcW w:w="388"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500</w:t>
            </w:r>
          </w:p>
        </w:tc>
        <w:tc>
          <w:tcPr>
            <w:tcW w:w="631"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≧1000</w:t>
            </w:r>
          </w:p>
        </w:tc>
      </w:tr>
      <w:tr>
        <w:tblPrEx>
          <w:tblW w:w="4998" w:type="pct"/>
          <w:tblInd w:w="0" w:type="dxa"/>
          <w:tblLook w:val="0000"/>
        </w:tblPrEx>
        <w:tc>
          <w:tcPr>
            <w:tcW w:w="1811" w:type="pct"/>
            <w:tcBorders>
              <w:top w:val="single" w:sz="4" w:space="0" w:color="auto"/>
              <w:left w:val="single" w:sz="4" w:space="0" w:color="auto"/>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总变化系数K</w:t>
            </w:r>
          </w:p>
        </w:tc>
        <w:tc>
          <w:tcPr>
            <w:tcW w:w="348"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2.7</w:t>
            </w:r>
          </w:p>
        </w:tc>
        <w:tc>
          <w:tcPr>
            <w:tcW w:w="348"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2.4</w:t>
            </w:r>
          </w:p>
        </w:tc>
        <w:tc>
          <w:tcPr>
            <w:tcW w:w="348"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2.1</w:t>
            </w:r>
          </w:p>
        </w:tc>
        <w:tc>
          <w:tcPr>
            <w:tcW w:w="348"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2.0</w:t>
            </w:r>
          </w:p>
        </w:tc>
        <w:tc>
          <w:tcPr>
            <w:tcW w:w="388"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1.9</w:t>
            </w:r>
          </w:p>
        </w:tc>
        <w:tc>
          <w:tcPr>
            <w:tcW w:w="388"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1.8</w:t>
            </w:r>
          </w:p>
        </w:tc>
        <w:tc>
          <w:tcPr>
            <w:tcW w:w="388"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1.6</w:t>
            </w:r>
          </w:p>
        </w:tc>
        <w:tc>
          <w:tcPr>
            <w:tcW w:w="631" w:type="pct"/>
            <w:tcBorders>
              <w:top w:val="single" w:sz="4" w:space="0" w:color="auto"/>
              <w:left w:val="nil"/>
              <w:bottom w:val="single" w:sz="4" w:space="0" w:color="auto"/>
              <w:right w:val="single" w:sz="4" w:space="0" w:color="auto"/>
            </w:tcBorders>
            <w:vAlign w:val="center"/>
          </w:tcPr>
          <w:p w:rsidR="00DA11B9">
            <w:pPr>
              <w:snapToGrid w:val="0"/>
              <w:spacing w:line="240" w:lineRule="auto"/>
              <w:ind w:firstLine="0" w:firstLineChars="0"/>
              <w:contextualSpacing/>
              <w:jc w:val="center"/>
              <w:rPr>
                <w:rFonts w:eastAsia="仿宋"/>
                <w:bCs/>
                <w:sz w:val="24"/>
              </w:rPr>
            </w:pPr>
            <w:r>
              <w:rPr>
                <w:rFonts w:eastAsia="仿宋"/>
                <w:bCs/>
                <w:sz w:val="24"/>
              </w:rPr>
              <w:t>1.5</w:t>
            </w:r>
          </w:p>
        </w:tc>
      </w:tr>
    </w:tbl>
    <w:p w:rsidR="00DA11B9">
      <w:pPr>
        <w:ind w:firstLine="560"/>
        <w:rPr>
          <w:rFonts w:eastAsia="仿宋" w:hint="eastAsia"/>
          <w:szCs w:val="28"/>
        </w:rPr>
      </w:pPr>
      <w:bookmarkStart w:id="21" w:name="_Toc15275"/>
    </w:p>
    <w:p w:rsidR="00DA11B9">
      <w:pPr>
        <w:ind w:firstLine="560"/>
        <w:rPr>
          <w:rFonts w:eastAsia="仿宋"/>
          <w:szCs w:val="28"/>
        </w:rPr>
      </w:pPr>
      <w:r>
        <w:rPr>
          <w:rFonts w:eastAsia="仿宋" w:hint="eastAsia"/>
          <w:szCs w:val="28"/>
        </w:rPr>
        <w:t>根据</w:t>
      </w:r>
      <w:r>
        <w:rPr>
          <w:rFonts w:eastAsia="仿宋"/>
          <w:szCs w:val="28"/>
        </w:rPr>
        <w:t>《室外排水设计标准》（GB50014-2021）4.1.21节，分流制污水管道应按旱季设计流量设计，并在雨季流量下校核</w:t>
      </w:r>
      <w:r>
        <w:rPr>
          <w:rFonts w:eastAsia="仿宋" w:hint="eastAsia"/>
          <w:szCs w:val="28"/>
        </w:rPr>
        <w:t>。根据</w:t>
      </w:r>
      <w:r>
        <w:rPr>
          <w:rFonts w:eastAsia="仿宋"/>
          <w:szCs w:val="28"/>
        </w:rPr>
        <w:t>条文说明</w:t>
      </w:r>
      <w:r>
        <w:rPr>
          <w:rFonts w:eastAsia="仿宋" w:hint="eastAsia"/>
          <w:szCs w:val="28"/>
        </w:rPr>
        <w:t>4.1.19节，分流制污水系统的雨季设计流量是在旱季设计流量上增加截留雨水量。</w:t>
      </w:r>
      <w:r>
        <w:rPr>
          <w:rFonts w:eastAsia="仿宋"/>
          <w:szCs w:val="28"/>
        </w:rPr>
        <w:t>由于暂无相关调查资料</w:t>
      </w:r>
      <w:r>
        <w:rPr>
          <w:rFonts w:eastAsia="仿宋" w:hint="eastAsia"/>
          <w:szCs w:val="28"/>
        </w:rPr>
        <w:t>，本次设计考虑截留雨水量取旱流污水量的2倍进行校核。</w:t>
      </w:r>
    </w:p>
    <w:p w:rsidR="00DA11B9">
      <w:pPr>
        <w:pStyle w:val="Heading2"/>
        <w:numPr>
          <w:ilvl w:val="1"/>
          <w:numId w:val="15"/>
        </w:numPr>
        <w:spacing w:before="120"/>
        <w:rPr>
          <w:rFonts w:eastAsia="仿宋"/>
          <w:sz w:val="28"/>
          <w:szCs w:val="28"/>
        </w:rPr>
      </w:pPr>
      <w:r>
        <w:rPr>
          <w:rFonts w:eastAsia="仿宋"/>
          <w:sz w:val="28"/>
          <w:szCs w:val="28"/>
        </w:rPr>
        <w:t>市政排水管网改造设计</w:t>
      </w:r>
      <w:bookmarkEnd w:id="21"/>
    </w:p>
    <w:p w:rsidR="00DA11B9">
      <w:pPr>
        <w:pStyle w:val="Heading3"/>
        <w:numPr>
          <w:ilvl w:val="2"/>
          <w:numId w:val="15"/>
        </w:numPr>
        <w:rPr>
          <w:rFonts w:eastAsia="仿宋"/>
          <w:sz w:val="28"/>
          <w:szCs w:val="28"/>
        </w:rPr>
      </w:pPr>
      <w:r>
        <w:rPr>
          <w:rFonts w:eastAsia="仿宋" w:hint="eastAsia"/>
          <w:sz w:val="28"/>
          <w:szCs w:val="28"/>
        </w:rPr>
        <w:t>水力计算</w:t>
      </w:r>
    </w:p>
    <w:p w:rsidR="00DA11B9">
      <w:pPr>
        <w:pStyle w:val="Heading4"/>
        <w:numPr>
          <w:ilvl w:val="3"/>
          <w:numId w:val="15"/>
        </w:numPr>
        <w:rPr>
          <w:rFonts w:ascii="Times New Roman" w:eastAsia="仿宋" w:hAnsi="Times New Roman"/>
          <w:b/>
        </w:rPr>
      </w:pPr>
      <w:r>
        <w:rPr>
          <w:rFonts w:ascii="Times New Roman" w:eastAsia="仿宋" w:hAnsi="Times New Roman"/>
          <w:b/>
          <w:bCs w:val="0"/>
        </w:rPr>
        <w:t>雨水系统</w:t>
      </w:r>
    </w:p>
    <w:p w:rsidR="00DA11B9">
      <w:pPr>
        <w:ind w:firstLine="560"/>
        <w:rPr>
          <w:rFonts w:eastAsia="仿宋"/>
        </w:rPr>
      </w:pPr>
      <w:r>
        <w:rPr>
          <w:rFonts w:eastAsia="仿宋" w:hint="eastAsia"/>
        </w:rPr>
        <w:t>（1）</w:t>
      </w:r>
      <w:r>
        <w:rPr>
          <w:rFonts w:eastAsia="仿宋"/>
        </w:rPr>
        <w:t>以设计重现期：P=5年（汇水面积超过50hm²的取P=10年），巴南区暴雨强度公式复核设计分区的</w:t>
      </w:r>
      <w:r>
        <w:rPr>
          <w:rFonts w:eastAsia="仿宋" w:hint="eastAsia"/>
        </w:rPr>
        <w:t>现状</w:t>
      </w:r>
      <w:r>
        <w:rPr>
          <w:rFonts w:eastAsia="仿宋"/>
        </w:rPr>
        <w:t>雨水主干管过流能力，对不满足设计要求的提出改造方案。</w:t>
      </w:r>
    </w:p>
    <w:p w:rsidR="00DA11B9">
      <w:pPr>
        <w:ind w:firstLine="560"/>
        <w:rPr>
          <w:rFonts w:eastAsia="仿宋"/>
        </w:rPr>
      </w:pPr>
      <w:r>
        <w:rPr>
          <w:rFonts w:eastAsia="仿宋" w:hint="eastAsia"/>
        </w:rPr>
        <w:t>（2）</w:t>
      </w:r>
      <w:r>
        <w:rPr>
          <w:rFonts w:eastAsia="仿宋"/>
        </w:rPr>
        <w:t>以设计重现期：P=5年，巴南区暴雨强度公式</w:t>
      </w:r>
      <w:r>
        <w:rPr>
          <w:rFonts w:eastAsia="仿宋" w:hint="eastAsia"/>
        </w:rPr>
        <w:t>新建</w:t>
      </w:r>
      <w:r>
        <w:rPr>
          <w:rFonts w:eastAsia="仿宋"/>
        </w:rPr>
        <w:t>雨水</w:t>
      </w:r>
      <w:r>
        <w:rPr>
          <w:rFonts w:eastAsia="仿宋" w:hint="eastAsia"/>
        </w:rPr>
        <w:t>管道</w:t>
      </w:r>
      <w:r>
        <w:rPr>
          <w:rFonts w:eastAsia="仿宋"/>
        </w:rPr>
        <w:t>。</w:t>
      </w:r>
    </w:p>
    <w:p w:rsidR="00DA11B9">
      <w:pPr>
        <w:pStyle w:val="NoSpacing"/>
        <w:jc w:val="center"/>
        <w:rPr>
          <w:rFonts w:ascii="Times New Roman" w:eastAsia="仿宋" w:hAnsi="Times New Roman" w:cs="Times New Roman"/>
        </w:rPr>
      </w:pPr>
      <w:r>
        <w:rPr>
          <w:rFonts w:ascii="Times New Roman" w:eastAsia="仿宋" w:hAnsi="Times New Roman" w:cs="Times New Roman"/>
        </w:rPr>
        <w:t>雨水</w:t>
      </w:r>
      <w:r>
        <w:rPr>
          <w:rFonts w:ascii="Times New Roman" w:eastAsia="仿宋" w:hAnsi="Times New Roman" w:cs="Times New Roman" w:hint="eastAsia"/>
        </w:rPr>
        <w:t>管道</w:t>
      </w:r>
      <w:r>
        <w:rPr>
          <w:rFonts w:ascii="Times New Roman" w:eastAsia="仿宋" w:hAnsi="Times New Roman" w:cs="Times New Roman"/>
        </w:rPr>
        <w:t>水力计算</w:t>
      </w:r>
    </w:p>
    <w:tbl>
      <w:tblPr>
        <w:tblStyle w:val="TableNormal"/>
        <w:tblW w:w="5000" w:type="pct"/>
        <w:tblInd w:w="0" w:type="dxa"/>
        <w:tblLayout w:type="fixed"/>
        <w:tblLook w:val="0000"/>
      </w:tblPr>
      <w:tblGrid>
        <w:gridCol w:w="738"/>
        <w:gridCol w:w="2213"/>
        <w:gridCol w:w="658"/>
        <w:gridCol w:w="411"/>
        <w:gridCol w:w="826"/>
        <w:gridCol w:w="599"/>
        <w:gridCol w:w="505"/>
        <w:gridCol w:w="902"/>
        <w:gridCol w:w="694"/>
        <w:gridCol w:w="768"/>
        <w:gridCol w:w="599"/>
        <w:gridCol w:w="805"/>
      </w:tblGrid>
      <w:tr>
        <w:tblPrEx>
          <w:tblW w:w="5000" w:type="pct"/>
          <w:tblInd w:w="0" w:type="dxa"/>
          <w:tblLayout w:type="fixed"/>
          <w:tblLook w:val="0000"/>
        </w:tblPrEx>
        <w:trPr>
          <w:trHeight w:val="660"/>
        </w:trPr>
        <w:tc>
          <w:tcPr>
            <w:tcW w:w="379"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排水分区</w:t>
            </w:r>
          </w:p>
        </w:tc>
        <w:tc>
          <w:tcPr>
            <w:tcW w:w="1137"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计算管段</w:t>
            </w:r>
          </w:p>
        </w:tc>
        <w:tc>
          <w:tcPr>
            <w:tcW w:w="338"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设计降雨历时</w:t>
            </w:r>
          </w:p>
        </w:tc>
        <w:tc>
          <w:tcPr>
            <w:tcW w:w="211"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重现期</w:t>
            </w:r>
          </w:p>
        </w:tc>
        <w:tc>
          <w:tcPr>
            <w:tcW w:w="424"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降雨强度</w:t>
            </w:r>
          </w:p>
        </w:tc>
        <w:tc>
          <w:tcPr>
            <w:tcW w:w="308"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汇水面积</w:t>
            </w:r>
          </w:p>
        </w:tc>
        <w:tc>
          <w:tcPr>
            <w:tcW w:w="260"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迳流系数</w:t>
            </w:r>
          </w:p>
        </w:tc>
        <w:tc>
          <w:tcPr>
            <w:tcW w:w="463"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设计流量</w:t>
            </w:r>
          </w:p>
        </w:tc>
        <w:tc>
          <w:tcPr>
            <w:tcW w:w="35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断面尺寸</w:t>
            </w:r>
          </w:p>
        </w:tc>
        <w:tc>
          <w:tcPr>
            <w:tcW w:w="395"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坡度</w:t>
            </w:r>
          </w:p>
        </w:tc>
        <w:tc>
          <w:tcPr>
            <w:tcW w:w="308"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流速</w:t>
            </w:r>
          </w:p>
        </w:tc>
        <w:tc>
          <w:tcPr>
            <w:tcW w:w="414"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输送能力</w:t>
            </w:r>
          </w:p>
        </w:tc>
      </w:tr>
      <w:tr>
        <w:tblPrEx>
          <w:tblW w:w="5000" w:type="pct"/>
          <w:tblInd w:w="0" w:type="dxa"/>
          <w:tblLayout w:type="fixed"/>
          <w:tblLook w:val="0000"/>
        </w:tblPrEx>
        <w:trPr>
          <w:trHeight w:val="402"/>
        </w:trPr>
        <w:tc>
          <w:tcPr>
            <w:tcW w:w="379"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1137"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338"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211"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424"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308"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260"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463"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35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DN</w:t>
            </w:r>
          </w:p>
        </w:tc>
        <w:tc>
          <w:tcPr>
            <w:tcW w:w="395"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308"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414"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r>
      <w:tr>
        <w:tblPrEx>
          <w:tblW w:w="5000" w:type="pct"/>
          <w:tblInd w:w="0" w:type="dxa"/>
          <w:tblLayout w:type="fixed"/>
          <w:tblLook w:val="0000"/>
        </w:tblPrEx>
        <w:trPr>
          <w:trHeight w:val="402"/>
        </w:trPr>
        <w:tc>
          <w:tcPr>
            <w:tcW w:w="379"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1137"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33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min</w:t>
            </w:r>
          </w:p>
        </w:tc>
        <w:tc>
          <w:tcPr>
            <w:tcW w:w="21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年</w:t>
            </w:r>
          </w:p>
        </w:tc>
        <w:tc>
          <w:tcPr>
            <w:tcW w:w="42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l/（s*ha）</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ha</w:t>
            </w:r>
          </w:p>
        </w:tc>
        <w:tc>
          <w:tcPr>
            <w:tcW w:w="260"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46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l/s</w:t>
            </w:r>
          </w:p>
        </w:tc>
        <w:tc>
          <w:tcPr>
            <w:tcW w:w="35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mm</w:t>
            </w:r>
          </w:p>
        </w:tc>
        <w:tc>
          <w:tcPr>
            <w:tcW w:w="395"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m/s</w:t>
            </w:r>
          </w:p>
        </w:tc>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l/s</w:t>
            </w:r>
          </w:p>
        </w:tc>
      </w:tr>
      <w:tr>
        <w:tblPrEx>
          <w:tblW w:w="5000" w:type="pct"/>
          <w:tblInd w:w="0" w:type="dxa"/>
          <w:tblLayout w:type="fixed"/>
          <w:tblLook w:val="0000"/>
        </w:tblPrEx>
        <w:trPr>
          <w:trHeight w:val="402"/>
        </w:trPr>
        <w:tc>
          <w:tcPr>
            <w:tcW w:w="379"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NC-1-1</w:t>
            </w:r>
          </w:p>
        </w:tc>
        <w:tc>
          <w:tcPr>
            <w:tcW w:w="113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黄明路南侧（西端~梨花大道）</w:t>
            </w:r>
          </w:p>
        </w:tc>
        <w:tc>
          <w:tcPr>
            <w:tcW w:w="33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6.73</w:t>
            </w:r>
          </w:p>
        </w:tc>
        <w:tc>
          <w:tcPr>
            <w:tcW w:w="21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5</w:t>
            </w:r>
          </w:p>
        </w:tc>
        <w:tc>
          <w:tcPr>
            <w:tcW w:w="42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423.0</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8.8</w:t>
            </w:r>
          </w:p>
        </w:tc>
        <w:tc>
          <w:tcPr>
            <w:tcW w:w="260"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0.7</w:t>
            </w:r>
          </w:p>
        </w:tc>
        <w:tc>
          <w:tcPr>
            <w:tcW w:w="46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2605.9</w:t>
            </w:r>
          </w:p>
        </w:tc>
        <w:tc>
          <w:tcPr>
            <w:tcW w:w="35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800</w:t>
            </w:r>
          </w:p>
        </w:tc>
        <w:tc>
          <w:tcPr>
            <w:tcW w:w="395"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0.025</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5.41</w:t>
            </w:r>
          </w:p>
        </w:tc>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2718.0</w:t>
            </w:r>
          </w:p>
        </w:tc>
      </w:tr>
      <w:tr>
        <w:tblPrEx>
          <w:tblW w:w="5000" w:type="pct"/>
          <w:tblInd w:w="0" w:type="dxa"/>
          <w:tblLayout w:type="fixed"/>
          <w:tblLook w:val="0000"/>
        </w:tblPrEx>
        <w:trPr>
          <w:trHeight w:val="402"/>
        </w:trPr>
        <w:tc>
          <w:tcPr>
            <w:tcW w:w="379"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113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黄明路南侧（天文大道~梨花大道）</w:t>
            </w:r>
          </w:p>
        </w:tc>
        <w:tc>
          <w:tcPr>
            <w:tcW w:w="33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7.94</w:t>
            </w:r>
          </w:p>
        </w:tc>
        <w:tc>
          <w:tcPr>
            <w:tcW w:w="21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5</w:t>
            </w:r>
          </w:p>
        </w:tc>
        <w:tc>
          <w:tcPr>
            <w:tcW w:w="42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401.9</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3.1</w:t>
            </w:r>
          </w:p>
        </w:tc>
        <w:tc>
          <w:tcPr>
            <w:tcW w:w="260"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0.7</w:t>
            </w:r>
          </w:p>
        </w:tc>
        <w:tc>
          <w:tcPr>
            <w:tcW w:w="46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872.3</w:t>
            </w:r>
          </w:p>
        </w:tc>
        <w:tc>
          <w:tcPr>
            <w:tcW w:w="35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800</w:t>
            </w:r>
          </w:p>
        </w:tc>
        <w:tc>
          <w:tcPr>
            <w:tcW w:w="395"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0.003</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1.87</w:t>
            </w:r>
          </w:p>
        </w:tc>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941.5</w:t>
            </w:r>
          </w:p>
        </w:tc>
      </w:tr>
      <w:tr>
        <w:tblPrEx>
          <w:tblW w:w="5000" w:type="pct"/>
          <w:tblInd w:w="0" w:type="dxa"/>
          <w:tblLayout w:type="fixed"/>
          <w:tblLook w:val="0000"/>
        </w:tblPrEx>
        <w:trPr>
          <w:trHeight w:val="402"/>
        </w:trPr>
        <w:tc>
          <w:tcPr>
            <w:tcW w:w="379"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113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水逸路西端~天文大道与水云路交叉口</w:t>
            </w:r>
          </w:p>
        </w:tc>
        <w:tc>
          <w:tcPr>
            <w:tcW w:w="33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7.23</w:t>
            </w:r>
          </w:p>
        </w:tc>
        <w:tc>
          <w:tcPr>
            <w:tcW w:w="21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5</w:t>
            </w:r>
          </w:p>
        </w:tc>
        <w:tc>
          <w:tcPr>
            <w:tcW w:w="42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413.9</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12.5</w:t>
            </w:r>
          </w:p>
        </w:tc>
        <w:tc>
          <w:tcPr>
            <w:tcW w:w="260"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0.7</w:t>
            </w:r>
          </w:p>
        </w:tc>
        <w:tc>
          <w:tcPr>
            <w:tcW w:w="46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3622.2</w:t>
            </w:r>
          </w:p>
        </w:tc>
        <w:tc>
          <w:tcPr>
            <w:tcW w:w="35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1000</w:t>
            </w:r>
          </w:p>
        </w:tc>
        <w:tc>
          <w:tcPr>
            <w:tcW w:w="395"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0.015</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4.86</w:t>
            </w:r>
          </w:p>
        </w:tc>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3817.3</w:t>
            </w:r>
          </w:p>
        </w:tc>
      </w:tr>
      <w:tr>
        <w:tblPrEx>
          <w:tblW w:w="5000" w:type="pct"/>
          <w:tblInd w:w="0" w:type="dxa"/>
          <w:tblLayout w:type="fixed"/>
          <w:tblLook w:val="0000"/>
        </w:tblPrEx>
        <w:trPr>
          <w:trHeight w:val="402"/>
        </w:trPr>
        <w:tc>
          <w:tcPr>
            <w:tcW w:w="379"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113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水云路（西端~天文大道）</w:t>
            </w:r>
          </w:p>
        </w:tc>
        <w:tc>
          <w:tcPr>
            <w:tcW w:w="33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8.11</w:t>
            </w:r>
          </w:p>
        </w:tc>
        <w:tc>
          <w:tcPr>
            <w:tcW w:w="21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5</w:t>
            </w:r>
          </w:p>
        </w:tc>
        <w:tc>
          <w:tcPr>
            <w:tcW w:w="42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399.1</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14.3</w:t>
            </w:r>
          </w:p>
        </w:tc>
        <w:tc>
          <w:tcPr>
            <w:tcW w:w="260"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0.7</w:t>
            </w:r>
          </w:p>
        </w:tc>
        <w:tc>
          <w:tcPr>
            <w:tcW w:w="46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3994.9</w:t>
            </w:r>
          </w:p>
        </w:tc>
        <w:tc>
          <w:tcPr>
            <w:tcW w:w="35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1400</w:t>
            </w:r>
          </w:p>
        </w:tc>
        <w:tc>
          <w:tcPr>
            <w:tcW w:w="395"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0.008</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4.44</w:t>
            </w:r>
          </w:p>
        </w:tc>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6838.1</w:t>
            </w:r>
          </w:p>
        </w:tc>
      </w:tr>
      <w:tr>
        <w:tblPrEx>
          <w:tblW w:w="5000" w:type="pct"/>
          <w:tblInd w:w="0" w:type="dxa"/>
          <w:tblLayout w:type="fixed"/>
          <w:tblLook w:val="0000"/>
        </w:tblPrEx>
        <w:trPr>
          <w:trHeight w:val="285"/>
        </w:trPr>
        <w:tc>
          <w:tcPr>
            <w:tcW w:w="379"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NC-2</w:t>
            </w:r>
          </w:p>
        </w:tc>
        <w:tc>
          <w:tcPr>
            <w:tcW w:w="113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天文大道（黄明路~茶园路）</w:t>
            </w:r>
          </w:p>
        </w:tc>
        <w:tc>
          <w:tcPr>
            <w:tcW w:w="33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7.70</w:t>
            </w:r>
          </w:p>
        </w:tc>
        <w:tc>
          <w:tcPr>
            <w:tcW w:w="21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5</w:t>
            </w:r>
          </w:p>
        </w:tc>
        <w:tc>
          <w:tcPr>
            <w:tcW w:w="42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405.9</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23.3</w:t>
            </w:r>
          </w:p>
        </w:tc>
        <w:tc>
          <w:tcPr>
            <w:tcW w:w="260"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0.7</w:t>
            </w:r>
          </w:p>
        </w:tc>
        <w:tc>
          <w:tcPr>
            <w:tcW w:w="46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6620.6</w:t>
            </w:r>
          </w:p>
        </w:tc>
        <w:tc>
          <w:tcPr>
            <w:tcW w:w="35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1200</w:t>
            </w:r>
          </w:p>
        </w:tc>
        <w:tc>
          <w:tcPr>
            <w:tcW w:w="395"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0.019</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6.18</w:t>
            </w:r>
          </w:p>
        </w:tc>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6986.2</w:t>
            </w:r>
          </w:p>
        </w:tc>
      </w:tr>
      <w:tr>
        <w:tblPrEx>
          <w:tblW w:w="5000" w:type="pct"/>
          <w:tblInd w:w="0" w:type="dxa"/>
          <w:tblLayout w:type="fixed"/>
          <w:tblLook w:val="0000"/>
        </w:tblPrEx>
        <w:trPr>
          <w:trHeight w:val="285"/>
        </w:trPr>
        <w:tc>
          <w:tcPr>
            <w:tcW w:w="379"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sz w:val="21"/>
                <w:szCs w:val="21"/>
              </w:rPr>
            </w:pPr>
          </w:p>
        </w:tc>
        <w:tc>
          <w:tcPr>
            <w:tcW w:w="113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广福大道西侧（花红路~茶园路）</w:t>
            </w:r>
          </w:p>
        </w:tc>
        <w:tc>
          <w:tcPr>
            <w:tcW w:w="33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8.03</w:t>
            </w:r>
          </w:p>
        </w:tc>
        <w:tc>
          <w:tcPr>
            <w:tcW w:w="21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5</w:t>
            </w:r>
          </w:p>
        </w:tc>
        <w:tc>
          <w:tcPr>
            <w:tcW w:w="42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400.4</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10.0</w:t>
            </w:r>
          </w:p>
        </w:tc>
        <w:tc>
          <w:tcPr>
            <w:tcW w:w="260"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0.7</w:t>
            </w:r>
          </w:p>
        </w:tc>
        <w:tc>
          <w:tcPr>
            <w:tcW w:w="46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2802.8</w:t>
            </w:r>
          </w:p>
        </w:tc>
        <w:tc>
          <w:tcPr>
            <w:tcW w:w="35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1400</w:t>
            </w:r>
          </w:p>
        </w:tc>
        <w:tc>
          <w:tcPr>
            <w:tcW w:w="395"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0.006</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3.85</w:t>
            </w:r>
          </w:p>
        </w:tc>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5921.9</w:t>
            </w:r>
          </w:p>
        </w:tc>
      </w:tr>
      <w:tr>
        <w:tblPrEx>
          <w:tblW w:w="5000" w:type="pct"/>
          <w:tblInd w:w="0" w:type="dxa"/>
          <w:tblLayout w:type="fixed"/>
          <w:tblLook w:val="0000"/>
        </w:tblPrEx>
        <w:trPr>
          <w:trHeight w:val="285"/>
        </w:trPr>
        <w:tc>
          <w:tcPr>
            <w:tcW w:w="379"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NC-4</w:t>
            </w:r>
          </w:p>
        </w:tc>
        <w:tc>
          <w:tcPr>
            <w:tcW w:w="113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after="0" w:line="240" w:lineRule="auto"/>
              <w:ind w:firstLine="0" w:firstLineChars="0"/>
              <w:jc w:val="center"/>
              <w:textAlignment w:val="center"/>
              <w:rPr>
                <w:rFonts w:eastAsia="仿宋"/>
                <w:sz w:val="21"/>
                <w:szCs w:val="21"/>
              </w:rPr>
            </w:pPr>
          </w:p>
        </w:tc>
        <w:tc>
          <w:tcPr>
            <w:tcW w:w="33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8.01</w:t>
            </w:r>
          </w:p>
        </w:tc>
        <w:tc>
          <w:tcPr>
            <w:tcW w:w="21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5</w:t>
            </w:r>
          </w:p>
        </w:tc>
        <w:tc>
          <w:tcPr>
            <w:tcW w:w="42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400.7</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11.0</w:t>
            </w:r>
          </w:p>
        </w:tc>
        <w:tc>
          <w:tcPr>
            <w:tcW w:w="260"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0.7</w:t>
            </w:r>
          </w:p>
        </w:tc>
        <w:tc>
          <w:tcPr>
            <w:tcW w:w="46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3085.7</w:t>
            </w:r>
          </w:p>
        </w:tc>
        <w:tc>
          <w:tcPr>
            <w:tcW w:w="35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1200</w:t>
            </w:r>
          </w:p>
        </w:tc>
        <w:tc>
          <w:tcPr>
            <w:tcW w:w="395"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0.01</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4.48</w:t>
            </w:r>
          </w:p>
        </w:tc>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5068.3</w:t>
            </w:r>
          </w:p>
        </w:tc>
      </w:tr>
    </w:tbl>
    <w:p>
      <w:pPr>
        <w:sectPr>
          <w:headerReference w:type="even" r:id="rId56"/>
          <w:headerReference w:type="default" r:id="rId57"/>
          <w:footerReference w:type="even" r:id="rId58"/>
          <w:footerReference w:type="default" r:id="rId59"/>
          <w:headerReference w:type="first" r:id="rId60"/>
          <w:footerReference w:type="first" r:id="rId61"/>
          <w:type w:val="nextPage"/>
          <w:pgSz w:w="23814" w:h="16840" w:orient="landscape"/>
          <w:pgMar w:top="510" w:right="1701" w:bottom="1701" w:left="1701" w:header="1191" w:footer="1020" w:gutter="567"/>
          <w:pgNumType w:start="8"/>
          <w:cols w:num="2" w:space="840"/>
          <w:titlePg w:val="0"/>
          <w:docGrid w:linePitch="381"/>
        </w:sectPr>
      </w:pPr>
    </w:p>
    <w:tbl>
      <w:tblPr>
        <w:tblStyle w:val="TableNormal"/>
        <w:tblW w:w="5000" w:type="pct"/>
        <w:tblInd w:w="0" w:type="dxa"/>
        <w:tblLayout w:type="fixed"/>
        <w:tblLook w:val="0000"/>
      </w:tblPr>
      <w:tblGrid>
        <w:gridCol w:w="738"/>
        <w:gridCol w:w="2213"/>
        <w:gridCol w:w="658"/>
        <w:gridCol w:w="411"/>
        <w:gridCol w:w="826"/>
        <w:gridCol w:w="599"/>
        <w:gridCol w:w="505"/>
        <w:gridCol w:w="902"/>
        <w:gridCol w:w="694"/>
        <w:gridCol w:w="768"/>
        <w:gridCol w:w="599"/>
        <w:gridCol w:w="805"/>
      </w:tblGrid>
      <w:tr>
        <w:tblPrEx>
          <w:tblW w:w="5000" w:type="pct"/>
          <w:tblInd w:w="0" w:type="dxa"/>
          <w:tblLayout w:type="fixed"/>
          <w:tblLook w:val="0000"/>
        </w:tblPrEx>
        <w:trPr>
          <w:trHeight w:val="285"/>
        </w:trPr>
        <w:tc>
          <w:tcPr>
            <w:tcW w:w="379" w:type="pct"/>
            <w:tcBorders>
              <w:top w:val="single" w:sz="4" w:space="0" w:color="000000"/>
              <w:left w:val="single" w:sz="4" w:space="0" w:color="000000"/>
              <w:bottom w:val="single" w:sz="4" w:space="0" w:color="000000"/>
              <w:right w:val="single" w:sz="4" w:space="0" w:color="000000"/>
            </w:tcBorders>
            <w:noWrap/>
            <w:vAlign w:val="center"/>
          </w:tcPr>
          <w:p/>
        </w:tc>
        <w:tc>
          <w:tcPr>
            <w:tcW w:w="113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before="0" w:line="240" w:lineRule="auto"/>
              <w:ind w:firstLine="0" w:firstLineChars="0"/>
              <w:jc w:val="center"/>
              <w:textAlignment w:val="center"/>
              <w:rPr>
                <w:rFonts w:eastAsia="仿宋"/>
                <w:sz w:val="21"/>
                <w:szCs w:val="21"/>
              </w:rPr>
            </w:pPr>
            <w:r>
              <w:rPr>
                <w:rFonts w:eastAsia="仿宋"/>
                <w:kern w:val="0"/>
                <w:sz w:val="21"/>
                <w:szCs w:val="21"/>
                <w:lang w:bidi="ar"/>
              </w:rPr>
              <w:t>花红路（南凤路~梨子园河）</w:t>
            </w:r>
          </w:p>
        </w:tc>
        <w:tc>
          <w:tcPr>
            <w:tcW w:w="338" w:type="pct"/>
            <w:tcBorders>
              <w:top w:val="single" w:sz="4" w:space="0" w:color="000000"/>
              <w:left w:val="single" w:sz="4" w:space="0" w:color="000000"/>
              <w:bottom w:val="single" w:sz="4" w:space="0" w:color="000000"/>
              <w:right w:val="single" w:sz="4" w:space="0" w:color="000000"/>
            </w:tcBorders>
            <w:noWrap/>
            <w:vAlign w:val="center"/>
          </w:tcPr>
          <w:p/>
        </w:tc>
        <w:tc>
          <w:tcPr>
            <w:tcW w:w="211" w:type="pct"/>
            <w:tcBorders>
              <w:top w:val="single" w:sz="4" w:space="0" w:color="000000"/>
              <w:left w:val="single" w:sz="4" w:space="0" w:color="000000"/>
              <w:bottom w:val="single" w:sz="4" w:space="0" w:color="000000"/>
              <w:right w:val="single" w:sz="4" w:space="0" w:color="000000"/>
            </w:tcBorders>
            <w:noWrap/>
            <w:vAlign w:val="center"/>
          </w:tcPr>
          <w:p/>
        </w:tc>
        <w:tc>
          <w:tcPr>
            <w:tcW w:w="424" w:type="pct"/>
            <w:tcBorders>
              <w:top w:val="single" w:sz="4" w:space="0" w:color="000000"/>
              <w:left w:val="single" w:sz="4" w:space="0" w:color="000000"/>
              <w:bottom w:val="single" w:sz="4" w:space="0" w:color="000000"/>
              <w:right w:val="single" w:sz="4" w:space="0" w:color="000000"/>
            </w:tcBorders>
            <w:noWrap/>
            <w:vAlign w:val="center"/>
          </w:tcPr>
          <w:p/>
        </w:tc>
        <w:tc>
          <w:tcPr>
            <w:tcW w:w="308" w:type="pct"/>
            <w:tcBorders>
              <w:top w:val="single" w:sz="4" w:space="0" w:color="000000"/>
              <w:left w:val="single" w:sz="4" w:space="0" w:color="000000"/>
              <w:bottom w:val="single" w:sz="4" w:space="0" w:color="000000"/>
              <w:right w:val="single" w:sz="4" w:space="0" w:color="000000"/>
            </w:tcBorders>
            <w:noWrap/>
            <w:vAlign w:val="center"/>
          </w:tcPr>
          <w:p/>
        </w:tc>
        <w:tc>
          <w:tcPr>
            <w:tcW w:w="260" w:type="pct"/>
            <w:tcBorders>
              <w:top w:val="single" w:sz="4" w:space="0" w:color="000000"/>
              <w:left w:val="single" w:sz="4" w:space="0" w:color="000000"/>
              <w:bottom w:val="single" w:sz="4" w:space="0" w:color="000000"/>
              <w:right w:val="single" w:sz="4" w:space="0" w:color="000000"/>
            </w:tcBorders>
            <w:noWrap/>
            <w:vAlign w:val="center"/>
          </w:tcPr>
          <w:p/>
        </w:tc>
        <w:tc>
          <w:tcPr>
            <w:tcW w:w="463" w:type="pct"/>
            <w:tcBorders>
              <w:top w:val="single" w:sz="4" w:space="0" w:color="000000"/>
              <w:left w:val="single" w:sz="4" w:space="0" w:color="000000"/>
              <w:bottom w:val="single" w:sz="4" w:space="0" w:color="000000"/>
              <w:right w:val="single" w:sz="4" w:space="0" w:color="000000"/>
            </w:tcBorders>
            <w:noWrap/>
            <w:vAlign w:val="center"/>
          </w:tcPr>
          <w:p/>
        </w:tc>
        <w:tc>
          <w:tcPr>
            <w:tcW w:w="357" w:type="pct"/>
            <w:tcBorders>
              <w:top w:val="single" w:sz="4" w:space="0" w:color="000000"/>
              <w:left w:val="single" w:sz="4" w:space="0" w:color="000000"/>
              <w:bottom w:val="single" w:sz="4" w:space="0" w:color="000000"/>
              <w:right w:val="single" w:sz="4" w:space="0" w:color="000000"/>
            </w:tcBorders>
            <w:noWrap/>
            <w:vAlign w:val="center"/>
          </w:tcPr>
          <w:p/>
        </w:tc>
        <w:tc>
          <w:tcPr>
            <w:tcW w:w="395" w:type="pct"/>
            <w:tcBorders>
              <w:top w:val="single" w:sz="4" w:space="0" w:color="000000"/>
              <w:left w:val="single" w:sz="4" w:space="0" w:color="000000"/>
              <w:bottom w:val="single" w:sz="4" w:space="0" w:color="000000"/>
              <w:right w:val="single" w:sz="4" w:space="0" w:color="000000"/>
            </w:tcBorders>
            <w:noWrap/>
            <w:vAlign w:val="center"/>
          </w:tcPr>
          <w:p/>
        </w:tc>
        <w:tc>
          <w:tcPr>
            <w:tcW w:w="308" w:type="pct"/>
            <w:tcBorders>
              <w:top w:val="single" w:sz="4" w:space="0" w:color="000000"/>
              <w:left w:val="single" w:sz="4" w:space="0" w:color="000000"/>
              <w:bottom w:val="single" w:sz="4" w:space="0" w:color="000000"/>
              <w:right w:val="single" w:sz="4" w:space="0" w:color="000000"/>
            </w:tcBorders>
            <w:noWrap/>
            <w:vAlign w:val="center"/>
          </w:tcPr>
          <w:p/>
        </w:tc>
        <w:tc>
          <w:tcPr>
            <w:tcW w:w="414" w:type="pct"/>
            <w:tcBorders>
              <w:top w:val="single" w:sz="4" w:space="0" w:color="000000"/>
              <w:left w:val="single" w:sz="4" w:space="0" w:color="000000"/>
              <w:bottom w:val="single" w:sz="4" w:space="0" w:color="000000"/>
              <w:right w:val="single" w:sz="4" w:space="0" w:color="000000"/>
            </w:tcBorders>
            <w:noWrap/>
            <w:vAlign w:val="center"/>
          </w:tcPr>
          <w:p/>
        </w:tc>
      </w:tr>
      <w:tr>
        <w:tblPrEx>
          <w:tblW w:w="5000" w:type="pct"/>
          <w:tblInd w:w="0" w:type="dxa"/>
          <w:tblLayout w:type="fixed"/>
          <w:tblLook w:val="0000"/>
        </w:tblPrEx>
        <w:trPr>
          <w:trHeight w:val="285"/>
        </w:trPr>
        <w:tc>
          <w:tcPr>
            <w:tcW w:w="379"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NC-5</w:t>
            </w:r>
          </w:p>
        </w:tc>
        <w:tc>
          <w:tcPr>
            <w:tcW w:w="113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花红路南侧（梨子园河~通江大道）</w:t>
            </w:r>
          </w:p>
        </w:tc>
        <w:tc>
          <w:tcPr>
            <w:tcW w:w="33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6.68</w:t>
            </w:r>
          </w:p>
        </w:tc>
        <w:tc>
          <w:tcPr>
            <w:tcW w:w="21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5</w:t>
            </w:r>
          </w:p>
        </w:tc>
        <w:tc>
          <w:tcPr>
            <w:tcW w:w="42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423.8</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5.1</w:t>
            </w:r>
          </w:p>
        </w:tc>
        <w:tc>
          <w:tcPr>
            <w:tcW w:w="260"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0.7</w:t>
            </w:r>
          </w:p>
        </w:tc>
        <w:tc>
          <w:tcPr>
            <w:tcW w:w="46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1513.1</w:t>
            </w:r>
          </w:p>
        </w:tc>
        <w:tc>
          <w:tcPr>
            <w:tcW w:w="35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600</w:t>
            </w:r>
          </w:p>
        </w:tc>
        <w:tc>
          <w:tcPr>
            <w:tcW w:w="395"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0.04</w:t>
            </w:r>
          </w:p>
        </w:tc>
        <w:tc>
          <w:tcPr>
            <w:tcW w:w="30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5.65</w:t>
            </w:r>
          </w:p>
        </w:tc>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sz w:val="21"/>
                <w:szCs w:val="21"/>
              </w:rPr>
            </w:pPr>
            <w:r>
              <w:rPr>
                <w:rFonts w:eastAsia="仿宋"/>
                <w:kern w:val="0"/>
                <w:sz w:val="21"/>
                <w:szCs w:val="21"/>
                <w:lang w:bidi="ar"/>
              </w:rPr>
              <w:t>1596.4</w:t>
            </w:r>
          </w:p>
        </w:tc>
      </w:tr>
    </w:tbl>
    <w:p w:rsidR="00DA11B9">
      <w:pPr>
        <w:ind w:firstLine="560"/>
        <w:rPr>
          <w:rFonts w:eastAsia="仿宋"/>
        </w:rPr>
      </w:pPr>
      <w:r>
        <w:rPr>
          <w:rFonts w:eastAsia="仿宋"/>
        </w:rPr>
        <w:t>经计算，各排水分区的雨水主干管</w:t>
      </w:r>
      <w:r>
        <w:rPr>
          <w:rFonts w:eastAsia="仿宋" w:hint="eastAsia"/>
        </w:rPr>
        <w:t>及新建管道</w:t>
      </w:r>
      <w:r>
        <w:rPr>
          <w:rFonts w:eastAsia="仿宋"/>
        </w:rPr>
        <w:t>的过流能力能够满足设计降雨重现期下雨水排放的需求。</w:t>
      </w:r>
    </w:p>
    <w:p w:rsidR="00DA11B9">
      <w:pPr>
        <w:ind w:firstLine="560"/>
        <w:rPr>
          <w:rFonts w:eastAsia="仿宋"/>
        </w:rPr>
      </w:pPr>
      <w:r>
        <w:rPr>
          <w:rFonts w:eastAsia="仿宋" w:hint="eastAsia"/>
        </w:rPr>
        <w:t>（3）雨水口及连接管校核</w:t>
      </w:r>
    </w:p>
    <w:p w:rsidR="00DA11B9">
      <w:pPr>
        <w:ind w:firstLine="560"/>
        <w:rPr>
          <w:rFonts w:eastAsia="仿宋" w:hint="eastAsia"/>
        </w:rPr>
      </w:pPr>
      <w:r>
        <w:rPr>
          <w:rFonts w:eastAsia="仿宋" w:hint="eastAsia"/>
        </w:rPr>
        <w:t>本次设计按车行道半幅宽8m（总宽16m），人行道宽5m，雨水口间距30m布置进行计算，则单个雨水口汇水面积390m</w:t>
      </w:r>
      <w:r>
        <w:rPr>
          <w:rFonts w:eastAsia="仿宋" w:hint="eastAsia"/>
        </w:rPr>
        <w:t>²</w:t>
      </w:r>
      <w:r>
        <w:rPr>
          <w:rFonts w:eastAsia="仿宋" w:hint="eastAsia"/>
        </w:rPr>
        <w:t>。</w:t>
      </w:r>
    </w:p>
    <w:p w:rsidR="00DA11B9">
      <w:pPr>
        <w:ind w:firstLine="560"/>
        <w:rPr>
          <w:rFonts w:eastAsia="仿宋" w:hint="eastAsia"/>
        </w:rPr>
      </w:pPr>
      <w:r>
        <w:rPr>
          <w:rFonts w:eastAsia="仿宋"/>
          <w:szCs w:val="28"/>
        </w:rPr>
        <w:t>地面集水时间</w:t>
      </w:r>
      <w:r>
        <w:rPr>
          <w:rFonts w:eastAsia="仿宋" w:hint="eastAsia"/>
          <w:szCs w:val="28"/>
        </w:rPr>
        <w:t>5min</w:t>
      </w:r>
      <w:r>
        <w:rPr>
          <w:rFonts w:eastAsia="仿宋" w:hint="eastAsia"/>
        </w:rPr>
        <w:t>计算，径流系数取0.9，则计算雨量为16.1L/s。根据</w:t>
      </w:r>
      <w:r>
        <w:rPr>
          <w:rFonts w:eastAsia="仿宋" w:hint="eastAsia"/>
          <w:szCs w:val="28"/>
        </w:rPr>
        <w:t>《</w:t>
      </w:r>
      <w:r>
        <w:rPr>
          <w:rFonts w:eastAsia="仿宋"/>
          <w:szCs w:val="28"/>
        </w:rPr>
        <w:t>城乡排水工程项目规范</w:t>
      </w:r>
      <w:r>
        <w:rPr>
          <w:rFonts w:eastAsia="仿宋" w:hint="eastAsia"/>
          <w:szCs w:val="28"/>
        </w:rPr>
        <w:t>》（GB55027-2022）第3.3.5条，雨水口、雨水连接管和源头减排设施的溢流排水口的设计流量应为雨水管渠设计重现期计算流量的1.5倍~3.0倍，本次设计取1.5倍进行校核，则校核流量为24.2L</w:t>
      </w:r>
      <w:r>
        <w:rPr>
          <w:rFonts w:eastAsia="仿宋" w:hint="eastAsia"/>
        </w:rPr>
        <w:t>/s。</w:t>
      </w:r>
    </w:p>
    <w:p w:rsidR="00DA11B9">
      <w:pPr>
        <w:ind w:firstLine="560"/>
        <w:rPr>
          <w:rFonts w:eastAsia="仿宋"/>
          <w:szCs w:val="28"/>
        </w:rPr>
      </w:pPr>
      <w:r>
        <w:rPr>
          <w:rFonts w:eastAsia="仿宋" w:hint="eastAsia"/>
          <w:szCs w:val="28"/>
        </w:rPr>
        <w:t>本次设计单个</w:t>
      </w:r>
      <w:r>
        <w:rPr>
          <w:rFonts w:eastAsia="仿宋"/>
          <w:szCs w:val="28"/>
        </w:rPr>
        <w:t>双篦</w:t>
      </w:r>
      <w:r>
        <w:rPr>
          <w:rFonts w:eastAsia="仿宋" w:hint="eastAsia"/>
          <w:szCs w:val="28"/>
        </w:rPr>
        <w:t>雨水口</w:t>
      </w:r>
      <w:r>
        <w:rPr>
          <w:rFonts w:eastAsia="仿宋"/>
          <w:szCs w:val="28"/>
        </w:rPr>
        <w:t>泄水能力不低于25L/s</w:t>
      </w:r>
      <w:r>
        <w:rPr>
          <w:rFonts w:eastAsia="仿宋" w:hint="eastAsia"/>
          <w:szCs w:val="28"/>
        </w:rPr>
        <w:t>，则雨水口泄水能力满足要求。雨水口连接管采用d300钢筋混凝土管，坡度0.015，经计算过流能力为110.0</w:t>
      </w:r>
      <w:r>
        <w:rPr>
          <w:rFonts w:eastAsia="仿宋"/>
          <w:szCs w:val="28"/>
        </w:rPr>
        <w:t>L/s</w:t>
      </w:r>
      <w:r>
        <w:rPr>
          <w:rFonts w:eastAsia="仿宋" w:hint="eastAsia"/>
          <w:szCs w:val="28"/>
        </w:rPr>
        <w:t>，则雨水口连接管过流能力满足要求。</w:t>
      </w:r>
    </w:p>
    <w:p w:rsidR="00DA11B9">
      <w:pPr>
        <w:ind w:firstLine="560"/>
        <w:rPr>
          <w:rFonts w:eastAsia="仿宋"/>
        </w:rPr>
      </w:pPr>
      <w:r>
        <w:rPr>
          <w:rFonts w:eastAsia="仿宋" w:hint="eastAsia"/>
        </w:rPr>
        <w:t>（4）内涝验算</w:t>
      </w:r>
    </w:p>
    <w:p w:rsidR="00DA11B9">
      <w:pPr>
        <w:ind w:firstLine="560"/>
        <w:rPr>
          <w:rFonts w:ascii="仿宋" w:eastAsia="仿宋" w:hAnsi="仿宋" w:cs="仿宋"/>
        </w:rPr>
      </w:pPr>
      <w:r>
        <w:rPr>
          <w:rFonts w:ascii="仿宋" w:eastAsia="仿宋" w:hAnsi="仿宋" w:cs="仿宋" w:hint="eastAsia"/>
        </w:rPr>
        <w:t>根据《城镇内涝防治技术规范》（GB51222-2017），本次内涝重现期取P=100年。由于暂无梨子园河洪水位资料，本次设计取相邻截污干管井地面标高进行验算。</w:t>
      </w:r>
    </w:p>
    <w:p w:rsidR="00DA11B9">
      <w:pPr>
        <w:ind w:firstLine="560"/>
        <w:rPr>
          <w:rFonts w:ascii="仿宋" w:eastAsia="仿宋" w:hAnsi="仿宋" w:cs="仿宋" w:hint="eastAsia"/>
        </w:rPr>
      </w:pPr>
      <w:r>
        <w:rPr>
          <w:rFonts w:ascii="仿宋" w:eastAsia="仿宋" w:hAnsi="仿宋" w:cs="仿宋" w:hint="eastAsia"/>
        </w:rPr>
        <w:t>雨水排水管渠按重力流、满管流设计，当对应重现期的较强降雨时，排水管渠可能处于超载状态，受纳水体水位抬升也会影响出水口排水能力，因此根据管道上下游的水位差对管渠的排水能力进行校核。</w:t>
      </w:r>
    </w:p>
    <w:p w:rsidR="00DA11B9">
      <w:pPr>
        <w:pStyle w:val="a24"/>
        <w:rPr>
          <w:rFonts w:ascii="仿宋" w:eastAsia="仿宋" w:hAnsi="仿宋" w:cs="仿宋" w:hint="eastAsia"/>
          <w:color w:val="FF0000"/>
        </w:rPr>
      </w:pPr>
      <w:r>
        <w:rPr>
          <w:rFonts w:ascii="仿宋" w:eastAsia="仿宋" w:hAnsi="仿宋" w:cs="仿宋" w:hint="eastAsia"/>
          <w:color w:val="FF0000"/>
        </w:rPr>
        <w:pict>
          <v:shape id="图片 1046" o:spid="_x0000_i1030" type="#_x0000_t75" style="width:313.5pt;height:120.75pt;mso-position-horizontal-relative:page;mso-position-vertical-relative:page" o:preferrelative="t" filled="f" stroked="f">
            <v:fill o:detectmouseclick="t"/>
            <v:imagedata r:id="rId62" o:title="" croptop="3187f" cropbottom="10149f"/>
            <v:path o:extrusionok="f"/>
            <o:lock v:ext="edit" aspectratio="t"/>
          </v:shape>
        </w:pict>
      </w:r>
      <w:r>
        <w:rPr>
          <w:rFonts w:ascii="仿宋" w:eastAsia="仿宋" w:hAnsi="仿宋" w:cs="仿宋" w:hint="eastAsia"/>
          <w:color w:val="FF0000"/>
        </w:rPr>
        <w:pict>
          <v:shape id="图片 1047" o:spid="_x0000_i1031" type="#_x0000_t75" style="width:385.5pt;height:117.75pt;mso-position-horizontal-relative:page;mso-position-vertical-relative:page" o:preferrelative="t" filled="f" stroked="f">
            <v:fill o:detectmouseclick="t"/>
            <v:imagedata r:id="rId63" o:title="" cropbottom="7867f"/>
            <v:path o:extrusionok="f"/>
            <o:lock v:ext="edit" aspectratio="t"/>
          </v:shape>
        </w:pict>
      </w:r>
    </w:p>
    <w:p w:rsidR="00DA11B9">
      <w:pPr>
        <w:pStyle w:val="a24"/>
        <w:rPr>
          <w:rFonts w:ascii="仿宋" w:eastAsia="仿宋" w:hAnsi="仿宋" w:cs="仿宋" w:hint="eastAsia"/>
        </w:rPr>
      </w:pPr>
      <w:r>
        <w:rPr>
          <w:rFonts w:ascii="仿宋" w:eastAsia="仿宋" w:hAnsi="仿宋" w:cs="仿宋" w:hint="eastAsia"/>
        </w:rPr>
        <w:t>雨水管道流态示意图</w:t>
      </w:r>
    </w:p>
    <w:p w:rsidR="00DA11B9">
      <w:pPr>
        <w:ind w:firstLine="560"/>
        <w:rPr>
          <w:rFonts w:ascii="仿宋" w:eastAsia="仿宋" w:hAnsi="仿宋" w:cs="仿宋" w:hint="eastAsia"/>
        </w:rPr>
      </w:pPr>
      <w:r>
        <w:rPr>
          <w:rFonts w:ascii="仿宋" w:eastAsia="仿宋" w:hAnsi="仿宋" w:cs="仿宋" w:hint="eastAsia"/>
        </w:rPr>
        <w:t>假设最低点出现压力流，则根据达西-威斯巴赫公式计算沿程水头损失。</w:t>
      </w:r>
    </w:p>
    <w:p w:rsidR="00DA11B9">
      <w:pPr>
        <w:spacing w:line="312" w:lineRule="auto"/>
        <w:ind w:firstLine="560"/>
        <w:rPr>
          <w:rFonts w:ascii="仿宋" w:eastAsia="仿宋" w:hAnsi="仿宋" w:cs="仿宋" w:hint="eastAsia"/>
          <w:szCs w:val="28"/>
        </w:rPr>
      </w:pPr>
      <w:r>
        <w:rPr>
          <w:rFonts w:ascii="仿宋" w:eastAsia="仿宋" w:hAnsi="仿宋" w:cs="仿宋" w:hint="eastAsia"/>
          <w:szCs w:val="28"/>
        </w:rPr>
        <w:t>达西-威斯巴赫公式：</w:t>
      </w:r>
      <w:r>
        <w:rPr>
          <w:rFonts w:ascii="仿宋" w:eastAsia="仿宋" w:hAnsi="仿宋" w:cs="仿宋" w:hint="eastAsia"/>
          <w:position w:val="-28"/>
          <w:szCs w:val="28"/>
        </w:rPr>
        <w:object>
          <v:shape id="Object 37" o:spid="_x0000_i1032" type="#_x0000_t75" style="width:69.02pt;height:34.5pt;mso-position-horizontal-relative:page;mso-position-vertical-relative:page" o:ole="" o:preferrelative="t" filled="f" stroked="f">
            <v:imagedata r:id="rId64" o:title=""/>
            <v:path o:extrusionok="f"/>
            <o:lock v:ext="edit" aspectratio="t"/>
          </v:shape>
          <o:OLEObject Type="Embed" ProgID="Equation.3" ShapeID="Object 37" DrawAspect="Content" ObjectID="_1234567890" r:id="rId65"/>
        </w:object>
      </w:r>
    </w:p>
    <w:p w:rsidR="00DA11B9">
      <w:pPr>
        <w:spacing w:line="312" w:lineRule="auto"/>
        <w:ind w:firstLine="560"/>
        <w:rPr>
          <w:rFonts w:ascii="仿宋" w:eastAsia="仿宋" w:hAnsi="仿宋" w:cs="仿宋" w:hint="eastAsia"/>
          <w:szCs w:val="28"/>
        </w:rPr>
      </w:pPr>
      <w:r>
        <w:rPr>
          <w:rFonts w:ascii="仿宋" w:eastAsia="仿宋" w:hAnsi="仿宋" w:cs="仿宋" w:hint="eastAsia"/>
          <w:szCs w:val="28"/>
        </w:rPr>
        <w:t>沿程水头损失系数：</w:t>
      </w:r>
      <w:r>
        <w:rPr>
          <w:rFonts w:ascii="仿宋" w:eastAsia="仿宋" w:hAnsi="仿宋" w:cs="仿宋" w:hint="eastAsia"/>
          <w:position w:val="-24"/>
          <w:szCs w:val="28"/>
        </w:rPr>
        <w:object>
          <v:shape id="Object 38" o:spid="_x0000_i1033" type="#_x0000_t75" style="width:37.51pt;height:29.99pt;mso-position-horizontal-relative:page;mso-position-vertical-relative:page" o:ole="" o:preferrelative="t" filled="f" stroked="f">
            <v:imagedata r:id="rId66" o:title=""/>
            <v:path o:extrusionok="f"/>
            <o:lock v:ext="edit" aspectratio="t"/>
          </v:shape>
          <o:OLEObject Type="Embed" ProgID="Equation.3" ShapeID="Object 38" DrawAspect="Content" ObjectID="_1234567891" r:id="rId67"/>
        </w:object>
      </w:r>
      <w:r>
        <w:rPr>
          <w:rFonts w:ascii="仿宋" w:eastAsia="仿宋" w:hAnsi="仿宋" w:cs="仿宋" w:hint="eastAsia"/>
          <w:position w:val="-24"/>
          <w:szCs w:val="28"/>
        </w:rPr>
        <w:object>
          <v:shape id="Object 39" o:spid="_x0000_i1034" type="#_x0000_t75" style="width:52.52pt;height:29.99pt;mso-position-horizontal-relative:page;mso-position-vertical-relative:page" o:ole="" o:preferrelative="t" filled="f" stroked="f">
            <v:imagedata r:id="rId68" o:title=""/>
            <v:path o:extrusionok="f"/>
            <o:lock v:ext="edit" aspectratio="t"/>
          </v:shape>
          <o:OLEObject Type="Embed" ProgID="Equation.3" ShapeID="Object 39" DrawAspect="Content" ObjectID="_1234567892" r:id="rId69"/>
        </w:object>
      </w:r>
    </w:p>
    <w:p w:rsidR="00DA11B9">
      <w:pPr>
        <w:spacing w:line="312" w:lineRule="auto"/>
        <w:ind w:firstLine="560"/>
        <w:rPr>
          <w:rFonts w:ascii="仿宋" w:eastAsia="仿宋" w:hAnsi="仿宋" w:cs="仿宋" w:hint="eastAsia"/>
          <w:szCs w:val="28"/>
        </w:rPr>
      </w:pPr>
      <w:r>
        <w:rPr>
          <w:rFonts w:ascii="仿宋" w:eastAsia="仿宋" w:hAnsi="仿宋" w:cs="仿宋" w:hint="eastAsia"/>
          <w:szCs w:val="28"/>
        </w:rPr>
        <w:t>局部水头损失：</w:t>
      </w:r>
      <w:r>
        <w:rPr>
          <w:rFonts w:ascii="仿宋" w:eastAsia="仿宋" w:hAnsi="仿宋" w:cs="仿宋" w:hint="eastAsia"/>
          <w:position w:val="-28"/>
          <w:szCs w:val="28"/>
        </w:rPr>
        <w:object>
          <v:shape id="Object 40" o:spid="_x0000_i1035" type="#_x0000_t75" style="width:44.99pt;height:34.5pt;mso-position-horizontal-relative:page;mso-position-vertical-relative:page" o:ole="" o:preferrelative="t" filled="f" stroked="f">
            <v:imagedata r:id="rId70" o:title=""/>
            <v:path o:extrusionok="f"/>
            <o:lock v:ext="edit" aspectratio="t"/>
          </v:shape>
          <o:OLEObject Type="Embed" ProgID="Equation.3" ShapeID="Object 40" DrawAspect="Content" ObjectID="_1234567893" r:id="rId71"/>
        </w:object>
      </w:r>
      <w:r>
        <w:rPr>
          <w:rFonts w:ascii="仿宋" w:eastAsia="仿宋" w:hAnsi="仿宋" w:cs="仿宋" w:hint="eastAsia"/>
          <w:szCs w:val="28"/>
        </w:rPr>
        <w:t>（本次取沿程水头损失的30%）</w:t>
      </w:r>
    </w:p>
    <w:p w:rsidR="00DA11B9">
      <w:pPr>
        <w:spacing w:line="312" w:lineRule="auto"/>
        <w:ind w:firstLine="560"/>
        <w:rPr>
          <w:rFonts w:ascii="仿宋" w:eastAsia="仿宋" w:hAnsi="仿宋" w:cs="仿宋" w:hint="eastAsia"/>
          <w:szCs w:val="28"/>
        </w:rPr>
      </w:pPr>
      <w:r>
        <w:rPr>
          <w:rFonts w:ascii="仿宋" w:eastAsia="仿宋" w:hAnsi="仿宋" w:cs="仿宋" w:hint="eastAsia"/>
          <w:szCs w:val="28"/>
        </w:rPr>
        <w:t>排水管渠流量公式：Q=Av</w:t>
      </w:r>
    </w:p>
    <w:p w:rsidR="00DA11B9">
      <w:pPr>
        <w:spacing w:line="312" w:lineRule="auto"/>
        <w:ind w:firstLine="560"/>
        <w:rPr>
          <w:rFonts w:ascii="仿宋" w:eastAsia="仿宋" w:hAnsi="仿宋" w:cs="仿宋" w:hint="eastAsia"/>
          <w:szCs w:val="28"/>
        </w:rPr>
      </w:pPr>
      <w:r>
        <w:rPr>
          <w:rFonts w:ascii="仿宋" w:eastAsia="仿宋" w:hAnsi="仿宋" w:cs="仿宋" w:hint="eastAsia"/>
          <w:szCs w:val="28"/>
        </w:rPr>
        <w:t>以上公式中，h</w:t>
      </w:r>
      <w:r>
        <w:rPr>
          <w:rFonts w:ascii="仿宋" w:eastAsia="仿宋" w:hAnsi="仿宋" w:cs="仿宋" w:hint="eastAsia"/>
          <w:szCs w:val="28"/>
          <w:vertAlign w:val="subscript"/>
        </w:rPr>
        <w:t>f</w:t>
      </w:r>
      <w:r>
        <w:rPr>
          <w:rFonts w:ascii="仿宋" w:eastAsia="仿宋" w:hAnsi="仿宋" w:cs="仿宋" w:hint="eastAsia"/>
          <w:szCs w:val="28"/>
        </w:rPr>
        <w:t>为沿程水头损失（m）；</w:t>
      </w:r>
      <w:r>
        <w:rPr>
          <w:rFonts w:ascii="仿宋" w:eastAsia="仿宋" w:hAnsi="仿宋" w:cs="仿宋" w:hint="eastAsia"/>
          <w:szCs w:val="28"/>
        </w:rPr>
        <w:t>λ</w:t>
      </w:r>
      <w:r>
        <w:rPr>
          <w:rFonts w:ascii="仿宋" w:eastAsia="仿宋" w:hAnsi="仿宋" w:cs="仿宋" w:hint="eastAsia"/>
          <w:szCs w:val="28"/>
        </w:rPr>
        <w:t>为沿程水头损失系数；d为管径（m）；l为管长（m）；C为谢才系数；R为水力半径；v为流速（m/s）；A为排水管渠截面面积（m</w:t>
      </w:r>
      <w:r>
        <w:rPr>
          <w:rFonts w:ascii="仿宋" w:eastAsia="仿宋" w:hAnsi="仿宋" w:cs="仿宋" w:hint="eastAsia"/>
          <w:szCs w:val="28"/>
          <w:vertAlign w:val="superscript"/>
        </w:rPr>
        <w:t>2</w:t>
      </w:r>
      <w:r>
        <w:rPr>
          <w:rFonts w:ascii="仿宋" w:eastAsia="仿宋" w:hAnsi="仿宋" w:cs="仿宋" w:hint="eastAsia"/>
          <w:szCs w:val="28"/>
        </w:rPr>
        <w:t>）；</w:t>
      </w:r>
      <w:r>
        <w:rPr>
          <w:rFonts w:ascii="仿宋" w:eastAsia="仿宋" w:hAnsi="仿宋" w:cs="仿宋" w:hint="eastAsia"/>
          <w:szCs w:val="28"/>
        </w:rPr>
        <w:t>ξ</w:t>
      </w:r>
      <w:r>
        <w:rPr>
          <w:rFonts w:ascii="仿宋" w:eastAsia="仿宋" w:hAnsi="仿宋" w:cs="仿宋" w:hint="eastAsia"/>
          <w:szCs w:val="28"/>
        </w:rPr>
        <w:t>为局部水头损失系数（可通过局部水头损失计算表查取）；S指水力坡度。</w:t>
      </w:r>
    </w:p>
    <w:p w:rsidR="00DA11B9">
      <w:pPr>
        <w:spacing w:line="312" w:lineRule="auto"/>
        <w:ind w:firstLine="560"/>
        <w:rPr>
          <w:rFonts w:ascii="仿宋" w:eastAsia="仿宋" w:hAnsi="仿宋" w:cs="仿宋" w:hint="eastAsia"/>
          <w:szCs w:val="28"/>
        </w:rPr>
      </w:pPr>
      <w:r>
        <w:rPr>
          <w:rFonts w:ascii="仿宋" w:eastAsia="仿宋" w:hAnsi="仿宋" w:cs="仿宋" w:hint="eastAsia"/>
          <w:szCs w:val="28"/>
        </w:rPr>
        <w:t>伯努利方程：</w:t>
      </w:r>
      <w:r>
        <w:rPr>
          <w:rFonts w:ascii="仿宋" w:eastAsia="仿宋" w:hAnsi="仿宋" w:cs="仿宋" w:hint="eastAsia"/>
          <w:position w:val="-28"/>
          <w:szCs w:val="28"/>
        </w:rPr>
        <w:object>
          <v:shape id="Object 41" o:spid="_x0000_i1036" type="#_x0000_t75" style="width:61.5pt;height:34.5pt;mso-position-horizontal-relative:page;mso-position-vertical-relative:page" o:ole="" o:preferrelative="t" filled="f" stroked="f">
            <v:imagedata r:id="rId72" o:title=""/>
            <v:path o:extrusionok="f"/>
            <o:lock v:ext="edit" aspectratio="t"/>
          </v:shape>
          <o:OLEObject Type="Embed" ProgID="Equation.3" ShapeID="Object 41" DrawAspect="Content" ObjectID="_1234567894" r:id="rId73"/>
        </w:object>
      </w:r>
      <w:r>
        <w:rPr>
          <w:rFonts w:ascii="仿宋" w:eastAsia="仿宋" w:hAnsi="仿宋" w:cs="仿宋" w:hint="eastAsia"/>
          <w:szCs w:val="28"/>
        </w:rPr>
        <w:t>（其中z</w:t>
      </w:r>
      <w:r>
        <w:rPr>
          <w:rFonts w:ascii="仿宋" w:eastAsia="仿宋" w:hAnsi="仿宋" w:cs="仿宋" w:hint="eastAsia"/>
          <w:szCs w:val="28"/>
        </w:rPr>
        <w:t>——</w:t>
      </w:r>
      <w:r>
        <w:rPr>
          <w:rFonts w:ascii="仿宋" w:eastAsia="仿宋" w:hAnsi="仿宋" w:cs="仿宋" w:hint="eastAsia"/>
          <w:szCs w:val="28"/>
        </w:rPr>
        <w:t>位置水头，</w:t>
      </w:r>
      <w:r>
        <w:rPr>
          <w:rFonts w:ascii="仿宋" w:eastAsia="仿宋" w:hAnsi="仿宋" w:cs="仿宋" w:hint="eastAsia"/>
          <w:position w:val="-30"/>
          <w:szCs w:val="28"/>
        </w:rPr>
        <w:object>
          <v:shape id="Object 42" o:spid="_x0000_i1037" type="#_x0000_t75" style="width:19.49pt;height:34.51pt;mso-position-horizontal-relative:page;mso-position-vertical-relative:page" o:ole="" o:preferrelative="t" filled="f" stroked="f">
            <v:imagedata r:id="rId74" o:title=""/>
            <v:path o:extrusionok="f"/>
            <o:lock v:ext="edit" aspectratio="t"/>
          </v:shape>
          <o:OLEObject Type="Embed" ProgID="Equation.3" ShapeID="Object 42" DrawAspect="Content" ObjectID="_1234567895" r:id="rId75"/>
        </w:object>
      </w:r>
      <w:r>
        <w:rPr>
          <w:rFonts w:ascii="仿宋" w:eastAsia="仿宋" w:hAnsi="仿宋" w:cs="仿宋" w:hint="eastAsia"/>
          <w:position w:val="-28"/>
          <w:szCs w:val="28"/>
        </w:rPr>
        <w:t xml:space="preserve"> </w:t>
      </w:r>
      <w:r>
        <w:rPr>
          <w:rFonts w:ascii="仿宋" w:eastAsia="仿宋" w:hAnsi="仿宋" w:cs="仿宋" w:hint="eastAsia"/>
          <w:szCs w:val="28"/>
        </w:rPr>
        <w:t>——</w:t>
      </w:r>
      <w:r>
        <w:rPr>
          <w:rFonts w:ascii="仿宋" w:eastAsia="仿宋" w:hAnsi="仿宋" w:cs="仿宋" w:hint="eastAsia"/>
          <w:szCs w:val="28"/>
        </w:rPr>
        <w:t>压力水头，</w:t>
      </w:r>
      <w:r>
        <w:rPr>
          <w:rFonts w:ascii="仿宋" w:eastAsia="仿宋" w:hAnsi="仿宋" w:cs="仿宋" w:hint="eastAsia"/>
          <w:position w:val="-30"/>
          <w:szCs w:val="28"/>
        </w:rPr>
        <w:object>
          <v:shape id="Object 43" o:spid="_x0000_i1038" type="#_x0000_t75" style="width:19.5pt;height:37.5pt;mso-position-horizontal-relative:page;mso-position-vertical-relative:page" o:ole="" o:preferrelative="t" filled="f" stroked="f">
            <v:imagedata r:id="rId76" o:title=""/>
            <v:path o:extrusionok="f"/>
            <o:lock v:ext="edit" aspectratio="t"/>
          </v:shape>
          <o:OLEObject Type="Embed" ProgID="Equation.3" ShapeID="Object 43" DrawAspect="Content" ObjectID="_1234567896" r:id="rId77"/>
        </w:object>
      </w:r>
      <w:r>
        <w:rPr>
          <w:rFonts w:ascii="仿宋" w:eastAsia="仿宋" w:hAnsi="仿宋" w:cs="仿宋" w:hint="eastAsia"/>
          <w:position w:val="-28"/>
          <w:szCs w:val="28"/>
        </w:rPr>
        <w:t xml:space="preserve"> </w:t>
      </w:r>
      <w:r>
        <w:rPr>
          <w:rFonts w:ascii="仿宋" w:eastAsia="仿宋" w:hAnsi="仿宋" w:cs="仿宋" w:hint="eastAsia"/>
          <w:szCs w:val="28"/>
        </w:rPr>
        <w:t>——</w:t>
      </w:r>
      <w:r>
        <w:rPr>
          <w:rFonts w:ascii="仿宋" w:eastAsia="仿宋" w:hAnsi="仿宋" w:cs="仿宋" w:hint="eastAsia"/>
          <w:szCs w:val="28"/>
        </w:rPr>
        <w:t>压力水头）</w:t>
      </w:r>
    </w:p>
    <w:p w:rsidR="00DA11B9">
      <w:pPr>
        <w:spacing w:line="312" w:lineRule="auto"/>
        <w:ind w:firstLine="560"/>
        <w:rPr>
          <w:rFonts w:ascii="仿宋" w:eastAsia="仿宋" w:hAnsi="仿宋" w:cs="仿宋" w:hint="eastAsia"/>
          <w:szCs w:val="28"/>
        </w:rPr>
      </w:pPr>
      <w:r>
        <w:rPr>
          <w:rFonts w:ascii="仿宋" w:eastAsia="仿宋" w:hAnsi="仿宋" w:cs="仿宋" w:hint="eastAsia"/>
          <w:szCs w:val="28"/>
        </w:rPr>
        <w:t>假设管道内水流为均匀流，满足能量守恒，则有</w:t>
      </w:r>
    </w:p>
    <w:p w:rsidR="00DA11B9">
      <w:pPr>
        <w:spacing w:line="312" w:lineRule="auto"/>
        <w:ind w:firstLine="560"/>
        <w:jc w:val="center"/>
        <w:rPr>
          <w:rFonts w:ascii="仿宋" w:eastAsia="仿宋" w:hAnsi="仿宋" w:cs="仿宋" w:hint="eastAsia"/>
          <w:szCs w:val="28"/>
        </w:rPr>
      </w:pPr>
      <w:r>
        <w:rPr>
          <w:rFonts w:ascii="仿宋" w:eastAsia="仿宋" w:hAnsi="仿宋" w:cs="仿宋" w:hint="eastAsia"/>
          <w:position w:val="-30"/>
          <w:szCs w:val="28"/>
        </w:rPr>
        <w:object>
          <v:shape id="Object 44" o:spid="_x0000_i1039" type="#_x0000_t75" style="width:171pt;height:37.52pt;mso-position-horizontal-relative:page;mso-position-vertical-relative:page" o:ole="" o:preferrelative="t" filled="f" stroked="f">
            <v:imagedata r:id="rId78" o:title=""/>
            <v:path o:extrusionok="f"/>
            <o:lock v:ext="edit" aspectratio="t"/>
          </v:shape>
          <o:OLEObject Type="Embed" ProgID="Equation.3" ShapeID="Object 44" DrawAspect="Content" ObjectID="_1234567897" r:id="rId79"/>
        </w:object>
      </w:r>
    </w:p>
    <w:p w:rsidR="00DA11B9">
      <w:pPr>
        <w:spacing w:line="312" w:lineRule="auto"/>
        <w:ind w:firstLine="560"/>
        <w:rPr>
          <w:rFonts w:ascii="仿宋" w:eastAsia="仿宋" w:hAnsi="仿宋" w:cs="仿宋" w:hint="eastAsia"/>
          <w:szCs w:val="28"/>
        </w:rPr>
      </w:pPr>
      <w:r>
        <w:rPr>
          <w:rFonts w:ascii="仿宋" w:eastAsia="仿宋" w:hAnsi="仿宋" w:cs="仿宋" w:hint="eastAsia"/>
          <w:szCs w:val="28"/>
        </w:rPr>
        <w:t>以上公式中，z</w:t>
      </w:r>
      <w:r>
        <w:rPr>
          <w:rFonts w:ascii="仿宋" w:eastAsia="仿宋" w:hAnsi="仿宋" w:cs="仿宋" w:hint="eastAsia"/>
          <w:szCs w:val="28"/>
          <w:vertAlign w:val="subscript"/>
        </w:rPr>
        <w:t>1</w:t>
      </w:r>
      <w:r>
        <w:rPr>
          <w:rFonts w:ascii="仿宋" w:eastAsia="仿宋" w:hAnsi="仿宋" w:cs="仿宋" w:hint="eastAsia"/>
          <w:szCs w:val="28"/>
        </w:rPr>
        <w:t>、z</w:t>
      </w:r>
      <w:r>
        <w:rPr>
          <w:rFonts w:ascii="仿宋" w:eastAsia="仿宋" w:hAnsi="仿宋" w:cs="仿宋" w:hint="eastAsia"/>
          <w:szCs w:val="28"/>
          <w:vertAlign w:val="subscript"/>
        </w:rPr>
        <w:t>2</w:t>
      </w:r>
      <w:r>
        <w:rPr>
          <w:rFonts w:ascii="仿宋" w:eastAsia="仿宋" w:hAnsi="仿宋" w:cs="仿宋" w:hint="eastAsia"/>
          <w:szCs w:val="28"/>
        </w:rPr>
        <w:t>为两断面几何中心位置水头，p</w:t>
      </w:r>
      <w:r>
        <w:rPr>
          <w:rFonts w:ascii="仿宋" w:eastAsia="仿宋" w:hAnsi="仿宋" w:cs="仿宋" w:hint="eastAsia"/>
          <w:szCs w:val="28"/>
          <w:vertAlign w:val="subscript"/>
        </w:rPr>
        <w:t>1</w:t>
      </w:r>
      <w:r>
        <w:rPr>
          <w:rFonts w:ascii="仿宋" w:eastAsia="仿宋" w:hAnsi="仿宋" w:cs="仿宋" w:hint="eastAsia"/>
          <w:szCs w:val="28"/>
        </w:rPr>
        <w:t>、p</w:t>
      </w:r>
      <w:r>
        <w:rPr>
          <w:rFonts w:ascii="仿宋" w:eastAsia="仿宋" w:hAnsi="仿宋" w:cs="仿宋" w:hint="eastAsia"/>
          <w:szCs w:val="28"/>
          <w:vertAlign w:val="subscript"/>
        </w:rPr>
        <w:t>2</w:t>
      </w:r>
      <w:r>
        <w:rPr>
          <w:rFonts w:ascii="仿宋" w:eastAsia="仿宋" w:hAnsi="仿宋" w:cs="仿宋" w:hint="eastAsia"/>
          <w:szCs w:val="28"/>
        </w:rPr>
        <w:t>为两断面几何中心位置至自由液面的压力值；h</w:t>
      </w:r>
      <w:r>
        <w:rPr>
          <w:rFonts w:ascii="仿宋" w:eastAsia="仿宋" w:hAnsi="仿宋" w:cs="仿宋" w:hint="eastAsia"/>
          <w:szCs w:val="28"/>
          <w:vertAlign w:val="subscript"/>
        </w:rPr>
        <w:t>f</w:t>
      </w:r>
      <w:r>
        <w:rPr>
          <w:rFonts w:ascii="仿宋" w:eastAsia="仿宋" w:hAnsi="仿宋" w:cs="仿宋" w:hint="eastAsia"/>
          <w:szCs w:val="28"/>
        </w:rPr>
        <w:t>为两断面间的水头损失值。</w:t>
      </w:r>
    </w:p>
    <w:p w:rsidR="00DA11B9">
      <w:pPr>
        <w:spacing w:line="312" w:lineRule="auto"/>
        <w:ind w:firstLine="560"/>
        <w:rPr>
          <w:rFonts w:ascii="仿宋" w:eastAsia="仿宋" w:hAnsi="仿宋" w:cs="仿宋" w:hint="eastAsia"/>
          <w:szCs w:val="28"/>
        </w:rPr>
      </w:pPr>
      <w:r>
        <w:rPr>
          <w:rFonts w:ascii="仿宋" w:eastAsia="仿宋" w:hAnsi="仿宋" w:cs="仿宋" w:hint="eastAsia"/>
          <w:szCs w:val="28"/>
        </w:rPr>
        <w:t>根据管道连续性方程，v</w:t>
      </w:r>
      <w:r>
        <w:rPr>
          <w:rFonts w:ascii="仿宋" w:eastAsia="仿宋" w:hAnsi="仿宋" w:cs="仿宋" w:hint="eastAsia"/>
          <w:szCs w:val="28"/>
          <w:vertAlign w:val="subscript"/>
        </w:rPr>
        <w:t>1</w:t>
      </w:r>
      <w:r>
        <w:rPr>
          <w:rFonts w:ascii="仿宋" w:eastAsia="仿宋" w:hAnsi="仿宋" w:cs="仿宋" w:hint="eastAsia"/>
          <w:szCs w:val="28"/>
        </w:rPr>
        <w:t>=v</w:t>
      </w:r>
      <w:r>
        <w:rPr>
          <w:rFonts w:ascii="仿宋" w:eastAsia="仿宋" w:hAnsi="仿宋" w:cs="仿宋" w:hint="eastAsia"/>
          <w:szCs w:val="28"/>
          <w:vertAlign w:val="subscript"/>
        </w:rPr>
        <w:t>2</w:t>
      </w:r>
      <w:r>
        <w:rPr>
          <w:rFonts w:ascii="仿宋" w:eastAsia="仿宋" w:hAnsi="仿宋" w:cs="仿宋" w:hint="eastAsia"/>
          <w:szCs w:val="28"/>
        </w:rPr>
        <w:t>，则</w:t>
      </w:r>
      <w:r>
        <w:rPr>
          <w:rFonts w:ascii="仿宋" w:eastAsia="仿宋" w:hAnsi="仿宋" w:cs="仿宋" w:hint="eastAsia"/>
          <w:position w:val="-30"/>
          <w:szCs w:val="28"/>
        </w:rPr>
        <w:object>
          <v:shape id="Object 45" o:spid="_x0000_i1040" type="#_x0000_t75" style="width:121.48pt;height:34.5pt;mso-position-horizontal-relative:page;mso-position-vertical-relative:page" o:ole="" o:preferrelative="t" filled="f" stroked="f">
            <v:imagedata r:id="rId80" o:title=""/>
            <v:path o:extrusionok="f"/>
            <o:lock v:ext="edit" aspectratio="t"/>
          </v:shape>
          <o:OLEObject Type="Embed" ProgID="Equation.3" ShapeID="Object 45" DrawAspect="Content" ObjectID="_1234567898" r:id="rId81"/>
        </w:object>
      </w:r>
    </w:p>
    <w:p w:rsidR="00DA11B9">
      <w:pPr>
        <w:spacing w:line="312" w:lineRule="auto"/>
        <w:ind w:firstLine="560"/>
        <w:rPr>
          <w:rFonts w:ascii="仿宋" w:eastAsia="仿宋" w:hAnsi="仿宋" w:cs="仿宋" w:hint="eastAsia"/>
          <w:szCs w:val="28"/>
        </w:rPr>
        <w:sectPr>
          <w:headerReference w:type="even" r:id="rId82"/>
          <w:headerReference w:type="default" r:id="rId83"/>
          <w:footerReference w:type="even" r:id="rId84"/>
          <w:footerReference w:type="default" r:id="rId85"/>
          <w:headerReference w:type="first" r:id="rId86"/>
          <w:footerReference w:type="first" r:id="rId87"/>
          <w:type w:val="nextPage"/>
          <w:pgSz w:w="23814" w:h="16840" w:orient="landscape"/>
          <w:pgMar w:top="510" w:right="1701" w:bottom="1701" w:left="1701" w:header="1191" w:footer="1020" w:gutter="567"/>
          <w:pgNumType w:start="9"/>
          <w:cols w:num="2" w:space="840"/>
          <w:titlePg w:val="0"/>
          <w:docGrid w:linePitch="381"/>
        </w:sectPr>
      </w:pPr>
      <w:r>
        <w:rPr>
          <w:rFonts w:ascii="仿宋" w:eastAsia="仿宋" w:hAnsi="仿宋" w:cs="仿宋" w:hint="eastAsia"/>
          <w:szCs w:val="28"/>
        </w:rPr>
        <w:t>即管道两端的位置势能（</w:t>
      </w:r>
      <w:r>
        <w:rPr>
          <w:rFonts w:ascii="仿宋" w:eastAsia="仿宋" w:hAnsi="仿宋" w:cs="仿宋" w:hint="eastAsia"/>
          <w:position w:val="-10"/>
          <w:szCs w:val="28"/>
        </w:rPr>
        <w:object>
          <v:shape id="Object 46" o:spid="_x0000_i1041" type="#_x0000_t75" style="width:37.52pt;height:18pt;mso-position-horizontal-relative:page;mso-position-vertical-relative:page" o:ole="" o:preferrelative="t" filled="f" stroked="f">
            <v:imagedata r:id="rId88" o:title=""/>
            <v:path o:extrusionok="f"/>
            <o:lock v:ext="edit" aspectratio="t"/>
          </v:shape>
          <o:OLEObject Type="Embed" ProgID="Equation.3" ShapeID="Object 46" DrawAspect="Content" ObjectID="_1234567899" r:id="rId89"/>
        </w:object>
      </w:r>
      <w:r>
        <w:rPr>
          <w:rFonts w:ascii="仿宋" w:eastAsia="仿宋" w:hAnsi="仿宋" w:cs="仿宋" w:hint="eastAsia"/>
          <w:szCs w:val="28"/>
        </w:rPr>
        <w:t>）与压力势能（</w:t>
      </w:r>
      <w:r>
        <w:rPr>
          <w:rFonts w:ascii="仿宋" w:eastAsia="仿宋" w:hAnsi="仿宋" w:cs="仿宋" w:hint="eastAsia"/>
          <w:position w:val="-30"/>
          <w:szCs w:val="28"/>
        </w:rPr>
        <w:object>
          <v:shape id="Object 47" o:spid="_x0000_i1042" type="#_x0000_t75" style="width:42.01pt;height:34.5pt;mso-position-horizontal-relative:page;mso-position-vertical-relative:page" o:ole="" o:preferrelative="t" filled="f" stroked="f">
            <v:imagedata r:id="rId90" o:title=""/>
            <v:path o:extrusionok="f"/>
            <o:lock v:ext="edit" aspectratio="t"/>
          </v:shape>
          <o:OLEObject Type="Embed" ProgID="Equation.3" ShapeID="Object 47" DrawAspect="Content" ObjectID="_1234567900" r:id="rId91"/>
        </w:object>
      </w:r>
      <w:r>
        <w:rPr>
          <w:rFonts w:ascii="仿宋" w:eastAsia="仿宋" w:hAnsi="仿宋" w:cs="仿宋" w:hint="eastAsia"/>
          <w:szCs w:val="28"/>
        </w:rPr>
        <w:t>）能够满足水头损失，则认为设计满足内涝防治要求。</w:t>
      </w:r>
    </w:p>
    <w:p w:rsidR="00DA11B9">
      <w:pPr>
        <w:adjustRightInd w:val="0"/>
        <w:spacing w:line="312" w:lineRule="auto"/>
        <w:ind w:firstLine="560"/>
        <w:rPr>
          <w:rFonts w:ascii="仿宋" w:eastAsia="仿宋" w:hAnsi="仿宋" w:cs="仿宋" w:hint="eastAsia"/>
          <w:szCs w:val="28"/>
        </w:rPr>
      </w:pPr>
      <w:r>
        <w:rPr>
          <w:rFonts w:ascii="仿宋" w:eastAsia="仿宋" w:hAnsi="仿宋" w:cs="仿宋" w:hint="eastAsia"/>
        </w:rPr>
        <w:t>d600~d1400雨水管道（南凤路~梨子园河）：</w:t>
      </w:r>
    </w:p>
    <w:p w:rsidR="00DA11B9">
      <w:pPr>
        <w:spacing w:line="312" w:lineRule="auto"/>
        <w:ind w:firstLine="560"/>
        <w:rPr>
          <w:rFonts w:ascii="仿宋" w:eastAsia="仿宋" w:hAnsi="仿宋" w:cs="仿宋" w:hint="eastAsia"/>
        </w:rPr>
      </w:pPr>
      <w:r>
        <w:rPr>
          <w:rFonts w:ascii="仿宋" w:eastAsia="仿宋" w:hAnsi="仿宋" w:cs="仿宋" w:hint="eastAsia"/>
        </w:rPr>
        <w:t>取内涝水位0.15m（路缘石高度），则压力势能</w:t>
      </w:r>
      <w:r>
        <w:rPr>
          <w:rFonts w:ascii="仿宋" w:eastAsia="仿宋" w:hAnsi="仿宋" w:cs="仿宋" w:hint="eastAsia"/>
        </w:rPr>
        <w:object>
          <v:shape id="Object 48" o:spid="_x0000_i1043" type="#_x0000_t75" style="width:37.5pt;height:33.74pt;mso-position-horizontal-relative:page;mso-position-vertical-relative:page" o:ole="" o:preferrelative="t" filled="f" stroked="f">
            <v:imagedata r:id="rId92" o:title=""/>
            <v:path o:extrusionok="f"/>
            <o:lock v:ext="edit" aspectratio="t"/>
          </v:shape>
          <o:OLEObject Type="Embed" ProgID="Equations" ShapeID="Object 48" DrawAspect="Content" ObjectID="_1234567901" r:id="rId93"/>
        </w:object>
      </w:r>
      <w:r>
        <w:rPr>
          <w:rFonts w:ascii="仿宋" w:eastAsia="仿宋" w:hAnsi="仿宋" w:cs="仿宋" w:hint="eastAsia"/>
        </w:rPr>
        <w:t>=（最不利检查井地面标高242.00+0.15-管中心标高227.02）-（受纳水体水面标高213.52-排口管中心标高211.35）=12.96m。</w:t>
      </w:r>
    </w:p>
    <w:p w:rsidR="00DA11B9">
      <w:pPr>
        <w:spacing w:line="312" w:lineRule="auto"/>
        <w:ind w:firstLine="560"/>
        <w:rPr>
          <w:rFonts w:ascii="仿宋" w:eastAsia="仿宋" w:hAnsi="仿宋" w:cs="仿宋" w:hint="eastAsia"/>
        </w:rPr>
      </w:pPr>
      <w:r>
        <w:rPr>
          <w:rFonts w:ascii="仿宋" w:eastAsia="仿宋" w:hAnsi="仿宋" w:cs="仿宋" w:hint="eastAsia"/>
        </w:rPr>
        <w:t>位置势能：（z1-z2）=最不利检查井处管中心标高227.02-排口管中心标高211.35=15.67m，通过计算可知：</w:t>
      </w:r>
    </w:p>
    <w:p w:rsidR="00DA11B9">
      <w:pPr>
        <w:spacing w:line="312" w:lineRule="auto"/>
        <w:ind w:firstLine="560"/>
        <w:rPr>
          <w:rFonts w:ascii="仿宋" w:eastAsia="仿宋" w:hAnsi="仿宋" w:cs="仿宋" w:hint="eastAsia"/>
        </w:rPr>
      </w:pPr>
      <w:r>
        <w:rPr>
          <w:rFonts w:ascii="仿宋" w:eastAsia="仿宋" w:hAnsi="仿宋" w:cs="仿宋" w:hint="eastAsia"/>
        </w:rPr>
        <w:t>沿程水头损失</w:t>
      </w:r>
      <w:r>
        <w:rPr>
          <w:rFonts w:ascii="仿宋" w:eastAsia="仿宋" w:hAnsi="仿宋" w:cs="仿宋" w:hint="eastAsia"/>
        </w:rPr>
        <w:t>Δ</w:t>
      </w:r>
      <w:r>
        <w:rPr>
          <w:rFonts w:ascii="仿宋" w:eastAsia="仿宋" w:hAnsi="仿宋" w:cs="仿宋" w:hint="eastAsia"/>
        </w:rPr>
        <w:t>h1=1.62m，局部水头损失</w:t>
      </w:r>
      <w:r>
        <w:rPr>
          <w:rFonts w:ascii="仿宋" w:eastAsia="仿宋" w:hAnsi="仿宋" w:cs="仿宋" w:hint="eastAsia"/>
        </w:rPr>
        <w:t>Δ</w:t>
      </w:r>
      <w:r>
        <w:rPr>
          <w:rFonts w:ascii="仿宋" w:eastAsia="仿宋" w:hAnsi="仿宋" w:cs="仿宋" w:hint="eastAsia"/>
        </w:rPr>
        <w:t>h2=0.49m</w:t>
      </w:r>
    </w:p>
    <w:p w:rsidR="00DA11B9">
      <w:pPr>
        <w:spacing w:line="312" w:lineRule="auto"/>
        <w:ind w:firstLine="560"/>
        <w:rPr>
          <w:rFonts w:ascii="仿宋" w:eastAsia="仿宋" w:hAnsi="仿宋" w:cs="仿宋" w:hint="eastAsia"/>
        </w:rPr>
      </w:pPr>
      <w:r>
        <w:rPr>
          <w:rFonts w:ascii="仿宋" w:eastAsia="仿宋" w:hAnsi="仿宋" w:cs="仿宋" w:hint="eastAsia"/>
        </w:rPr>
        <w:t>故hf=</w:t>
      </w:r>
      <w:r>
        <w:rPr>
          <w:rFonts w:ascii="仿宋" w:eastAsia="仿宋" w:hAnsi="仿宋" w:cs="仿宋" w:hint="eastAsia"/>
        </w:rPr>
        <w:t>Δ</w:t>
      </w:r>
      <w:r>
        <w:rPr>
          <w:rFonts w:ascii="仿宋" w:eastAsia="仿宋" w:hAnsi="仿宋" w:cs="仿宋" w:hint="eastAsia"/>
        </w:rPr>
        <w:t>h1+</w:t>
      </w:r>
      <w:r>
        <w:rPr>
          <w:rFonts w:ascii="仿宋" w:eastAsia="仿宋" w:hAnsi="仿宋" w:cs="仿宋" w:hint="eastAsia"/>
        </w:rPr>
        <w:t>Δ</w:t>
      </w:r>
      <w:r>
        <w:rPr>
          <w:rFonts w:ascii="仿宋" w:eastAsia="仿宋" w:hAnsi="仿宋" w:cs="仿宋" w:hint="eastAsia"/>
        </w:rPr>
        <w:t>h2=2.11m&lt;12.96m+15.67m，满足内涝防治要求。</w:t>
      </w:r>
    </w:p>
    <w:p w:rsidR="00DA11B9">
      <w:pPr>
        <w:spacing w:line="312" w:lineRule="auto"/>
        <w:ind w:firstLine="560"/>
        <w:jc w:val="left"/>
        <w:rPr>
          <w:rFonts w:eastAsia="仿宋"/>
        </w:rPr>
      </w:pPr>
      <w:r>
        <w:rPr>
          <w:rFonts w:ascii="仿宋" w:eastAsia="仿宋" w:hAnsi="仿宋" w:cs="仿宋" w:hint="eastAsia"/>
          <w:szCs w:val="28"/>
        </w:rPr>
        <w:t>根据以上计算结果可知，本次内涝重现期取P=100年时均满足内涝防治设计要求。</w:t>
      </w:r>
    </w:p>
    <w:p w:rsidR="00DA11B9">
      <w:pPr>
        <w:pStyle w:val="Heading4"/>
        <w:numPr>
          <w:ilvl w:val="3"/>
          <w:numId w:val="15"/>
        </w:numPr>
        <w:rPr>
          <w:rFonts w:ascii="Times New Roman" w:eastAsia="仿宋" w:hAnsi="Times New Roman"/>
          <w:b/>
        </w:rPr>
      </w:pPr>
      <w:r>
        <w:rPr>
          <w:rFonts w:ascii="Times New Roman" w:eastAsia="仿宋" w:hAnsi="Times New Roman"/>
          <w:b/>
          <w:bCs w:val="0"/>
        </w:rPr>
        <w:t>污水系统</w:t>
      </w:r>
    </w:p>
    <w:p w:rsidR="00DA11B9">
      <w:pPr>
        <w:ind w:firstLine="560"/>
        <w:rPr>
          <w:rFonts w:eastAsia="仿宋"/>
        </w:rPr>
      </w:pPr>
      <w:r>
        <w:rPr>
          <w:rFonts w:eastAsia="仿宋" w:hint="eastAsia"/>
          <w:szCs w:val="28"/>
        </w:rPr>
        <w:t>以平</w:t>
      </w:r>
      <w:r>
        <w:rPr>
          <w:rFonts w:eastAsia="仿宋"/>
          <w:szCs w:val="28"/>
        </w:rPr>
        <w:t>均日综合生活用水定额</w:t>
      </w:r>
      <w:r>
        <w:rPr>
          <w:rFonts w:eastAsia="仿宋" w:hint="eastAsia"/>
          <w:szCs w:val="28"/>
        </w:rPr>
        <w:t>3</w:t>
      </w:r>
      <w:r>
        <w:rPr>
          <w:rFonts w:eastAsia="仿宋"/>
          <w:szCs w:val="28"/>
        </w:rPr>
        <w:t>50L/（人*天）</w:t>
      </w:r>
      <w:r>
        <w:rPr>
          <w:rFonts w:eastAsia="仿宋" w:hint="eastAsia"/>
          <w:szCs w:val="28"/>
        </w:rPr>
        <w:t>，</w:t>
      </w:r>
      <w:r>
        <w:rPr>
          <w:rFonts w:eastAsia="仿宋"/>
        </w:rPr>
        <w:t>人口密度按2万人/km²</w:t>
      </w:r>
      <w:r>
        <w:rPr>
          <w:rFonts w:eastAsia="仿宋" w:hint="eastAsia"/>
        </w:rPr>
        <w:t>对现状污水主干管进行复核及新建污水管道</w:t>
      </w:r>
      <w:r>
        <w:rPr>
          <w:rFonts w:eastAsia="仿宋"/>
        </w:rPr>
        <w:t>。</w:t>
      </w:r>
    </w:p>
    <w:p w:rsidR="00DA11B9">
      <w:pPr>
        <w:pStyle w:val="NoSpacing"/>
        <w:jc w:val="center"/>
        <w:rPr>
          <w:rFonts w:ascii="Times New Roman" w:eastAsia="仿宋" w:hAnsi="Times New Roman" w:cs="Times New Roman" w:hint="eastAsia"/>
        </w:rPr>
      </w:pPr>
      <w:r>
        <w:rPr>
          <w:rFonts w:ascii="Times New Roman" w:eastAsia="仿宋" w:hAnsi="Times New Roman" w:cs="Times New Roman"/>
        </w:rPr>
        <w:t>污水</w:t>
      </w:r>
      <w:r>
        <w:rPr>
          <w:rFonts w:ascii="Times New Roman" w:eastAsia="仿宋" w:hAnsi="Times New Roman" w:cs="Times New Roman" w:hint="eastAsia"/>
        </w:rPr>
        <w:t>管道</w:t>
      </w:r>
      <w:r>
        <w:rPr>
          <w:rFonts w:ascii="Times New Roman" w:eastAsia="仿宋" w:hAnsi="Times New Roman" w:cs="Times New Roman"/>
        </w:rPr>
        <w:t>水力计算</w:t>
      </w:r>
      <w:r>
        <w:rPr>
          <w:rFonts w:ascii="Times New Roman" w:eastAsia="仿宋" w:hAnsi="Times New Roman" w:cs="Times New Roman" w:hint="eastAsia"/>
        </w:rPr>
        <w:t>(旱季）</w:t>
      </w:r>
    </w:p>
    <w:tbl>
      <w:tblPr>
        <w:tblStyle w:val="TableNormal"/>
        <w:tblW w:w="5000" w:type="pct"/>
        <w:tblInd w:w="0" w:type="dxa"/>
        <w:tblLayout w:type="fixed"/>
        <w:tblLook w:val="0000"/>
      </w:tblPr>
      <w:tblGrid>
        <w:gridCol w:w="940"/>
        <w:gridCol w:w="2269"/>
        <w:gridCol w:w="790"/>
        <w:gridCol w:w="1222"/>
        <w:gridCol w:w="934"/>
        <w:gridCol w:w="805"/>
        <w:gridCol w:w="733"/>
        <w:gridCol w:w="575"/>
        <w:gridCol w:w="706"/>
        <w:gridCol w:w="744"/>
      </w:tblGrid>
      <w:tr>
        <w:tblPrEx>
          <w:tblW w:w="5000" w:type="pct"/>
          <w:tblInd w:w="0" w:type="dxa"/>
          <w:tblLayout w:type="fixed"/>
          <w:tblLook w:val="0000"/>
        </w:tblPrEx>
        <w:trPr>
          <w:trHeight w:val="499"/>
        </w:trPr>
        <w:tc>
          <w:tcPr>
            <w:tcW w:w="483"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排水分区</w:t>
            </w:r>
          </w:p>
        </w:tc>
        <w:tc>
          <w:tcPr>
            <w:tcW w:w="1166"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计算管段</w:t>
            </w:r>
          </w:p>
        </w:tc>
        <w:tc>
          <w:tcPr>
            <w:tcW w:w="406"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服务面积</w:t>
            </w:r>
          </w:p>
        </w:tc>
        <w:tc>
          <w:tcPr>
            <w:tcW w:w="62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综合生活污水量</w:t>
            </w:r>
          </w:p>
        </w:tc>
        <w:tc>
          <w:tcPr>
            <w:tcW w:w="480"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总变化系数</w:t>
            </w:r>
          </w:p>
        </w:tc>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旱季设计流量</w:t>
            </w:r>
          </w:p>
        </w:tc>
        <w:tc>
          <w:tcPr>
            <w:tcW w:w="37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管径</w:t>
            </w:r>
          </w:p>
        </w:tc>
        <w:tc>
          <w:tcPr>
            <w:tcW w:w="296"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坡度</w:t>
            </w:r>
          </w:p>
        </w:tc>
        <w:tc>
          <w:tcPr>
            <w:tcW w:w="36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流速</w:t>
            </w:r>
          </w:p>
        </w:tc>
        <w:tc>
          <w:tcPr>
            <w:tcW w:w="38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设计充满度</w:t>
            </w:r>
          </w:p>
        </w:tc>
      </w:tr>
      <w:tr>
        <w:tblPrEx>
          <w:tblW w:w="5000" w:type="pct"/>
          <w:tblInd w:w="0" w:type="dxa"/>
          <w:tblLayout w:type="fixed"/>
          <w:tblLook w:val="0000"/>
        </w:tblPrEx>
        <w:trPr>
          <w:trHeight w:val="499"/>
        </w:trPr>
        <w:tc>
          <w:tcPr>
            <w:tcW w:w="483"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color w:val="000000"/>
                <w:sz w:val="21"/>
                <w:szCs w:val="21"/>
              </w:rPr>
            </w:pPr>
          </w:p>
        </w:tc>
        <w:tc>
          <w:tcPr>
            <w:tcW w:w="1166"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color w:val="000000"/>
                <w:sz w:val="21"/>
                <w:szCs w:val="21"/>
              </w:rPr>
            </w:pPr>
          </w:p>
        </w:tc>
        <w:tc>
          <w:tcPr>
            <w:tcW w:w="406"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（ha)</w:t>
            </w:r>
          </w:p>
        </w:tc>
        <w:tc>
          <w:tcPr>
            <w:tcW w:w="62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(l/s)</w:t>
            </w:r>
          </w:p>
        </w:tc>
        <w:tc>
          <w:tcPr>
            <w:tcW w:w="480"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color w:val="000000"/>
                <w:sz w:val="21"/>
                <w:szCs w:val="21"/>
              </w:rPr>
            </w:pPr>
          </w:p>
        </w:tc>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(l/s)</w:t>
            </w:r>
          </w:p>
        </w:tc>
        <w:tc>
          <w:tcPr>
            <w:tcW w:w="37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(mm)</w:t>
            </w:r>
          </w:p>
        </w:tc>
        <w:tc>
          <w:tcPr>
            <w:tcW w:w="296"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w:t>
            </w:r>
          </w:p>
        </w:tc>
        <w:tc>
          <w:tcPr>
            <w:tcW w:w="36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(m/s)</w:t>
            </w:r>
          </w:p>
        </w:tc>
        <w:tc>
          <w:tcPr>
            <w:tcW w:w="38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(h/D)</w:t>
            </w:r>
          </w:p>
        </w:tc>
      </w:tr>
      <w:tr>
        <w:tblPrEx>
          <w:tblW w:w="5000" w:type="pct"/>
          <w:tblInd w:w="0" w:type="dxa"/>
          <w:tblLayout w:type="fixed"/>
          <w:tblLook w:val="0000"/>
        </w:tblPrEx>
        <w:trPr>
          <w:trHeight w:val="300"/>
        </w:trPr>
        <w:tc>
          <w:tcPr>
            <w:tcW w:w="48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NC-1-1</w:t>
            </w:r>
          </w:p>
        </w:tc>
        <w:tc>
          <w:tcPr>
            <w:tcW w:w="1166"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水云路（西端-梨子园河截污干管）</w:t>
            </w:r>
          </w:p>
        </w:tc>
        <w:tc>
          <w:tcPr>
            <w:tcW w:w="406"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149.0 </w:t>
            </w:r>
          </w:p>
        </w:tc>
        <w:tc>
          <w:tcPr>
            <w:tcW w:w="62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120.69 </w:t>
            </w:r>
          </w:p>
        </w:tc>
        <w:tc>
          <w:tcPr>
            <w:tcW w:w="480"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1.88 </w:t>
            </w:r>
          </w:p>
        </w:tc>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238.97 </w:t>
            </w:r>
          </w:p>
        </w:tc>
        <w:tc>
          <w:tcPr>
            <w:tcW w:w="37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500 </w:t>
            </w:r>
          </w:p>
        </w:tc>
        <w:tc>
          <w:tcPr>
            <w:tcW w:w="296"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20 </w:t>
            </w:r>
          </w:p>
        </w:tc>
        <w:tc>
          <w:tcPr>
            <w:tcW w:w="36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3.19 </w:t>
            </w:r>
          </w:p>
        </w:tc>
        <w:tc>
          <w:tcPr>
            <w:tcW w:w="38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0.40 </w:t>
            </w:r>
          </w:p>
        </w:tc>
      </w:tr>
      <w:tr>
        <w:tblPrEx>
          <w:tblW w:w="5000" w:type="pct"/>
          <w:tblInd w:w="0" w:type="dxa"/>
          <w:tblLayout w:type="fixed"/>
          <w:tblLook w:val="0000"/>
        </w:tblPrEx>
        <w:trPr>
          <w:trHeight w:val="375"/>
        </w:trPr>
        <w:tc>
          <w:tcPr>
            <w:tcW w:w="48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NC-2</w:t>
            </w:r>
          </w:p>
        </w:tc>
        <w:tc>
          <w:tcPr>
            <w:tcW w:w="1166"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天文大道（花红路-茶园路）</w:t>
            </w:r>
          </w:p>
        </w:tc>
        <w:tc>
          <w:tcPr>
            <w:tcW w:w="406"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28.4 </w:t>
            </w:r>
          </w:p>
        </w:tc>
        <w:tc>
          <w:tcPr>
            <w:tcW w:w="62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23.00 </w:t>
            </w:r>
          </w:p>
        </w:tc>
        <w:tc>
          <w:tcPr>
            <w:tcW w:w="480"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2.30 </w:t>
            </w:r>
          </w:p>
        </w:tc>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55.21 </w:t>
            </w:r>
          </w:p>
        </w:tc>
        <w:tc>
          <w:tcPr>
            <w:tcW w:w="377"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400 </w:t>
            </w:r>
          </w:p>
        </w:tc>
        <w:tc>
          <w:tcPr>
            <w:tcW w:w="296"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12 </w:t>
            </w:r>
          </w:p>
        </w:tc>
        <w:tc>
          <w:tcPr>
            <w:tcW w:w="36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1.80 </w:t>
            </w:r>
          </w:p>
        </w:tc>
        <w:tc>
          <w:tcPr>
            <w:tcW w:w="383"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0.29 </w:t>
            </w:r>
          </w:p>
        </w:tc>
      </w:tr>
    </w:tbl>
    <w:p w:rsidR="00DA11B9">
      <w:pPr>
        <w:ind w:firstLine="560"/>
      </w:pPr>
    </w:p>
    <w:p w:rsidR="00DA11B9">
      <w:pPr>
        <w:ind w:firstLine="560"/>
        <w:rPr>
          <w:rFonts w:eastAsia="仿宋"/>
        </w:rPr>
      </w:pPr>
      <w:r>
        <w:rPr>
          <w:rFonts w:eastAsia="仿宋"/>
        </w:rPr>
        <w:t>计算可知，</w:t>
      </w:r>
      <w:r>
        <w:rPr>
          <w:rFonts w:eastAsia="仿宋" w:hint="eastAsia"/>
        </w:rPr>
        <w:t>旱季时</w:t>
      </w:r>
      <w:r>
        <w:rPr>
          <w:rFonts w:eastAsia="仿宋"/>
        </w:rPr>
        <w:t>污水主干管</w:t>
      </w:r>
      <w:r>
        <w:rPr>
          <w:rFonts w:eastAsia="仿宋" w:hint="eastAsia"/>
        </w:rPr>
        <w:t>及新建污水管道</w:t>
      </w:r>
      <w:r>
        <w:rPr>
          <w:rFonts w:eastAsia="仿宋"/>
        </w:rPr>
        <w:t>过流能力满足分区污水排放的需求。</w:t>
      </w:r>
    </w:p>
    <w:p w:rsidR="00DA11B9">
      <w:pPr>
        <w:pStyle w:val="NoSpacing"/>
        <w:jc w:val="center"/>
        <w:rPr>
          <w:rFonts w:ascii="Times New Roman" w:eastAsia="仿宋" w:hAnsi="Times New Roman" w:cs="Times New Roman" w:hint="eastAsia"/>
        </w:rPr>
      </w:pPr>
      <w:r>
        <w:rPr>
          <w:rFonts w:ascii="Times New Roman" w:eastAsia="仿宋" w:hAnsi="Times New Roman" w:cs="Times New Roman"/>
        </w:rPr>
        <w:t>污水</w:t>
      </w:r>
      <w:r>
        <w:rPr>
          <w:rFonts w:ascii="Times New Roman" w:eastAsia="仿宋" w:hAnsi="Times New Roman" w:cs="Times New Roman" w:hint="eastAsia"/>
        </w:rPr>
        <w:t>管道</w:t>
      </w:r>
      <w:r>
        <w:rPr>
          <w:rFonts w:ascii="Times New Roman" w:eastAsia="仿宋" w:hAnsi="Times New Roman" w:cs="Times New Roman"/>
        </w:rPr>
        <w:t>水力计算</w:t>
      </w:r>
      <w:r>
        <w:rPr>
          <w:rFonts w:ascii="Times New Roman" w:eastAsia="仿宋" w:hAnsi="Times New Roman" w:cs="Times New Roman" w:hint="eastAsia"/>
        </w:rPr>
        <w:t>(雨季校核）</w:t>
      </w:r>
    </w:p>
    <w:tbl>
      <w:tblPr>
        <w:tblStyle w:val="TableNormal"/>
        <w:tblW w:w="5000" w:type="pct"/>
        <w:tblInd w:w="0" w:type="dxa"/>
        <w:tblLayout w:type="fixed"/>
        <w:tblLook w:val="0000"/>
      </w:tblPr>
      <w:tblGrid>
        <w:gridCol w:w="913"/>
        <w:gridCol w:w="2765"/>
        <w:gridCol w:w="780"/>
        <w:gridCol w:w="1066"/>
        <w:gridCol w:w="716"/>
        <w:gridCol w:w="766"/>
        <w:gridCol w:w="715"/>
        <w:gridCol w:w="1085"/>
        <w:gridCol w:w="912"/>
      </w:tblGrid>
      <w:tr>
        <w:tblPrEx>
          <w:tblW w:w="5000" w:type="pct"/>
          <w:tblInd w:w="0" w:type="dxa"/>
          <w:tblLayout w:type="fixed"/>
          <w:tblLook w:val="0000"/>
        </w:tblPrEx>
        <w:trPr>
          <w:trHeight w:val="300"/>
        </w:trPr>
        <w:tc>
          <w:tcPr>
            <w:tcW w:w="469"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排水分区</w:t>
            </w:r>
          </w:p>
        </w:tc>
        <w:tc>
          <w:tcPr>
            <w:tcW w:w="1421" w:type="pct"/>
            <w:vMerge w:val="restar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计算管段</w:t>
            </w:r>
          </w:p>
        </w:tc>
        <w:tc>
          <w:tcPr>
            <w:tcW w:w="40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服务面积</w:t>
            </w:r>
          </w:p>
        </w:tc>
        <w:tc>
          <w:tcPr>
            <w:tcW w:w="54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雨季设计流量</w:t>
            </w:r>
          </w:p>
        </w:tc>
        <w:tc>
          <w:tcPr>
            <w:tcW w:w="36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管径</w:t>
            </w:r>
          </w:p>
        </w:tc>
        <w:tc>
          <w:tcPr>
            <w:tcW w:w="39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坡度</w:t>
            </w:r>
          </w:p>
        </w:tc>
        <w:tc>
          <w:tcPr>
            <w:tcW w:w="36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流速</w:t>
            </w:r>
          </w:p>
        </w:tc>
        <w:tc>
          <w:tcPr>
            <w:tcW w:w="55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设计充满度</w:t>
            </w:r>
          </w:p>
        </w:tc>
        <w:tc>
          <w:tcPr>
            <w:tcW w:w="469"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输送能力</w:t>
            </w:r>
          </w:p>
        </w:tc>
      </w:tr>
      <w:tr>
        <w:tblPrEx>
          <w:tblW w:w="5000" w:type="pct"/>
          <w:tblInd w:w="0" w:type="dxa"/>
          <w:tblLayout w:type="fixed"/>
          <w:tblLook w:val="0000"/>
        </w:tblPrEx>
        <w:trPr>
          <w:trHeight w:val="330"/>
        </w:trPr>
        <w:tc>
          <w:tcPr>
            <w:tcW w:w="469"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color w:val="000000"/>
                <w:sz w:val="21"/>
                <w:szCs w:val="21"/>
              </w:rPr>
            </w:pPr>
          </w:p>
        </w:tc>
        <w:tc>
          <w:tcPr>
            <w:tcW w:w="1421" w:type="pct"/>
            <w:vMerge/>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rPr>
                <w:rFonts w:eastAsia="仿宋"/>
                <w:color w:val="000000"/>
                <w:sz w:val="21"/>
                <w:szCs w:val="21"/>
              </w:rPr>
            </w:pPr>
          </w:p>
        </w:tc>
        <w:tc>
          <w:tcPr>
            <w:tcW w:w="40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（ha)</w:t>
            </w:r>
          </w:p>
        </w:tc>
        <w:tc>
          <w:tcPr>
            <w:tcW w:w="54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(l/s)</w:t>
            </w:r>
          </w:p>
        </w:tc>
        <w:tc>
          <w:tcPr>
            <w:tcW w:w="36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(mm)</w:t>
            </w:r>
          </w:p>
        </w:tc>
        <w:tc>
          <w:tcPr>
            <w:tcW w:w="39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w:t>
            </w:r>
          </w:p>
        </w:tc>
        <w:tc>
          <w:tcPr>
            <w:tcW w:w="36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(m/s)</w:t>
            </w:r>
          </w:p>
        </w:tc>
        <w:tc>
          <w:tcPr>
            <w:tcW w:w="55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(h/D)</w:t>
            </w:r>
          </w:p>
        </w:tc>
        <w:tc>
          <w:tcPr>
            <w:tcW w:w="469"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(l/s)</w:t>
            </w:r>
          </w:p>
        </w:tc>
      </w:tr>
      <w:tr>
        <w:tblPrEx>
          <w:tblW w:w="5000" w:type="pct"/>
          <w:tblInd w:w="0" w:type="dxa"/>
          <w:tblLayout w:type="fixed"/>
          <w:tblLook w:val="0000"/>
        </w:tblPrEx>
        <w:trPr>
          <w:trHeight w:val="300"/>
        </w:trPr>
        <w:tc>
          <w:tcPr>
            <w:tcW w:w="469"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NC-1-1</w:t>
            </w:r>
          </w:p>
        </w:tc>
        <w:tc>
          <w:tcPr>
            <w:tcW w:w="142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水云路（西端-梨子园河截污干管）</w:t>
            </w:r>
          </w:p>
        </w:tc>
        <w:tc>
          <w:tcPr>
            <w:tcW w:w="40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149.0 </w:t>
            </w:r>
          </w:p>
        </w:tc>
        <w:tc>
          <w:tcPr>
            <w:tcW w:w="54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504.48 </w:t>
            </w:r>
          </w:p>
        </w:tc>
        <w:tc>
          <w:tcPr>
            <w:tcW w:w="36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500 </w:t>
            </w:r>
          </w:p>
        </w:tc>
        <w:tc>
          <w:tcPr>
            <w:tcW w:w="39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20 </w:t>
            </w:r>
          </w:p>
        </w:tc>
        <w:tc>
          <w:tcPr>
            <w:tcW w:w="36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3.54 </w:t>
            </w:r>
          </w:p>
        </w:tc>
        <w:tc>
          <w:tcPr>
            <w:tcW w:w="55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1.00 </w:t>
            </w:r>
          </w:p>
        </w:tc>
        <w:tc>
          <w:tcPr>
            <w:tcW w:w="469"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693.85 </w:t>
            </w:r>
          </w:p>
        </w:tc>
      </w:tr>
      <w:tr>
        <w:tblPrEx>
          <w:tblW w:w="5000" w:type="pct"/>
          <w:tblInd w:w="0" w:type="dxa"/>
          <w:tblLayout w:type="fixed"/>
          <w:tblLook w:val="0000"/>
        </w:tblPrEx>
        <w:trPr>
          <w:trHeight w:val="300"/>
        </w:trPr>
        <w:tc>
          <w:tcPr>
            <w:tcW w:w="469"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NC-2</w:t>
            </w:r>
          </w:p>
        </w:tc>
        <w:tc>
          <w:tcPr>
            <w:tcW w:w="142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天文大道（花红路-茶园路）</w:t>
            </w:r>
          </w:p>
        </w:tc>
        <w:tc>
          <w:tcPr>
            <w:tcW w:w="40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28.4 </w:t>
            </w:r>
          </w:p>
        </w:tc>
        <w:tc>
          <w:tcPr>
            <w:tcW w:w="54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105.82 </w:t>
            </w:r>
          </w:p>
        </w:tc>
        <w:tc>
          <w:tcPr>
            <w:tcW w:w="36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400 </w:t>
            </w:r>
          </w:p>
        </w:tc>
        <w:tc>
          <w:tcPr>
            <w:tcW w:w="39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12 </w:t>
            </w:r>
          </w:p>
        </w:tc>
        <w:tc>
          <w:tcPr>
            <w:tcW w:w="36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2.36 </w:t>
            </w:r>
          </w:p>
        </w:tc>
        <w:tc>
          <w:tcPr>
            <w:tcW w:w="558"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1.00 </w:t>
            </w:r>
          </w:p>
        </w:tc>
        <w:tc>
          <w:tcPr>
            <w:tcW w:w="469"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1"/>
                <w:szCs w:val="21"/>
              </w:rPr>
            </w:pPr>
            <w:r>
              <w:rPr>
                <w:rFonts w:eastAsia="仿宋"/>
                <w:color w:val="000000"/>
                <w:kern w:val="0"/>
                <w:sz w:val="21"/>
                <w:szCs w:val="21"/>
                <w:lang w:bidi="ar"/>
              </w:rPr>
              <w:t xml:space="preserve">296.42 </w:t>
            </w:r>
          </w:p>
        </w:tc>
      </w:tr>
    </w:tbl>
    <w:p w:rsidR="00DA11B9">
      <w:pPr>
        <w:ind w:firstLine="560"/>
        <w:rPr>
          <w:rFonts w:eastAsia="仿宋"/>
        </w:rPr>
      </w:pPr>
    </w:p>
    <w:p w:rsidR="00DA11B9">
      <w:pPr>
        <w:ind w:firstLine="560"/>
        <w:rPr>
          <w:rFonts w:eastAsia="仿宋"/>
          <w:b/>
          <w:bCs/>
        </w:rPr>
      </w:pPr>
      <w:r>
        <w:rPr>
          <w:rFonts w:eastAsia="仿宋"/>
        </w:rPr>
        <w:t>经校核，</w:t>
      </w:r>
      <w:r>
        <w:rPr>
          <w:rFonts w:eastAsia="仿宋" w:hint="eastAsia"/>
        </w:rPr>
        <w:t>过流能力</w:t>
      </w:r>
      <w:r>
        <w:rPr>
          <w:rFonts w:eastAsia="仿宋"/>
        </w:rPr>
        <w:t>满足要求</w:t>
      </w:r>
      <w:r>
        <w:rPr>
          <w:rFonts w:eastAsia="仿宋" w:hint="eastAsia"/>
        </w:rPr>
        <w:t>。</w:t>
      </w:r>
    </w:p>
    <w:p w:rsidR="00DA11B9">
      <w:pPr>
        <w:pStyle w:val="Heading3"/>
        <w:numPr>
          <w:ilvl w:val="2"/>
          <w:numId w:val="15"/>
        </w:numPr>
        <w:rPr>
          <w:rFonts w:eastAsia="仿宋"/>
          <w:sz w:val="28"/>
          <w:szCs w:val="28"/>
        </w:rPr>
      </w:pPr>
      <w:r>
        <w:rPr>
          <w:rFonts w:eastAsia="仿宋"/>
          <w:sz w:val="28"/>
          <w:szCs w:val="28"/>
        </w:rPr>
        <w:t>雨污</w:t>
      </w:r>
      <w:r>
        <w:rPr>
          <w:rFonts w:eastAsia="仿宋" w:hint="eastAsia"/>
          <w:sz w:val="28"/>
          <w:szCs w:val="28"/>
        </w:rPr>
        <w:t>混接</w:t>
      </w:r>
      <w:r>
        <w:rPr>
          <w:rFonts w:eastAsia="仿宋"/>
          <w:sz w:val="28"/>
          <w:szCs w:val="28"/>
        </w:rPr>
        <w:t>点改造设计</w:t>
      </w:r>
    </w:p>
    <w:p w:rsidR="00DA11B9">
      <w:pPr>
        <w:ind w:firstLine="560"/>
        <w:rPr>
          <w:rFonts w:eastAsia="仿宋"/>
        </w:rPr>
        <w:sectPr>
          <w:headerReference w:type="even" r:id="rId94"/>
          <w:headerReference w:type="default" r:id="rId95"/>
          <w:footerReference w:type="even" r:id="rId96"/>
          <w:footerReference w:type="default" r:id="rId97"/>
          <w:headerReference w:type="first" r:id="rId98"/>
          <w:footerReference w:type="first" r:id="rId99"/>
          <w:type w:val="nextPage"/>
          <w:pgSz w:w="23814" w:h="16840" w:orient="landscape"/>
          <w:pgMar w:top="510" w:right="1701" w:bottom="1701" w:left="1701" w:header="1191" w:footer="1020" w:gutter="567"/>
          <w:pgNumType w:start="10"/>
          <w:cols w:num="2" w:space="840"/>
          <w:titlePg w:val="0"/>
          <w:docGrid w:linePitch="381"/>
        </w:sectPr>
      </w:pPr>
      <w:r>
        <w:rPr>
          <w:rFonts w:eastAsia="仿宋" w:hint="eastAsia"/>
        </w:rPr>
        <w:t xml:space="preserve"> </w:t>
      </w:r>
    </w:p>
    <w:p w:rsidR="00DA11B9">
      <w:pPr>
        <w:ind w:firstLine="560"/>
        <w:rPr>
          <w:rFonts w:eastAsia="仿宋"/>
          <w:szCs w:val="28"/>
        </w:rPr>
      </w:pPr>
      <w:r>
        <w:rPr>
          <w:rFonts w:eastAsia="仿宋" w:hint="eastAsia"/>
          <w:szCs w:val="28"/>
        </w:rPr>
        <w:t>范围内共计12处市政排水管网混接点，本次仅实施改造8处。混接点NC-1-1-2暂不实施，待规划梨花大道（黄明路北段）修建后，雨水按规划排入北侧雷家坡泄洪通道，污水按规划排入截污干管；NC-1-1-1、NC-3-2及NC-4-1暂不实施，待上游片区雨污分流后，再行实施。</w:t>
      </w:r>
    </w:p>
    <w:tbl>
      <w:tblPr>
        <w:tblStyle w:val="TableNormal"/>
        <w:tblW w:w="4998" w:type="pct"/>
        <w:tblInd w:w="0" w:type="dxa"/>
        <w:tblLook w:val="0000"/>
      </w:tblPr>
      <w:tblGrid>
        <w:gridCol w:w="1661"/>
        <w:gridCol w:w="1661"/>
        <w:gridCol w:w="1770"/>
        <w:gridCol w:w="3029"/>
        <w:gridCol w:w="1661"/>
        <w:gridCol w:w="4512"/>
        <w:gridCol w:w="5759"/>
      </w:tblGrid>
      <w:tr>
        <w:tblPrEx>
          <w:tblW w:w="4998" w:type="pct"/>
          <w:tblInd w:w="0" w:type="dxa"/>
          <w:tblLook w:val="0000"/>
        </w:tblPrEx>
        <w:trPr>
          <w:trHeight w:val="285"/>
        </w:trPr>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序号</w:t>
            </w:r>
          </w:p>
        </w:tc>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排水分区</w:t>
            </w:r>
          </w:p>
        </w:tc>
        <w:tc>
          <w:tcPr>
            <w:tcW w:w="441"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点位</w:t>
            </w:r>
          </w:p>
        </w:tc>
        <w:tc>
          <w:tcPr>
            <w:tcW w:w="75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问题井编号</w:t>
            </w:r>
          </w:p>
        </w:tc>
        <w:tc>
          <w:tcPr>
            <w:tcW w:w="41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混接类型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位置</w:t>
            </w:r>
          </w:p>
        </w:tc>
        <w:tc>
          <w:tcPr>
            <w:tcW w:w="1435" w:type="pct"/>
            <w:tcBorders>
              <w:top w:val="single" w:sz="4" w:space="0" w:color="000000"/>
              <w:left w:val="single" w:sz="4" w:space="0" w:color="000000"/>
              <w:bottom w:val="single" w:sz="4" w:space="0" w:color="000000"/>
              <w:right w:val="single" w:sz="4" w:space="0" w:color="000000"/>
            </w:tcBorders>
            <w:noWrap/>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改造</w:t>
            </w:r>
            <w:r>
              <w:rPr>
                <w:rFonts w:eastAsia="仿宋" w:hint="eastAsia"/>
                <w:color w:val="000000"/>
                <w:kern w:val="0"/>
                <w:sz w:val="24"/>
                <w:lang w:bidi="ar"/>
              </w:rPr>
              <w:t>设计</w:t>
            </w:r>
          </w:p>
        </w:tc>
      </w:tr>
      <w:tr>
        <w:tblPrEx>
          <w:tblW w:w="4998" w:type="pct"/>
          <w:tblInd w:w="0" w:type="dxa"/>
          <w:tblLook w:val="0000"/>
        </w:tblPrEx>
        <w:trPr>
          <w:trHeight w:val="810"/>
        </w:trPr>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1</w:t>
            </w:r>
          </w:p>
        </w:tc>
        <w:tc>
          <w:tcPr>
            <w:tcW w:w="414" w:type="pct"/>
            <w:vMerge w:val="restar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NC-1-1</w:t>
            </w:r>
          </w:p>
        </w:tc>
        <w:tc>
          <w:tcPr>
            <w:tcW w:w="441"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NC-1-1-1</w:t>
            </w:r>
          </w:p>
        </w:tc>
        <w:tc>
          <w:tcPr>
            <w:tcW w:w="75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WS74221</w:t>
            </w:r>
          </w:p>
        </w:tc>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污接雨</w:t>
            </w:r>
          </w:p>
        </w:tc>
        <w:tc>
          <w:tcPr>
            <w:tcW w:w="112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水云路（奥园水云间B区北侧）</w:t>
            </w:r>
          </w:p>
        </w:tc>
        <w:tc>
          <w:tcPr>
            <w:tcW w:w="143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待上游片区雨污分流后，WS74221~WS74213变更管道性质作雨水管道使用</w:t>
            </w:r>
          </w:p>
        </w:tc>
      </w:tr>
      <w:tr>
        <w:tblPrEx>
          <w:tblW w:w="4998" w:type="pct"/>
          <w:tblInd w:w="0" w:type="dxa"/>
          <w:tblLook w:val="0000"/>
        </w:tblPrEx>
        <w:trPr>
          <w:trHeight w:val="1080"/>
        </w:trPr>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2</w:t>
            </w:r>
          </w:p>
        </w:tc>
        <w:tc>
          <w:tcPr>
            <w:tcW w:w="414"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441"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NC-1-1-2</w:t>
            </w:r>
          </w:p>
        </w:tc>
        <w:tc>
          <w:tcPr>
            <w:tcW w:w="75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WS73445</w:t>
            </w:r>
          </w:p>
        </w:tc>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污接雨</w:t>
            </w:r>
          </w:p>
        </w:tc>
        <w:tc>
          <w:tcPr>
            <w:tcW w:w="112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黄明路与梨花大道交叉口</w:t>
            </w:r>
          </w:p>
        </w:tc>
        <w:tc>
          <w:tcPr>
            <w:tcW w:w="143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暂不实施，待规划梨花大道（黄明路北段）修建后，雨水按规划排入北侧雷家坡泄洪通道，污水按规划排入截污干管</w:t>
            </w:r>
          </w:p>
        </w:tc>
      </w:tr>
      <w:tr>
        <w:tblPrEx>
          <w:tblW w:w="4998" w:type="pct"/>
          <w:tblInd w:w="0" w:type="dxa"/>
          <w:tblLook w:val="0000"/>
        </w:tblPrEx>
        <w:trPr>
          <w:trHeight w:val="540"/>
        </w:trPr>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3</w:t>
            </w:r>
          </w:p>
        </w:tc>
        <w:tc>
          <w:tcPr>
            <w:tcW w:w="414"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441"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NC-1-1-3</w:t>
            </w:r>
          </w:p>
        </w:tc>
        <w:tc>
          <w:tcPr>
            <w:tcW w:w="75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WS73737/WS80</w:t>
            </w:r>
          </w:p>
        </w:tc>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12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水逸路</w:t>
              <w:br/>
              <w:t>(天台岗万国城小学北侧)</w:t>
            </w:r>
          </w:p>
        </w:tc>
        <w:tc>
          <w:tcPr>
            <w:tcW w:w="143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废除Y-1~WS80段管道，新建管道将雨水接入新建雨水检查井Y-2</w:t>
            </w:r>
          </w:p>
        </w:tc>
      </w:tr>
      <w:tr>
        <w:tblPrEx>
          <w:tblW w:w="4998" w:type="pct"/>
          <w:tblInd w:w="0" w:type="dxa"/>
          <w:tblLook w:val="0000"/>
        </w:tblPrEx>
        <w:trPr>
          <w:trHeight w:val="1620"/>
        </w:trPr>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4</w:t>
            </w:r>
          </w:p>
        </w:tc>
        <w:tc>
          <w:tcPr>
            <w:tcW w:w="414"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441"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NC-1-1-4</w:t>
            </w:r>
          </w:p>
        </w:tc>
        <w:tc>
          <w:tcPr>
            <w:tcW w:w="75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WS73666/YS108</w:t>
            </w:r>
          </w:p>
        </w:tc>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12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天文大道和黄明路交叉口</w:t>
            </w:r>
          </w:p>
        </w:tc>
        <w:tc>
          <w:tcPr>
            <w:tcW w:w="143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废除YS109~YS105段管道，新建管道将雨水接入现状检查井YS105；施工前核实YS108处雨水是否流入污水管道，若是，则按图施工；若雨水未流入污水管道，该处则取消实施</w:t>
            </w:r>
          </w:p>
        </w:tc>
      </w:tr>
      <w:tr>
        <w:tblPrEx>
          <w:tblW w:w="4998" w:type="pct"/>
          <w:tblInd w:w="0" w:type="dxa"/>
          <w:tblLook w:val="0000"/>
        </w:tblPrEx>
        <w:trPr>
          <w:trHeight w:val="540"/>
        </w:trPr>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5</w:t>
            </w:r>
          </w:p>
        </w:tc>
        <w:tc>
          <w:tcPr>
            <w:tcW w:w="414"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441"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NC-1-1-5</w:t>
            </w:r>
          </w:p>
        </w:tc>
        <w:tc>
          <w:tcPr>
            <w:tcW w:w="75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WS74130/WS145</w:t>
            </w:r>
          </w:p>
        </w:tc>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12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广福大道</w:t>
            </w:r>
          </w:p>
        </w:tc>
        <w:tc>
          <w:tcPr>
            <w:tcW w:w="143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废除WS145~WS143段管道，新建管道将雨水接入新建雨水检查井Y-6</w:t>
            </w:r>
          </w:p>
        </w:tc>
      </w:tr>
      <w:tr>
        <w:tblPrEx>
          <w:tblW w:w="4998" w:type="pct"/>
          <w:tblInd w:w="0" w:type="dxa"/>
          <w:tblLook w:val="0000"/>
        </w:tblPrEx>
        <w:trPr>
          <w:trHeight w:val="540"/>
        </w:trPr>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6</w:t>
            </w:r>
          </w:p>
        </w:tc>
        <w:tc>
          <w:tcPr>
            <w:tcW w:w="414" w:type="pct"/>
            <w:vMerge w:val="restar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NC-3</w:t>
            </w:r>
          </w:p>
        </w:tc>
        <w:tc>
          <w:tcPr>
            <w:tcW w:w="441"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NC-3-1</w:t>
            </w:r>
          </w:p>
        </w:tc>
        <w:tc>
          <w:tcPr>
            <w:tcW w:w="75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YS81164/WS159</w:t>
            </w:r>
          </w:p>
        </w:tc>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12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通江大道（重庆市东南医院前）</w:t>
            </w:r>
          </w:p>
        </w:tc>
        <w:tc>
          <w:tcPr>
            <w:tcW w:w="143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废除错接雨水口，新建雨水口接入现状雨水检查井YS303</w:t>
            </w:r>
          </w:p>
        </w:tc>
      </w:tr>
      <w:tr>
        <w:tblPrEx>
          <w:tblW w:w="4998" w:type="pct"/>
          <w:tblInd w:w="0" w:type="dxa"/>
          <w:tblLook w:val="0000"/>
        </w:tblPrEx>
        <w:trPr>
          <w:trHeight w:val="810"/>
        </w:trPr>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7</w:t>
            </w:r>
          </w:p>
        </w:tc>
        <w:tc>
          <w:tcPr>
            <w:tcW w:w="414"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441"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NC-3-2</w:t>
            </w:r>
          </w:p>
        </w:tc>
        <w:tc>
          <w:tcPr>
            <w:tcW w:w="75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YS79385</w:t>
            </w:r>
          </w:p>
        </w:tc>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污接雨</w:t>
            </w:r>
          </w:p>
        </w:tc>
        <w:tc>
          <w:tcPr>
            <w:tcW w:w="112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通江大道（花红路与石塔立交之间）</w:t>
            </w:r>
          </w:p>
        </w:tc>
        <w:tc>
          <w:tcPr>
            <w:tcW w:w="143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待上游片区雨污分流后，YS79385~WS73938变更管道性质作雨水管道使用</w:t>
            </w:r>
          </w:p>
        </w:tc>
      </w:tr>
      <w:tr>
        <w:tblPrEx>
          <w:tblW w:w="4998" w:type="pct"/>
          <w:tblInd w:w="0" w:type="dxa"/>
          <w:tblLook w:val="0000"/>
        </w:tblPrEx>
        <w:trPr>
          <w:trHeight w:val="540"/>
        </w:trPr>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8</w:t>
            </w:r>
          </w:p>
        </w:tc>
        <w:tc>
          <w:tcPr>
            <w:tcW w:w="414"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441"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NC-3-3</w:t>
            </w:r>
          </w:p>
        </w:tc>
        <w:tc>
          <w:tcPr>
            <w:tcW w:w="75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Y</w:t>
            </w:r>
            <w:r>
              <w:rPr>
                <w:rFonts w:eastAsia="仿宋"/>
                <w:color w:val="000000"/>
                <w:kern w:val="0"/>
                <w:sz w:val="24"/>
                <w:lang w:bidi="ar"/>
              </w:rPr>
              <w:t>S79237/WS94</w:t>
            </w:r>
          </w:p>
        </w:tc>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12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通江大道（花红路与石塔立交之间）</w:t>
            </w:r>
          </w:p>
        </w:tc>
        <w:tc>
          <w:tcPr>
            <w:tcW w:w="143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废除错接雨水口，新建雨水口接入现状雨水检查井</w:t>
            </w:r>
          </w:p>
        </w:tc>
      </w:tr>
      <w:tr>
        <w:tblPrEx>
          <w:tblW w:w="4998" w:type="pct"/>
          <w:tblInd w:w="0" w:type="dxa"/>
          <w:tblLook w:val="0000"/>
        </w:tblPrEx>
        <w:trPr>
          <w:trHeight w:val="540"/>
        </w:trPr>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9</w:t>
            </w:r>
          </w:p>
        </w:tc>
        <w:tc>
          <w:tcPr>
            <w:tcW w:w="414"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441"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NC-3-4</w:t>
            </w:r>
          </w:p>
        </w:tc>
        <w:tc>
          <w:tcPr>
            <w:tcW w:w="75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YS79164/WS93</w:t>
            </w:r>
          </w:p>
        </w:tc>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12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通江大道（花红路与石塔立交之间）</w:t>
            </w:r>
          </w:p>
        </w:tc>
        <w:tc>
          <w:tcPr>
            <w:tcW w:w="143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废除错接雨水口，新建雨水口接入现状雨水检查井</w:t>
            </w:r>
          </w:p>
        </w:tc>
      </w:tr>
      <w:tr>
        <w:tblPrEx>
          <w:tblW w:w="4998" w:type="pct"/>
          <w:tblInd w:w="0" w:type="dxa"/>
          <w:tblLook w:val="0000"/>
        </w:tblPrEx>
        <w:trPr>
          <w:trHeight w:val="540"/>
        </w:trPr>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10</w:t>
            </w:r>
          </w:p>
        </w:tc>
        <w:tc>
          <w:tcPr>
            <w:tcW w:w="414"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441"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NC-3-5</w:t>
            </w:r>
          </w:p>
        </w:tc>
        <w:tc>
          <w:tcPr>
            <w:tcW w:w="75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YS79103/WS92</w:t>
            </w:r>
          </w:p>
        </w:tc>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12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通江大道（花红路与石塔立交之间）</w:t>
            </w:r>
          </w:p>
        </w:tc>
        <w:tc>
          <w:tcPr>
            <w:tcW w:w="143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废除错接雨水口，新建雨水口接入现状雨水检查井</w:t>
            </w:r>
          </w:p>
        </w:tc>
      </w:tr>
      <w:tr>
        <w:tblPrEx>
          <w:tblW w:w="4998" w:type="pct"/>
          <w:tblInd w:w="0" w:type="dxa"/>
          <w:tblLook w:val="0000"/>
        </w:tblPrEx>
        <w:trPr>
          <w:trHeight w:val="540"/>
        </w:trPr>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11</w:t>
            </w:r>
          </w:p>
        </w:tc>
        <w:tc>
          <w:tcPr>
            <w:tcW w:w="414" w:type="pct"/>
            <w:vMerge/>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rPr>
                <w:rFonts w:eastAsia="仿宋"/>
                <w:color w:val="000000"/>
                <w:sz w:val="24"/>
              </w:rPr>
            </w:pPr>
          </w:p>
        </w:tc>
        <w:tc>
          <w:tcPr>
            <w:tcW w:w="441"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NC-3-6</w:t>
            </w:r>
          </w:p>
        </w:tc>
        <w:tc>
          <w:tcPr>
            <w:tcW w:w="75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WS73834/WS91</w:t>
            </w:r>
          </w:p>
        </w:tc>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雨接污</w:t>
            </w:r>
          </w:p>
        </w:tc>
        <w:tc>
          <w:tcPr>
            <w:tcW w:w="112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通江大道（花红路与石塔立交之间）</w:t>
            </w:r>
          </w:p>
        </w:tc>
        <w:tc>
          <w:tcPr>
            <w:tcW w:w="143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废除错接雨水口，新建雨水口接入现状雨水检查井</w:t>
            </w:r>
          </w:p>
        </w:tc>
      </w:tr>
      <w:tr>
        <w:tblPrEx>
          <w:tblW w:w="4998" w:type="pct"/>
          <w:tblInd w:w="0" w:type="dxa"/>
          <w:tblLook w:val="0000"/>
        </w:tblPrEx>
        <w:trPr>
          <w:trHeight w:val="1080"/>
        </w:trPr>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12</w:t>
            </w:r>
          </w:p>
        </w:tc>
        <w:tc>
          <w:tcPr>
            <w:tcW w:w="414" w:type="pct"/>
            <w:tcBorders>
              <w:top w:val="nil"/>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NC-4</w:t>
            </w:r>
          </w:p>
        </w:tc>
        <w:tc>
          <w:tcPr>
            <w:tcW w:w="441"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NC-4-1</w:t>
            </w:r>
          </w:p>
        </w:tc>
        <w:tc>
          <w:tcPr>
            <w:tcW w:w="75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YS79214</w:t>
            </w:r>
          </w:p>
        </w:tc>
        <w:tc>
          <w:tcPr>
            <w:tcW w:w="41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污接雨</w:t>
            </w:r>
          </w:p>
        </w:tc>
        <w:tc>
          <w:tcPr>
            <w:tcW w:w="1124"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广福路与花红路交叉口</w:t>
            </w:r>
          </w:p>
        </w:tc>
        <w:tc>
          <w:tcPr>
            <w:tcW w:w="1435" w:type="pct"/>
            <w:tcBorders>
              <w:top w:val="single" w:sz="4" w:space="0" w:color="000000"/>
              <w:left w:val="single" w:sz="4" w:space="0" w:color="000000"/>
              <w:bottom w:val="single" w:sz="4" w:space="0" w:color="000000"/>
              <w:right w:val="single" w:sz="4" w:space="0" w:color="000000"/>
            </w:tcBorders>
            <w:vAlign w:val="center"/>
          </w:tcPr>
          <w:p w:rsidR="00DA11B9">
            <w:pPr>
              <w:widowControl/>
              <w:spacing w:line="240" w:lineRule="auto"/>
              <w:ind w:firstLine="0" w:firstLineChars="0"/>
              <w:jc w:val="center"/>
              <w:textAlignment w:val="center"/>
              <w:rPr>
                <w:rFonts w:eastAsia="仿宋"/>
                <w:color w:val="000000"/>
                <w:sz w:val="24"/>
              </w:rPr>
            </w:pPr>
            <w:r>
              <w:rPr>
                <w:rFonts w:eastAsia="仿宋"/>
                <w:color w:val="000000"/>
                <w:kern w:val="0"/>
                <w:sz w:val="24"/>
                <w:lang w:bidi="ar"/>
              </w:rPr>
              <w:t>该处为末端截留，待上游片区雨污分流后，废除WS73877~YS79214段管道，YS79214~WS73894变更管道性质作雨水管道使用</w:t>
            </w:r>
          </w:p>
        </w:tc>
      </w:tr>
    </w:tbl>
    <w:p w:rsidR="00DA11B9">
      <w:pPr>
        <w:pStyle w:val="BodyTextFirstIndent2"/>
        <w:ind w:left="560"/>
        <w:rPr>
          <w:rFonts w:ascii="Times New Roman" w:eastAsia="仿宋" w:hAnsi="Times New Roman"/>
        </w:rPr>
      </w:pPr>
    </w:p>
    <w:p w:rsidR="00DA11B9">
      <w:pPr>
        <w:pStyle w:val="BodyTextFirstIndent2"/>
        <w:ind w:left="560"/>
        <w:rPr>
          <w:rFonts w:ascii="Times New Roman" w:eastAsia="仿宋" w:hAnsi="Times New Roman"/>
        </w:rPr>
        <w:sectPr>
          <w:headerReference w:type="even" r:id="rId100"/>
          <w:headerReference w:type="default" r:id="rId101"/>
          <w:footerReference w:type="even" r:id="rId102"/>
          <w:footerReference w:type="default" r:id="rId103"/>
          <w:headerReference w:type="first" r:id="rId104"/>
          <w:footerReference w:type="first" r:id="rId105"/>
          <w:pgSz w:w="23814" w:h="16840" w:orient="landscape"/>
          <w:pgMar w:top="510" w:right="1701" w:bottom="1701" w:left="1701" w:header="1191" w:footer="1020" w:gutter="567"/>
          <w:pgNumType w:start="11"/>
          <w:cols w:space="720"/>
          <w:docGrid w:linePitch="381"/>
        </w:sectPr>
      </w:pPr>
    </w:p>
    <w:p w:rsidR="00DA11B9">
      <w:pPr>
        <w:pStyle w:val="Heading3"/>
        <w:numPr>
          <w:ilvl w:val="2"/>
          <w:numId w:val="15"/>
        </w:numPr>
        <w:rPr>
          <w:rFonts w:eastAsia="仿宋"/>
          <w:sz w:val="28"/>
          <w:szCs w:val="28"/>
        </w:rPr>
      </w:pPr>
      <w:r>
        <w:rPr>
          <w:rFonts w:eastAsia="仿宋"/>
          <w:sz w:val="28"/>
          <w:szCs w:val="28"/>
        </w:rPr>
        <w:t>排水管线废除及检查井封堵</w:t>
      </w:r>
    </w:p>
    <w:p w:rsidR="00DA11B9">
      <w:pPr>
        <w:ind w:firstLine="560"/>
        <w:rPr>
          <w:rFonts w:eastAsia="仿宋"/>
          <w:szCs w:val="28"/>
        </w:rPr>
      </w:pPr>
      <w:r>
        <w:rPr>
          <w:rFonts w:eastAsia="仿宋"/>
          <w:szCs w:val="28"/>
        </w:rPr>
        <w:t>对以非开挖方式废除的现状管线及检查井，采用C20素混凝土及砌块对检查井内管口进行封堵，并用碎石屑+中粗砂（比例6:4，最大粒径小于40mm）填充检查井，填至路基基层（压实度同路基要求），拆除井盖并复原路面</w:t>
      </w:r>
      <w:r>
        <w:rPr>
          <w:rFonts w:eastAsia="仿宋" w:hint="eastAsia"/>
          <w:szCs w:val="28"/>
        </w:rPr>
        <w:t>，并在原井盖处设置圆形不锈钢标识牌，标识牌厚4mm，直径150mm，并</w:t>
      </w:r>
      <w:r>
        <w:rPr>
          <w:rFonts w:eastAsia="仿宋" w:hint="eastAsia"/>
          <w:szCs w:val="28"/>
          <w:lang w:val="zh-CN"/>
        </w:rPr>
        <w:t>蚀刻阴文标示文字</w:t>
      </w:r>
      <w:r>
        <w:rPr>
          <w:rFonts w:eastAsia="仿宋" w:hint="eastAsia"/>
          <w:szCs w:val="28"/>
        </w:rPr>
        <w:t>“</w:t>
      </w:r>
      <w:r>
        <w:rPr>
          <w:rFonts w:eastAsia="仿宋" w:hint="eastAsia"/>
          <w:szCs w:val="28"/>
        </w:rPr>
        <w:t>废弃排水管线</w:t>
      </w:r>
      <w:r>
        <w:rPr>
          <w:rFonts w:eastAsia="仿宋" w:hint="eastAsia"/>
          <w:szCs w:val="28"/>
        </w:rPr>
        <w:t>”</w:t>
      </w:r>
      <w:r>
        <w:rPr>
          <w:rFonts w:eastAsia="仿宋" w:hint="eastAsia"/>
          <w:szCs w:val="28"/>
        </w:rPr>
        <w:t>及原管位走向</w:t>
      </w:r>
      <w:r>
        <w:rPr>
          <w:rFonts w:eastAsia="仿宋"/>
          <w:szCs w:val="28"/>
        </w:rPr>
        <w:t>。设计新建排水管道占用现状排水管管位的区域，需将旧管拆除后再实施管道基础并铺设新管道。</w:t>
      </w:r>
    </w:p>
    <w:p w:rsidR="00DA11B9">
      <w:pPr>
        <w:pStyle w:val="Heading3"/>
        <w:numPr>
          <w:ilvl w:val="2"/>
          <w:numId w:val="15"/>
        </w:numPr>
        <w:rPr>
          <w:rFonts w:eastAsia="仿宋"/>
          <w:sz w:val="28"/>
          <w:szCs w:val="28"/>
        </w:rPr>
      </w:pPr>
      <w:r>
        <w:rPr>
          <w:rFonts w:eastAsia="仿宋"/>
          <w:sz w:val="28"/>
          <w:szCs w:val="28"/>
        </w:rPr>
        <w:t>现状排水管线功能属性变更</w:t>
      </w:r>
    </w:p>
    <w:p w:rsidR="00DA11B9">
      <w:pPr>
        <w:ind w:firstLine="560"/>
        <w:rPr>
          <w:rFonts w:eastAsia="仿宋" w:hint="eastAsia"/>
          <w:szCs w:val="28"/>
        </w:rPr>
      </w:pPr>
      <w:r>
        <w:rPr>
          <w:rFonts w:eastAsia="仿宋"/>
          <w:szCs w:val="28"/>
        </w:rPr>
        <w:t>根据片区排水系统需要，设计对部分道路下现状排水管道变更了排水功能属性（如雨水管改为污水管，或污水管改为雨水管）。施工时，需按照设计要求，对变更了功能属性的管段进行逐一核查，拆除错接的支管</w:t>
      </w:r>
      <w:r>
        <w:rPr>
          <w:rFonts w:eastAsia="仿宋"/>
          <w:color w:val="000000"/>
          <w:szCs w:val="28"/>
        </w:rPr>
        <w:t>（如雨水管改污水管，需拆除连接雨水口）</w:t>
      </w:r>
      <w:r>
        <w:rPr>
          <w:rFonts w:eastAsia="仿宋"/>
          <w:szCs w:val="28"/>
        </w:rPr>
        <w:t>，完成整条管道的雨污分流。</w:t>
      </w:r>
      <w:r>
        <w:rPr>
          <w:rFonts w:eastAsia="仿宋" w:hint="eastAsia"/>
          <w:szCs w:val="28"/>
        </w:rPr>
        <w:t>排水管线功能属性变更后，应对检查井盖进行排查，对井类属性（雨水、污水）错误的井盖进行更换。</w:t>
      </w:r>
    </w:p>
    <w:p w:rsidR="00DA11B9">
      <w:pPr>
        <w:pStyle w:val="Heading3"/>
        <w:numPr>
          <w:ilvl w:val="2"/>
          <w:numId w:val="15"/>
        </w:numPr>
        <w:rPr>
          <w:rFonts w:eastAsia="仿宋"/>
          <w:sz w:val="28"/>
          <w:szCs w:val="28"/>
        </w:rPr>
      </w:pPr>
      <w:bookmarkStart w:id="22" w:name="_Toc21632"/>
      <w:r>
        <w:rPr>
          <w:rFonts w:eastAsia="仿宋"/>
          <w:sz w:val="28"/>
          <w:szCs w:val="28"/>
        </w:rPr>
        <w:t>现状综合管线迁改与保护</w:t>
      </w:r>
      <w:bookmarkEnd w:id="22"/>
    </w:p>
    <w:p w:rsidR="00DA11B9">
      <w:pPr>
        <w:ind w:firstLine="560"/>
        <w:rPr>
          <w:rFonts w:eastAsia="仿宋"/>
          <w:szCs w:val="28"/>
        </w:rPr>
      </w:pPr>
      <w:r>
        <w:rPr>
          <w:rFonts w:eastAsia="仿宋"/>
          <w:szCs w:val="28"/>
        </w:rPr>
        <w:t>区域内道路下现状综合管线（排水、给水、燃气、电力、通信等）错综复杂，对本次新建排水管道的实施影响较大。</w:t>
      </w:r>
    </w:p>
    <w:p w:rsidR="00DA11B9">
      <w:pPr>
        <w:pStyle w:val="Heading4"/>
        <w:numPr>
          <w:ilvl w:val="3"/>
          <w:numId w:val="15"/>
        </w:numPr>
        <w:rPr>
          <w:rFonts w:ascii="Times New Roman" w:eastAsia="仿宋" w:hAnsi="Times New Roman"/>
          <w:b/>
        </w:rPr>
      </w:pPr>
      <w:r>
        <w:rPr>
          <w:rFonts w:ascii="Times New Roman" w:eastAsia="仿宋" w:hAnsi="Times New Roman"/>
          <w:b/>
          <w:bCs w:val="0"/>
        </w:rPr>
        <w:t>综合管线迁改保护原则</w:t>
      </w:r>
    </w:p>
    <w:p w:rsidR="00DA11B9">
      <w:pPr>
        <w:ind w:firstLine="560"/>
        <w:rPr>
          <w:rFonts w:eastAsia="仿宋"/>
          <w:szCs w:val="28"/>
        </w:rPr>
      </w:pPr>
      <w:r>
        <w:rPr>
          <w:rFonts w:eastAsia="仿宋"/>
          <w:szCs w:val="28"/>
        </w:rPr>
        <w:t>（1）迁改管道布置优先选择人行道，减少对交通的影响；布管同时考虑对现状行道树、绿化带的影响，根据实际需要可适当在车行道下布管；检查检修频繁的管道优先布置于人行道上；重力管道优先布置；优先避让重大现状综合管线。管线的平面间距应满足《城市工程管线综合规划规范》（GB50289-2016）要求。</w:t>
      </w:r>
    </w:p>
    <w:p w:rsidR="00DA11B9">
      <w:pPr>
        <w:ind w:firstLine="560"/>
        <w:rPr>
          <w:rFonts w:eastAsia="仿宋"/>
          <w:szCs w:val="28"/>
        </w:rPr>
      </w:pPr>
      <w:r>
        <w:rPr>
          <w:rFonts w:eastAsia="仿宋"/>
          <w:szCs w:val="28"/>
        </w:rPr>
        <w:t>（2）所有管线符合各管线设置的规范及埋深要求，相互间在平面及竖向不发生冲突，与道路构筑物不发生矛盾。</w:t>
      </w:r>
    </w:p>
    <w:p w:rsidR="00DA11B9">
      <w:pPr>
        <w:ind w:firstLine="560"/>
        <w:rPr>
          <w:rFonts w:eastAsia="仿宋"/>
          <w:szCs w:val="28"/>
        </w:rPr>
      </w:pPr>
      <w:r>
        <w:rPr>
          <w:rFonts w:eastAsia="仿宋"/>
          <w:szCs w:val="28"/>
        </w:rPr>
        <w:t>（3）结合城市道路设计，在不妨碍工程管线正常运行、检修和合理占有土地的情况下，使路线简捷。</w:t>
      </w:r>
    </w:p>
    <w:p w:rsidR="00DA11B9">
      <w:pPr>
        <w:pStyle w:val="Heading4"/>
        <w:numPr>
          <w:ilvl w:val="3"/>
          <w:numId w:val="15"/>
        </w:numPr>
        <w:rPr>
          <w:rFonts w:ascii="Times New Roman" w:eastAsia="仿宋" w:hAnsi="Times New Roman"/>
          <w:b/>
        </w:rPr>
      </w:pPr>
      <w:r>
        <w:rPr>
          <w:rFonts w:ascii="Times New Roman" w:eastAsia="仿宋" w:hAnsi="Times New Roman"/>
          <w:b/>
          <w:bCs w:val="0"/>
        </w:rPr>
        <w:t>综合管线迁改保护设计</w:t>
      </w:r>
    </w:p>
    <w:p w:rsidR="00DA11B9">
      <w:pPr>
        <w:ind w:firstLine="560"/>
        <w:rPr>
          <w:rFonts w:eastAsia="仿宋"/>
          <w:szCs w:val="28"/>
        </w:rPr>
      </w:pPr>
      <w:r>
        <w:rPr>
          <w:rFonts w:eastAsia="仿宋"/>
          <w:szCs w:val="28"/>
        </w:rPr>
        <w:t>本次设计新建排水管道的管位已根据现状综合管线物探资料尽量避开现状综合管线。</w:t>
      </w:r>
    </w:p>
    <w:p w:rsidR="00DA11B9">
      <w:pPr>
        <w:ind w:firstLine="560"/>
        <w:rPr>
          <w:rFonts w:eastAsia="仿宋" w:hint="eastAsia"/>
          <w:szCs w:val="28"/>
        </w:rPr>
      </w:pPr>
      <w:r>
        <w:rPr>
          <w:rFonts w:eastAsia="仿宋"/>
          <w:szCs w:val="28"/>
        </w:rPr>
        <w:t>（1）实施时根据现状管线分布情况，合理选择开挖方式，管线密集区域建议采用人工开挖</w:t>
      </w:r>
      <w:r>
        <w:rPr>
          <w:rFonts w:eastAsia="仿宋" w:hint="eastAsia"/>
          <w:szCs w:val="28"/>
        </w:rPr>
        <w:t>。</w:t>
      </w:r>
    </w:p>
    <w:p w:rsidR="00DA11B9">
      <w:pPr>
        <w:ind w:firstLine="560"/>
        <w:rPr>
          <w:rFonts w:eastAsia="仿宋"/>
          <w:szCs w:val="28"/>
        </w:rPr>
      </w:pPr>
      <w:r>
        <w:rPr>
          <w:rFonts w:eastAsia="仿宋"/>
          <w:szCs w:val="28"/>
        </w:rPr>
        <w:t>（2）对受影响的现状综合管线，优先选择临时支撑保护。</w:t>
      </w:r>
    </w:p>
    <w:p w:rsidR="00DA11B9">
      <w:pPr>
        <w:ind w:firstLine="560"/>
        <w:rPr>
          <w:rFonts w:eastAsia="仿宋" w:hint="eastAsia"/>
          <w:szCs w:val="28"/>
        </w:rPr>
      </w:pPr>
      <w:r>
        <w:rPr>
          <w:rFonts w:eastAsia="仿宋"/>
          <w:szCs w:val="28"/>
        </w:rPr>
        <w:t>（3）新建排水管道与现状管线平面交叉，新建排水管道位于现状综合管线下方时，施工期间对受影响现状综合管线采用临时支撑保护</w:t>
      </w:r>
      <w:r>
        <w:rPr>
          <w:rFonts w:eastAsia="仿宋" w:hint="eastAsia"/>
          <w:szCs w:val="28"/>
        </w:rPr>
        <w:t>。</w:t>
      </w:r>
    </w:p>
    <w:p w:rsidR="00DA11B9">
      <w:pPr>
        <w:ind w:firstLine="560"/>
        <w:rPr>
          <w:rFonts w:eastAsia="仿宋"/>
          <w:szCs w:val="28"/>
        </w:rPr>
      </w:pPr>
      <w:r>
        <w:rPr>
          <w:rFonts w:eastAsia="仿宋"/>
          <w:szCs w:val="28"/>
        </w:rPr>
        <w:t>（4）新建排水管道及其附属构筑物与现状综合管线位置冲突的，</w:t>
      </w:r>
      <w:r>
        <w:rPr>
          <w:rFonts w:eastAsia="仿宋" w:hint="eastAsia"/>
          <w:szCs w:val="28"/>
        </w:rPr>
        <w:t>需</w:t>
      </w:r>
      <w:r>
        <w:rPr>
          <w:rFonts w:eastAsia="仿宋"/>
          <w:szCs w:val="28"/>
        </w:rPr>
        <w:t>考虑迁改，具体迁改方案以产权单位意见为准。</w:t>
      </w:r>
    </w:p>
    <w:p w:rsidR="00DA11B9">
      <w:pPr>
        <w:ind w:firstLine="560"/>
        <w:rPr>
          <w:rFonts w:eastAsia="仿宋"/>
          <w:szCs w:val="28"/>
        </w:rPr>
      </w:pPr>
      <w:r>
        <w:rPr>
          <w:rFonts w:eastAsia="仿宋"/>
          <w:szCs w:val="28"/>
        </w:rPr>
        <w:t>（5）新建排水管道实施过程中，若遇到现状管线检查井、消火栓、阀门井等需要临时迁改或破坏，则在管道实施完毕后，需对现状井做原样恢复；若建设方对该类井盖材质规格另有要求，则需根据建设方要求实施。</w:t>
      </w:r>
    </w:p>
    <w:p w:rsidR="00DA11B9">
      <w:pPr>
        <w:pStyle w:val="Heading4"/>
        <w:numPr>
          <w:ilvl w:val="3"/>
          <w:numId w:val="15"/>
        </w:numPr>
        <w:rPr>
          <w:rFonts w:ascii="Times New Roman" w:eastAsia="仿宋" w:hAnsi="Times New Roman"/>
          <w:b/>
        </w:rPr>
      </w:pPr>
      <w:r>
        <w:rPr>
          <w:rFonts w:ascii="Times New Roman" w:eastAsia="仿宋" w:hAnsi="Times New Roman"/>
          <w:b/>
          <w:bCs w:val="0"/>
        </w:rPr>
        <w:t>综合管线迁改</w:t>
      </w:r>
    </w:p>
    <w:p w:rsidR="00DA11B9">
      <w:pPr>
        <w:ind w:firstLine="560"/>
        <w:rPr>
          <w:rFonts w:eastAsia="仿宋"/>
          <w:szCs w:val="28"/>
        </w:rPr>
      </w:pPr>
      <w:r>
        <w:rPr>
          <w:rFonts w:eastAsia="仿宋" w:hint="eastAsia"/>
          <w:szCs w:val="28"/>
        </w:rPr>
        <w:t>本次设计暂无需对现状综合管线迁改，如实施过程中，有需迁改的情况，施工单位需报各参建单位协商后处理。</w:t>
      </w:r>
    </w:p>
    <w:p w:rsidR="00DA11B9">
      <w:pPr>
        <w:pStyle w:val="Heading3"/>
        <w:numPr>
          <w:ilvl w:val="2"/>
          <w:numId w:val="15"/>
        </w:numPr>
        <w:rPr>
          <w:rFonts w:eastAsia="仿宋"/>
          <w:sz w:val="28"/>
          <w:szCs w:val="28"/>
        </w:rPr>
      </w:pPr>
      <w:bookmarkStart w:id="23" w:name="_Toc18401"/>
      <w:r>
        <w:rPr>
          <w:rFonts w:eastAsia="仿宋"/>
          <w:sz w:val="28"/>
          <w:szCs w:val="28"/>
        </w:rPr>
        <w:t>地块内雨污分流建议</w:t>
      </w:r>
      <w:bookmarkEnd w:id="23"/>
    </w:p>
    <w:p w:rsidR="00DA11B9">
      <w:pPr>
        <w:ind w:firstLine="560"/>
        <w:rPr>
          <w:rFonts w:eastAsia="仿宋"/>
          <w:szCs w:val="28"/>
        </w:rPr>
      </w:pPr>
      <w:r>
        <w:rPr>
          <w:rFonts w:eastAsia="仿宋"/>
          <w:szCs w:val="28"/>
        </w:rPr>
        <w:t>本次设计仅针对市政雨、污水管网系统进行改造完善，不涉及小区及地块内排水管网雨污分流改造。针对小区及地块内排水管网雨污分流改造，本次设计提出以下建议：</w:t>
      </w:r>
    </w:p>
    <w:p w:rsidR="00DA11B9">
      <w:pPr>
        <w:ind w:firstLine="560"/>
        <w:rPr>
          <w:rFonts w:eastAsia="仿宋"/>
          <w:szCs w:val="28"/>
        </w:rPr>
        <w:sectPr>
          <w:headerReference w:type="even" r:id="rId106"/>
          <w:headerReference w:type="default" r:id="rId107"/>
          <w:footerReference w:type="even" r:id="rId108"/>
          <w:footerReference w:type="default" r:id="rId109"/>
          <w:headerReference w:type="first" r:id="rId110"/>
          <w:footerReference w:type="first" r:id="rId111"/>
          <w:pgSz w:w="23814" w:h="16840" w:orient="landscape"/>
          <w:pgMar w:top="510" w:right="1701" w:bottom="1701" w:left="1701" w:header="1191" w:footer="1020" w:gutter="567"/>
          <w:pgNumType w:start="12"/>
          <w:cols w:num="2" w:space="840"/>
          <w:docGrid w:linePitch="381"/>
        </w:sectPr>
      </w:pPr>
    </w:p>
    <w:p w:rsidR="00DA11B9">
      <w:pPr>
        <w:ind w:firstLine="560"/>
        <w:rPr>
          <w:rFonts w:eastAsia="仿宋"/>
          <w:szCs w:val="28"/>
        </w:rPr>
      </w:pPr>
      <w:r>
        <w:rPr>
          <w:rFonts w:eastAsia="仿宋"/>
          <w:szCs w:val="28"/>
        </w:rPr>
        <w:t>（1）针对小区内阳台洗衣机废水排入雨水管网的现状，建议小区内部将阳台洗衣机废水收水立管自行接入至小区内部化粪池，预处理后再排入市政污水管网。</w:t>
      </w:r>
    </w:p>
    <w:p w:rsidR="00DA11B9">
      <w:pPr>
        <w:ind w:firstLine="560"/>
        <w:rPr>
          <w:rFonts w:eastAsia="仿宋"/>
          <w:szCs w:val="28"/>
        </w:rPr>
      </w:pPr>
      <w:r>
        <w:rPr>
          <w:rFonts w:eastAsia="仿宋"/>
          <w:szCs w:val="28"/>
        </w:rPr>
        <w:t>（2）小区内部需做雨污分流，收集的雨水接入市政雨水管网，收集的污水需先排入化粪池进行预处理，后再排入市政污水管网。</w:t>
      </w:r>
    </w:p>
    <w:p w:rsidR="00DA11B9">
      <w:pPr>
        <w:ind w:firstLine="560"/>
        <w:rPr>
          <w:rFonts w:eastAsia="仿宋"/>
          <w:szCs w:val="28"/>
        </w:rPr>
      </w:pPr>
      <w:r>
        <w:rPr>
          <w:rFonts w:eastAsia="仿宋"/>
          <w:szCs w:val="28"/>
        </w:rPr>
        <w:t>（3）道路两侧商业门面排出的污、废水，需优先进入化粪池预处理，后再排入市政污水管网。</w:t>
      </w:r>
    </w:p>
    <w:p w:rsidR="00DA11B9">
      <w:pPr>
        <w:ind w:firstLine="560"/>
        <w:rPr>
          <w:rFonts w:eastAsia="仿宋"/>
          <w:szCs w:val="28"/>
        </w:rPr>
      </w:pPr>
      <w:r>
        <w:rPr>
          <w:rFonts w:eastAsia="仿宋"/>
          <w:szCs w:val="28"/>
        </w:rPr>
        <w:t>（4）道路两侧餐饮业、汽修厂排出的含油污、废水，需优先进入隔油池、化粪池预处理，后再排入市政污水管网。</w:t>
      </w:r>
    </w:p>
    <w:p w:rsidR="00DA11B9">
      <w:pPr>
        <w:ind w:firstLine="560"/>
        <w:rPr>
          <w:rFonts w:eastAsia="仿宋"/>
          <w:szCs w:val="28"/>
        </w:rPr>
      </w:pPr>
      <w:r>
        <w:rPr>
          <w:rFonts w:eastAsia="仿宋"/>
          <w:szCs w:val="28"/>
        </w:rPr>
        <w:t>（5）洗车场废水需优先采用沉砂池沉砂，再排入市政雨水管网。</w:t>
      </w:r>
    </w:p>
    <w:p w:rsidR="00DA11B9">
      <w:pPr>
        <w:pStyle w:val="Heading2"/>
        <w:numPr>
          <w:ilvl w:val="1"/>
          <w:numId w:val="15"/>
        </w:numPr>
        <w:spacing w:before="120"/>
        <w:rPr>
          <w:rFonts w:eastAsia="仿宋"/>
          <w:sz w:val="28"/>
          <w:szCs w:val="28"/>
        </w:rPr>
      </w:pPr>
      <w:bookmarkStart w:id="24" w:name="_Toc25359"/>
      <w:r>
        <w:rPr>
          <w:rFonts w:eastAsia="仿宋"/>
          <w:sz w:val="28"/>
          <w:szCs w:val="28"/>
        </w:rPr>
        <w:t>管材及附属构筑物</w:t>
      </w:r>
      <w:bookmarkEnd w:id="24"/>
    </w:p>
    <w:p w:rsidR="00DA11B9">
      <w:pPr>
        <w:pStyle w:val="Heading3"/>
        <w:numPr>
          <w:ilvl w:val="2"/>
          <w:numId w:val="15"/>
        </w:numPr>
        <w:rPr>
          <w:rFonts w:eastAsia="仿宋"/>
          <w:sz w:val="28"/>
          <w:szCs w:val="28"/>
        </w:rPr>
      </w:pPr>
      <w:r>
        <w:rPr>
          <w:rFonts w:eastAsia="仿宋"/>
          <w:sz w:val="28"/>
          <w:szCs w:val="28"/>
        </w:rPr>
        <w:t>管材及附属构筑物</w:t>
      </w:r>
    </w:p>
    <w:p w:rsidR="00DA11B9">
      <w:pPr>
        <w:ind w:firstLine="560"/>
        <w:rPr>
          <w:rFonts w:eastAsia="仿宋"/>
          <w:szCs w:val="28"/>
        </w:rPr>
      </w:pPr>
      <w:r>
        <w:rPr>
          <w:rFonts w:eastAsia="仿宋"/>
          <w:szCs w:val="28"/>
        </w:rPr>
        <w:t>（1）管材</w:t>
      </w:r>
    </w:p>
    <w:p w:rsidR="00DA11B9">
      <w:pPr>
        <w:ind w:firstLine="560"/>
        <w:rPr>
          <w:rFonts w:eastAsia="仿宋"/>
          <w:szCs w:val="28"/>
        </w:rPr>
      </w:pPr>
      <w:r>
        <w:rPr>
          <w:rFonts w:eastAsia="仿宋"/>
          <w:szCs w:val="28"/>
        </w:rPr>
        <w:t>本工程管径d=300mm的雨水口连接管采用国标Ⅱ级钢筋砼管。根据重庆市建委颁发的《重庆市建设领域禁止、限制使用落后技术通告（2019年版）》（2019.11.18）的规定，从技术经济等多方面综合考虑，本次设计d≥400mm的排水管采用纤维增强聚丙烯（FRPP）加筋管。</w:t>
      </w:r>
    </w:p>
    <w:p w:rsidR="00DA11B9">
      <w:pPr>
        <w:ind w:firstLine="560"/>
        <w:rPr>
          <w:rFonts w:eastAsia="仿宋"/>
          <w:szCs w:val="28"/>
        </w:rPr>
      </w:pPr>
      <w:r>
        <w:rPr>
          <w:rFonts w:eastAsia="仿宋"/>
          <w:szCs w:val="28"/>
        </w:rPr>
        <w:t>纤维增强聚丙烯（FRPP）加筋管埋深小于4.0m，环刚度SN≥8000N/㎡</w:t>
      </w:r>
      <w:r>
        <w:rPr>
          <w:rFonts w:eastAsia="仿宋" w:hint="eastAsia"/>
          <w:szCs w:val="28"/>
        </w:rPr>
        <w:t>；</w:t>
      </w:r>
      <w:r>
        <w:rPr>
          <w:rFonts w:eastAsia="仿宋"/>
          <w:szCs w:val="28"/>
        </w:rPr>
        <w:t>埋深4.0m～6.0m之间，环刚度SN≥10000N/㎡。</w:t>
      </w:r>
    </w:p>
    <w:p w:rsidR="00DA11B9">
      <w:pPr>
        <w:ind w:firstLine="560"/>
        <w:rPr>
          <w:rFonts w:eastAsia="仿宋"/>
          <w:szCs w:val="28"/>
        </w:rPr>
      </w:pPr>
      <w:bookmarkStart w:id="25" w:name="_Hlk33717786"/>
      <w:r>
        <w:rPr>
          <w:rFonts w:eastAsia="仿宋"/>
          <w:szCs w:val="28"/>
        </w:rPr>
        <w:t>根据《埋地塑料排水管道工程技术规范》（CJJ143-2016）4.1.3要求，塑料排水管道设计使用年限不应小于50年。</w:t>
      </w:r>
      <w:bookmarkEnd w:id="25"/>
      <w:r>
        <w:rPr>
          <w:rFonts w:eastAsia="仿宋"/>
          <w:szCs w:val="28"/>
        </w:rPr>
        <w:t>纤维增强聚丙烯（FRPP）加筋管制造及安装应符合现行行业标准《埋地用纤维增强聚丙烯(FRPP)加筋管材》（QB/T4011-2010）的规定及各企业的产品标准及安装操作手册。</w:t>
      </w:r>
      <w:bookmarkStart w:id="26" w:name="_Hlk33717820"/>
      <w:r>
        <w:rPr>
          <w:rFonts w:eastAsia="仿宋"/>
          <w:szCs w:val="28"/>
        </w:rPr>
        <w:t>塑料排水管道进场时，应按照相关标准规范进行见证取样抽检，检测参数包括规格尺寸、环刚度、环柔度、冲击强度等项目</w:t>
      </w:r>
      <w:bookmarkEnd w:id="26"/>
      <w:r>
        <w:rPr>
          <w:rFonts w:eastAsia="仿宋"/>
          <w:szCs w:val="28"/>
        </w:rPr>
        <w:t>。钢筋混凝土管产品必须符合《混凝土和钢筋混凝土排水管》(GB/T11836-20</w:t>
      </w:r>
      <w:r>
        <w:rPr>
          <w:rFonts w:eastAsia="仿宋" w:hint="eastAsia"/>
          <w:szCs w:val="28"/>
        </w:rPr>
        <w:t>23</w:t>
      </w:r>
      <w:r>
        <w:rPr>
          <w:rFonts w:eastAsia="仿宋"/>
          <w:szCs w:val="28"/>
        </w:rPr>
        <w:t>)要求。</w:t>
      </w:r>
    </w:p>
    <w:p w:rsidR="00DA11B9">
      <w:pPr>
        <w:ind w:firstLine="560"/>
        <w:rPr>
          <w:rFonts w:eastAsia="仿宋"/>
          <w:szCs w:val="28"/>
        </w:rPr>
      </w:pPr>
      <w:r>
        <w:rPr>
          <w:rFonts w:eastAsia="仿宋"/>
          <w:szCs w:val="28"/>
        </w:rPr>
        <w:t>所选材料应为符合国家及省、市有关部门相关标准、规范的合格产品，优先采用具有国家通用标准的管材。</w:t>
      </w:r>
    </w:p>
    <w:p w:rsidR="00DA11B9">
      <w:pPr>
        <w:ind w:firstLine="560"/>
        <w:rPr>
          <w:rFonts w:eastAsia="仿宋"/>
          <w:szCs w:val="28"/>
        </w:rPr>
      </w:pPr>
      <w:r>
        <w:rPr>
          <w:rFonts w:eastAsia="仿宋"/>
          <w:szCs w:val="28"/>
        </w:rPr>
        <w:t>（2）管道接口及基础</w:t>
      </w:r>
    </w:p>
    <w:p w:rsidR="00DA11B9">
      <w:pPr>
        <w:ind w:firstLine="560"/>
        <w:rPr>
          <w:rFonts w:eastAsia="仿宋"/>
          <w:szCs w:val="28"/>
        </w:rPr>
      </w:pPr>
      <w:r>
        <w:rPr>
          <w:rFonts w:eastAsia="仿宋"/>
          <w:szCs w:val="28"/>
        </w:rPr>
        <w:t>雨水口连接管采用承插式柔性接口，基础采用360°混凝土满包基础。</w:t>
      </w:r>
    </w:p>
    <w:p w:rsidR="00DA11B9">
      <w:pPr>
        <w:ind w:firstLine="560"/>
        <w:rPr>
          <w:rFonts w:eastAsia="仿宋"/>
          <w:szCs w:val="28"/>
        </w:rPr>
      </w:pPr>
      <w:r>
        <w:rPr>
          <w:rFonts w:eastAsia="仿宋"/>
          <w:szCs w:val="28"/>
        </w:rPr>
        <w:t>纤维增强聚丙烯（FRPP）加筋管</w:t>
      </w:r>
      <w:r>
        <w:rPr>
          <w:rFonts w:eastAsia="仿宋" w:hint="eastAsia"/>
          <w:szCs w:val="28"/>
        </w:rPr>
        <w:t>采用弹性密封圈</w:t>
      </w:r>
      <w:r>
        <w:rPr>
          <w:rFonts w:eastAsia="仿宋"/>
          <w:szCs w:val="28"/>
        </w:rPr>
        <w:t>承插连接</w:t>
      </w:r>
      <w:r>
        <w:rPr>
          <w:rFonts w:eastAsia="仿宋" w:hint="eastAsia"/>
          <w:szCs w:val="28"/>
        </w:rPr>
        <w:t>，</w:t>
      </w:r>
      <w:r>
        <w:rPr>
          <w:rFonts w:eastAsia="仿宋"/>
          <w:szCs w:val="28"/>
        </w:rPr>
        <w:t>砂垫层基础。塑料排水管与检查井连接均采用柔性连接，连接做法详见《04S520埋地塑料排水管道施工标准图集》59页图五。</w:t>
      </w:r>
    </w:p>
    <w:p w:rsidR="00DA11B9">
      <w:pPr>
        <w:pStyle w:val="Heading3"/>
        <w:numPr>
          <w:ilvl w:val="2"/>
          <w:numId w:val="15"/>
        </w:numPr>
        <w:rPr>
          <w:rFonts w:eastAsia="仿宋"/>
          <w:sz w:val="28"/>
          <w:szCs w:val="28"/>
        </w:rPr>
      </w:pPr>
      <w:r>
        <w:rPr>
          <w:rFonts w:eastAsia="仿宋"/>
          <w:sz w:val="28"/>
          <w:szCs w:val="28"/>
        </w:rPr>
        <w:t>检查井</w:t>
      </w:r>
    </w:p>
    <w:p w:rsidR="00DA11B9">
      <w:pPr>
        <w:ind w:firstLine="560"/>
        <w:rPr>
          <w:rFonts w:eastAsia="仿宋"/>
          <w:szCs w:val="28"/>
        </w:rPr>
      </w:pPr>
      <w:r>
        <w:rPr>
          <w:rFonts w:eastAsia="仿宋"/>
          <w:szCs w:val="28"/>
        </w:rPr>
        <w:t>（1）管道交汇处、转弯处、管径或坡度改变处、跌水处以及直线管段上每隔一定距离设置检查井。</w:t>
      </w:r>
    </w:p>
    <w:p w:rsidR="00DA11B9">
      <w:pPr>
        <w:ind w:firstLine="560"/>
        <w:rPr>
          <w:rFonts w:eastAsia="仿宋"/>
          <w:szCs w:val="28"/>
        </w:rPr>
      </w:pPr>
      <w:r>
        <w:rPr>
          <w:rFonts w:eastAsia="仿宋"/>
          <w:szCs w:val="28"/>
        </w:rPr>
        <w:t>（2）根据《重庆市城市道路品质提升技术指南》（重庆市城市管理局，2019年5月）：检查井统一采用具有“防响、防滑、防位移、防坠落、防盗”功能的“五防”铸铁井盖及盖座。按其承载能力，人行道上最低选用B125类型，车行道上最低选用D400类型。井座采用方形，井盖采用圆形。当井盖位于盲道时，采用双层井盖，下层采用球墨铸铁井盖，上层采用方形不锈钢下沉式隐形井盖，井盖内铺装同人行道。爬梯均采用国标图集06MS201-6第16页φ16钢筋塑钢踏步。所选井盖应符合国家标准《检查井盖》（GB/T23858-2009）的要求。</w:t>
      </w:r>
    </w:p>
    <w:p w:rsidR="00DA11B9">
      <w:pPr>
        <w:ind w:firstLine="560"/>
        <w:rPr>
          <w:rFonts w:eastAsia="仿宋"/>
          <w:szCs w:val="28"/>
        </w:rPr>
      </w:pPr>
      <w:r>
        <w:rPr>
          <w:rFonts w:eastAsia="仿宋"/>
          <w:szCs w:val="28"/>
        </w:rPr>
        <w:t>（3）为避免在检查井盖损坏或缺失时发生行人坠落检查井的事故，排水系统检查井均应设安全网，详细做法参照《井筒安全网示意图》。</w:t>
      </w:r>
    </w:p>
    <w:p w:rsidR="00DA11B9">
      <w:pPr>
        <w:ind w:firstLine="560"/>
        <w:rPr>
          <w:rFonts w:eastAsia="仿宋"/>
          <w:szCs w:val="28"/>
        </w:rPr>
      </w:pPr>
      <w:r>
        <w:rPr>
          <w:rFonts w:eastAsia="仿宋"/>
          <w:szCs w:val="28"/>
        </w:rPr>
        <w:t>（4）本次设计的普通排水检查井采用C30素混凝土现浇</w:t>
      </w:r>
      <w:r>
        <w:rPr>
          <w:rFonts w:eastAsia="仿宋" w:hint="eastAsia"/>
          <w:szCs w:val="28"/>
        </w:rPr>
        <w:t>，做法详见大样图</w:t>
      </w:r>
      <w:r>
        <w:rPr>
          <w:rFonts w:eastAsia="仿宋"/>
          <w:szCs w:val="28"/>
        </w:rPr>
        <w:t>。</w:t>
      </w:r>
    </w:p>
    <w:p w:rsidR="00DA11B9">
      <w:pPr>
        <w:ind w:firstLine="560"/>
        <w:rPr>
          <w:rFonts w:eastAsia="仿宋" w:hint="eastAsia"/>
          <w:szCs w:val="28"/>
        </w:rPr>
      </w:pPr>
      <w:r>
        <w:rPr>
          <w:rFonts w:eastAsia="仿宋" w:hint="eastAsia"/>
          <w:szCs w:val="28"/>
        </w:rPr>
        <w:t>（6）排水检查井应按管道属性，在检查井盖上注明</w:t>
      </w:r>
      <w:r>
        <w:rPr>
          <w:rFonts w:eastAsia="仿宋" w:hint="eastAsia"/>
          <w:szCs w:val="28"/>
        </w:rPr>
        <w:t>“</w:t>
      </w:r>
      <w:r>
        <w:rPr>
          <w:rFonts w:eastAsia="仿宋" w:hint="eastAsia"/>
          <w:szCs w:val="28"/>
        </w:rPr>
        <w:t>雨水</w:t>
      </w:r>
      <w:r>
        <w:rPr>
          <w:rFonts w:eastAsia="仿宋" w:hint="eastAsia"/>
          <w:szCs w:val="28"/>
        </w:rPr>
        <w:t>”“</w:t>
      </w:r>
      <w:r>
        <w:rPr>
          <w:rFonts w:eastAsia="仿宋" w:hint="eastAsia"/>
          <w:szCs w:val="28"/>
        </w:rPr>
        <w:t>污水</w:t>
      </w:r>
      <w:r>
        <w:rPr>
          <w:rFonts w:eastAsia="仿宋" w:hint="eastAsia"/>
          <w:szCs w:val="28"/>
        </w:rPr>
        <w:t>”</w:t>
      </w:r>
      <w:r>
        <w:rPr>
          <w:rFonts w:eastAsia="仿宋" w:hint="eastAsia"/>
          <w:szCs w:val="28"/>
        </w:rPr>
        <w:t>类型标识。</w:t>
      </w:r>
    </w:p>
    <w:p w:rsidR="00DA11B9">
      <w:pPr>
        <w:pStyle w:val="Heading3"/>
        <w:numPr>
          <w:ilvl w:val="2"/>
          <w:numId w:val="15"/>
        </w:numPr>
        <w:rPr>
          <w:rFonts w:eastAsia="仿宋"/>
          <w:sz w:val="28"/>
          <w:szCs w:val="28"/>
        </w:rPr>
      </w:pPr>
      <w:r>
        <w:rPr>
          <w:rFonts w:eastAsia="仿宋"/>
          <w:sz w:val="28"/>
          <w:szCs w:val="28"/>
        </w:rPr>
        <w:t>雨水口</w:t>
      </w:r>
    </w:p>
    <w:p w:rsidR="00DA11B9">
      <w:pPr>
        <w:ind w:firstLine="560"/>
        <w:rPr>
          <w:rFonts w:eastAsia="仿宋"/>
          <w:szCs w:val="28"/>
        </w:rPr>
        <w:sectPr>
          <w:headerReference w:type="even" r:id="rId112"/>
          <w:headerReference w:type="default" r:id="rId113"/>
          <w:footerReference w:type="even" r:id="rId114"/>
          <w:footerReference w:type="default" r:id="rId115"/>
          <w:headerReference w:type="first" r:id="rId116"/>
          <w:footerReference w:type="first" r:id="rId117"/>
          <w:type w:val="nextPage"/>
          <w:pgSz w:w="23814" w:h="16840" w:orient="landscape"/>
          <w:pgMar w:top="510" w:right="1701" w:bottom="1701" w:left="1701" w:header="1191" w:footer="1020" w:gutter="567"/>
          <w:pgNumType w:start="13"/>
          <w:cols w:num="2" w:space="840"/>
          <w:titlePg w:val="0"/>
          <w:docGrid w:linePitch="381"/>
        </w:sectPr>
      </w:pPr>
      <w:r>
        <w:rPr>
          <w:rFonts w:eastAsia="仿宋"/>
          <w:szCs w:val="28"/>
        </w:rPr>
        <w:t>本工程采用M10水泥砂浆砌C30砌块砌筑的双篦雨水口，面层</w:t>
      </w:r>
      <w:r>
        <w:rPr>
          <w:rFonts w:eastAsia="仿宋" w:hint="eastAsia"/>
          <w:szCs w:val="28"/>
        </w:rPr>
        <w:t>采</w:t>
      </w:r>
    </w:p>
    <w:p w:rsidR="00DA11B9">
      <w:pPr>
        <w:ind w:firstLine="560"/>
        <w:rPr>
          <w:rFonts w:eastAsia="仿宋"/>
          <w:szCs w:val="28"/>
        </w:rPr>
      </w:pPr>
      <w:r>
        <w:rPr>
          <w:rFonts w:eastAsia="仿宋"/>
          <w:szCs w:val="28"/>
        </w:rPr>
        <w:t>用青条石</w:t>
      </w:r>
      <w:r>
        <w:rPr>
          <w:rFonts w:eastAsia="仿宋" w:hint="eastAsia"/>
          <w:szCs w:val="28"/>
        </w:rPr>
        <w:t>，</w:t>
      </w:r>
      <w:r>
        <w:rPr>
          <w:rFonts w:eastAsia="仿宋"/>
          <w:szCs w:val="28"/>
        </w:rPr>
        <w:t>根据《重庆市城市道路品质提升技术指南》（重庆市城市管理局，2019年5月）：雨水篦统一采用具有“防响、防滑、防位移、防坠落、防盗”功能的“五防”重型球墨铸铁雨水箅，荷载标准为道路城-A荷载。雨水箅子要求可开启，做法详本图册《雨水口大样图》。双篦雨水口泄水能力要求不应低于25L/s。</w:t>
      </w:r>
    </w:p>
    <w:p w:rsidR="00DA11B9">
      <w:pPr>
        <w:ind w:firstLine="560"/>
        <w:rPr>
          <w:rFonts w:eastAsia="仿宋"/>
          <w:szCs w:val="28"/>
        </w:rPr>
      </w:pPr>
      <w:r>
        <w:rPr>
          <w:rFonts w:eastAsia="仿宋"/>
          <w:szCs w:val="28"/>
        </w:rPr>
        <w:t>雨水口连接管采用国标Ⅱ级钢筋砼管，管径为d300，以不小于1.5%的坡度接入临近雨水检查井。道路竖曲线最低点、道路交叉口附近及未置于道路最低洼处的雨水口，在实施时应调整至实际路面的最低洼点，雨水篦比路面低3～5cm，以保证有效收水。</w:t>
      </w:r>
    </w:p>
    <w:p w:rsidR="00DA11B9">
      <w:pPr>
        <w:pStyle w:val="Heading2"/>
        <w:numPr>
          <w:ilvl w:val="1"/>
          <w:numId w:val="15"/>
        </w:numPr>
        <w:spacing w:before="120"/>
        <w:rPr>
          <w:rFonts w:eastAsia="仿宋"/>
          <w:sz w:val="28"/>
          <w:szCs w:val="28"/>
        </w:rPr>
      </w:pPr>
      <w:r>
        <w:rPr>
          <w:rFonts w:eastAsia="仿宋"/>
          <w:sz w:val="28"/>
          <w:szCs w:val="28"/>
        </w:rPr>
        <w:t>无障碍设计</w:t>
      </w:r>
    </w:p>
    <w:p w:rsidR="00DA11B9">
      <w:pPr>
        <w:ind w:firstLine="560"/>
        <w:rPr>
          <w:rFonts w:eastAsia="仿宋"/>
          <w:szCs w:val="28"/>
        </w:rPr>
      </w:pPr>
      <w:r>
        <w:rPr>
          <w:rFonts w:eastAsia="仿宋"/>
          <w:szCs w:val="28"/>
        </w:rPr>
        <w:t>井盖及雨篦子的生产及安装应符合《建筑与市政工程无障碍通用规范》（GB55019-2021）的相关要求。</w:t>
      </w:r>
    </w:p>
    <w:p w:rsidR="00DA11B9">
      <w:pPr>
        <w:ind w:firstLine="560"/>
        <w:rPr>
          <w:rFonts w:eastAsia="仿宋"/>
          <w:szCs w:val="28"/>
        </w:rPr>
      </w:pPr>
      <w:r>
        <w:rPr>
          <w:rFonts w:eastAsia="仿宋"/>
          <w:szCs w:val="28"/>
        </w:rPr>
        <w:t>无障碍通道上有井盖、篦子时，井盖、篦子孔洞的宽度或直径不应大于13mm，条状孔洞应垂直于通行方向。本次设计考虑当井盖位于盲道时，采用双层井盖，下层采用球墨铸铁井盖，上层采用方形不锈钢下沉式隐形井盖，井盖内铺装同人行道；缘石坡道上下坡处不应设置雨水篦子。</w:t>
      </w:r>
    </w:p>
    <w:p w:rsidR="00DA11B9">
      <w:pPr>
        <w:ind w:firstLine="560"/>
        <w:rPr>
          <w:rFonts w:eastAsia="仿宋"/>
          <w:szCs w:val="28"/>
        </w:rPr>
      </w:pPr>
      <w:r>
        <w:rPr>
          <w:rFonts w:eastAsia="仿宋"/>
          <w:szCs w:val="28"/>
        </w:rPr>
        <w:t>其余未尽事宜按《建筑与市政工程无障碍通用规范》（GB55019-2021）执行。</w:t>
      </w:r>
    </w:p>
    <w:p w:rsidR="00DA11B9">
      <w:pPr>
        <w:pStyle w:val="Heading2"/>
        <w:numPr>
          <w:ilvl w:val="1"/>
          <w:numId w:val="15"/>
        </w:numPr>
        <w:spacing w:before="120"/>
        <w:rPr>
          <w:rFonts w:eastAsia="仿宋"/>
          <w:sz w:val="28"/>
          <w:szCs w:val="28"/>
        </w:rPr>
      </w:pPr>
      <w:bookmarkStart w:id="27" w:name="_Toc2121"/>
      <w:bookmarkStart w:id="28" w:name="_Toc78449569"/>
      <w:r>
        <w:rPr>
          <w:rFonts w:eastAsia="仿宋"/>
          <w:sz w:val="28"/>
          <w:szCs w:val="28"/>
        </w:rPr>
        <w:t>管道开挖施工</w:t>
      </w:r>
      <w:bookmarkEnd w:id="27"/>
      <w:bookmarkEnd w:id="28"/>
    </w:p>
    <w:p w:rsidR="00DA11B9">
      <w:pPr>
        <w:pStyle w:val="Heading3"/>
        <w:numPr>
          <w:ilvl w:val="2"/>
          <w:numId w:val="15"/>
        </w:numPr>
        <w:rPr>
          <w:rFonts w:eastAsia="仿宋"/>
          <w:sz w:val="28"/>
          <w:szCs w:val="28"/>
        </w:rPr>
      </w:pPr>
      <w:r>
        <w:rPr>
          <w:rFonts w:eastAsia="仿宋"/>
          <w:sz w:val="28"/>
          <w:szCs w:val="28"/>
        </w:rPr>
        <w:t>管道放线</w:t>
      </w:r>
    </w:p>
    <w:p w:rsidR="00DA11B9">
      <w:pPr>
        <w:ind w:firstLine="560"/>
        <w:rPr>
          <w:rFonts w:eastAsia="仿宋"/>
          <w:szCs w:val="28"/>
        </w:rPr>
      </w:pPr>
      <w:r>
        <w:rPr>
          <w:rFonts w:eastAsia="仿宋"/>
          <w:szCs w:val="28"/>
        </w:rPr>
        <w:t>本工程排水管道放线均按检查井坐标表严格放线，检查井坐标点为主线管道轴线投影与检查井横轴线交点。</w:t>
      </w:r>
    </w:p>
    <w:p w:rsidR="00DA11B9">
      <w:pPr>
        <w:pStyle w:val="Heading3"/>
        <w:numPr>
          <w:ilvl w:val="2"/>
          <w:numId w:val="15"/>
        </w:numPr>
        <w:rPr>
          <w:rFonts w:eastAsia="仿宋"/>
          <w:sz w:val="28"/>
          <w:szCs w:val="28"/>
        </w:rPr>
      </w:pPr>
      <w:r>
        <w:rPr>
          <w:rFonts w:eastAsia="仿宋"/>
          <w:sz w:val="28"/>
          <w:szCs w:val="28"/>
        </w:rPr>
        <w:t>现场复核</w:t>
      </w:r>
    </w:p>
    <w:p w:rsidR="00DA11B9">
      <w:pPr>
        <w:ind w:firstLine="560"/>
        <w:rPr>
          <w:rFonts w:eastAsia="仿宋"/>
          <w:szCs w:val="28"/>
        </w:rPr>
      </w:pPr>
      <w:r>
        <w:rPr>
          <w:rFonts w:eastAsia="仿宋"/>
          <w:szCs w:val="28"/>
        </w:rPr>
        <w:t>本工程上下游管线必须接顺。设计要求在施工放线时首先复核上下游现状管渠、接纳水体等的位置、标高、断面尺寸等，若与设计有不符之处，必须立即通知设计单位研究处理。</w:t>
      </w:r>
    </w:p>
    <w:p w:rsidR="00DA11B9">
      <w:pPr>
        <w:pStyle w:val="Heading3"/>
        <w:numPr>
          <w:ilvl w:val="2"/>
          <w:numId w:val="15"/>
        </w:numPr>
        <w:rPr>
          <w:rFonts w:eastAsia="仿宋"/>
          <w:sz w:val="28"/>
          <w:szCs w:val="28"/>
        </w:rPr>
      </w:pPr>
      <w:r>
        <w:rPr>
          <w:rFonts w:eastAsia="仿宋"/>
          <w:sz w:val="28"/>
          <w:szCs w:val="28"/>
        </w:rPr>
        <w:t>沟槽放坡开挖</w:t>
      </w:r>
    </w:p>
    <w:p w:rsidR="00DA11B9">
      <w:pPr>
        <w:ind w:firstLine="560"/>
        <w:rPr>
          <w:rFonts w:eastAsia="仿宋"/>
          <w:szCs w:val="28"/>
        </w:rPr>
      </w:pPr>
      <w:r>
        <w:rPr>
          <w:rFonts w:eastAsia="仿宋"/>
          <w:szCs w:val="28"/>
        </w:rPr>
        <w:t>管道及构筑物沟槽开挖边坡应有一定的坡度以保证施工安全。沟槽开挖边坡最陡值根据《管道基础及接口大样图》及《给水排水管道工程施工及验收规范》（GB 50268-2008）规定控制。</w:t>
      </w:r>
    </w:p>
    <w:p w:rsidR="00DA11B9">
      <w:pPr>
        <w:ind w:firstLine="560"/>
        <w:rPr>
          <w:rFonts w:eastAsia="仿宋"/>
          <w:szCs w:val="28"/>
        </w:rPr>
      </w:pPr>
      <w:r>
        <w:rPr>
          <w:rFonts w:eastAsia="仿宋"/>
          <w:szCs w:val="28"/>
        </w:rPr>
        <w:t>沟槽挖深较大时，应分层开挖，分层开挖深度及层间留台宽度参照《给水排水管道施工及验收规范》（GB50268-2008）。</w:t>
      </w:r>
    </w:p>
    <w:p w:rsidR="00DA11B9">
      <w:pPr>
        <w:ind w:firstLine="560"/>
        <w:rPr>
          <w:rFonts w:eastAsia="仿宋"/>
          <w:szCs w:val="28"/>
        </w:rPr>
      </w:pPr>
      <w:r>
        <w:rPr>
          <w:rFonts w:eastAsia="仿宋"/>
          <w:szCs w:val="28"/>
        </w:rPr>
        <w:t>对于道路段存在多级边坡或高挖方段，人行道上雨污水管线沟槽开挖，建议间隔开挖，采用跳槽开挖方式施工。</w:t>
      </w:r>
    </w:p>
    <w:p w:rsidR="00DA11B9">
      <w:pPr>
        <w:pStyle w:val="Heading3"/>
        <w:numPr>
          <w:ilvl w:val="2"/>
          <w:numId w:val="15"/>
        </w:numPr>
        <w:rPr>
          <w:rFonts w:eastAsia="仿宋"/>
          <w:sz w:val="28"/>
          <w:szCs w:val="28"/>
        </w:rPr>
      </w:pPr>
      <w:r>
        <w:rPr>
          <w:rFonts w:eastAsia="仿宋"/>
          <w:sz w:val="28"/>
          <w:szCs w:val="28"/>
        </w:rPr>
        <w:t>沟槽支护开挖</w:t>
      </w:r>
    </w:p>
    <w:p w:rsidR="00DA11B9">
      <w:pPr>
        <w:ind w:firstLine="560"/>
        <w:rPr>
          <w:rFonts w:eastAsia="仿宋"/>
          <w:szCs w:val="28"/>
        </w:rPr>
      </w:pPr>
      <w:r>
        <w:rPr>
          <w:rFonts w:eastAsia="仿宋"/>
          <w:szCs w:val="28"/>
        </w:rPr>
        <w:t>本工程实施区域均为建成区，新建管道周边现状地下管线密集，地上地下建构筑物、较大胸径乔木较多，道路车流量较大，大部分管道无法按《管道基础及接口大样图》及《给水排水管道工程施工及验收规范》（GB 50268-2008）坡率放坡开挖，本次设计考虑对该部分管沟采取支护措施进行开挖。</w:t>
      </w:r>
    </w:p>
    <w:p w:rsidR="00DA11B9">
      <w:pPr>
        <w:ind w:firstLine="560"/>
        <w:rPr>
          <w:rFonts w:eastAsia="仿宋"/>
          <w:szCs w:val="28"/>
        </w:rPr>
      </w:pPr>
      <w:r>
        <w:rPr>
          <w:rFonts w:eastAsia="仿宋"/>
          <w:szCs w:val="28"/>
        </w:rPr>
        <w:t>本次设计对人行道下沟槽深度小于3.0m且需要支护的管段采用横列板支护的方式，沟槽深度大于等于3.0m且需要支护的管段采用钢管桩的支护方式；车行道下需要支护的或距离建（构）筑物较近的管段均采用钢管桩支护方式。做法详见大样图。</w:t>
      </w:r>
    </w:p>
    <w:p w:rsidR="00DA11B9">
      <w:pPr>
        <w:pStyle w:val="Heading3"/>
        <w:numPr>
          <w:ilvl w:val="2"/>
          <w:numId w:val="15"/>
        </w:numPr>
        <w:rPr>
          <w:rFonts w:eastAsia="仿宋"/>
          <w:sz w:val="28"/>
          <w:szCs w:val="28"/>
        </w:rPr>
      </w:pPr>
      <w:r>
        <w:rPr>
          <w:rFonts w:eastAsia="仿宋"/>
          <w:sz w:val="28"/>
          <w:szCs w:val="28"/>
        </w:rPr>
        <w:t>地基处理</w:t>
      </w:r>
    </w:p>
    <w:p w:rsidR="00DA11B9">
      <w:pPr>
        <w:ind w:firstLine="560"/>
        <w:rPr>
          <w:rFonts w:eastAsia="仿宋"/>
          <w:szCs w:val="28"/>
        </w:rPr>
      </w:pPr>
      <w:r>
        <w:rPr>
          <w:rFonts w:eastAsia="仿宋"/>
          <w:szCs w:val="28"/>
        </w:rPr>
        <w:t>管道及构筑物地基承载力不小于0.2Mpa（有特殊要求的，按相关设计图说），承载力由静载试验检验。沟槽在填方地段、地基受到扰动或沟槽超挖的，管道基础以下必须分层夯实回填，密实度不小于90%，回填做法详见《管道基础及接口大样图》。</w:t>
      </w:r>
    </w:p>
    <w:p w:rsidR="00DA11B9">
      <w:pPr>
        <w:ind w:firstLine="560"/>
        <w:rPr>
          <w:rFonts w:eastAsia="仿宋"/>
          <w:szCs w:val="28"/>
        </w:rPr>
        <w:sectPr>
          <w:headerReference w:type="even" r:id="rId118"/>
          <w:headerReference w:type="default" r:id="rId119"/>
          <w:footerReference w:type="even" r:id="rId120"/>
          <w:footerReference w:type="default" r:id="rId121"/>
          <w:headerReference w:type="first" r:id="rId122"/>
          <w:footerReference w:type="first" r:id="rId123"/>
          <w:type w:val="nextPage"/>
          <w:pgSz w:w="23814" w:h="16840" w:orient="landscape"/>
          <w:pgMar w:top="510" w:right="1701" w:bottom="1701" w:left="1701" w:header="1191" w:footer="1020" w:gutter="567"/>
          <w:pgNumType w:start="14"/>
          <w:cols w:num="2" w:space="840"/>
          <w:titlePg w:val="0"/>
          <w:docGrid w:linePitch="381"/>
        </w:sectPr>
      </w:pPr>
    </w:p>
    <w:p w:rsidR="00DA11B9">
      <w:pPr>
        <w:ind w:firstLine="560"/>
        <w:rPr>
          <w:rFonts w:eastAsia="仿宋"/>
          <w:szCs w:val="28"/>
        </w:rPr>
      </w:pPr>
      <w:r>
        <w:rPr>
          <w:rFonts w:eastAsia="仿宋"/>
          <w:szCs w:val="28"/>
        </w:rPr>
        <w:t>对于地质条件较差地段，如淤泥、杂填土等，必须进行换填。换填材料根据具体情况分别采用原土、砂石、浆砌片石、素混凝土等，具体采用何种材料及换填深度应根据现场实际情况确定。</w:t>
      </w:r>
    </w:p>
    <w:p w:rsidR="00DA11B9">
      <w:pPr>
        <w:pStyle w:val="Heading3"/>
        <w:numPr>
          <w:ilvl w:val="2"/>
          <w:numId w:val="15"/>
        </w:numPr>
        <w:rPr>
          <w:rFonts w:eastAsia="仿宋"/>
          <w:sz w:val="28"/>
          <w:szCs w:val="28"/>
        </w:rPr>
      </w:pPr>
      <w:r>
        <w:rPr>
          <w:rFonts w:eastAsia="仿宋"/>
          <w:sz w:val="28"/>
          <w:szCs w:val="28"/>
        </w:rPr>
        <w:t>管道安装</w:t>
      </w:r>
    </w:p>
    <w:p w:rsidR="00DA11B9">
      <w:pPr>
        <w:ind w:firstLine="560"/>
        <w:rPr>
          <w:rFonts w:eastAsia="仿宋"/>
          <w:szCs w:val="28"/>
        </w:rPr>
      </w:pPr>
      <w:r>
        <w:rPr>
          <w:rFonts w:eastAsia="仿宋"/>
          <w:szCs w:val="28"/>
        </w:rPr>
        <w:t>所有管道的安装必须严格执行《给水排水管道工程施工及验收规范》（GB50268-2008）的规定。塑料管的安装主要参考生产厂家提供的使用说明书技术要求，还必须符合相关专业规程。</w:t>
      </w:r>
    </w:p>
    <w:p w:rsidR="00DA11B9">
      <w:pPr>
        <w:pStyle w:val="Heading3"/>
        <w:numPr>
          <w:ilvl w:val="2"/>
          <w:numId w:val="15"/>
        </w:numPr>
        <w:rPr>
          <w:rFonts w:eastAsia="仿宋"/>
          <w:sz w:val="28"/>
          <w:szCs w:val="28"/>
        </w:rPr>
      </w:pPr>
      <w:r>
        <w:rPr>
          <w:rFonts w:eastAsia="仿宋"/>
          <w:sz w:val="28"/>
          <w:szCs w:val="28"/>
        </w:rPr>
        <w:t>测试与试验</w:t>
      </w:r>
    </w:p>
    <w:p w:rsidR="00DA11B9">
      <w:pPr>
        <w:ind w:firstLine="560"/>
        <w:rPr>
          <w:rFonts w:eastAsia="仿宋"/>
          <w:szCs w:val="28"/>
        </w:rPr>
      </w:pPr>
      <w:r>
        <w:rPr>
          <w:rFonts w:eastAsia="仿宋"/>
          <w:szCs w:val="28"/>
        </w:rPr>
        <w:t>所有的材料、产品均应有出厂检验合格证书，进场应按相关程序进行进场检验。雨水管道的30%管段（试验段选取地质条件不好，管道存在安全风险较高段）以及所有的污水管道及污水检查井在回填前还必须按照《给水排水管道工程施工及验收规范》（GB50268-2008）的规定做管段闭水试验。排水管的密闭性检验还应符合《埋地塑料排水管道工程技术规程》（CJJ143-2010）的要求。污水管道及其附属构筑物应经严密性试验合格后方可投入运行。</w:t>
      </w:r>
    </w:p>
    <w:p w:rsidR="00DA11B9">
      <w:pPr>
        <w:pStyle w:val="Heading3"/>
        <w:numPr>
          <w:ilvl w:val="2"/>
          <w:numId w:val="15"/>
        </w:numPr>
        <w:rPr>
          <w:rFonts w:eastAsia="仿宋"/>
          <w:sz w:val="28"/>
          <w:szCs w:val="28"/>
        </w:rPr>
      </w:pPr>
      <w:r>
        <w:rPr>
          <w:rFonts w:eastAsia="仿宋"/>
          <w:sz w:val="28"/>
          <w:szCs w:val="28"/>
        </w:rPr>
        <w:t>沟槽回填</w:t>
      </w:r>
    </w:p>
    <w:p w:rsidR="00DA11B9">
      <w:pPr>
        <w:ind w:firstLine="560"/>
        <w:rPr>
          <w:rFonts w:eastAsia="仿宋"/>
          <w:szCs w:val="28"/>
        </w:rPr>
      </w:pPr>
      <w:r>
        <w:rPr>
          <w:rFonts w:eastAsia="仿宋"/>
          <w:szCs w:val="28"/>
        </w:rPr>
        <w:t>（1）沟槽回填时，需对称回填并分层压实。管两侧及管顶以上1m范围内采用轻夯压实，管道两侧压实面的高差不应超过0.3m。回填必须在管及结构物强度达到设计强度的90%以后才可进行。</w:t>
      </w:r>
    </w:p>
    <w:p w:rsidR="00DA11B9">
      <w:pPr>
        <w:ind w:firstLine="560"/>
        <w:rPr>
          <w:rFonts w:eastAsia="仿宋"/>
          <w:szCs w:val="28"/>
        </w:rPr>
      </w:pPr>
      <w:r>
        <w:rPr>
          <w:rFonts w:eastAsia="仿宋"/>
          <w:szCs w:val="28"/>
        </w:rPr>
        <w:t>（2）槽底至管顶以上1m范围内，回填不得含有机物及大于50mm的砖、石等硬块。在抹带接口处应采用细粒土回填。</w:t>
      </w:r>
    </w:p>
    <w:p w:rsidR="00DA11B9">
      <w:pPr>
        <w:ind w:firstLine="560"/>
        <w:rPr>
          <w:rFonts w:eastAsia="仿宋"/>
          <w:szCs w:val="28"/>
        </w:rPr>
      </w:pPr>
      <w:r>
        <w:rPr>
          <w:rFonts w:eastAsia="仿宋"/>
          <w:szCs w:val="28"/>
        </w:rPr>
        <w:t>（3）排水管道沟槽回填时，柔性排水管道管胸腔两侧及管顶回填土的压实系数详柔性管道沟槽回填大样图；混凝土排水管道管胸腔两侧及管顶回填土的压实系数按照《给水排水管道工程施工及验收规范》（GB 50268-2008）第4.6条相关规定执行。排水管道沟槽回填的填料、回填方法及其他要求严格按照《给水排水管道工程施工及验收规范》（GB 50268-2008）第4.5条相关规定执行。</w:t>
      </w:r>
    </w:p>
    <w:p w:rsidR="00DA11B9">
      <w:pPr>
        <w:ind w:firstLine="560"/>
        <w:rPr>
          <w:rFonts w:eastAsia="仿宋"/>
          <w:szCs w:val="28"/>
        </w:rPr>
      </w:pPr>
      <w:r>
        <w:rPr>
          <w:rFonts w:eastAsia="仿宋"/>
          <w:szCs w:val="28"/>
        </w:rPr>
        <w:t>（4）检查井周围的回填要求：</w:t>
      </w:r>
    </w:p>
    <w:p w:rsidR="00DA11B9">
      <w:pPr>
        <w:ind w:firstLine="560"/>
        <w:rPr>
          <w:rFonts w:eastAsia="仿宋"/>
          <w:szCs w:val="28"/>
        </w:rPr>
      </w:pPr>
      <w:r>
        <w:rPr>
          <w:rFonts w:eastAsia="仿宋"/>
          <w:szCs w:val="28"/>
        </w:rPr>
        <w:t>A检查井砌体或现浇砼需达到设计强度后才允许回填。</w:t>
      </w:r>
    </w:p>
    <w:p w:rsidR="00DA11B9">
      <w:pPr>
        <w:ind w:firstLine="560"/>
        <w:rPr>
          <w:rFonts w:eastAsia="仿宋"/>
          <w:szCs w:val="28"/>
        </w:rPr>
      </w:pPr>
      <w:r>
        <w:rPr>
          <w:rFonts w:eastAsia="仿宋"/>
          <w:szCs w:val="28"/>
        </w:rPr>
        <w:t>B井室及井筒周围的回填应与管沟槽回填同时进行。</w:t>
      </w:r>
    </w:p>
    <w:p w:rsidR="00DA11B9">
      <w:pPr>
        <w:ind w:firstLine="560"/>
        <w:rPr>
          <w:rFonts w:eastAsia="仿宋"/>
          <w:szCs w:val="28"/>
        </w:rPr>
      </w:pPr>
      <w:r>
        <w:rPr>
          <w:rFonts w:eastAsia="仿宋"/>
          <w:szCs w:val="28"/>
        </w:rPr>
        <w:t>C井室及井筒周围回填压实时应沿井室中心对称进行，且不得漏夯。</w:t>
      </w:r>
    </w:p>
    <w:p w:rsidR="00DA11B9">
      <w:pPr>
        <w:ind w:firstLine="560"/>
        <w:rPr>
          <w:rFonts w:eastAsia="仿宋"/>
          <w:szCs w:val="28"/>
        </w:rPr>
      </w:pPr>
      <w:r>
        <w:rPr>
          <w:rFonts w:eastAsia="仿宋"/>
          <w:szCs w:val="28"/>
        </w:rPr>
        <w:t>D井室及井筒周围0.5m范围内应采用砂卵石或碎石回填。</w:t>
      </w:r>
    </w:p>
    <w:p w:rsidR="00DA11B9">
      <w:pPr>
        <w:pStyle w:val="Heading2"/>
        <w:numPr>
          <w:ilvl w:val="1"/>
          <w:numId w:val="15"/>
        </w:numPr>
        <w:spacing w:before="120"/>
        <w:rPr>
          <w:rFonts w:eastAsia="仿宋" w:hint="eastAsia"/>
          <w:sz w:val="28"/>
          <w:szCs w:val="28"/>
          <w:lang w:val="zh-CN"/>
        </w:rPr>
      </w:pPr>
      <w:r>
        <w:rPr>
          <w:rFonts w:eastAsia="仿宋" w:hint="eastAsia"/>
          <w:sz w:val="28"/>
          <w:szCs w:val="28"/>
          <w:lang w:val="zh-CN"/>
        </w:rPr>
        <w:t>道路开挖及恢复</w:t>
      </w:r>
    </w:p>
    <w:p w:rsidR="00DA11B9">
      <w:pPr>
        <w:pStyle w:val="Heading3"/>
        <w:numPr>
          <w:ilvl w:val="2"/>
          <w:numId w:val="15"/>
        </w:numPr>
        <w:rPr>
          <w:rFonts w:eastAsia="仿宋" w:hint="eastAsia"/>
          <w:sz w:val="28"/>
          <w:szCs w:val="28"/>
          <w:lang w:val="zh-CN"/>
        </w:rPr>
      </w:pPr>
      <w:r>
        <w:rPr>
          <w:rFonts w:eastAsia="仿宋" w:hint="eastAsia"/>
          <w:sz w:val="28"/>
          <w:szCs w:val="28"/>
          <w:lang w:val="zh-CN"/>
        </w:rPr>
        <w:t>设计原则</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本次改造涉及需对车行道、人行道上的管网进行改造，本着合理利用资源，本次设计遵循以下原则：</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（1）保持既有道路平面、纵坡、路面宽度不变。</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（2）路面结构满足使用功能和相关规范。</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（3）施工方便，保证施工中的交通畅通。</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（4）充分利用现有材料进行恢复，避免浪费</w:t>
      </w:r>
    </w:p>
    <w:p w:rsidR="00DA11B9">
      <w:pPr>
        <w:pStyle w:val="Heading3"/>
        <w:numPr>
          <w:ilvl w:val="2"/>
          <w:numId w:val="15"/>
        </w:numPr>
        <w:rPr>
          <w:rFonts w:eastAsia="仿宋" w:hint="eastAsia"/>
          <w:sz w:val="28"/>
          <w:szCs w:val="28"/>
          <w:lang w:val="zh-CN"/>
        </w:rPr>
      </w:pPr>
      <w:r>
        <w:rPr>
          <w:rFonts w:eastAsia="仿宋" w:hint="eastAsia"/>
          <w:sz w:val="28"/>
          <w:szCs w:val="28"/>
          <w:lang w:val="zh-CN"/>
        </w:rPr>
        <w:t>设计规范</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(1)《城市道路工程设计规范》(CJJ 37-2012)（</w:t>
      </w:r>
      <w:r>
        <w:rPr>
          <w:rFonts w:ascii="仿宋" w:eastAsia="仿宋" w:hAnsi="仿宋" w:cs="仿宋" w:hint="eastAsia"/>
        </w:rPr>
        <w:t>2016年版</w:t>
      </w:r>
      <w:r>
        <w:rPr>
          <w:rFonts w:ascii="仿宋" w:eastAsia="仿宋" w:hAnsi="仿宋" w:cs="仿宋" w:hint="eastAsia"/>
          <w:lang w:val="zh-CN"/>
        </w:rPr>
        <w:t>）</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(2)《城镇道路路面设计规范》（CJJ 169-2012）</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(3)《城镇道路工程施工与质量验收规范》（CJJ 1－2008）</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(4)《城镇道路养护技术规范》(CJJ 36-2016)</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(5)《城市道路维护工程设计规范》(DB50/T 305-2008)</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(6)《</w:t>
      </w:r>
      <w:r>
        <w:rPr>
          <w:rFonts w:ascii="仿宋" w:eastAsia="仿宋" w:hAnsi="仿宋" w:cs="仿宋" w:hint="eastAsia"/>
        </w:rPr>
        <w:t>重庆市</w:t>
      </w:r>
      <w:r>
        <w:rPr>
          <w:rFonts w:ascii="仿宋" w:eastAsia="仿宋" w:hAnsi="仿宋" w:cs="仿宋" w:hint="eastAsia"/>
          <w:lang w:val="zh-CN"/>
        </w:rPr>
        <w:t>城市道路工程施工质量验收规范》（DBJ50-078-2016）</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(7)《城市道路维护工程施工及验收规程》(DB50/T 283-2008)</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(8)《城市道路路面维护评价标准》(DBJ50/T-204-2014)</w:t>
      </w:r>
    </w:p>
    <w:p w:rsidR="00DA11B9">
      <w:pPr>
        <w:spacing w:line="372" w:lineRule="auto"/>
        <w:ind w:firstLine="560"/>
        <w:rPr>
          <w:rFonts w:ascii="仿宋" w:eastAsia="仿宋" w:hAnsi="仿宋" w:cs="仿宋" w:hint="eastAsia"/>
        </w:rPr>
      </w:pPr>
      <w:r>
        <w:rPr>
          <w:rFonts w:ascii="仿宋" w:eastAsia="仿宋" w:hAnsi="仿宋" w:cs="仿宋" w:hint="eastAsia"/>
          <w:lang w:val="zh-CN"/>
        </w:rPr>
        <w:t>(</w:t>
      </w:r>
      <w:r>
        <w:rPr>
          <w:rFonts w:ascii="仿宋" w:eastAsia="仿宋" w:hAnsi="仿宋" w:cs="仿宋" w:hint="eastAsia"/>
        </w:rPr>
        <w:t>9</w:t>
      </w:r>
      <w:r>
        <w:rPr>
          <w:rFonts w:ascii="仿宋" w:eastAsia="仿宋" w:hAnsi="仿宋" w:cs="仿宋" w:hint="eastAsia"/>
          <w:lang w:val="zh-CN"/>
        </w:rPr>
        <w:t>)</w:t>
      </w:r>
      <w:r>
        <w:rPr>
          <w:rFonts w:ascii="仿宋" w:eastAsia="仿宋" w:hAnsi="仿宋" w:cs="仿宋" w:hint="eastAsia"/>
        </w:rPr>
        <w:t>《城市道路交通工程项目规范》（GB55011-2021）</w:t>
      </w:r>
    </w:p>
    <w:p w:rsidR="00DA11B9">
      <w:pPr>
        <w:spacing w:line="372" w:lineRule="auto"/>
        <w:ind w:firstLine="560"/>
        <w:rPr>
          <w:rFonts w:ascii="仿宋" w:eastAsia="仿宋" w:hAnsi="仿宋" w:cs="仿宋" w:hint="eastAsia"/>
        </w:rPr>
      </w:pPr>
      <w:r>
        <w:rPr>
          <w:rFonts w:ascii="仿宋" w:eastAsia="仿宋" w:hAnsi="仿宋" w:cs="仿宋" w:hint="eastAsia"/>
          <w:lang w:val="zh-CN"/>
        </w:rPr>
        <w:t>(</w:t>
      </w:r>
      <w:r>
        <w:rPr>
          <w:rFonts w:ascii="仿宋" w:eastAsia="仿宋" w:hAnsi="仿宋" w:cs="仿宋" w:hint="eastAsia"/>
        </w:rPr>
        <w:t>10</w:t>
      </w:r>
      <w:r>
        <w:rPr>
          <w:rFonts w:ascii="仿宋" w:eastAsia="仿宋" w:hAnsi="仿宋" w:cs="仿宋" w:hint="eastAsia"/>
          <w:lang w:val="zh-CN"/>
        </w:rPr>
        <w:t>)</w:t>
      </w:r>
      <w:r>
        <w:rPr>
          <w:rFonts w:ascii="仿宋" w:eastAsia="仿宋" w:hAnsi="仿宋" w:cs="仿宋" w:hint="eastAsia"/>
        </w:rPr>
        <w:t>《建筑与市政地基基础通用规范》（GB55003-2021）</w:t>
      </w:r>
    </w:p>
    <w:p w:rsidR="00DA11B9">
      <w:pPr>
        <w:spacing w:line="372" w:lineRule="auto"/>
        <w:ind w:firstLine="560"/>
        <w:rPr>
          <w:rFonts w:ascii="仿宋" w:eastAsia="仿宋" w:hAnsi="仿宋" w:cs="仿宋" w:hint="eastAsia"/>
        </w:rPr>
        <w:sectPr>
          <w:headerReference w:type="even" r:id="rId124"/>
          <w:headerReference w:type="default" r:id="rId125"/>
          <w:footerReference w:type="even" r:id="rId126"/>
          <w:footerReference w:type="default" r:id="rId127"/>
          <w:headerReference w:type="first" r:id="rId128"/>
          <w:footerReference w:type="first" r:id="rId129"/>
          <w:type w:val="nextPage"/>
          <w:pgSz w:w="23814" w:h="16840" w:orient="landscape"/>
          <w:pgMar w:top="510" w:right="1701" w:bottom="1701" w:left="1701" w:header="1191" w:footer="1020" w:gutter="567"/>
          <w:pgNumType w:start="15"/>
          <w:cols w:num="2" w:space="840"/>
          <w:titlePg w:val="0"/>
          <w:docGrid w:linePitch="381"/>
        </w:sectPr>
      </w:pPr>
      <w:r>
        <w:rPr>
          <w:rFonts w:ascii="仿宋" w:eastAsia="仿宋" w:hAnsi="仿宋" w:cs="仿宋" w:hint="eastAsia"/>
          <w:lang w:val="zh-CN"/>
        </w:rPr>
        <w:t>(</w:t>
      </w:r>
      <w:r>
        <w:rPr>
          <w:rFonts w:ascii="仿宋" w:eastAsia="仿宋" w:hAnsi="仿宋" w:cs="仿宋" w:hint="eastAsia"/>
        </w:rPr>
        <w:t>11</w:t>
      </w:r>
      <w:r>
        <w:rPr>
          <w:rFonts w:ascii="仿宋" w:eastAsia="仿宋" w:hAnsi="仿宋" w:cs="仿宋" w:hint="eastAsia"/>
          <w:lang w:val="zh-CN"/>
        </w:rPr>
        <w:t>)</w:t>
      </w:r>
      <w:r>
        <w:rPr>
          <w:rFonts w:ascii="仿宋" w:eastAsia="仿宋" w:hAnsi="仿宋" w:cs="仿宋" w:hint="eastAsia"/>
        </w:rPr>
        <w:t>《城市道路工程设计规范》（CJJ37-2012）（2016年版）</w:t>
      </w:r>
    </w:p>
    <w:p w:rsidR="00DA11B9">
      <w:pPr>
        <w:spacing w:line="372" w:lineRule="auto"/>
        <w:ind w:firstLine="560"/>
        <w:rPr>
          <w:rFonts w:ascii="仿宋" w:eastAsia="仿宋" w:hAnsi="仿宋" w:cs="仿宋" w:hint="eastAsia"/>
        </w:rPr>
      </w:pPr>
      <w:r>
        <w:rPr>
          <w:rFonts w:ascii="仿宋" w:eastAsia="仿宋" w:hAnsi="仿宋" w:cs="仿宋" w:hint="eastAsia"/>
          <w:lang w:val="zh-CN"/>
        </w:rPr>
        <w:t>(</w:t>
      </w:r>
      <w:r>
        <w:rPr>
          <w:rFonts w:ascii="仿宋" w:eastAsia="仿宋" w:hAnsi="仿宋" w:cs="仿宋" w:hint="eastAsia"/>
        </w:rPr>
        <w:t>12</w:t>
      </w:r>
      <w:r>
        <w:rPr>
          <w:rFonts w:ascii="仿宋" w:eastAsia="仿宋" w:hAnsi="仿宋" w:cs="仿宋" w:hint="eastAsia"/>
          <w:lang w:val="zh-CN"/>
        </w:rPr>
        <w:t>)</w:t>
      </w:r>
      <w:r>
        <w:rPr>
          <w:rFonts w:ascii="仿宋" w:eastAsia="仿宋" w:hAnsi="仿宋" w:cs="仿宋" w:hint="eastAsia"/>
        </w:rPr>
        <w:t>《城市道路路基设计规范》（CJJ194-2013）</w:t>
      </w:r>
    </w:p>
    <w:p w:rsidR="00DA11B9">
      <w:pPr>
        <w:spacing w:line="372" w:lineRule="auto"/>
        <w:ind w:firstLine="560"/>
        <w:rPr>
          <w:rFonts w:ascii="仿宋" w:eastAsia="仿宋" w:hAnsi="仿宋" w:cs="仿宋" w:hint="eastAsia"/>
        </w:rPr>
      </w:pPr>
      <w:r>
        <w:rPr>
          <w:rFonts w:ascii="仿宋" w:eastAsia="仿宋" w:hAnsi="仿宋" w:cs="仿宋" w:hint="eastAsia"/>
        </w:rPr>
        <w:t>(13)《重庆市市政工程施工图设计文件编制技术规定》2017年版</w:t>
      </w:r>
    </w:p>
    <w:p w:rsidR="00DA11B9">
      <w:pPr>
        <w:pStyle w:val="Heading3"/>
        <w:numPr>
          <w:ilvl w:val="2"/>
          <w:numId w:val="15"/>
        </w:numPr>
        <w:rPr>
          <w:rFonts w:eastAsia="仿宋" w:hint="eastAsia"/>
          <w:sz w:val="28"/>
          <w:szCs w:val="28"/>
          <w:lang w:val="zh-CN"/>
        </w:rPr>
      </w:pPr>
      <w:r>
        <w:rPr>
          <w:rFonts w:eastAsia="仿宋" w:hint="eastAsia"/>
          <w:sz w:val="28"/>
          <w:szCs w:val="28"/>
          <w:lang w:val="zh-CN"/>
        </w:rPr>
        <w:t>道路恢复设计</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道路路面结构层如下：</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（1）主干路沥青路面结构层：</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沥青玛蹄脂碎石SMA-13厚4cm（暂定）</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改性乳化沥青粘层</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中粒式密级配沥青混合料(AC-20C)厚6cm（暂定）（需与原路面铺装一致）</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改性乳化沥青粘层</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粗粒式密级配沥青砼（AC-25）厚8cm（暂定）（需与原路面铺装一致）</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C30混凝土厚20cm</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C20混凝土厚20cm</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C20混凝土厚20cm</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路基压实</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w:t>
      </w:r>
      <w:r>
        <w:rPr>
          <w:rFonts w:ascii="仿宋" w:eastAsia="仿宋" w:hAnsi="仿宋" w:cs="仿宋" w:hint="eastAsia"/>
        </w:rPr>
        <w:t>2</w:t>
      </w:r>
      <w:r>
        <w:rPr>
          <w:rFonts w:ascii="仿宋" w:eastAsia="仿宋" w:hAnsi="仿宋" w:cs="仿宋" w:hint="eastAsia"/>
          <w:lang w:val="zh-CN"/>
        </w:rPr>
        <w:t>）次干路、支路沥青路面结构层：</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沥青玛蹄脂碎石SMA-13厚4cm（暂定）（需与原路面铺装一致）</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改性乳化沥青粘层</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中粒式密级配沥青混合料(AC-20C)厚6cm（暂定）（需与原路面铺装一致）</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改性乳化沥青粘层</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C30混凝土厚20cm</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C20混凝土厚20cm</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路基压实</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w:t>
      </w:r>
      <w:r>
        <w:rPr>
          <w:rFonts w:ascii="仿宋" w:eastAsia="仿宋" w:hAnsi="仿宋" w:cs="仿宋" w:hint="eastAsia"/>
        </w:rPr>
        <w:t>3</w:t>
      </w:r>
      <w:r>
        <w:rPr>
          <w:rFonts w:ascii="仿宋" w:eastAsia="仿宋" w:hAnsi="仿宋" w:cs="仿宋" w:hint="eastAsia"/>
          <w:lang w:val="zh-CN"/>
        </w:rPr>
        <w:t>）原道路水泥混凝土路面结构层：</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25cm厚C30混凝土修补（暂定）（需与原路面铺装一致）</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20cm厚C20混凝土修补</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20cm厚C20混凝土修补</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路基压实</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w:t>
      </w:r>
      <w:r>
        <w:rPr>
          <w:rFonts w:ascii="仿宋" w:eastAsia="仿宋" w:hAnsi="仿宋" w:cs="仿宋" w:hint="eastAsia"/>
        </w:rPr>
        <w:t>4</w:t>
      </w:r>
      <w:r>
        <w:rPr>
          <w:rFonts w:ascii="仿宋" w:eastAsia="仿宋" w:hAnsi="仿宋" w:cs="仿宋" w:hint="eastAsia"/>
          <w:lang w:val="zh-CN"/>
        </w:rPr>
        <w:t>）人行道结构层：</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2</w:t>
      </w:r>
      <w:r>
        <w:rPr>
          <w:rFonts w:ascii="仿宋" w:eastAsia="仿宋" w:hAnsi="仿宋" w:cs="仿宋" w:hint="eastAsia"/>
        </w:rPr>
        <w:t>5</w:t>
      </w:r>
      <w:r>
        <w:rPr>
          <w:rFonts w:ascii="仿宋" w:eastAsia="仿宋" w:hAnsi="仿宋" w:cs="仿宋" w:hint="eastAsia"/>
          <w:lang w:val="zh-CN"/>
        </w:rPr>
        <w:t>cm</w:t>
      </w:r>
      <w:r>
        <w:rPr>
          <w:rFonts w:ascii="仿宋" w:eastAsia="仿宋" w:hAnsi="仿宋" w:cs="仿宋" w:hint="eastAsia"/>
          <w:lang w:val="zh-CN"/>
        </w:rPr>
        <w:t>×</w:t>
      </w:r>
      <w:r>
        <w:rPr>
          <w:rFonts w:ascii="仿宋" w:eastAsia="仿宋" w:hAnsi="仿宋" w:cs="仿宋" w:hint="eastAsia"/>
        </w:rPr>
        <w:t>1</w:t>
      </w:r>
      <w:r>
        <w:rPr>
          <w:rFonts w:ascii="仿宋" w:eastAsia="仿宋" w:hAnsi="仿宋" w:cs="仿宋" w:hint="eastAsia"/>
          <w:lang w:val="zh-CN"/>
        </w:rPr>
        <w:t>5cm</w:t>
      </w:r>
      <w:r>
        <w:rPr>
          <w:rFonts w:ascii="仿宋" w:eastAsia="仿宋" w:hAnsi="仿宋" w:cs="仿宋" w:hint="eastAsia"/>
          <w:lang w:val="zh-CN"/>
        </w:rPr>
        <w:t>×</w:t>
      </w:r>
      <w:r>
        <w:rPr>
          <w:rFonts w:ascii="仿宋" w:eastAsia="仿宋" w:hAnsi="仿宋" w:cs="仿宋" w:hint="eastAsia"/>
          <w:lang w:val="zh-CN"/>
        </w:rPr>
        <w:t>6cm人行道透水砖（暂定）（需与原路面铺装一致）</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3cm厚1:3干硬性水泥砂浆</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10cm厚C25混凝土修补</w:t>
      </w:r>
    </w:p>
    <w:p w:rsidR="00DA11B9">
      <w:pPr>
        <w:pStyle w:val="Heading3"/>
        <w:numPr>
          <w:ilvl w:val="2"/>
          <w:numId w:val="15"/>
        </w:numPr>
        <w:rPr>
          <w:rFonts w:eastAsia="仿宋" w:hint="eastAsia"/>
          <w:sz w:val="28"/>
          <w:szCs w:val="28"/>
          <w:lang w:val="zh-CN"/>
        </w:rPr>
      </w:pPr>
      <w:r>
        <w:rPr>
          <w:rFonts w:eastAsia="仿宋" w:hint="eastAsia"/>
          <w:sz w:val="28"/>
          <w:szCs w:val="28"/>
          <w:lang w:val="zh-CN"/>
        </w:rPr>
        <w:t>交通工程及沿线设施</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本项目交通工程安全设施主要为交通标线。标线由于路面改造需要铲除并重新敷设，标线均按照现状进行恢复。</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在机动车道两侧路缘带内侧设置车道边缘线，车道边缘线采用线宽15cm的白色热熔型涂料面撒反光玻璃珠的标线；</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车道分界线采用线宽15cm的白色热熔型涂料面撒反光玻璃珠的标线，车道分界线线长2m，间距4m；</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路口停止线与人行横道斑马线的距离为2m，停止线宽30cm；路口导向车道线长</w:t>
      </w:r>
      <w:r>
        <w:rPr>
          <w:rFonts w:ascii="仿宋" w:eastAsia="仿宋" w:hAnsi="仿宋" w:cs="仿宋" w:hint="eastAsia"/>
        </w:rPr>
        <w:t>30</w:t>
      </w:r>
      <w:r>
        <w:rPr>
          <w:rFonts w:ascii="仿宋" w:eastAsia="仿宋" w:hAnsi="仿宋" w:cs="仿宋" w:hint="eastAsia"/>
          <w:lang w:val="zh-CN"/>
        </w:rPr>
        <w:t>m；在需要诱导车辆前的合适位置设置地面导向箭头，箭头长</w:t>
      </w:r>
      <w:r>
        <w:rPr>
          <w:rFonts w:ascii="仿宋" w:eastAsia="仿宋" w:hAnsi="仿宋" w:cs="仿宋" w:hint="eastAsia"/>
        </w:rPr>
        <w:t>3</w:t>
      </w:r>
      <w:r>
        <w:rPr>
          <w:rFonts w:ascii="仿宋" w:eastAsia="仿宋" w:hAnsi="仿宋" w:cs="仿宋" w:hint="eastAsia"/>
          <w:lang w:val="zh-CN"/>
        </w:rPr>
        <w:t>m。导向箭头按导线长度重复设置2次；</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路口人行横道线宽40cm，间距60cm，长6m。</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设置人行道预告标识，按标识长度重复设置2次。</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（2）技术要求</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所有标线及标记均采用热熔型反光涂料；</w:t>
      </w:r>
    </w:p>
    <w:p w:rsidR="00DA11B9">
      <w:pPr>
        <w:spacing w:line="372" w:lineRule="auto"/>
        <w:ind w:firstLine="560"/>
        <w:rPr>
          <w:rFonts w:ascii="仿宋" w:eastAsia="仿宋" w:hAnsi="仿宋" w:cs="仿宋" w:hint="eastAsia"/>
          <w:lang w:val="zh-CN"/>
        </w:rPr>
        <w:sectPr>
          <w:headerReference w:type="even" r:id="rId130"/>
          <w:headerReference w:type="default" r:id="rId131"/>
          <w:footerReference w:type="even" r:id="rId132"/>
          <w:footerReference w:type="default" r:id="rId133"/>
          <w:headerReference w:type="first" r:id="rId134"/>
          <w:footerReference w:type="first" r:id="rId135"/>
          <w:type w:val="nextPage"/>
          <w:pgSz w:w="23814" w:h="16840" w:orient="landscape"/>
          <w:pgMar w:top="510" w:right="1701" w:bottom="1701" w:left="1701" w:header="1191" w:footer="1020" w:gutter="567"/>
          <w:pgNumType w:start="16"/>
          <w:cols w:num="2" w:space="840"/>
          <w:titlePg w:val="0"/>
          <w:docGrid w:linePitch="381"/>
        </w:sectPr>
      </w:pPr>
      <w:r>
        <w:rPr>
          <w:rFonts w:ascii="仿宋" w:eastAsia="仿宋" w:hAnsi="仿宋" w:cs="仿宋" w:hint="eastAsia"/>
          <w:lang w:val="zh-CN"/>
        </w:rPr>
        <w:t>所有标线干燥后的厚度为2.00mm</w:t>
      </w:r>
      <w:r>
        <w:rPr>
          <w:rFonts w:ascii="仿宋" w:eastAsia="仿宋" w:hAnsi="仿宋" w:cs="仿宋" w:hint="eastAsia"/>
          <w:lang w:val="zh-CN"/>
        </w:rPr>
        <w:t>±</w:t>
      </w:r>
      <w:r>
        <w:rPr>
          <w:rFonts w:ascii="仿宋" w:eastAsia="仿宋" w:hAnsi="仿宋" w:cs="仿宋" w:hint="eastAsia"/>
          <w:lang w:val="zh-CN"/>
        </w:rPr>
        <w:t>10%，涂料中应混合占总量18%的玻璃微珠，在喷涂时，标线表面还应均撒0.3kg/m2的玻璃微珠。</w:t>
      </w:r>
    </w:p>
    <w:p w:rsidR="00DA11B9">
      <w:pPr>
        <w:pStyle w:val="Heading3"/>
        <w:numPr>
          <w:ilvl w:val="2"/>
          <w:numId w:val="15"/>
        </w:numPr>
        <w:rPr>
          <w:rFonts w:eastAsia="仿宋" w:hint="eastAsia"/>
          <w:sz w:val="28"/>
          <w:szCs w:val="28"/>
        </w:rPr>
      </w:pPr>
      <w:r>
        <w:rPr>
          <w:rFonts w:eastAsia="仿宋" w:hint="eastAsia"/>
          <w:sz w:val="28"/>
          <w:szCs w:val="28"/>
        </w:rPr>
        <w:t>路基施工要点</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(1)质量标准</w:t>
      </w:r>
    </w:p>
    <w:p w:rsidR="00DA11B9">
      <w:pPr>
        <w:spacing w:line="372" w:lineRule="auto"/>
        <w:ind w:firstLine="560"/>
        <w:rPr>
          <w:rFonts w:ascii="仿宋" w:eastAsia="仿宋" w:hAnsi="仿宋" w:cs="仿宋" w:hint="eastAsia"/>
          <w:lang w:val="en-GB"/>
        </w:rPr>
      </w:pPr>
      <w:r>
        <w:rPr>
          <w:rFonts w:ascii="仿宋" w:eastAsia="仿宋" w:hAnsi="仿宋" w:cs="仿宋" w:hint="eastAsia"/>
          <w:lang w:val="en-GB"/>
        </w:rPr>
        <w:t>土质路基土经压实后，不得有松散、软弹、翻浆起皮、积水及表面不平整等现象，土、石路床必须用12～15t振动压路机碾压检验，其轮迹不得大于5mm。</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根据《重庆市城市道路工程施工质量验收规范》(DBJ50-078-2016)，路基压实度(重型击实标准)应满足以下规定：</w:t>
      </w:r>
    </w:p>
    <w:p w:rsidR="00DA11B9">
      <w:pPr>
        <w:spacing w:line="372" w:lineRule="auto"/>
        <w:ind w:firstLine="0" w:firstLineChars="0"/>
        <w:jc w:val="center"/>
        <w:rPr>
          <w:rFonts w:ascii="仿宋" w:eastAsia="仿宋" w:hAnsi="仿宋" w:cs="仿宋" w:hint="eastAsia"/>
          <w:lang w:val="en-GB"/>
        </w:rPr>
      </w:pPr>
      <w:r>
        <w:rPr>
          <w:rFonts w:ascii="仿宋" w:eastAsia="仿宋" w:hAnsi="仿宋" w:cs="仿宋" w:hint="eastAsia"/>
        </w:rPr>
        <w:t xml:space="preserve"> </w:t>
      </w:r>
      <w:r>
        <w:rPr>
          <w:rFonts w:ascii="仿宋" w:eastAsia="仿宋" w:hAnsi="仿宋" w:cs="仿宋" w:hint="eastAsia"/>
          <w:lang w:val="en-GB"/>
        </w:rPr>
        <w:t>土质路基压实度标准</w:t>
      </w:r>
    </w:p>
    <w:tbl>
      <w:tblPr>
        <w:tblStyle w:val="TableNormal"/>
        <w:tblW w:w="4999"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71"/>
        <w:gridCol w:w="1534"/>
        <w:gridCol w:w="2952"/>
        <w:gridCol w:w="3859"/>
      </w:tblGrid>
      <w:tr>
        <w:tblPrEx>
          <w:tblW w:w="4999"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hRule="exact" w:val="754"/>
          <w:jc w:val="center"/>
        </w:trPr>
        <w:tc>
          <w:tcPr>
            <w:tcW w:w="3013" w:type="pct"/>
            <w:gridSpan w:val="3"/>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路床顶面以下深度（m）</w:t>
            </w:r>
          </w:p>
        </w:tc>
        <w:tc>
          <w:tcPr>
            <w:tcW w:w="1985" w:type="pct"/>
            <w:vAlign w:val="center"/>
          </w:tcPr>
          <w:p w:rsidR="00DA11B9">
            <w:pPr>
              <w:spacing w:line="240" w:lineRule="auto"/>
              <w:ind w:firstLine="0" w:firstLineChars="0"/>
              <w:jc w:val="center"/>
              <w:rPr>
                <w:rFonts w:ascii="仿宋" w:eastAsia="仿宋" w:hAnsi="仿宋" w:cs="仿宋"/>
                <w:sz w:val="24"/>
              </w:rPr>
            </w:pPr>
            <w:r>
              <w:rPr>
                <w:rFonts w:ascii="仿宋" w:eastAsia="仿宋" w:hAnsi="仿宋" w:cs="仿宋" w:hint="eastAsia"/>
                <w:sz w:val="24"/>
              </w:rPr>
              <w:t>压实度（主干路、次干路、支路）</w:t>
            </w:r>
          </w:p>
        </w:tc>
      </w:tr>
      <w:tr>
        <w:tblPrEx>
          <w:tblW w:w="4999" w:type="pct"/>
          <w:jc w:val="center"/>
          <w:tblInd w:w="0" w:type="dxa"/>
          <w:tblLook w:val="0000"/>
        </w:tblPrEx>
        <w:trPr>
          <w:trHeight w:hRule="exact" w:val="397"/>
          <w:jc w:val="center"/>
        </w:trPr>
        <w:tc>
          <w:tcPr>
            <w:tcW w:w="705" w:type="pct"/>
            <w:vMerge w:val="restar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路堤</w:t>
            </w:r>
          </w:p>
        </w:tc>
        <w:tc>
          <w:tcPr>
            <w:tcW w:w="789"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上路床</w:t>
            </w:r>
          </w:p>
        </w:tc>
        <w:tc>
          <w:tcPr>
            <w:tcW w:w="1518"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0～0.30</w:t>
            </w:r>
          </w:p>
        </w:tc>
        <w:tc>
          <w:tcPr>
            <w:tcW w:w="1986" w:type="pct"/>
            <w:vAlign w:val="center"/>
          </w:tcPr>
          <w:p w:rsidR="00DA11B9">
            <w:pPr>
              <w:spacing w:line="240" w:lineRule="auto"/>
              <w:ind w:firstLine="0" w:firstLineChars="0"/>
              <w:jc w:val="center"/>
              <w:rPr>
                <w:rFonts w:ascii="仿宋" w:eastAsia="仿宋" w:hAnsi="仿宋" w:cs="仿宋"/>
                <w:sz w:val="24"/>
              </w:rPr>
            </w:pPr>
            <w:r>
              <w:rPr>
                <w:rFonts w:ascii="仿宋" w:eastAsia="仿宋" w:hAnsi="仿宋" w:cs="仿宋" w:hint="eastAsia"/>
                <w:sz w:val="24"/>
              </w:rPr>
              <w:t>≥</w:t>
            </w:r>
            <w:r>
              <w:rPr>
                <w:rFonts w:ascii="仿宋" w:eastAsia="仿宋" w:hAnsi="仿宋" w:cs="仿宋" w:hint="eastAsia"/>
                <w:sz w:val="24"/>
              </w:rPr>
              <w:t>96、95、94</w:t>
            </w:r>
          </w:p>
        </w:tc>
      </w:tr>
      <w:tr>
        <w:tblPrEx>
          <w:tblW w:w="4999" w:type="pct"/>
          <w:jc w:val="center"/>
          <w:tblInd w:w="0" w:type="dxa"/>
          <w:tblLook w:val="0000"/>
        </w:tblPrEx>
        <w:trPr>
          <w:trHeight w:hRule="exact" w:val="397"/>
          <w:jc w:val="center"/>
        </w:trPr>
        <w:tc>
          <w:tcPr>
            <w:tcW w:w="705" w:type="pct"/>
            <w:vMerge/>
            <w:vAlign w:val="center"/>
          </w:tcPr>
          <w:p w:rsidR="00DA11B9">
            <w:pPr>
              <w:spacing w:line="240" w:lineRule="auto"/>
              <w:ind w:firstLine="0" w:firstLineChars="0"/>
              <w:jc w:val="center"/>
              <w:rPr>
                <w:rFonts w:ascii="仿宋" w:eastAsia="仿宋" w:hAnsi="仿宋" w:cs="仿宋" w:hint="eastAsia"/>
                <w:sz w:val="24"/>
              </w:rPr>
            </w:pPr>
          </w:p>
        </w:tc>
        <w:tc>
          <w:tcPr>
            <w:tcW w:w="789"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下路床</w:t>
            </w:r>
          </w:p>
        </w:tc>
        <w:tc>
          <w:tcPr>
            <w:tcW w:w="1518"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0.30～0.80</w:t>
            </w:r>
          </w:p>
        </w:tc>
        <w:tc>
          <w:tcPr>
            <w:tcW w:w="1986" w:type="pct"/>
            <w:vAlign w:val="center"/>
          </w:tcPr>
          <w:p w:rsidR="00DA11B9">
            <w:pPr>
              <w:spacing w:line="240" w:lineRule="auto"/>
              <w:ind w:firstLine="0" w:firstLineChars="0"/>
              <w:jc w:val="center"/>
              <w:rPr>
                <w:rFonts w:ascii="仿宋" w:eastAsia="仿宋" w:hAnsi="仿宋" w:cs="仿宋"/>
                <w:sz w:val="24"/>
              </w:rPr>
            </w:pPr>
            <w:r>
              <w:rPr>
                <w:rFonts w:ascii="仿宋" w:eastAsia="仿宋" w:hAnsi="仿宋" w:cs="仿宋" w:hint="eastAsia"/>
                <w:sz w:val="24"/>
              </w:rPr>
              <w:t>≥</w:t>
            </w:r>
            <w:r>
              <w:rPr>
                <w:rFonts w:ascii="仿宋" w:eastAsia="仿宋" w:hAnsi="仿宋" w:cs="仿宋" w:hint="eastAsia"/>
                <w:sz w:val="24"/>
              </w:rPr>
              <w:t>96、95、94</w:t>
            </w:r>
          </w:p>
        </w:tc>
      </w:tr>
      <w:tr>
        <w:tblPrEx>
          <w:tblW w:w="4999" w:type="pct"/>
          <w:jc w:val="center"/>
          <w:tblInd w:w="0" w:type="dxa"/>
          <w:tblLook w:val="0000"/>
        </w:tblPrEx>
        <w:trPr>
          <w:trHeight w:hRule="exact" w:val="397"/>
          <w:jc w:val="center"/>
        </w:trPr>
        <w:tc>
          <w:tcPr>
            <w:tcW w:w="705" w:type="pct"/>
            <w:vMerge/>
            <w:vAlign w:val="center"/>
          </w:tcPr>
          <w:p w:rsidR="00DA11B9">
            <w:pPr>
              <w:spacing w:line="240" w:lineRule="auto"/>
              <w:ind w:firstLine="0" w:firstLineChars="0"/>
              <w:jc w:val="center"/>
              <w:rPr>
                <w:rFonts w:ascii="仿宋" w:eastAsia="仿宋" w:hAnsi="仿宋" w:cs="仿宋" w:hint="eastAsia"/>
                <w:sz w:val="24"/>
              </w:rPr>
            </w:pPr>
          </w:p>
        </w:tc>
        <w:tc>
          <w:tcPr>
            <w:tcW w:w="789"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上路堤</w:t>
            </w:r>
          </w:p>
        </w:tc>
        <w:tc>
          <w:tcPr>
            <w:tcW w:w="1518"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0.80～1.50</w:t>
            </w:r>
          </w:p>
        </w:tc>
        <w:tc>
          <w:tcPr>
            <w:tcW w:w="1986" w:type="pct"/>
            <w:vAlign w:val="center"/>
          </w:tcPr>
          <w:p w:rsidR="00DA11B9">
            <w:pPr>
              <w:spacing w:line="240" w:lineRule="auto"/>
              <w:ind w:firstLine="0" w:firstLineChars="0"/>
              <w:jc w:val="center"/>
              <w:rPr>
                <w:rFonts w:ascii="仿宋" w:eastAsia="仿宋" w:hAnsi="仿宋" w:cs="仿宋"/>
                <w:sz w:val="24"/>
              </w:rPr>
            </w:pPr>
            <w:r>
              <w:rPr>
                <w:rFonts w:ascii="仿宋" w:eastAsia="仿宋" w:hAnsi="仿宋" w:cs="仿宋" w:hint="eastAsia"/>
                <w:sz w:val="24"/>
              </w:rPr>
              <w:t>≥</w:t>
            </w:r>
            <w:r>
              <w:rPr>
                <w:rFonts w:ascii="仿宋" w:eastAsia="仿宋" w:hAnsi="仿宋" w:cs="仿宋" w:hint="eastAsia"/>
                <w:sz w:val="24"/>
              </w:rPr>
              <w:t>94、94、93</w:t>
            </w:r>
          </w:p>
        </w:tc>
      </w:tr>
      <w:tr>
        <w:tblPrEx>
          <w:tblW w:w="4999" w:type="pct"/>
          <w:jc w:val="center"/>
          <w:tblInd w:w="0" w:type="dxa"/>
          <w:tblLook w:val="0000"/>
        </w:tblPrEx>
        <w:trPr>
          <w:trHeight w:hRule="exact" w:val="397"/>
          <w:jc w:val="center"/>
        </w:trPr>
        <w:tc>
          <w:tcPr>
            <w:tcW w:w="705" w:type="pct"/>
            <w:vMerge/>
            <w:vAlign w:val="center"/>
          </w:tcPr>
          <w:p w:rsidR="00DA11B9">
            <w:pPr>
              <w:spacing w:line="240" w:lineRule="auto"/>
              <w:ind w:firstLine="0" w:firstLineChars="0"/>
              <w:jc w:val="center"/>
              <w:rPr>
                <w:rFonts w:ascii="仿宋" w:eastAsia="仿宋" w:hAnsi="仿宋" w:cs="仿宋" w:hint="eastAsia"/>
                <w:sz w:val="24"/>
              </w:rPr>
            </w:pPr>
          </w:p>
        </w:tc>
        <w:tc>
          <w:tcPr>
            <w:tcW w:w="789"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下路堤</w:t>
            </w:r>
          </w:p>
        </w:tc>
        <w:tc>
          <w:tcPr>
            <w:tcW w:w="1518"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＞1.50</w:t>
            </w:r>
          </w:p>
        </w:tc>
        <w:tc>
          <w:tcPr>
            <w:tcW w:w="1986" w:type="pct"/>
            <w:vAlign w:val="center"/>
          </w:tcPr>
          <w:p w:rsidR="00DA11B9">
            <w:pPr>
              <w:spacing w:line="240" w:lineRule="auto"/>
              <w:ind w:firstLine="0" w:firstLineChars="0"/>
              <w:jc w:val="center"/>
              <w:rPr>
                <w:rFonts w:ascii="仿宋" w:eastAsia="仿宋" w:hAnsi="仿宋" w:cs="仿宋"/>
                <w:sz w:val="24"/>
              </w:rPr>
            </w:pPr>
            <w:r>
              <w:rPr>
                <w:rFonts w:ascii="仿宋" w:eastAsia="仿宋" w:hAnsi="仿宋" w:cs="仿宋" w:hint="eastAsia"/>
                <w:sz w:val="24"/>
              </w:rPr>
              <w:t>≥</w:t>
            </w:r>
            <w:r>
              <w:rPr>
                <w:rFonts w:ascii="仿宋" w:eastAsia="仿宋" w:hAnsi="仿宋" w:cs="仿宋" w:hint="eastAsia"/>
                <w:sz w:val="24"/>
              </w:rPr>
              <w:t>93、92、90</w:t>
            </w:r>
          </w:p>
        </w:tc>
      </w:tr>
    </w:tbl>
    <w:p w:rsidR="00DA11B9">
      <w:pPr>
        <w:spacing w:line="372" w:lineRule="auto"/>
        <w:ind w:firstLine="560"/>
        <w:rPr>
          <w:rFonts w:ascii="仿宋" w:eastAsia="仿宋" w:hAnsi="仿宋" w:cs="仿宋" w:hint="eastAsia"/>
          <w:lang w:val="en-GB"/>
        </w:rPr>
      </w:pPr>
      <w:r>
        <w:rPr>
          <w:rFonts w:ascii="仿宋" w:eastAsia="仿宋" w:hAnsi="仿宋" w:cs="仿宋" w:hint="eastAsia"/>
          <w:lang w:val="en-GB"/>
        </w:rPr>
        <w:t>路床顶面土基的回弹模量E0和检验弯沉值L0需满足下表规定：</w:t>
      </w:r>
    </w:p>
    <w:p w:rsidR="00DA11B9">
      <w:pPr>
        <w:spacing w:line="372" w:lineRule="auto"/>
        <w:ind w:firstLine="560"/>
        <w:jc w:val="center"/>
        <w:rPr>
          <w:rFonts w:ascii="仿宋" w:eastAsia="仿宋" w:hAnsi="仿宋" w:cs="仿宋" w:hint="eastAsia"/>
        </w:rPr>
      </w:pPr>
      <w:r>
        <w:rPr>
          <w:rFonts w:ascii="仿宋" w:eastAsia="仿宋" w:hAnsi="仿宋" w:cs="仿宋" w:hint="eastAsia"/>
        </w:rPr>
        <w:t>路床土基回弹模量和弯沉值要求表</w:t>
      </w:r>
    </w:p>
    <w:tbl>
      <w:tblPr>
        <w:tblStyle w:val="TableNormal"/>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19"/>
        <w:gridCol w:w="2038"/>
        <w:gridCol w:w="2870"/>
        <w:gridCol w:w="2887"/>
      </w:tblGrid>
      <w:tr>
        <w:tblPrEx>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20"/>
          <w:jc w:val="center"/>
        </w:trPr>
        <w:tc>
          <w:tcPr>
            <w:tcW w:w="987" w:type="pct"/>
            <w:vMerge w:val="restar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 xml:space="preserve">分 类 </w:t>
            </w:r>
          </w:p>
        </w:tc>
        <w:tc>
          <w:tcPr>
            <w:tcW w:w="1049" w:type="pct"/>
            <w:vMerge w:val="restar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回弹模量E0</w:t>
            </w:r>
          </w:p>
        </w:tc>
        <w:tc>
          <w:tcPr>
            <w:tcW w:w="2963" w:type="pct"/>
            <w:gridSpan w:val="2"/>
            <w:tcBorders>
              <w:bottom w:val="single" w:sz="4" w:space="0" w:color="auto"/>
            </w:tcBorders>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弯沉值(0.01mm)</w:t>
            </w:r>
          </w:p>
        </w:tc>
      </w:tr>
      <w:tr>
        <w:tblPrEx>
          <w:tblW w:w="4998" w:type="pct"/>
          <w:jc w:val="center"/>
          <w:tblInd w:w="0" w:type="dxa"/>
          <w:tblLook w:val="0000"/>
        </w:tblPrEx>
        <w:trPr>
          <w:cantSplit/>
          <w:trHeight w:val="90"/>
          <w:jc w:val="center"/>
        </w:trPr>
        <w:tc>
          <w:tcPr>
            <w:tcW w:w="987" w:type="pct"/>
            <w:vMerge/>
            <w:tcBorders>
              <w:bottom w:val="single" w:sz="4" w:space="0" w:color="auto"/>
            </w:tcBorders>
            <w:vAlign w:val="center"/>
          </w:tcPr>
          <w:p w:rsidR="00DA11B9">
            <w:pPr>
              <w:spacing w:line="240" w:lineRule="auto"/>
              <w:ind w:firstLine="0" w:firstLineChars="0"/>
              <w:jc w:val="center"/>
              <w:rPr>
                <w:rFonts w:ascii="仿宋" w:eastAsia="仿宋" w:hAnsi="仿宋" w:cs="仿宋" w:hint="eastAsia"/>
                <w:sz w:val="24"/>
              </w:rPr>
            </w:pPr>
          </w:p>
        </w:tc>
        <w:tc>
          <w:tcPr>
            <w:tcW w:w="1049" w:type="pct"/>
            <w:vMerge/>
            <w:tcBorders>
              <w:bottom w:val="single" w:sz="4" w:space="0" w:color="auto"/>
            </w:tcBorders>
            <w:vAlign w:val="center"/>
          </w:tcPr>
          <w:p w:rsidR="00DA11B9">
            <w:pPr>
              <w:spacing w:line="240" w:lineRule="auto"/>
              <w:ind w:firstLine="0" w:firstLineChars="0"/>
              <w:jc w:val="center"/>
              <w:rPr>
                <w:rFonts w:ascii="仿宋" w:eastAsia="仿宋" w:hAnsi="仿宋" w:cs="仿宋" w:hint="eastAsia"/>
                <w:sz w:val="24"/>
              </w:rPr>
            </w:pPr>
          </w:p>
        </w:tc>
        <w:tc>
          <w:tcPr>
            <w:tcW w:w="1477" w:type="pct"/>
            <w:tcBorders>
              <w:bottom w:val="single" w:sz="4" w:space="0" w:color="auto"/>
            </w:tcBorders>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一般中湿、潮湿</w:t>
            </w:r>
          </w:p>
        </w:tc>
        <w:tc>
          <w:tcPr>
            <w:tcW w:w="1486" w:type="pct"/>
            <w:tcBorders>
              <w:bottom w:val="single" w:sz="4" w:space="0" w:color="auto"/>
            </w:tcBorders>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一般干燥</w:t>
            </w:r>
          </w:p>
        </w:tc>
      </w:tr>
      <w:tr>
        <w:tblPrEx>
          <w:tblW w:w="4998" w:type="pct"/>
          <w:jc w:val="center"/>
          <w:tblInd w:w="0" w:type="dxa"/>
          <w:tblLook w:val="0000"/>
        </w:tblPrEx>
        <w:trPr>
          <w:cantSplit/>
          <w:trHeight w:val="20"/>
          <w:jc w:val="center"/>
        </w:trPr>
        <w:tc>
          <w:tcPr>
            <w:tcW w:w="987"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土质路基</w:t>
            </w:r>
          </w:p>
        </w:tc>
        <w:tc>
          <w:tcPr>
            <w:tcW w:w="1049"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w:t>
            </w:r>
            <w:r>
              <w:rPr>
                <w:rFonts w:ascii="仿宋" w:eastAsia="仿宋" w:hAnsi="仿宋" w:cs="仿宋" w:hint="eastAsia"/>
                <w:sz w:val="24"/>
              </w:rPr>
              <w:t>30Mpa</w:t>
            </w:r>
          </w:p>
        </w:tc>
        <w:tc>
          <w:tcPr>
            <w:tcW w:w="1477"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w:t>
            </w:r>
            <w:r>
              <w:rPr>
                <w:rFonts w:ascii="仿宋" w:eastAsia="仿宋" w:hAnsi="仿宋" w:cs="仿宋" w:hint="eastAsia"/>
                <w:sz w:val="24"/>
              </w:rPr>
              <w:t>288</w:t>
            </w:r>
          </w:p>
        </w:tc>
        <w:tc>
          <w:tcPr>
            <w:tcW w:w="1486"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w:t>
            </w:r>
            <w:r>
              <w:rPr>
                <w:rFonts w:ascii="仿宋" w:eastAsia="仿宋" w:hAnsi="仿宋" w:cs="仿宋" w:hint="eastAsia"/>
                <w:sz w:val="24"/>
              </w:rPr>
              <w:t>255</w:t>
            </w:r>
          </w:p>
        </w:tc>
      </w:tr>
      <w:tr>
        <w:tblPrEx>
          <w:tblW w:w="4998" w:type="pct"/>
          <w:jc w:val="center"/>
          <w:tblInd w:w="0" w:type="dxa"/>
          <w:tblLook w:val="0000"/>
        </w:tblPrEx>
        <w:trPr>
          <w:trHeight w:val="90"/>
          <w:jc w:val="center"/>
        </w:trPr>
        <w:tc>
          <w:tcPr>
            <w:tcW w:w="987"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石质路基</w:t>
            </w:r>
          </w:p>
        </w:tc>
        <w:tc>
          <w:tcPr>
            <w:tcW w:w="1049"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w:t>
            </w:r>
            <w:r>
              <w:rPr>
                <w:rFonts w:ascii="仿宋" w:eastAsia="仿宋" w:hAnsi="仿宋" w:cs="仿宋" w:hint="eastAsia"/>
                <w:sz w:val="24"/>
              </w:rPr>
              <w:t>40Mpa</w:t>
            </w:r>
          </w:p>
        </w:tc>
        <w:tc>
          <w:tcPr>
            <w:tcW w:w="2963" w:type="pct"/>
            <w:gridSpan w:val="2"/>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w:t>
            </w:r>
            <w:r>
              <w:rPr>
                <w:rFonts w:ascii="仿宋" w:eastAsia="仿宋" w:hAnsi="仿宋" w:cs="仿宋" w:hint="eastAsia"/>
                <w:sz w:val="24"/>
              </w:rPr>
              <w:t>245</w:t>
            </w:r>
          </w:p>
        </w:tc>
      </w:tr>
    </w:tbl>
    <w:p w:rsidR="00DA11B9">
      <w:pPr>
        <w:spacing w:line="372" w:lineRule="auto"/>
        <w:ind w:firstLine="560"/>
        <w:rPr>
          <w:rFonts w:ascii="仿宋" w:eastAsia="仿宋" w:hAnsi="仿宋" w:cs="仿宋" w:hint="eastAsia"/>
          <w:lang w:val="en-GB"/>
        </w:rPr>
      </w:pPr>
      <w:r>
        <w:rPr>
          <w:rFonts w:ascii="仿宋" w:eastAsia="仿宋" w:hAnsi="仿宋" w:cs="仿宋" w:hint="eastAsia"/>
          <w:lang w:val="en-GB"/>
        </w:rPr>
        <w:t>根据《重庆市城市道路工程施工质量验收规范》(DBJ50/T-078-2016)，土路基允许偏差需符合以下规定：</w:t>
      </w:r>
    </w:p>
    <w:p w:rsidR="00DA11B9">
      <w:pPr>
        <w:spacing w:line="372" w:lineRule="auto"/>
        <w:ind w:firstLine="560"/>
        <w:rPr>
          <w:rFonts w:ascii="仿宋" w:eastAsia="仿宋" w:hAnsi="仿宋" w:cs="仿宋" w:hint="eastAsia"/>
          <w:lang w:val="en-GB"/>
        </w:rPr>
      </w:pPr>
      <w:r>
        <w:rPr>
          <w:rFonts w:ascii="仿宋" w:eastAsia="仿宋" w:hAnsi="仿宋" w:cs="仿宋" w:hint="eastAsia"/>
          <w:lang w:val="en-GB"/>
        </w:rPr>
        <w:t>路床平整度：</w:t>
      </w:r>
      <w:r>
        <w:rPr>
          <w:rFonts w:ascii="仿宋" w:eastAsia="仿宋" w:hAnsi="仿宋" w:cs="仿宋" w:hint="eastAsia"/>
          <w:lang w:val="en-GB"/>
        </w:rPr>
        <w:t>≤</w:t>
      </w:r>
      <w:r>
        <w:rPr>
          <w:rFonts w:ascii="仿宋" w:eastAsia="仿宋" w:hAnsi="仿宋" w:cs="仿宋" w:hint="eastAsia"/>
          <w:lang w:val="en-GB"/>
        </w:rPr>
        <w:t>15mm</w:t>
      </w:r>
    </w:p>
    <w:p w:rsidR="00DA11B9">
      <w:pPr>
        <w:spacing w:line="372" w:lineRule="auto"/>
        <w:ind w:firstLine="560"/>
        <w:rPr>
          <w:rFonts w:ascii="仿宋" w:eastAsia="仿宋" w:hAnsi="仿宋" w:cs="仿宋" w:hint="eastAsia"/>
          <w:lang w:val="en-GB"/>
        </w:rPr>
      </w:pPr>
      <w:r>
        <w:rPr>
          <w:rFonts w:ascii="仿宋" w:eastAsia="仿宋" w:hAnsi="仿宋" w:cs="仿宋" w:hint="eastAsia"/>
          <w:lang w:val="en-GB"/>
        </w:rPr>
        <w:t>路床纵断高程：+10mm、-20mm</w:t>
      </w:r>
    </w:p>
    <w:p w:rsidR="00DA11B9">
      <w:pPr>
        <w:spacing w:line="372" w:lineRule="auto"/>
        <w:ind w:firstLine="560"/>
        <w:rPr>
          <w:rFonts w:ascii="仿宋" w:eastAsia="仿宋" w:hAnsi="仿宋" w:cs="仿宋" w:hint="eastAsia"/>
          <w:lang w:val="en-GB"/>
        </w:rPr>
      </w:pPr>
      <w:r>
        <w:rPr>
          <w:rFonts w:ascii="仿宋" w:eastAsia="仿宋" w:hAnsi="仿宋" w:cs="仿宋" w:hint="eastAsia"/>
          <w:lang w:val="en-GB"/>
        </w:rPr>
        <w:t>路床横坡：</w:t>
      </w:r>
      <w:r>
        <w:rPr>
          <w:rFonts w:ascii="仿宋" w:eastAsia="仿宋" w:hAnsi="仿宋" w:cs="仿宋" w:hint="eastAsia"/>
          <w:lang w:val="en-GB"/>
        </w:rPr>
        <w:t>±</w:t>
      </w:r>
      <w:r>
        <w:rPr>
          <w:rFonts w:ascii="仿宋" w:eastAsia="仿宋" w:hAnsi="仿宋" w:cs="仿宋" w:hint="eastAsia"/>
          <w:lang w:val="en-GB"/>
        </w:rPr>
        <w:t>0.3%且不反坡</w:t>
      </w:r>
    </w:p>
    <w:p w:rsidR="00DA11B9">
      <w:pPr>
        <w:spacing w:line="372" w:lineRule="auto"/>
        <w:ind w:firstLine="560"/>
        <w:rPr>
          <w:rFonts w:ascii="仿宋" w:eastAsia="仿宋" w:hAnsi="仿宋" w:cs="仿宋" w:hint="eastAsia"/>
          <w:lang w:val="en-GB"/>
        </w:rPr>
      </w:pPr>
      <w:r>
        <w:rPr>
          <w:rFonts w:ascii="仿宋" w:eastAsia="仿宋" w:hAnsi="仿宋" w:cs="仿宋" w:hint="eastAsia"/>
          <w:lang w:val="en-GB"/>
        </w:rPr>
        <w:t>路床中线偏位：</w:t>
      </w:r>
      <w:r>
        <w:rPr>
          <w:rFonts w:ascii="仿宋" w:eastAsia="仿宋" w:hAnsi="仿宋" w:cs="仿宋" w:hint="eastAsia"/>
          <w:lang w:val="en-GB"/>
        </w:rPr>
        <w:t>≤</w:t>
      </w:r>
      <w:r>
        <w:rPr>
          <w:rFonts w:ascii="仿宋" w:eastAsia="仿宋" w:hAnsi="仿宋" w:cs="仿宋" w:hint="eastAsia"/>
          <w:lang w:val="en-GB"/>
        </w:rPr>
        <w:t>30mm</w:t>
      </w:r>
    </w:p>
    <w:p w:rsidR="00DA11B9">
      <w:pPr>
        <w:spacing w:line="372" w:lineRule="auto"/>
        <w:ind w:firstLine="560"/>
        <w:rPr>
          <w:rFonts w:ascii="仿宋" w:eastAsia="仿宋" w:hAnsi="仿宋" w:cs="仿宋" w:hint="eastAsia"/>
          <w:lang w:val="en-GB"/>
        </w:rPr>
      </w:pPr>
      <w:r>
        <w:rPr>
          <w:rFonts w:ascii="仿宋" w:eastAsia="仿宋" w:hAnsi="仿宋" w:cs="仿宋" w:hint="eastAsia"/>
          <w:lang w:val="en-GB"/>
        </w:rPr>
        <w:t>边坡坡度：不陡于设计值</w:t>
      </w:r>
    </w:p>
    <w:p w:rsidR="00DA11B9">
      <w:pPr>
        <w:spacing w:line="372" w:lineRule="auto"/>
        <w:ind w:firstLine="560"/>
        <w:rPr>
          <w:rFonts w:ascii="仿宋" w:eastAsia="仿宋" w:hAnsi="仿宋" w:cs="仿宋" w:hint="eastAsia"/>
          <w:lang w:val="en-GB"/>
        </w:rPr>
      </w:pPr>
      <w:r>
        <w:rPr>
          <w:rFonts w:ascii="仿宋" w:eastAsia="仿宋" w:hAnsi="仿宋" w:cs="仿宋" w:hint="eastAsia"/>
          <w:lang w:val="en-GB"/>
        </w:rPr>
        <w:t>根据《重庆市城市道路工程施工质量验收规范》(DBJ50/T-078-2016)，土石路基允许偏差需符合以下规定：</w:t>
      </w:r>
    </w:p>
    <w:p w:rsidR="00DA11B9">
      <w:pPr>
        <w:spacing w:line="372" w:lineRule="auto"/>
        <w:ind w:firstLine="560"/>
        <w:rPr>
          <w:rFonts w:ascii="仿宋" w:eastAsia="仿宋" w:hAnsi="仿宋" w:cs="仿宋" w:hint="eastAsia"/>
          <w:lang w:val="en-GB"/>
        </w:rPr>
      </w:pPr>
      <w:r>
        <w:rPr>
          <w:rFonts w:ascii="仿宋" w:eastAsia="仿宋" w:hAnsi="仿宋" w:cs="仿宋" w:hint="eastAsia"/>
          <w:lang w:val="en-GB"/>
        </w:rPr>
        <w:t>路床平整度：</w:t>
      </w:r>
      <w:r>
        <w:rPr>
          <w:rFonts w:ascii="仿宋" w:eastAsia="仿宋" w:hAnsi="仿宋" w:cs="仿宋" w:hint="eastAsia"/>
          <w:lang w:val="en-GB"/>
        </w:rPr>
        <w:t>≤</w:t>
      </w:r>
      <w:r>
        <w:rPr>
          <w:rFonts w:ascii="仿宋" w:eastAsia="仿宋" w:hAnsi="仿宋" w:cs="仿宋" w:hint="eastAsia"/>
        </w:rPr>
        <w:t>20</w:t>
      </w:r>
      <w:r>
        <w:rPr>
          <w:rFonts w:ascii="仿宋" w:eastAsia="仿宋" w:hAnsi="仿宋" w:cs="仿宋" w:hint="eastAsia"/>
          <w:lang w:val="en-GB"/>
        </w:rPr>
        <w:t>mm</w:t>
      </w:r>
    </w:p>
    <w:p w:rsidR="00DA11B9">
      <w:pPr>
        <w:spacing w:line="372" w:lineRule="auto"/>
        <w:ind w:firstLine="560"/>
        <w:rPr>
          <w:rFonts w:ascii="仿宋" w:eastAsia="仿宋" w:hAnsi="仿宋" w:cs="仿宋" w:hint="eastAsia"/>
          <w:lang w:val="en-GB"/>
        </w:rPr>
      </w:pPr>
      <w:r>
        <w:rPr>
          <w:rFonts w:ascii="仿宋" w:eastAsia="仿宋" w:hAnsi="仿宋" w:cs="仿宋" w:hint="eastAsia"/>
          <w:lang w:val="en-GB"/>
        </w:rPr>
        <w:t>路床纵断高程：+10mm、-20mm</w:t>
      </w:r>
    </w:p>
    <w:p w:rsidR="00DA11B9">
      <w:pPr>
        <w:spacing w:line="372" w:lineRule="auto"/>
        <w:ind w:firstLine="560"/>
        <w:rPr>
          <w:rFonts w:ascii="仿宋" w:eastAsia="仿宋" w:hAnsi="仿宋" w:cs="仿宋" w:hint="eastAsia"/>
          <w:lang w:val="en-GB"/>
        </w:rPr>
      </w:pPr>
      <w:r>
        <w:rPr>
          <w:rFonts w:ascii="仿宋" w:eastAsia="仿宋" w:hAnsi="仿宋" w:cs="仿宋" w:hint="eastAsia"/>
          <w:lang w:val="en-GB"/>
        </w:rPr>
        <w:t>路床横坡：</w:t>
      </w:r>
      <w:r>
        <w:rPr>
          <w:rFonts w:ascii="仿宋" w:eastAsia="仿宋" w:hAnsi="仿宋" w:cs="仿宋" w:hint="eastAsia"/>
          <w:lang w:val="en-GB"/>
        </w:rPr>
        <w:t>±</w:t>
      </w:r>
      <w:r>
        <w:rPr>
          <w:rFonts w:ascii="仿宋" w:eastAsia="仿宋" w:hAnsi="仿宋" w:cs="仿宋" w:hint="eastAsia"/>
          <w:lang w:val="en-GB"/>
        </w:rPr>
        <w:t>0.3%且不反坡</w:t>
      </w:r>
    </w:p>
    <w:p w:rsidR="00DA11B9">
      <w:pPr>
        <w:spacing w:line="372" w:lineRule="auto"/>
        <w:ind w:firstLine="560"/>
        <w:rPr>
          <w:rFonts w:ascii="仿宋" w:eastAsia="仿宋" w:hAnsi="仿宋" w:cs="仿宋" w:hint="eastAsia"/>
          <w:lang w:val="en-GB"/>
        </w:rPr>
      </w:pPr>
      <w:r>
        <w:rPr>
          <w:rFonts w:ascii="仿宋" w:eastAsia="仿宋" w:hAnsi="仿宋" w:cs="仿宋" w:hint="eastAsia"/>
          <w:lang w:val="en-GB"/>
        </w:rPr>
        <w:t>路床中线偏位：</w:t>
      </w:r>
      <w:r>
        <w:rPr>
          <w:rFonts w:ascii="仿宋" w:eastAsia="仿宋" w:hAnsi="仿宋" w:cs="仿宋" w:hint="eastAsia"/>
          <w:lang w:val="en-GB"/>
        </w:rPr>
        <w:t>≤</w:t>
      </w:r>
      <w:r>
        <w:rPr>
          <w:rFonts w:ascii="仿宋" w:eastAsia="仿宋" w:hAnsi="仿宋" w:cs="仿宋" w:hint="eastAsia"/>
          <w:lang w:val="en-GB"/>
        </w:rPr>
        <w:t>30mm</w:t>
      </w:r>
    </w:p>
    <w:p w:rsidR="00DA11B9">
      <w:pPr>
        <w:spacing w:line="372" w:lineRule="auto"/>
        <w:ind w:firstLine="560"/>
        <w:rPr>
          <w:rFonts w:ascii="仿宋" w:eastAsia="仿宋" w:hAnsi="仿宋" w:cs="仿宋" w:hint="eastAsia"/>
          <w:lang w:val="en-GB"/>
        </w:rPr>
      </w:pPr>
      <w:r>
        <w:rPr>
          <w:rFonts w:ascii="仿宋" w:eastAsia="仿宋" w:hAnsi="仿宋" w:cs="仿宋" w:hint="eastAsia"/>
          <w:lang w:val="en-GB"/>
        </w:rPr>
        <w:t>边坡坡度：不陡于设计值</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w:t>
      </w:r>
      <w:r>
        <w:rPr>
          <w:rFonts w:ascii="仿宋" w:eastAsia="仿宋" w:hAnsi="仿宋" w:cs="仿宋" w:hint="eastAsia"/>
        </w:rPr>
        <w:t>2</w:t>
      </w:r>
      <w:r>
        <w:rPr>
          <w:rFonts w:ascii="仿宋" w:eastAsia="仿宋" w:hAnsi="仿宋" w:cs="仿宋" w:hint="eastAsia"/>
          <w:lang w:val="zh-CN"/>
        </w:rPr>
        <w:t>)填料要求</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路基填土不得使用腐殖土，生活垃圾土、淤泥，不得含杂草、树根等杂物，粒径超过10cm的土块应打碎。应选用级配较好的粗粒土为填料，且应优先选用砾类土、砂类土，且在最佳含水量时压实。</w:t>
      </w:r>
    </w:p>
    <w:p w:rsidR="00DA11B9">
      <w:pPr>
        <w:spacing w:line="372" w:lineRule="auto"/>
        <w:ind w:firstLine="560"/>
        <w:rPr>
          <w:rFonts w:ascii="仿宋" w:eastAsia="仿宋" w:hAnsi="仿宋" w:cs="仿宋" w:hint="eastAsia"/>
          <w:lang w:val="zh-CN"/>
        </w:rPr>
      </w:pPr>
      <w:r>
        <w:rPr>
          <w:rFonts w:ascii="仿宋" w:eastAsia="仿宋" w:hAnsi="仿宋" w:cs="仿宋" w:hint="eastAsia"/>
          <w:lang w:val="zh-CN"/>
        </w:rPr>
        <w:t>路基填方若为土石混和料，且石料强度大于20MPa时，石块的最大粒不得超过压实层厚2/3，当石料强度小于15Mpa，石料最大粒径不得超过压实层厚。路基填料最小强度和填粒最大粒径应符合下表。</w:t>
      </w:r>
    </w:p>
    <w:p w:rsidR="00DA11B9">
      <w:pPr>
        <w:spacing w:line="372" w:lineRule="auto"/>
        <w:ind w:firstLine="560"/>
        <w:jc w:val="center"/>
        <w:rPr>
          <w:rFonts w:ascii="仿宋" w:eastAsia="仿宋" w:hAnsi="仿宋" w:cs="仿宋" w:hint="eastAsia"/>
        </w:rPr>
      </w:pPr>
      <w:r>
        <w:rPr>
          <w:rFonts w:ascii="仿宋" w:eastAsia="仿宋" w:hAnsi="仿宋" w:cs="仿宋" w:hint="eastAsia"/>
        </w:rPr>
        <w:t>路基填料要求</w:t>
      </w:r>
    </w:p>
    <w:tbl>
      <w:tblPr>
        <w:tblStyle w:val="TableNormal"/>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4"/>
        <w:gridCol w:w="1437"/>
        <w:gridCol w:w="2409"/>
        <w:gridCol w:w="2679"/>
        <w:gridCol w:w="2345"/>
      </w:tblGrid>
      <w:tr>
        <w:tblPrEx>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hRule="exact" w:val="785"/>
          <w:jc w:val="center"/>
        </w:trPr>
        <w:tc>
          <w:tcPr>
            <w:tcW w:w="1173" w:type="pct"/>
            <w:gridSpan w:val="2"/>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项 目 分 类</w:t>
            </w:r>
          </w:p>
        </w:tc>
        <w:tc>
          <w:tcPr>
            <w:tcW w:w="1240"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路面底面以下深度(cm)</w:t>
            </w:r>
          </w:p>
        </w:tc>
        <w:tc>
          <w:tcPr>
            <w:tcW w:w="1378" w:type="pct"/>
            <w:tcBorders>
              <w:bottom w:val="single" w:sz="4" w:space="0" w:color="auto"/>
            </w:tcBorders>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填料最小强度(CBR)(%)</w:t>
            </w:r>
          </w:p>
        </w:tc>
        <w:tc>
          <w:tcPr>
            <w:tcW w:w="1207"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填料最大粒径(cm)</w:t>
            </w:r>
          </w:p>
        </w:tc>
      </w:tr>
      <w:tr>
        <w:tblPrEx>
          <w:tblW w:w="4998" w:type="pct"/>
          <w:jc w:val="center"/>
          <w:tblInd w:w="0" w:type="dxa"/>
          <w:tblLook w:val="0000"/>
        </w:tblPrEx>
        <w:trPr>
          <w:trHeight w:hRule="exact" w:val="1431"/>
          <w:jc w:val="center"/>
        </w:trPr>
        <w:tc>
          <w:tcPr>
            <w:tcW w:w="434"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填</w:t>
            </w:r>
          </w:p>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方</w:t>
            </w:r>
          </w:p>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路</w:t>
            </w:r>
          </w:p>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基</w:t>
            </w:r>
          </w:p>
        </w:tc>
        <w:tc>
          <w:tcPr>
            <w:tcW w:w="738"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上路床</w:t>
            </w:r>
          </w:p>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下路床</w:t>
            </w:r>
          </w:p>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上路堤</w:t>
            </w:r>
          </w:p>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下路堤</w:t>
            </w:r>
          </w:p>
        </w:tc>
        <w:tc>
          <w:tcPr>
            <w:tcW w:w="1240"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0～30</w:t>
            </w:r>
          </w:p>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30～80</w:t>
            </w:r>
          </w:p>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80～150</w:t>
            </w:r>
          </w:p>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150以下</w:t>
            </w:r>
          </w:p>
        </w:tc>
        <w:tc>
          <w:tcPr>
            <w:tcW w:w="1378"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6</w:t>
            </w:r>
          </w:p>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4</w:t>
            </w:r>
          </w:p>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3</w:t>
            </w:r>
          </w:p>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2</w:t>
            </w:r>
          </w:p>
        </w:tc>
        <w:tc>
          <w:tcPr>
            <w:tcW w:w="1207"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10</w:t>
            </w:r>
          </w:p>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10</w:t>
            </w:r>
          </w:p>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15</w:t>
            </w:r>
          </w:p>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15</w:t>
            </w:r>
          </w:p>
        </w:tc>
      </w:tr>
      <w:tr>
        <w:tblPrEx>
          <w:tblW w:w="4998" w:type="pct"/>
          <w:jc w:val="center"/>
          <w:tblInd w:w="0" w:type="dxa"/>
          <w:tblLook w:val="0000"/>
        </w:tblPrEx>
        <w:trPr>
          <w:trHeight w:hRule="exact" w:val="454"/>
          <w:jc w:val="center"/>
        </w:trPr>
        <w:tc>
          <w:tcPr>
            <w:tcW w:w="1173" w:type="pct"/>
            <w:gridSpan w:val="2"/>
            <w:vMerge w:val="restar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零填及路堑路床</w:t>
            </w:r>
          </w:p>
        </w:tc>
        <w:tc>
          <w:tcPr>
            <w:tcW w:w="1240"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0～30</w:t>
            </w:r>
          </w:p>
        </w:tc>
        <w:tc>
          <w:tcPr>
            <w:tcW w:w="1378"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6</w:t>
            </w:r>
          </w:p>
        </w:tc>
        <w:tc>
          <w:tcPr>
            <w:tcW w:w="1207"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10</w:t>
            </w:r>
          </w:p>
        </w:tc>
      </w:tr>
      <w:tr>
        <w:tblPrEx>
          <w:tblW w:w="4998" w:type="pct"/>
          <w:jc w:val="center"/>
          <w:tblInd w:w="0" w:type="dxa"/>
          <w:tblLook w:val="0000"/>
        </w:tblPrEx>
        <w:trPr>
          <w:trHeight w:hRule="exact" w:val="454"/>
          <w:jc w:val="center"/>
        </w:trPr>
        <w:tc>
          <w:tcPr>
            <w:tcW w:w="1173" w:type="pct"/>
            <w:gridSpan w:val="2"/>
            <w:vMerge/>
            <w:vAlign w:val="center"/>
          </w:tcPr>
          <w:p w:rsidR="00DA11B9">
            <w:pPr>
              <w:spacing w:line="240" w:lineRule="auto"/>
              <w:ind w:firstLine="0" w:firstLineChars="0"/>
              <w:jc w:val="center"/>
              <w:rPr>
                <w:rFonts w:ascii="仿宋" w:eastAsia="仿宋" w:hAnsi="仿宋" w:cs="仿宋" w:hint="eastAsia"/>
                <w:sz w:val="24"/>
              </w:rPr>
            </w:pPr>
          </w:p>
        </w:tc>
        <w:tc>
          <w:tcPr>
            <w:tcW w:w="1240"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30～80</w:t>
            </w:r>
          </w:p>
        </w:tc>
        <w:tc>
          <w:tcPr>
            <w:tcW w:w="1378"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4</w:t>
            </w:r>
          </w:p>
        </w:tc>
        <w:tc>
          <w:tcPr>
            <w:tcW w:w="1207" w:type="pct"/>
            <w:vAlign w:val="center"/>
          </w:tcPr>
          <w:p w:rsidR="00DA11B9">
            <w:pPr>
              <w:spacing w:line="240" w:lineRule="auto"/>
              <w:ind w:firstLine="0" w:firstLineChars="0"/>
              <w:jc w:val="center"/>
              <w:rPr>
                <w:rFonts w:ascii="仿宋" w:eastAsia="仿宋" w:hAnsi="仿宋" w:cs="仿宋" w:hint="eastAsia"/>
                <w:sz w:val="24"/>
              </w:rPr>
            </w:pPr>
            <w:r>
              <w:rPr>
                <w:rFonts w:ascii="仿宋" w:eastAsia="仿宋" w:hAnsi="仿宋" w:cs="仿宋" w:hint="eastAsia"/>
                <w:sz w:val="24"/>
              </w:rPr>
              <w:t>10</w:t>
            </w:r>
          </w:p>
        </w:tc>
      </w:tr>
    </w:tbl>
    <w:p w:rsidR="00DA11B9">
      <w:pPr>
        <w:pStyle w:val="Heading3"/>
        <w:numPr>
          <w:ilvl w:val="2"/>
          <w:numId w:val="15"/>
        </w:numPr>
        <w:rPr>
          <w:rFonts w:eastAsia="仿宋" w:hint="eastAsia"/>
          <w:sz w:val="28"/>
          <w:szCs w:val="28"/>
        </w:rPr>
      </w:pPr>
      <w:r>
        <w:rPr>
          <w:rFonts w:eastAsia="仿宋" w:hint="eastAsia"/>
          <w:sz w:val="28"/>
          <w:szCs w:val="28"/>
        </w:rPr>
        <w:t>水泥混凝土基层、底基层</w:t>
      </w:r>
    </w:p>
    <w:p w:rsidR="00DA11B9">
      <w:pPr>
        <w:spacing w:line="372" w:lineRule="auto"/>
        <w:ind w:firstLine="560"/>
        <w:rPr>
          <w:rFonts w:ascii="仿宋" w:eastAsia="仿宋" w:hAnsi="仿宋" w:cs="仿宋" w:hint="eastAsia"/>
          <w:lang w:val="en-GB"/>
        </w:rPr>
      </w:pPr>
      <w:r>
        <w:rPr>
          <w:rFonts w:ascii="仿宋" w:eastAsia="仿宋" w:hAnsi="仿宋" w:cs="仿宋" w:hint="eastAsia"/>
          <w:lang w:val="en-GB"/>
        </w:rPr>
        <w:t>平整度：＜5mm，相邻板高差：</w:t>
      </w:r>
      <w:r>
        <w:rPr>
          <w:rFonts w:ascii="仿宋" w:eastAsia="仿宋" w:hAnsi="仿宋" w:cs="仿宋" w:hint="eastAsia"/>
          <w:lang w:val="en-GB"/>
        </w:rPr>
        <w:t>±</w:t>
      </w:r>
      <w:r>
        <w:rPr>
          <w:rFonts w:ascii="仿宋" w:eastAsia="仿宋" w:hAnsi="仿宋" w:cs="仿宋" w:hint="eastAsia"/>
          <w:lang w:val="en-GB"/>
        </w:rPr>
        <w:t>2mm，板厚：</w:t>
      </w:r>
      <w:r>
        <w:rPr>
          <w:rFonts w:ascii="仿宋" w:eastAsia="仿宋" w:hAnsi="仿宋" w:cs="仿宋" w:hint="eastAsia"/>
          <w:lang w:val="en-GB"/>
        </w:rPr>
        <w:t>±</w:t>
      </w:r>
      <w:r>
        <w:rPr>
          <w:rFonts w:ascii="仿宋" w:eastAsia="仿宋" w:hAnsi="仿宋" w:cs="仿宋" w:hint="eastAsia"/>
          <w:lang w:val="en-GB"/>
        </w:rPr>
        <w:br/>
      </w:r>
      <w:r>
        <w:rPr>
          <w:rFonts w:ascii="仿宋" w:eastAsia="仿宋" w:hAnsi="仿宋" w:cs="仿宋" w:hint="eastAsia"/>
          <w:lang w:val="en-GB"/>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6" w:history="1">
        <w:r>
          <w:rPr>
            <w:rFonts w:ascii="SimSun" w:eastAsia="SimSun" w:hAnsi="SimSun" w:cs="SimSun"/>
            <w:b/>
            <w:bCs/>
            <w:color w:val="0000EE"/>
            <w:kern w:val="0"/>
            <w:sz w:val="30"/>
            <w:szCs w:val="30"/>
            <w:u w:val="single" w:color="0000EE"/>
          </w:rPr>
          <w:t>https://d.book118.com/995041201314011112</w:t>
        </w:r>
      </w:hyperlink>
    </w:p>
    <w:p w:rsidR="00DA11B9">
      <w:pPr>
        <w:spacing w:line="372" w:lineRule="auto"/>
        <w:ind w:firstLine="560"/>
        <w:rPr>
          <w:rFonts w:ascii="仿宋" w:eastAsia="仿宋" w:hAnsi="仿宋" w:cs="仿宋" w:hint="eastAsia"/>
          <w:lang w:val="en-GB"/>
        </w:rPr>
      </w:pPr>
    </w:p>
    <w:sectPr>
      <w:headerReference w:type="even" r:id="rId137"/>
      <w:headerReference w:type="default" r:id="rId138"/>
      <w:footerReference w:type="even" r:id="rId139"/>
      <w:footerReference w:type="default" r:id="rId140"/>
      <w:headerReference w:type="first" r:id="rId141"/>
      <w:footerReference w:type="first" r:id="rId142"/>
      <w:type w:val="nextPage"/>
      <w:pgSz w:w="23814" w:h="16840" w:orient="landscape"/>
      <w:pgMar w:top="510" w:right="1701" w:bottom="1701" w:left="1701" w:header="1191" w:footer="1020" w:gutter="567"/>
      <w:pgNumType w:start="17"/>
      <w:cols w:num="2" w:space="840"/>
      <w:titlePg w:val="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11B9">
      <w:pPr>
        <w:spacing w:line="240" w:lineRule="auto"/>
        <w:ind w:firstLine="560"/>
      </w:pPr>
      <w:r>
        <w:separator/>
      </w:r>
    </w:p>
  </w:endnote>
  <w:endnote w:type="continuationSeparator" w:id="1">
    <w:p w:rsidR="00DA11B9">
      <w:pPr>
        <w:spacing w:line="240" w:lineRule="auto"/>
        <w:ind w:firstLine="56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华文中宋">
    <w:altName w:val="Malgun Gothic Semilight"/>
    <w:panose1 w:val="02010600040101010101"/>
    <w:charset w:val="86"/>
    <w:family w:val="auto"/>
    <w:pitch w:val="default"/>
    <w:sig w:usb0="00000000" w:usb1="080F0000" w:usb2="00000000" w:usb3="00000000" w:csb0="0004009F" w:csb1="DFD70000"/>
  </w:font>
  <w:font w:name="仿宋_GB2312">
    <w:altName w:val="仿宋"/>
    <w:panose1 w:val="02010609030101010101"/>
    <w:charset w:val="86"/>
    <w:family w:val="modern"/>
    <w:pitch w:val="default"/>
    <w:sig w:usb0="00000001" w:usb1="080E0000" w:usb2="0000000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汉鼎简宋体">
    <w:altName w:val="宋体"/>
    <w:panose1 w:val="00000000000000000000"/>
    <w:charset w:val="86"/>
    <w:family w:val="swiss"/>
    <w:pitch w:val="default"/>
    <w:sig w:usb0="00000000" w:usb1="00000000" w:usb2="00000010" w:usb3="00000000" w:csb0="00040000" w:csb1="00000000"/>
  </w:font>
  <w:font w:name="仿宋体">
    <w:altName w:val="宋体"/>
    <w:panose1 w:val="00000000000000000000"/>
    <w:charset w:val="86"/>
    <w:family w:val="roman"/>
    <w:pitch w:val="default"/>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RomanD">
    <w:panose1 w:val="00000400000000000000"/>
    <w:charset w:val="00"/>
    <w:family w:val="auto"/>
    <w:pitch w:val="default"/>
    <w:sig w:usb0="00000207" w:usb1="00000000" w:usb2="00000000" w:usb3="00000000" w:csb0="000001FF" w:csb1="00000000"/>
  </w:font>
  <w:font w:name="Century Gothic">
    <w:panose1 w:val="020B0502020202020204"/>
    <w:charset w:val="00"/>
    <w:family w:val="swiss"/>
    <w:pitch w:val="default"/>
    <w:sig w:usb0="00000287" w:usb1="00000000" w:usb2="00000000" w:usb3="00000000" w:csb0="2000009F" w:csb1="DFD70000"/>
  </w:font>
  <w:font w:name="隶书">
    <w:panose1 w:val="02010509060101010101"/>
    <w:charset w:val="86"/>
    <w:family w:val="modern"/>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Book Antiqua">
    <w:panose1 w:val="02040602050305030304"/>
    <w:charset w:val="00"/>
    <w:family w:val="roman"/>
    <w:pitch w:val="default"/>
    <w:sig w:usb0="00000287" w:usb1="00000000" w:usb2="00000000" w:usb3="00000000" w:csb0="2000009F" w:csb1="DFD7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B9">
    <w:pPr>
      <w:pStyle w:val="Footer"/>
      <w:tabs>
        <w:tab w:val="left" w:pos="1161"/>
        <w:tab w:val="clear" w:pos="4153"/>
        <w:tab w:val="clear" w:pos="8306"/>
      </w:tabs>
      <w:ind w:firstLine="360"/>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11B9">
      <w:pPr>
        <w:spacing w:line="240" w:lineRule="auto"/>
        <w:ind w:firstLine="560"/>
      </w:pPr>
      <w:r>
        <w:separator/>
      </w:r>
    </w:p>
  </w:footnote>
  <w:footnote w:type="continuationSeparator" w:id="1">
    <w:p w:rsidR="00DA11B9">
      <w:pPr>
        <w:spacing w:line="240" w:lineRule="auto"/>
        <w:ind w:firstLine="56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36</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36</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3</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4</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5</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6</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7</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8</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10</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10</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11</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12</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14</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14</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16</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16</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pPr w:leftFromText="181" w:rightFromText="181" w:horzAnchor="page" w:tblpX="20697" w:tblpY="5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41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trPr>
      <w:tc>
        <w:tcPr>
          <w:tcW w:w="1242"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第</w:t>
          </w:r>
          <w:r>
            <w:rPr>
              <w:rFonts w:ascii="华文中宋" w:eastAsia="华文中宋" w:hAnsi="华文中宋"/>
              <w:b/>
              <w:sz w:val="22"/>
            </w:rPr>
            <w:fldChar w:fldCharType="begin"/>
          </w:r>
          <w:r>
            <w:rPr>
              <w:rFonts w:ascii="华文中宋" w:eastAsia="华文中宋" w:hAnsi="华文中宋"/>
              <w:b/>
              <w:sz w:val="22"/>
            </w:rPr>
            <w:instrText>PAGE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17</w:t>
          </w:r>
          <w:r>
            <w:rPr>
              <w:rFonts w:ascii="华文中宋" w:eastAsia="华文中宋" w:hAnsi="华文中宋"/>
              <w:b/>
              <w:sz w:val="22"/>
            </w:rPr>
            <w:fldChar w:fldCharType="end"/>
          </w:r>
          <w:r>
            <w:rPr>
              <w:rFonts w:ascii="华文中宋" w:eastAsia="华文中宋" w:hAnsi="华文中宋" w:hint="eastAsia"/>
              <w:b/>
              <w:sz w:val="22"/>
            </w:rPr>
            <w:t>页</w:t>
          </w:r>
        </w:p>
      </w:tc>
      <w:tc>
        <w:tcPr>
          <w:tcW w:w="1411" w:type="dxa"/>
          <w:vAlign w:val="center"/>
        </w:tcPr>
        <w:p w:rsidR="00DA11B9">
          <w:pPr>
            <w:spacing w:line="300" w:lineRule="exact"/>
            <w:ind w:firstLine="0" w:firstLineChars="0"/>
            <w:suppressOverlap/>
            <w:jc w:val="center"/>
            <w:rPr>
              <w:rFonts w:ascii="华文中宋" w:eastAsia="华文中宋" w:hAnsi="华文中宋" w:hint="eastAsia"/>
              <w:b/>
              <w:sz w:val="22"/>
            </w:rPr>
          </w:pPr>
          <w:r>
            <w:rPr>
              <w:rFonts w:ascii="华文中宋" w:eastAsia="华文中宋" w:hAnsi="华文中宋" w:hint="eastAsia"/>
              <w:b/>
              <w:sz w:val="22"/>
            </w:rPr>
            <w:t>共</w:t>
          </w:r>
          <w:r>
            <w:rPr>
              <w:rFonts w:ascii="华文中宋" w:eastAsia="华文中宋" w:hAnsi="华文中宋"/>
              <w:b/>
              <w:sz w:val="22"/>
            </w:rPr>
            <w:fldChar w:fldCharType="begin"/>
          </w:r>
          <w:r>
            <w:rPr>
              <w:rFonts w:ascii="华文中宋" w:eastAsia="华文中宋" w:hAnsi="华文中宋"/>
              <w:b/>
              <w:sz w:val="22"/>
            </w:rPr>
            <w:instrText>NUMPAGES  \* Arabic  \* MERGEFORMAT</w:instrText>
          </w:r>
          <w:r>
            <w:rPr>
              <w:rFonts w:ascii="华文中宋" w:eastAsia="华文中宋" w:hAnsi="华文中宋"/>
              <w:b/>
              <w:sz w:val="22"/>
            </w:rPr>
            <w:fldChar w:fldCharType="separate"/>
          </w:r>
          <w:r w:rsidRPr="008C1C20" w:rsidR="008C1C20">
            <w:rPr>
              <w:rFonts w:ascii="华文中宋" w:eastAsia="华文中宋" w:hAnsi="华文中宋"/>
              <w:b/>
              <w:noProof/>
              <w:kern w:val="2"/>
              <w:sz w:val="22"/>
              <w:szCs w:val="24"/>
              <w:lang w:bidi="ar-SA"/>
            </w:rPr>
            <w:t>19</w:t>
          </w:r>
          <w:r>
            <w:rPr>
              <w:rFonts w:ascii="华文中宋" w:eastAsia="华文中宋" w:hAnsi="华文中宋"/>
              <w:b/>
              <w:sz w:val="22"/>
            </w:rPr>
            <w:fldChar w:fldCharType="end"/>
          </w:r>
          <w:r>
            <w:rPr>
              <w:rFonts w:ascii="华文中宋" w:eastAsia="华文中宋" w:hAnsi="华文中宋" w:hint="eastAsia"/>
              <w:b/>
              <w:sz w:val="22"/>
            </w:rPr>
            <w:t>页</w:t>
          </w:r>
        </w:p>
      </w:tc>
    </w:tr>
  </w:tbl>
  <w:p w:rsidR="00DA11B9">
    <w:pPr>
      <w:pStyle w:val="Header"/>
      <w:pBdr>
        <w:bottom w:val="none" w:sz="0" w:space="0" w:color="auto"/>
      </w:pBdr>
      <w:ind w:firstLine="360"/>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C20">
    <w:pPr>
      <w:pStyle w:val="Heade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BBFC2C8"/>
    <w:multiLevelType w:val="multilevel"/>
    <w:tmpl w:val="8BBFC2C8"/>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
    <w:nsid w:val="DB4618AD"/>
    <w:multiLevelType w:val="multilevel"/>
    <w:tmpl w:val="DB4618AD"/>
    <w:lvl w:ilvl="0">
      <w:start w:val="1"/>
      <w:numFmt w:val="decimal"/>
      <w:suff w:val="space"/>
      <w:lvlText w:val="%1."/>
      <w:lvlJc w:val="left"/>
      <w:pPr>
        <w:tabs>
          <w:tab w:val="num" w:pos="0"/>
        </w:tabs>
        <w:ind w:left="425" w:hanging="425"/>
      </w:pPr>
      <w:rPr>
        <w:rFonts w:ascii="宋体" w:eastAsia="宋体" w:hAnsi="宋体" w:cs="宋体" w:hint="default"/>
      </w:rPr>
    </w:lvl>
    <w:lvl w:ilvl="1">
      <w:start w:val="1"/>
      <w:numFmt w:val="decimal"/>
      <w:suff w:val="space"/>
      <w:lvlText w:val="%1.%2."/>
      <w:lvlJc w:val="left"/>
      <w:pPr>
        <w:tabs>
          <w:tab w:val="num" w:pos="420"/>
        </w:tabs>
        <w:ind w:left="567" w:hanging="567"/>
      </w:pPr>
      <w:rPr>
        <w:rFonts w:ascii="宋体" w:eastAsia="宋体" w:hAnsi="宋体" w:cs="宋体" w:hint="default"/>
      </w:rPr>
    </w:lvl>
    <w:lvl w:ilvl="2">
      <w:start w:val="1"/>
      <w:numFmt w:val="decimal"/>
      <w:suff w:val="space"/>
      <w:lvlText w:val="%1.%2.%3."/>
      <w:lvlJc w:val="left"/>
      <w:pPr>
        <w:tabs>
          <w:tab w:val="num" w:pos="420"/>
        </w:tabs>
        <w:ind w:left="709" w:hanging="709"/>
      </w:pPr>
      <w:rPr>
        <w:rFonts w:ascii="宋体" w:eastAsia="宋体" w:hAnsi="宋体" w:cs="宋体"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2">
    <w:nsid w:val="01C81524"/>
    <w:multiLevelType w:val="multilevel"/>
    <w:tmpl w:val="01C81524"/>
    <w:lvl w:ilvl="0">
      <w:start w:val="1"/>
      <w:numFmt w:val="decimal"/>
      <w:suff w:val="space"/>
      <w:lvlText w:val="第 %1 章"/>
      <w:lvlJc w:val="left"/>
      <w:pPr>
        <w:ind w:left="0" w:firstLine="0"/>
      </w:pPr>
      <w:rPr>
        <w:rFonts w:hint="eastAsia"/>
      </w:rPr>
    </w:lvl>
    <w:lvl w:ilvl="1">
      <w:start w:val="1"/>
      <w:numFmt w:val="decimal"/>
      <w:suff w:val="space"/>
      <w:lvlText w:val="%1.%2"/>
      <w:lvlJc w:val="left"/>
      <w:pPr>
        <w:ind w:left="0" w:firstLine="0"/>
      </w:pPr>
      <w:rPr>
        <w:rFonts w:hint="eastAsia"/>
      </w:rPr>
    </w:lvl>
    <w:lvl w:ilvl="2">
      <w:start w:val="1"/>
      <w:numFmt w:val="decimal"/>
      <w:suff w:val="space"/>
      <w:lvlText w:val="%1.%2.%3"/>
      <w:lvlJc w:val="left"/>
      <w:pPr>
        <w:ind w:left="0" w:firstLine="0"/>
      </w:pPr>
      <w:rPr>
        <w:rFonts w:hint="eastAsia"/>
      </w:rPr>
    </w:lvl>
    <w:lvl w:ilvl="3">
      <w:start w:val="1"/>
      <w:numFmt w:val="chineseCountingThousand"/>
      <w:suff w:val="space"/>
      <w:lvlText w:val="%4、"/>
      <w:lvlJc w:val="left"/>
      <w:pPr>
        <w:ind w:left="0" w:firstLine="0"/>
      </w:pPr>
      <w:rPr>
        <w:rFonts w:hint="eastAsia"/>
      </w:rPr>
    </w:lvl>
    <w:lvl w:ilvl="4">
      <w:start w:val="1"/>
      <w:numFmt w:val="ideographDigital"/>
      <w:suff w:val="nothing"/>
      <w:lvlText w:val="（%5）"/>
      <w:lvlJc w:val="left"/>
      <w:pPr>
        <w:ind w:left="1112"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6756705"/>
    <w:multiLevelType w:val="multilevel"/>
    <w:tmpl w:val="06756705"/>
    <w:lvl w:ilvl="0">
      <w:start w:val="7"/>
      <w:numFmt w:val="decimal"/>
      <w:lvlText w:val="%1"/>
      <w:lvlJc w:val="left"/>
      <w:pPr>
        <w:tabs>
          <w:tab w:val="num" w:pos="432"/>
        </w:tabs>
        <w:ind w:left="432" w:hanging="432"/>
      </w:pPr>
      <w:rPr>
        <w:rFonts w:hint="eastAsia"/>
      </w:rPr>
    </w:lvl>
    <w:lvl w:ilvl="1">
      <w:start w:val="2"/>
      <w:numFmt w:val="decimal"/>
      <w:lvlText w:val="%1.%2"/>
      <w:lvlJc w:val="left"/>
      <w:pPr>
        <w:tabs>
          <w:tab w:val="num" w:pos="576"/>
        </w:tabs>
        <w:ind w:left="576" w:hanging="576"/>
      </w:pPr>
      <w:rPr>
        <w:rFonts w:hint="eastAsia"/>
      </w:rPr>
    </w:lvl>
    <w:lvl w:ilvl="2">
      <w:start w:val="7"/>
      <w:numFmt w:val="decimal"/>
      <w:lvlText w:val="%1.%2.%3"/>
      <w:lvlJc w:val="left"/>
      <w:pPr>
        <w:tabs>
          <w:tab w:val="num" w:pos="720"/>
        </w:tabs>
        <w:ind w:left="720" w:hanging="720"/>
      </w:pPr>
      <w:rPr>
        <w:rFonts w:ascii="Times New Roman" w:hAnsi="Times New Roman" w:cs="Times New Roman" w:hint="default"/>
        <w:b/>
        <w:color w:val="0000FF"/>
      </w:rPr>
    </w:lvl>
    <w:lvl w:ilvl="3">
      <w:start w:val="1"/>
      <w:numFmt w:val="decimal"/>
      <w:lvlRestart w:val="0"/>
      <w:lvlText w:val="%1.%2.%3.%4"/>
      <w:lvlJc w:val="left"/>
      <w:pPr>
        <w:tabs>
          <w:tab w:val="num" w:pos="864"/>
        </w:tabs>
        <w:ind w:left="864" w:hanging="864"/>
      </w:pPr>
      <w:rPr>
        <w:rFonts w:ascii="Times New Roman" w:hAnsi="Times New Roman" w:cs="Times New Roman" w:hint="default"/>
        <w:color w:val="auto"/>
        <w:sz w:val="28"/>
        <w:szCs w:val="28"/>
      </w:rPr>
    </w:lvl>
    <w:lvl w:ilvl="4">
      <w:start w:val="1"/>
      <w:numFmt w:val="decimal"/>
      <w:lvlText w:val="%1.%2.%3.%4.%5"/>
      <w:lvlJc w:val="left"/>
      <w:pPr>
        <w:tabs>
          <w:tab w:val="num" w:pos="1008"/>
        </w:tabs>
        <w:ind w:left="1008" w:hanging="1008"/>
      </w:pPr>
      <w:rPr>
        <w:rFonts w:ascii="Times New Roman" w:hAnsi="Times New Roman" w:cs="Times New Roman" w:hint="default"/>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4">
    <w:nsid w:val="0D633D3B"/>
    <w:multiLevelType w:val="multilevel"/>
    <w:tmpl w:val="0D633D3B"/>
    <w:lvl w:ilvl="0">
      <w:start w:val="1"/>
      <w:numFmt w:val="decimal"/>
      <w:lvlText w:val="%1."/>
      <w:lvlJc w:val="righ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155628CC"/>
    <w:multiLevelType w:val="multilevel"/>
    <w:tmpl w:val="155628CC"/>
    <w:lvl w:ilvl="0">
      <w:start w:val="1"/>
      <w:numFmt w:val="decimal"/>
      <w:suff w:val="space"/>
      <w:lvlText w:val="%1"/>
      <w:lvlJc w:val="left"/>
      <w:pPr>
        <w:ind w:left="0" w:firstLine="0"/>
      </w:pPr>
      <w:rPr>
        <w:rFonts w:ascii="宋体" w:eastAsia="宋体" w:hint="eastAsia"/>
        <w:b/>
        <w:i w:val="0"/>
        <w:sz w:val="32"/>
      </w:rPr>
    </w:lvl>
    <w:lvl w:ilvl="1">
      <w:start w:val="1"/>
      <w:numFmt w:val="decimal"/>
      <w:suff w:val="space"/>
      <w:lvlText w:val="%1.%2"/>
      <w:lvlJc w:val="left"/>
      <w:pPr>
        <w:ind w:left="0" w:firstLine="0"/>
      </w:pPr>
      <w:rPr>
        <w:rFonts w:ascii="宋体" w:eastAsia="宋体" w:hint="eastAsia"/>
        <w:b/>
        <w:i w:val="0"/>
        <w:sz w:val="30"/>
      </w:rPr>
    </w:lvl>
    <w:lvl w:ilvl="2">
      <w:start w:val="1"/>
      <w:numFmt w:val="decimal"/>
      <w:suff w:val="space"/>
      <w:lvlText w:val="%1.%2.%3"/>
      <w:lvlJc w:val="left"/>
      <w:pPr>
        <w:ind w:left="0" w:firstLine="0"/>
      </w:pPr>
      <w:rPr>
        <w:rFonts w:ascii="宋体" w:eastAsia="宋体" w:hint="eastAsia"/>
        <w:b/>
        <w:i w:val="0"/>
        <w:sz w:val="30"/>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nsid w:val="23012156"/>
    <w:multiLevelType w:val="multilevel"/>
    <w:tmpl w:val="23012156"/>
    <w:lvl w:ilvl="0">
      <w:start w:val="1"/>
      <w:numFmt w:val="japaneseCounting"/>
      <w:lvlText w:val="第%1篇"/>
      <w:lvlJc w:val="left"/>
      <w:pPr>
        <w:tabs>
          <w:tab w:val="num" w:pos="1170"/>
        </w:tabs>
        <w:ind w:left="1170" w:hanging="990"/>
      </w:pPr>
      <w:rPr>
        <w:rFonts w:hint="default"/>
      </w:rPr>
    </w:lvl>
    <w:lvl w:ilvl="1">
      <w:start w:val="1"/>
      <w:numFmt w:val="lowerLetter"/>
      <w:lvlText w:val="%2)"/>
      <w:lvlJc w:val="left"/>
      <w:pPr>
        <w:tabs>
          <w:tab w:val="num" w:pos="1020"/>
        </w:tabs>
        <w:ind w:left="1020" w:hanging="420"/>
      </w:pPr>
    </w:lvl>
    <w:lvl w:ilvl="2">
      <w:start w:val="1"/>
      <w:numFmt w:val="lowerRoman"/>
      <w:lvlText w:val="%3."/>
      <w:lvlJc w:val="right"/>
      <w:pPr>
        <w:tabs>
          <w:tab w:val="num" w:pos="1440"/>
        </w:tabs>
        <w:ind w:left="1440" w:hanging="420"/>
      </w:pPr>
    </w:lvl>
    <w:lvl w:ilvl="3">
      <w:start w:val="1"/>
      <w:numFmt w:val="decimal"/>
      <w:lvlText w:val="%4."/>
      <w:lvlJc w:val="left"/>
      <w:pPr>
        <w:tabs>
          <w:tab w:val="num" w:pos="1860"/>
        </w:tabs>
        <w:ind w:left="1860" w:hanging="420"/>
      </w:pPr>
    </w:lvl>
    <w:lvl w:ilvl="4">
      <w:start w:val="1"/>
      <w:numFmt w:val="lowerLetter"/>
      <w:lvlText w:val="%5)"/>
      <w:lvlJc w:val="left"/>
      <w:pPr>
        <w:tabs>
          <w:tab w:val="num" w:pos="2280"/>
        </w:tabs>
        <w:ind w:left="2280" w:hanging="420"/>
      </w:pPr>
    </w:lvl>
    <w:lvl w:ilvl="5">
      <w:start w:val="1"/>
      <w:numFmt w:val="lowerRoman"/>
      <w:lvlText w:val="%6."/>
      <w:lvlJc w:val="right"/>
      <w:pPr>
        <w:tabs>
          <w:tab w:val="num" w:pos="2700"/>
        </w:tabs>
        <w:ind w:left="2700" w:hanging="420"/>
      </w:pPr>
    </w:lvl>
    <w:lvl w:ilvl="6">
      <w:start w:val="1"/>
      <w:numFmt w:val="decimal"/>
      <w:lvlText w:val="%7."/>
      <w:lvlJc w:val="left"/>
      <w:pPr>
        <w:tabs>
          <w:tab w:val="num" w:pos="3120"/>
        </w:tabs>
        <w:ind w:left="3120" w:hanging="420"/>
      </w:pPr>
    </w:lvl>
    <w:lvl w:ilvl="7">
      <w:start w:val="1"/>
      <w:numFmt w:val="lowerLetter"/>
      <w:lvlText w:val="%8)"/>
      <w:lvlJc w:val="left"/>
      <w:pPr>
        <w:tabs>
          <w:tab w:val="num" w:pos="3540"/>
        </w:tabs>
        <w:ind w:left="3540" w:hanging="420"/>
      </w:pPr>
    </w:lvl>
    <w:lvl w:ilvl="8">
      <w:start w:val="1"/>
      <w:numFmt w:val="lowerRoman"/>
      <w:lvlText w:val="%9."/>
      <w:lvlJc w:val="right"/>
      <w:pPr>
        <w:tabs>
          <w:tab w:val="num" w:pos="3960"/>
        </w:tabs>
        <w:ind w:left="3960" w:hanging="420"/>
      </w:pPr>
    </w:lvl>
  </w:abstractNum>
  <w:abstractNum w:abstractNumId="7">
    <w:nsid w:val="28840069"/>
    <w:multiLevelType w:val="multilevel"/>
    <w:tmpl w:val="28840069"/>
    <w:lvl w:ilvl="0">
      <w:start w:val="1"/>
      <w:numFmt w:val="decimal"/>
      <w:lvlText w:val="%1"/>
      <w:lvlJc w:val="left"/>
      <w:pPr>
        <w:ind w:left="432" w:hanging="432"/>
      </w:pPr>
      <w:rPr>
        <w:rFonts w:hint="default"/>
        <w:b/>
        <w:i w:val="0"/>
        <w:sz w:val="28"/>
      </w:rPr>
    </w:lvl>
    <w:lvl w:ilvl="1">
      <w:start w:val="1"/>
      <w:numFmt w:val="decimal"/>
      <w:lvlText w:val="%1.%2"/>
      <w:lvlJc w:val="left"/>
      <w:pPr>
        <w:ind w:left="576" w:hanging="576"/>
      </w:pPr>
      <w:rPr>
        <w:rFonts w:hint="default"/>
        <w:b/>
        <w:i w:val="0"/>
        <w:sz w:val="28"/>
      </w:rPr>
    </w:lvl>
    <w:lvl w:ilvl="2">
      <w:start w:val="1"/>
      <w:numFmt w:val="decimal"/>
      <w:lvlText w:val="%1.%2.%3"/>
      <w:lvlJc w:val="left"/>
      <w:pPr>
        <w:ind w:left="720" w:hanging="720"/>
      </w:pPr>
      <w:rPr>
        <w:rFonts w:hint="default"/>
        <w:b/>
        <w:i w:val="0"/>
        <w:sz w:val="28"/>
      </w:rPr>
    </w:lvl>
    <w:lvl w:ilvl="3">
      <w:start w:val="1"/>
      <w:numFmt w:val="decimal"/>
      <w:lvlText w:val="%1.%2.%3.%4"/>
      <w:lvlJc w:val="left"/>
      <w:pPr>
        <w:ind w:left="864" w:hanging="864"/>
      </w:pPr>
      <w:rPr>
        <w:rFonts w:hint="default"/>
        <w:b w:val="0"/>
        <w:i w:val="0"/>
        <w:sz w:val="28"/>
      </w:rPr>
    </w:lvl>
    <w:lvl w:ilvl="4">
      <w:start w:val="1"/>
      <w:numFmt w:val="decimal"/>
      <w:lvlText w:val="%1.%2.%3.%4.%5"/>
      <w:lvlJc w:val="left"/>
      <w:pPr>
        <w:ind w:left="1008" w:hanging="1008"/>
      </w:pPr>
      <w:rPr>
        <w:rFonts w:hint="default"/>
        <w:b w:val="0"/>
        <w:i w:val="0"/>
        <w:sz w:val="28"/>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8">
    <w:nsid w:val="4CA21B7E"/>
    <w:multiLevelType w:val="multilevel"/>
    <w:tmpl w:val="4CA21B7E"/>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56E272A8"/>
    <w:multiLevelType w:val="multilevel"/>
    <w:tmpl w:val="56E272A8"/>
    <w:lvl w:ilvl="0">
      <w:start w:val="1"/>
      <w:numFmt w:val="decimalEnclosedCircle"/>
      <w:lvlText w:val="%1"/>
      <w:lvlJc w:val="left"/>
      <w:pPr>
        <w:ind w:left="920" w:hanging="36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10">
    <w:nsid w:val="5E6F059A"/>
    <w:multiLevelType w:val="multilevel"/>
    <w:tmpl w:val="5E6F059A"/>
    <w:lvl w:ilvl="0">
      <w:start w:val="1"/>
      <w:numFmt w:val="decimal"/>
      <w:lvlText w:val="%1"/>
      <w:lvlJc w:val="left"/>
      <w:pPr>
        <w:ind w:left="432" w:hanging="432"/>
      </w:pPr>
      <w:rPr>
        <w:rFonts w:hint="default"/>
        <w:b/>
        <w:i w:val="0"/>
        <w:sz w:val="28"/>
      </w:rPr>
    </w:lvl>
    <w:lvl w:ilvl="1">
      <w:start w:val="1"/>
      <w:numFmt w:val="decimal"/>
      <w:lvlText w:val="%1.%2"/>
      <w:lvlJc w:val="left"/>
      <w:pPr>
        <w:ind w:left="576" w:hanging="576"/>
      </w:pPr>
      <w:rPr>
        <w:rFonts w:hint="default"/>
        <w:b/>
        <w:i w:val="0"/>
        <w:sz w:val="28"/>
      </w:rPr>
    </w:lvl>
    <w:lvl w:ilvl="2">
      <w:start w:val="1"/>
      <w:numFmt w:val="decimal"/>
      <w:lvlText w:val="%1.%2.%3"/>
      <w:lvlJc w:val="left"/>
      <w:pPr>
        <w:ind w:left="720" w:hanging="720"/>
      </w:pPr>
      <w:rPr>
        <w:rFonts w:hint="default"/>
        <w:b/>
        <w:i w:val="0"/>
        <w:sz w:val="28"/>
      </w:rPr>
    </w:lvl>
    <w:lvl w:ilvl="3">
      <w:start w:val="1"/>
      <w:numFmt w:val="decimal"/>
      <w:lvlText w:val="%1.%2.%3.%4"/>
      <w:lvlJc w:val="left"/>
      <w:pPr>
        <w:ind w:left="864" w:hanging="864"/>
      </w:pPr>
      <w:rPr>
        <w:rFonts w:hint="default"/>
        <w:b w:val="0"/>
        <w:i w:val="0"/>
        <w:sz w:val="28"/>
      </w:rPr>
    </w:lvl>
    <w:lvl w:ilvl="4">
      <w:start w:val="1"/>
      <w:numFmt w:val="decimal"/>
      <w:lvlText w:val="%1.%2.%3.%4.%5"/>
      <w:lvlJc w:val="left"/>
      <w:pPr>
        <w:ind w:left="1008" w:hanging="1008"/>
      </w:pPr>
      <w:rPr>
        <w:rFonts w:hint="default"/>
        <w:b w:val="0"/>
        <w:i w:val="0"/>
        <w:sz w:val="28"/>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1">
    <w:nsid w:val="62A47226"/>
    <w:multiLevelType w:val="multilevel"/>
    <w:tmpl w:val="62A47226"/>
    <w:lvl w:ilvl="0">
      <w:start w:val="1"/>
      <w:numFmt w:val="decimal"/>
      <w:suff w:val="space"/>
      <w:lvlText w:val="%1"/>
      <w:lvlJc w:val="left"/>
      <w:pPr>
        <w:ind w:left="0" w:firstLine="0"/>
      </w:pPr>
      <w:rPr>
        <w:rFonts w:ascii="仿宋_GB2312" w:eastAsia="仿宋_GB2312" w:hint="eastAsia"/>
        <w:b w:val="0"/>
        <w:i w:val="0"/>
        <w:sz w:val="28"/>
      </w:rPr>
    </w:lvl>
    <w:lvl w:ilvl="1">
      <w:start w:val="1"/>
      <w:numFmt w:val="decimal"/>
      <w:suff w:val="space"/>
      <w:lvlText w:val="%1.%2"/>
      <w:lvlJc w:val="left"/>
      <w:pPr>
        <w:ind w:left="0" w:firstLine="0"/>
      </w:pPr>
      <w:rPr>
        <w:rFonts w:ascii="仿宋_GB2312" w:eastAsia="仿宋_GB2312" w:hint="eastAsia"/>
        <w:b w:val="0"/>
        <w:i w:val="0"/>
        <w:sz w:val="28"/>
      </w:rPr>
    </w:lvl>
    <w:lvl w:ilvl="2">
      <w:start w:val="1"/>
      <w:numFmt w:val="decimal"/>
      <w:suff w:val="space"/>
      <w:lvlText w:val="%1.%2.%3"/>
      <w:lvlJc w:val="left"/>
      <w:pPr>
        <w:ind w:left="0" w:firstLine="0"/>
      </w:pPr>
      <w:rPr>
        <w:rFonts w:ascii="仿宋_GB2312" w:eastAsia="仿宋_GB2312" w:hint="eastAsia"/>
        <w:b w:val="0"/>
        <w:i w:val="0"/>
        <w:sz w:val="28"/>
      </w:rPr>
    </w:lvl>
    <w:lvl w:ilvl="3">
      <w:start w:val="1"/>
      <w:numFmt w:val="decimal"/>
      <w:suff w:val="space"/>
      <w:lvlText w:val="%1.%2.%3.%4"/>
      <w:lvlJc w:val="left"/>
      <w:pPr>
        <w:ind w:left="0" w:firstLine="0"/>
      </w:pPr>
      <w:rPr>
        <w:rFonts w:ascii="仿宋_GB2312" w:eastAsia="仿宋_GB2312" w:hint="eastAsia"/>
        <w:b w:val="0"/>
        <w:bCs w:val="0"/>
        <w:i w:val="0"/>
        <w:iCs w:val="0"/>
        <w:caps w:val="0"/>
        <w:smallCaps w:val="0"/>
        <w:strike w:val="0"/>
        <w:dstrike w:val="0"/>
        <w:outline w:val="0"/>
        <w:shadow w:val="0"/>
        <w:emboss w:val="0"/>
        <w:imprint w:val="0"/>
        <w:vanish w:val="0"/>
        <w:spacing w:val="0"/>
        <w:position w:val="0"/>
        <w:u w:val="none"/>
        <w:vertAlign w:val="baseline"/>
      </w:rPr>
    </w:lvl>
    <w:lvl w:ilvl="4">
      <w:start w:val="1"/>
      <w:numFmt w:val="decimal"/>
      <w:suff w:val="space"/>
      <w:lvlText w:val="%1.%2.%3.%4.%5"/>
      <w:lvlJc w:val="left"/>
      <w:pPr>
        <w:ind w:left="0" w:firstLine="0"/>
      </w:pPr>
      <w:rPr>
        <w:rFonts w:hint="default"/>
        <w:b w:val="0"/>
        <w:i w:val="0"/>
        <w:sz w:val="28"/>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12">
    <w:nsid w:val="70136352"/>
    <w:multiLevelType w:val="multilevel"/>
    <w:tmpl w:val="70136352"/>
    <w:lvl w:ilvl="0">
      <w:start w:val="1"/>
      <w:numFmt w:val="decimal"/>
      <w:lvlText w:val="%1"/>
      <w:lvlJc w:val="left"/>
      <w:pPr>
        <w:ind w:left="432" w:hanging="432"/>
      </w:pPr>
      <w:rPr>
        <w:rFonts w:hint="default"/>
        <w:b/>
        <w:i w:val="0"/>
        <w:sz w:val="28"/>
      </w:rPr>
    </w:lvl>
    <w:lvl w:ilvl="1">
      <w:start w:val="1"/>
      <w:numFmt w:val="decimal"/>
      <w:lvlText w:val="%1.%2"/>
      <w:lvlJc w:val="left"/>
      <w:pPr>
        <w:ind w:left="576" w:hanging="576"/>
      </w:pPr>
      <w:rPr>
        <w:rFonts w:hint="default"/>
        <w:b/>
        <w:i w:val="0"/>
        <w:sz w:val="28"/>
      </w:rPr>
    </w:lvl>
    <w:lvl w:ilvl="2">
      <w:start w:val="1"/>
      <w:numFmt w:val="decimal"/>
      <w:lvlText w:val="%1.%2.%3"/>
      <w:lvlJc w:val="left"/>
      <w:pPr>
        <w:ind w:left="720" w:hanging="720"/>
      </w:pPr>
      <w:rPr>
        <w:rFonts w:hint="default"/>
        <w:b/>
        <w:i w:val="0"/>
        <w:sz w:val="28"/>
      </w:rPr>
    </w:lvl>
    <w:lvl w:ilvl="3">
      <w:start w:val="1"/>
      <w:numFmt w:val="decimal"/>
      <w:lvlText w:val="%1.%2.%3.%4"/>
      <w:lvlJc w:val="left"/>
      <w:pPr>
        <w:ind w:left="864" w:hanging="864"/>
      </w:pPr>
      <w:rPr>
        <w:rFonts w:hint="default"/>
        <w:b w:val="0"/>
        <w:i w:val="0"/>
        <w:sz w:val="28"/>
      </w:rPr>
    </w:lvl>
    <w:lvl w:ilvl="4">
      <w:start w:val="1"/>
      <w:numFmt w:val="decimal"/>
      <w:lvlText w:val="%1.%2.%3.%4.%5"/>
      <w:lvlJc w:val="left"/>
      <w:pPr>
        <w:ind w:left="1008" w:hanging="1008"/>
      </w:pPr>
      <w:rPr>
        <w:rFonts w:hint="default"/>
        <w:b w:val="0"/>
        <w:i w:val="0"/>
        <w:sz w:val="28"/>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3">
    <w:nsid w:val="737112E4"/>
    <w:multiLevelType w:val="multilevel"/>
    <w:tmpl w:val="737112E4"/>
    <w:lvl w:ilvl="0">
      <w:start w:val="1"/>
      <w:numFmt w:val="decimal"/>
      <w:lvlText w:val="%1"/>
      <w:lvlJc w:val="left"/>
      <w:pPr>
        <w:ind w:left="432" w:hanging="432"/>
      </w:pPr>
      <w:rPr>
        <w:rFonts w:hint="default"/>
        <w:b/>
        <w:i w:val="0"/>
        <w:sz w:val="28"/>
      </w:rPr>
    </w:lvl>
    <w:lvl w:ilvl="1">
      <w:start w:val="1"/>
      <w:numFmt w:val="decimal"/>
      <w:lvlText w:val="%1.%2"/>
      <w:lvlJc w:val="left"/>
      <w:pPr>
        <w:ind w:left="576" w:hanging="576"/>
      </w:pPr>
      <w:rPr>
        <w:rFonts w:hint="default"/>
        <w:b/>
        <w:i w:val="0"/>
        <w:sz w:val="28"/>
      </w:rPr>
    </w:lvl>
    <w:lvl w:ilvl="2">
      <w:start w:val="1"/>
      <w:numFmt w:val="decimal"/>
      <w:lvlText w:val="%1.%2.%3"/>
      <w:lvlJc w:val="left"/>
      <w:pPr>
        <w:ind w:left="720" w:hanging="720"/>
      </w:pPr>
      <w:rPr>
        <w:rFonts w:hint="default"/>
        <w:b/>
        <w:i w:val="0"/>
        <w:sz w:val="28"/>
      </w:rPr>
    </w:lvl>
    <w:lvl w:ilvl="3">
      <w:start w:val="1"/>
      <w:numFmt w:val="decimal"/>
      <w:lvlText w:val="%1.%2.%3.%4"/>
      <w:lvlJc w:val="left"/>
      <w:pPr>
        <w:ind w:left="864" w:hanging="864"/>
      </w:pPr>
      <w:rPr>
        <w:rFonts w:hint="default"/>
        <w:b w:val="0"/>
        <w:i w:val="0"/>
        <w:sz w:val="28"/>
      </w:rPr>
    </w:lvl>
    <w:lvl w:ilvl="4">
      <w:start w:val="1"/>
      <w:numFmt w:val="decimal"/>
      <w:lvlText w:val="%1.%2.%3.%4.%5"/>
      <w:lvlJc w:val="left"/>
      <w:pPr>
        <w:ind w:left="1008" w:hanging="1008"/>
      </w:pPr>
      <w:rPr>
        <w:rFonts w:hint="default"/>
        <w:b w:val="0"/>
        <w:i w:val="0"/>
        <w:sz w:val="28"/>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4">
    <w:nsid w:val="76F90AC0"/>
    <w:multiLevelType w:val="multilevel"/>
    <w:tmpl w:val="76F90AC0"/>
    <w:lvl w:ilvl="0">
      <w:start w:val="1"/>
      <w:numFmt w:val="decimal"/>
      <w:isLgl/>
      <w:suff w:val="space"/>
      <w:lvlText w:val="%1"/>
      <w:lvlJc w:val="center"/>
      <w:pPr>
        <w:ind w:left="420" w:firstLine="0"/>
      </w:pPr>
      <w:rPr>
        <w:rFonts w:ascii="Times New Roman" w:hAnsi="Times New Roman" w:cs="Times New Roman" w:hint="eastAsia"/>
        <w:b w:val="0"/>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1">
      <w:start w:val="1"/>
      <w:numFmt w:val="decimal"/>
      <w:suff w:val="space"/>
      <w:lvlText w:val="%1.%2"/>
      <w:lvlJc w:val="left"/>
      <w:pPr>
        <w:ind w:left="420" w:firstLine="0"/>
      </w:pPr>
      <w:rPr>
        <w:rFonts w:hint="eastAsia"/>
      </w:rPr>
    </w:lvl>
    <w:lvl w:ilvl="2">
      <w:start w:val="1"/>
      <w:numFmt w:val="decimal"/>
      <w:suff w:val="space"/>
      <w:lvlText w:val="%1.%2.%3"/>
      <w:lvlJc w:val="left"/>
      <w:pPr>
        <w:ind w:left="3120" w:hanging="2700"/>
      </w:pPr>
      <w:rPr>
        <w:rFonts w:hint="eastAsia"/>
      </w:rPr>
    </w:lvl>
    <w:lvl w:ilvl="3">
      <w:start w:val="1"/>
      <w:numFmt w:val="decimal"/>
      <w:suff w:val="space"/>
      <w:lvlText w:val="%1.%2.%3.%4"/>
      <w:lvlJc w:val="left"/>
      <w:pPr>
        <w:ind w:left="420" w:firstLine="0"/>
      </w:pPr>
      <w:rPr>
        <w:rFonts w:hint="eastAsia"/>
      </w:rPr>
    </w:lvl>
    <w:lvl w:ilvl="4">
      <w:start w:val="1"/>
      <w:numFmt w:val="decimal"/>
      <w:lvlRestart w:val="1"/>
      <w:suff w:val="space"/>
      <w:lvlText w:val="图%1.%5"/>
      <w:lvlJc w:val="center"/>
      <w:pPr>
        <w:ind w:left="420" w:firstLine="0"/>
      </w:pPr>
      <w:rPr>
        <w:rFonts w:hint="eastAsia"/>
      </w:rPr>
    </w:lvl>
    <w:lvl w:ilvl="5">
      <w:start w:val="1"/>
      <w:numFmt w:val="decimal"/>
      <w:lvlRestart w:val="1"/>
      <w:suff w:val="space"/>
      <w:lvlText w:val="表%1.%6"/>
      <w:lvlJc w:val="right"/>
      <w:pPr>
        <w:ind w:left="420" w:firstLine="0"/>
      </w:pPr>
      <w:rPr>
        <w:rFonts w:ascii="黑体" w:eastAsia="黑体" w:hint="eastAsia"/>
      </w:rPr>
    </w:lvl>
    <w:lvl w:ilvl="6">
      <w:start w:val="1"/>
      <w:numFmt w:val="decimal"/>
      <w:suff w:val="space"/>
      <w:lvlText w:val="(%1.%7)"/>
      <w:lvlJc w:val="left"/>
      <w:pPr>
        <w:ind w:left="4025" w:firstLine="0"/>
      </w:pPr>
      <w:rPr>
        <w:rFonts w:hint="eastAsia"/>
      </w:rPr>
    </w:lvl>
    <w:lvl w:ilvl="7">
      <w:start w:val="1"/>
      <w:numFmt w:val="decimal"/>
      <w:lvlText w:val="%1.%2.%3.%4.%5.%6.%7.%8"/>
      <w:lvlJc w:val="left"/>
      <w:pPr>
        <w:tabs>
          <w:tab w:val="num" w:pos="7330"/>
        </w:tabs>
        <w:ind w:left="5868" w:hanging="1418"/>
      </w:pPr>
      <w:rPr>
        <w:rFonts w:hint="eastAsia"/>
      </w:rPr>
    </w:lvl>
    <w:lvl w:ilvl="8">
      <w:start w:val="1"/>
      <w:numFmt w:val="decimal"/>
      <w:lvlText w:val="%1.%2.%3.%4.%5.%6.%7.%8.%9"/>
      <w:lvlJc w:val="left"/>
      <w:pPr>
        <w:tabs>
          <w:tab w:val="num" w:pos="8116"/>
        </w:tabs>
        <w:ind w:left="6576" w:hanging="1700"/>
      </w:pPr>
      <w:rPr>
        <w:rFonts w:hint="eastAsia"/>
      </w:rPr>
    </w:lvl>
  </w:abstractNum>
  <w:num w:numId="1">
    <w:abstractNumId w:val="8"/>
  </w:num>
  <w:num w:numId="2">
    <w:abstractNumId w:val="7"/>
  </w:num>
  <w:num w:numId="3">
    <w:abstractNumId w:val="13"/>
  </w:num>
  <w:num w:numId="4">
    <w:abstractNumId w:val="4"/>
  </w:num>
  <w:num w:numId="5">
    <w:abstractNumId w:val="1"/>
  </w:num>
  <w:num w:numId="6">
    <w:abstractNumId w:val="11"/>
  </w:num>
  <w:num w:numId="7">
    <w:abstractNumId w:val="12"/>
  </w:num>
  <w:num w:numId="8">
    <w:abstractNumId w:val="3"/>
  </w:num>
  <w:num w:numId="9">
    <w:abstractNumId w:val="14"/>
  </w:num>
  <w:num w:numId="10">
    <w:abstractNumId w:val="6"/>
  </w:num>
  <w:num w:numId="11">
    <w:abstractNumId w:val="10"/>
  </w:num>
  <w:num w:numId="12">
    <w:abstractNumId w:val="9"/>
  </w:num>
  <w:num w:numId="13">
    <w:abstractNumId w:val="2"/>
  </w:num>
  <w:num w:numId="14">
    <w:abstractNumId w:val="5"/>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isplayBackgroundShape/>
  <w:stylePaneFormatFilter w:val="3F01"/>
  <w:doNotTrackMoves/>
  <w:defaultTabStop w:val="420"/>
  <w:drawingGridHorizontalSpacing w:val="140"/>
  <w:drawingGridVerticalSpacing w:val="381"/>
  <w:noPunctuationKerning/>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7C7"/>
    <w:rsid w:val="00000BDE"/>
    <w:rsid w:val="00000C31"/>
    <w:rsid w:val="00000E73"/>
    <w:rsid w:val="0000133D"/>
    <w:rsid w:val="000013B6"/>
    <w:rsid w:val="00001AF7"/>
    <w:rsid w:val="00002004"/>
    <w:rsid w:val="0000247F"/>
    <w:rsid w:val="0000318F"/>
    <w:rsid w:val="00003483"/>
    <w:rsid w:val="00004738"/>
    <w:rsid w:val="00004B24"/>
    <w:rsid w:val="00005CCA"/>
    <w:rsid w:val="00006684"/>
    <w:rsid w:val="0000668A"/>
    <w:rsid w:val="00007664"/>
    <w:rsid w:val="0000784A"/>
    <w:rsid w:val="000079C0"/>
    <w:rsid w:val="00010505"/>
    <w:rsid w:val="00011899"/>
    <w:rsid w:val="00012128"/>
    <w:rsid w:val="00012977"/>
    <w:rsid w:val="000131B2"/>
    <w:rsid w:val="000135FC"/>
    <w:rsid w:val="0001376A"/>
    <w:rsid w:val="000144DD"/>
    <w:rsid w:val="00014AA6"/>
    <w:rsid w:val="00014B84"/>
    <w:rsid w:val="00014B91"/>
    <w:rsid w:val="00014C08"/>
    <w:rsid w:val="00014C5A"/>
    <w:rsid w:val="00014E2D"/>
    <w:rsid w:val="000153CB"/>
    <w:rsid w:val="00015884"/>
    <w:rsid w:val="00015C05"/>
    <w:rsid w:val="00015D88"/>
    <w:rsid w:val="00015DCA"/>
    <w:rsid w:val="000162BC"/>
    <w:rsid w:val="00016F8B"/>
    <w:rsid w:val="0001738E"/>
    <w:rsid w:val="00017B8D"/>
    <w:rsid w:val="00017CEB"/>
    <w:rsid w:val="00020042"/>
    <w:rsid w:val="000211FC"/>
    <w:rsid w:val="000212C5"/>
    <w:rsid w:val="00021389"/>
    <w:rsid w:val="00023088"/>
    <w:rsid w:val="00023320"/>
    <w:rsid w:val="0002380F"/>
    <w:rsid w:val="00024863"/>
    <w:rsid w:val="00024DC8"/>
    <w:rsid w:val="000252A9"/>
    <w:rsid w:val="00025338"/>
    <w:rsid w:val="00025798"/>
    <w:rsid w:val="00025E9F"/>
    <w:rsid w:val="0002612E"/>
    <w:rsid w:val="00026344"/>
    <w:rsid w:val="0002644A"/>
    <w:rsid w:val="000264FE"/>
    <w:rsid w:val="00026638"/>
    <w:rsid w:val="00026C6A"/>
    <w:rsid w:val="00027A27"/>
    <w:rsid w:val="00027C02"/>
    <w:rsid w:val="00030257"/>
    <w:rsid w:val="000302A7"/>
    <w:rsid w:val="0003115F"/>
    <w:rsid w:val="000313E1"/>
    <w:rsid w:val="0003272E"/>
    <w:rsid w:val="000329D4"/>
    <w:rsid w:val="00032BF6"/>
    <w:rsid w:val="00032CF8"/>
    <w:rsid w:val="00033912"/>
    <w:rsid w:val="00033F79"/>
    <w:rsid w:val="0003486C"/>
    <w:rsid w:val="000352A5"/>
    <w:rsid w:val="000352E7"/>
    <w:rsid w:val="000357D7"/>
    <w:rsid w:val="00035827"/>
    <w:rsid w:val="00035E95"/>
    <w:rsid w:val="00036000"/>
    <w:rsid w:val="00036042"/>
    <w:rsid w:val="0003616C"/>
    <w:rsid w:val="0003624E"/>
    <w:rsid w:val="0004007F"/>
    <w:rsid w:val="00040B12"/>
    <w:rsid w:val="0004126E"/>
    <w:rsid w:val="000414CE"/>
    <w:rsid w:val="00042529"/>
    <w:rsid w:val="00042C62"/>
    <w:rsid w:val="00042F88"/>
    <w:rsid w:val="0004310D"/>
    <w:rsid w:val="000432FF"/>
    <w:rsid w:val="00044508"/>
    <w:rsid w:val="0004610B"/>
    <w:rsid w:val="00046CE6"/>
    <w:rsid w:val="00047B80"/>
    <w:rsid w:val="00050B66"/>
    <w:rsid w:val="00050CC2"/>
    <w:rsid w:val="00050E9B"/>
    <w:rsid w:val="0005193D"/>
    <w:rsid w:val="0005199A"/>
    <w:rsid w:val="000519AD"/>
    <w:rsid w:val="00051CEC"/>
    <w:rsid w:val="00051E7E"/>
    <w:rsid w:val="00051F14"/>
    <w:rsid w:val="00051FDE"/>
    <w:rsid w:val="000520B9"/>
    <w:rsid w:val="00053E8F"/>
    <w:rsid w:val="00054115"/>
    <w:rsid w:val="000541DD"/>
    <w:rsid w:val="00054678"/>
    <w:rsid w:val="000556E8"/>
    <w:rsid w:val="0005599E"/>
    <w:rsid w:val="00055AA2"/>
    <w:rsid w:val="00056465"/>
    <w:rsid w:val="000567B7"/>
    <w:rsid w:val="000571AF"/>
    <w:rsid w:val="00057786"/>
    <w:rsid w:val="00057E10"/>
    <w:rsid w:val="00057F33"/>
    <w:rsid w:val="00060A91"/>
    <w:rsid w:val="00060E53"/>
    <w:rsid w:val="00060ED9"/>
    <w:rsid w:val="000610FD"/>
    <w:rsid w:val="000618B2"/>
    <w:rsid w:val="000624A1"/>
    <w:rsid w:val="00062D6E"/>
    <w:rsid w:val="000634AD"/>
    <w:rsid w:val="000634F8"/>
    <w:rsid w:val="00063678"/>
    <w:rsid w:val="0006406A"/>
    <w:rsid w:val="00064185"/>
    <w:rsid w:val="0006537F"/>
    <w:rsid w:val="00065A81"/>
    <w:rsid w:val="0006626C"/>
    <w:rsid w:val="00066BDD"/>
    <w:rsid w:val="00066DD4"/>
    <w:rsid w:val="00070531"/>
    <w:rsid w:val="000707FC"/>
    <w:rsid w:val="00070938"/>
    <w:rsid w:val="00070A59"/>
    <w:rsid w:val="000710D8"/>
    <w:rsid w:val="000714C3"/>
    <w:rsid w:val="00072450"/>
    <w:rsid w:val="000727A9"/>
    <w:rsid w:val="00072D05"/>
    <w:rsid w:val="00073158"/>
    <w:rsid w:val="000740A5"/>
    <w:rsid w:val="00074109"/>
    <w:rsid w:val="000743B5"/>
    <w:rsid w:val="00074B18"/>
    <w:rsid w:val="000753A4"/>
    <w:rsid w:val="0007609C"/>
    <w:rsid w:val="000766EE"/>
    <w:rsid w:val="00076840"/>
    <w:rsid w:val="00076848"/>
    <w:rsid w:val="00076991"/>
    <w:rsid w:val="00076DD8"/>
    <w:rsid w:val="00076F96"/>
    <w:rsid w:val="00077042"/>
    <w:rsid w:val="00077F88"/>
    <w:rsid w:val="00080067"/>
    <w:rsid w:val="0008049C"/>
    <w:rsid w:val="00080A12"/>
    <w:rsid w:val="00080DE1"/>
    <w:rsid w:val="00080F14"/>
    <w:rsid w:val="00081AA5"/>
    <w:rsid w:val="00082048"/>
    <w:rsid w:val="0008234C"/>
    <w:rsid w:val="00082429"/>
    <w:rsid w:val="0008255A"/>
    <w:rsid w:val="000828C8"/>
    <w:rsid w:val="00082AE1"/>
    <w:rsid w:val="00083677"/>
    <w:rsid w:val="0008367C"/>
    <w:rsid w:val="00083BCD"/>
    <w:rsid w:val="00083D28"/>
    <w:rsid w:val="000849B0"/>
    <w:rsid w:val="00084EF8"/>
    <w:rsid w:val="00086936"/>
    <w:rsid w:val="00086C92"/>
    <w:rsid w:val="00087C47"/>
    <w:rsid w:val="00087C79"/>
    <w:rsid w:val="00090F46"/>
    <w:rsid w:val="000911FF"/>
    <w:rsid w:val="00091354"/>
    <w:rsid w:val="000915F3"/>
    <w:rsid w:val="000917D4"/>
    <w:rsid w:val="00091876"/>
    <w:rsid w:val="00091A90"/>
    <w:rsid w:val="00092A60"/>
    <w:rsid w:val="000931ED"/>
    <w:rsid w:val="0009372F"/>
    <w:rsid w:val="00094456"/>
    <w:rsid w:val="000945B6"/>
    <w:rsid w:val="000946FB"/>
    <w:rsid w:val="0009484D"/>
    <w:rsid w:val="00094D28"/>
    <w:rsid w:val="00094D4E"/>
    <w:rsid w:val="000952BF"/>
    <w:rsid w:val="0009584C"/>
    <w:rsid w:val="000958D5"/>
    <w:rsid w:val="00095EFE"/>
    <w:rsid w:val="00095F64"/>
    <w:rsid w:val="0009638F"/>
    <w:rsid w:val="00097523"/>
    <w:rsid w:val="000976EF"/>
    <w:rsid w:val="00097DBD"/>
    <w:rsid w:val="00097F1A"/>
    <w:rsid w:val="000A0324"/>
    <w:rsid w:val="000A0C6A"/>
    <w:rsid w:val="000A153F"/>
    <w:rsid w:val="000A179F"/>
    <w:rsid w:val="000A2046"/>
    <w:rsid w:val="000A25F2"/>
    <w:rsid w:val="000A275D"/>
    <w:rsid w:val="000A2CC1"/>
    <w:rsid w:val="000A336E"/>
    <w:rsid w:val="000A3627"/>
    <w:rsid w:val="000A3E80"/>
    <w:rsid w:val="000A5343"/>
    <w:rsid w:val="000A5B08"/>
    <w:rsid w:val="000A5E83"/>
    <w:rsid w:val="000A63C7"/>
    <w:rsid w:val="000A6A8B"/>
    <w:rsid w:val="000A6C26"/>
    <w:rsid w:val="000A6E66"/>
    <w:rsid w:val="000A6EE3"/>
    <w:rsid w:val="000A702F"/>
    <w:rsid w:val="000A7282"/>
    <w:rsid w:val="000A77F1"/>
    <w:rsid w:val="000A7820"/>
    <w:rsid w:val="000A7C83"/>
    <w:rsid w:val="000B0AA7"/>
    <w:rsid w:val="000B0CED"/>
    <w:rsid w:val="000B1749"/>
    <w:rsid w:val="000B1948"/>
    <w:rsid w:val="000B1D3F"/>
    <w:rsid w:val="000B21EA"/>
    <w:rsid w:val="000B2216"/>
    <w:rsid w:val="000B2391"/>
    <w:rsid w:val="000B2773"/>
    <w:rsid w:val="000B3B38"/>
    <w:rsid w:val="000B3C8B"/>
    <w:rsid w:val="000B448C"/>
    <w:rsid w:val="000B47EE"/>
    <w:rsid w:val="000B496A"/>
    <w:rsid w:val="000B4D25"/>
    <w:rsid w:val="000B4F3E"/>
    <w:rsid w:val="000B53F2"/>
    <w:rsid w:val="000B5DBD"/>
    <w:rsid w:val="000B60B7"/>
    <w:rsid w:val="000B68D4"/>
    <w:rsid w:val="000B710B"/>
    <w:rsid w:val="000B7592"/>
    <w:rsid w:val="000C0CC6"/>
    <w:rsid w:val="000C18F2"/>
    <w:rsid w:val="000C1F79"/>
    <w:rsid w:val="000C222B"/>
    <w:rsid w:val="000C22D7"/>
    <w:rsid w:val="000C23CC"/>
    <w:rsid w:val="000C26CE"/>
    <w:rsid w:val="000C28BC"/>
    <w:rsid w:val="000C2BB5"/>
    <w:rsid w:val="000C2DC7"/>
    <w:rsid w:val="000C2DD6"/>
    <w:rsid w:val="000C33AC"/>
    <w:rsid w:val="000C3AA6"/>
    <w:rsid w:val="000C3C17"/>
    <w:rsid w:val="000C40BE"/>
    <w:rsid w:val="000C42F4"/>
    <w:rsid w:val="000C45B5"/>
    <w:rsid w:val="000C4A3B"/>
    <w:rsid w:val="000C4F7A"/>
    <w:rsid w:val="000C5058"/>
    <w:rsid w:val="000C5C78"/>
    <w:rsid w:val="000C64CD"/>
    <w:rsid w:val="000C7431"/>
    <w:rsid w:val="000D0437"/>
    <w:rsid w:val="000D05EC"/>
    <w:rsid w:val="000D11E8"/>
    <w:rsid w:val="000D1305"/>
    <w:rsid w:val="000D189D"/>
    <w:rsid w:val="000D2677"/>
    <w:rsid w:val="000D2D0C"/>
    <w:rsid w:val="000D2D61"/>
    <w:rsid w:val="000D463A"/>
    <w:rsid w:val="000D4C47"/>
    <w:rsid w:val="000D5171"/>
    <w:rsid w:val="000D67BC"/>
    <w:rsid w:val="000D682B"/>
    <w:rsid w:val="000D6AE6"/>
    <w:rsid w:val="000D6FB4"/>
    <w:rsid w:val="000D73DB"/>
    <w:rsid w:val="000D7B53"/>
    <w:rsid w:val="000E03F6"/>
    <w:rsid w:val="000E11D0"/>
    <w:rsid w:val="000E17AF"/>
    <w:rsid w:val="000E1E51"/>
    <w:rsid w:val="000E208A"/>
    <w:rsid w:val="000E29AA"/>
    <w:rsid w:val="000E2DD9"/>
    <w:rsid w:val="000E495D"/>
    <w:rsid w:val="000E5FC3"/>
    <w:rsid w:val="000E6D1C"/>
    <w:rsid w:val="000E6F2D"/>
    <w:rsid w:val="000E7043"/>
    <w:rsid w:val="000E7D0A"/>
    <w:rsid w:val="000E7D67"/>
    <w:rsid w:val="000E7E68"/>
    <w:rsid w:val="000F060F"/>
    <w:rsid w:val="000F06C2"/>
    <w:rsid w:val="000F28BE"/>
    <w:rsid w:val="000F2C3B"/>
    <w:rsid w:val="000F2D4B"/>
    <w:rsid w:val="000F3743"/>
    <w:rsid w:val="000F3C39"/>
    <w:rsid w:val="000F4B79"/>
    <w:rsid w:val="000F5AED"/>
    <w:rsid w:val="000F5F4F"/>
    <w:rsid w:val="000F69FE"/>
    <w:rsid w:val="000F6B4B"/>
    <w:rsid w:val="000F6DB2"/>
    <w:rsid w:val="000F78FD"/>
    <w:rsid w:val="00100719"/>
    <w:rsid w:val="00100B5D"/>
    <w:rsid w:val="00100C51"/>
    <w:rsid w:val="00100F5A"/>
    <w:rsid w:val="00100F65"/>
    <w:rsid w:val="00100FE2"/>
    <w:rsid w:val="00101B02"/>
    <w:rsid w:val="00101E4C"/>
    <w:rsid w:val="00102127"/>
    <w:rsid w:val="00102898"/>
    <w:rsid w:val="00102AC7"/>
    <w:rsid w:val="00103868"/>
    <w:rsid w:val="00104317"/>
    <w:rsid w:val="00104448"/>
    <w:rsid w:val="00104997"/>
    <w:rsid w:val="0010534C"/>
    <w:rsid w:val="001056E2"/>
    <w:rsid w:val="00105E4A"/>
    <w:rsid w:val="001063ED"/>
    <w:rsid w:val="00106BA2"/>
    <w:rsid w:val="00107596"/>
    <w:rsid w:val="001103F7"/>
    <w:rsid w:val="00110803"/>
    <w:rsid w:val="0011080F"/>
    <w:rsid w:val="00110A59"/>
    <w:rsid w:val="001114CA"/>
    <w:rsid w:val="00111A22"/>
    <w:rsid w:val="00111F39"/>
    <w:rsid w:val="00112204"/>
    <w:rsid w:val="00112623"/>
    <w:rsid w:val="001127F8"/>
    <w:rsid w:val="0011282C"/>
    <w:rsid w:val="00113F19"/>
    <w:rsid w:val="00114671"/>
    <w:rsid w:val="001147A6"/>
    <w:rsid w:val="001147E7"/>
    <w:rsid w:val="00114C37"/>
    <w:rsid w:val="00114EB9"/>
    <w:rsid w:val="00114F3F"/>
    <w:rsid w:val="00115309"/>
    <w:rsid w:val="0011658E"/>
    <w:rsid w:val="00116927"/>
    <w:rsid w:val="00116FFE"/>
    <w:rsid w:val="00117FBD"/>
    <w:rsid w:val="0012023C"/>
    <w:rsid w:val="001204CA"/>
    <w:rsid w:val="00120859"/>
    <w:rsid w:val="00121019"/>
    <w:rsid w:val="0012146F"/>
    <w:rsid w:val="00121524"/>
    <w:rsid w:val="0012170D"/>
    <w:rsid w:val="00121C29"/>
    <w:rsid w:val="00122139"/>
    <w:rsid w:val="001221F1"/>
    <w:rsid w:val="001224FE"/>
    <w:rsid w:val="00122759"/>
    <w:rsid w:val="0012307A"/>
    <w:rsid w:val="00123BE0"/>
    <w:rsid w:val="001242C0"/>
    <w:rsid w:val="0012443B"/>
    <w:rsid w:val="0012443D"/>
    <w:rsid w:val="0012455C"/>
    <w:rsid w:val="00124C58"/>
    <w:rsid w:val="00124E58"/>
    <w:rsid w:val="00124F05"/>
    <w:rsid w:val="00125084"/>
    <w:rsid w:val="001251EE"/>
    <w:rsid w:val="00125557"/>
    <w:rsid w:val="00125A1B"/>
    <w:rsid w:val="001269C0"/>
    <w:rsid w:val="00126B6B"/>
    <w:rsid w:val="00127149"/>
    <w:rsid w:val="0012757D"/>
    <w:rsid w:val="00127A18"/>
    <w:rsid w:val="00127B90"/>
    <w:rsid w:val="00127CAF"/>
    <w:rsid w:val="00130FA7"/>
    <w:rsid w:val="00131B7C"/>
    <w:rsid w:val="00132AAC"/>
    <w:rsid w:val="00132DC9"/>
    <w:rsid w:val="0013344C"/>
    <w:rsid w:val="00133A22"/>
    <w:rsid w:val="00133B38"/>
    <w:rsid w:val="001340BA"/>
    <w:rsid w:val="001340BB"/>
    <w:rsid w:val="00134651"/>
    <w:rsid w:val="00134997"/>
    <w:rsid w:val="00134C53"/>
    <w:rsid w:val="00134C81"/>
    <w:rsid w:val="00135E05"/>
    <w:rsid w:val="00136959"/>
    <w:rsid w:val="00136A71"/>
    <w:rsid w:val="00136CEA"/>
    <w:rsid w:val="00136EE7"/>
    <w:rsid w:val="001374C9"/>
    <w:rsid w:val="00140987"/>
    <w:rsid w:val="00140C6D"/>
    <w:rsid w:val="00140D62"/>
    <w:rsid w:val="0014110D"/>
    <w:rsid w:val="001417CC"/>
    <w:rsid w:val="001418CC"/>
    <w:rsid w:val="00141E8C"/>
    <w:rsid w:val="00141EDF"/>
    <w:rsid w:val="00142C9D"/>
    <w:rsid w:val="00142E4C"/>
    <w:rsid w:val="0014430D"/>
    <w:rsid w:val="00145D10"/>
    <w:rsid w:val="00145E14"/>
    <w:rsid w:val="00145F92"/>
    <w:rsid w:val="00146158"/>
    <w:rsid w:val="001465BA"/>
    <w:rsid w:val="00146CD4"/>
    <w:rsid w:val="001472BD"/>
    <w:rsid w:val="001474BF"/>
    <w:rsid w:val="00147A65"/>
    <w:rsid w:val="00147FB5"/>
    <w:rsid w:val="00150459"/>
    <w:rsid w:val="0015055B"/>
    <w:rsid w:val="001509EA"/>
    <w:rsid w:val="00150D44"/>
    <w:rsid w:val="001518AB"/>
    <w:rsid w:val="00151F84"/>
    <w:rsid w:val="0015200C"/>
    <w:rsid w:val="00152BAA"/>
    <w:rsid w:val="00152C6E"/>
    <w:rsid w:val="00152E8B"/>
    <w:rsid w:val="00153D24"/>
    <w:rsid w:val="00155016"/>
    <w:rsid w:val="0015594A"/>
    <w:rsid w:val="00155C62"/>
    <w:rsid w:val="00155F99"/>
    <w:rsid w:val="0015621F"/>
    <w:rsid w:val="00156E60"/>
    <w:rsid w:val="00156E83"/>
    <w:rsid w:val="0015722C"/>
    <w:rsid w:val="001576D5"/>
    <w:rsid w:val="00157770"/>
    <w:rsid w:val="00157F6E"/>
    <w:rsid w:val="00160859"/>
    <w:rsid w:val="00160912"/>
    <w:rsid w:val="00160CE2"/>
    <w:rsid w:val="00160E75"/>
    <w:rsid w:val="0016117C"/>
    <w:rsid w:val="001619AD"/>
    <w:rsid w:val="00161CBB"/>
    <w:rsid w:val="00161EDA"/>
    <w:rsid w:val="001621A2"/>
    <w:rsid w:val="001621E2"/>
    <w:rsid w:val="00162407"/>
    <w:rsid w:val="00162587"/>
    <w:rsid w:val="001632C0"/>
    <w:rsid w:val="00163816"/>
    <w:rsid w:val="00164AB0"/>
    <w:rsid w:val="00164C63"/>
    <w:rsid w:val="0016514D"/>
    <w:rsid w:val="00165C97"/>
    <w:rsid w:val="00165DFA"/>
    <w:rsid w:val="0016613B"/>
    <w:rsid w:val="0016659C"/>
    <w:rsid w:val="00167983"/>
    <w:rsid w:val="00167A59"/>
    <w:rsid w:val="00170BC8"/>
    <w:rsid w:val="00171057"/>
    <w:rsid w:val="00171BFC"/>
    <w:rsid w:val="00171C3C"/>
    <w:rsid w:val="00172E72"/>
    <w:rsid w:val="00172F4F"/>
    <w:rsid w:val="00173977"/>
    <w:rsid w:val="00173F77"/>
    <w:rsid w:val="00174385"/>
    <w:rsid w:val="001749B7"/>
    <w:rsid w:val="001755A3"/>
    <w:rsid w:val="00175E3F"/>
    <w:rsid w:val="00176079"/>
    <w:rsid w:val="00176266"/>
    <w:rsid w:val="0017630E"/>
    <w:rsid w:val="00176342"/>
    <w:rsid w:val="0017637D"/>
    <w:rsid w:val="00176400"/>
    <w:rsid w:val="00176F5D"/>
    <w:rsid w:val="00177EAC"/>
    <w:rsid w:val="001812BF"/>
    <w:rsid w:val="00181CDE"/>
    <w:rsid w:val="0018252D"/>
    <w:rsid w:val="0018319D"/>
    <w:rsid w:val="00183485"/>
    <w:rsid w:val="001837E7"/>
    <w:rsid w:val="00183810"/>
    <w:rsid w:val="00183E50"/>
    <w:rsid w:val="0018402F"/>
    <w:rsid w:val="001846DD"/>
    <w:rsid w:val="00185B17"/>
    <w:rsid w:val="00185B79"/>
    <w:rsid w:val="00185F16"/>
    <w:rsid w:val="00186168"/>
    <w:rsid w:val="001863A1"/>
    <w:rsid w:val="0018657B"/>
    <w:rsid w:val="0018659D"/>
    <w:rsid w:val="001869E8"/>
    <w:rsid w:val="00186A6E"/>
    <w:rsid w:val="0018798B"/>
    <w:rsid w:val="00187EEF"/>
    <w:rsid w:val="00187F55"/>
    <w:rsid w:val="00187F81"/>
    <w:rsid w:val="001900DA"/>
    <w:rsid w:val="00190CF1"/>
    <w:rsid w:val="001910EB"/>
    <w:rsid w:val="00191A72"/>
    <w:rsid w:val="001920BE"/>
    <w:rsid w:val="001922A7"/>
    <w:rsid w:val="00192478"/>
    <w:rsid w:val="00192882"/>
    <w:rsid w:val="00192AD6"/>
    <w:rsid w:val="0019317B"/>
    <w:rsid w:val="00193845"/>
    <w:rsid w:val="0019550D"/>
    <w:rsid w:val="00195515"/>
    <w:rsid w:val="00195858"/>
    <w:rsid w:val="001960BE"/>
    <w:rsid w:val="0019628A"/>
    <w:rsid w:val="001963E1"/>
    <w:rsid w:val="00197035"/>
    <w:rsid w:val="001977DA"/>
    <w:rsid w:val="00197889"/>
    <w:rsid w:val="001A03D3"/>
    <w:rsid w:val="001A1583"/>
    <w:rsid w:val="001A180D"/>
    <w:rsid w:val="001A22DC"/>
    <w:rsid w:val="001A29C1"/>
    <w:rsid w:val="001A3081"/>
    <w:rsid w:val="001A3A0E"/>
    <w:rsid w:val="001A3E9D"/>
    <w:rsid w:val="001A41FE"/>
    <w:rsid w:val="001A433B"/>
    <w:rsid w:val="001A434B"/>
    <w:rsid w:val="001A445D"/>
    <w:rsid w:val="001A4B7B"/>
    <w:rsid w:val="001A4C06"/>
    <w:rsid w:val="001A4D95"/>
    <w:rsid w:val="001A5175"/>
    <w:rsid w:val="001A5372"/>
    <w:rsid w:val="001A6127"/>
    <w:rsid w:val="001A629F"/>
    <w:rsid w:val="001A699F"/>
    <w:rsid w:val="001A6F65"/>
    <w:rsid w:val="001A6F9C"/>
    <w:rsid w:val="001A79C3"/>
    <w:rsid w:val="001B07DC"/>
    <w:rsid w:val="001B0A7C"/>
    <w:rsid w:val="001B1173"/>
    <w:rsid w:val="001B1415"/>
    <w:rsid w:val="001B18D0"/>
    <w:rsid w:val="001B195C"/>
    <w:rsid w:val="001B2146"/>
    <w:rsid w:val="001B2639"/>
    <w:rsid w:val="001B27C3"/>
    <w:rsid w:val="001B27DB"/>
    <w:rsid w:val="001B2F36"/>
    <w:rsid w:val="001B302C"/>
    <w:rsid w:val="001B3902"/>
    <w:rsid w:val="001B3CA5"/>
    <w:rsid w:val="001B44D7"/>
    <w:rsid w:val="001B4BF6"/>
    <w:rsid w:val="001B4D96"/>
    <w:rsid w:val="001B5E24"/>
    <w:rsid w:val="001B66FC"/>
    <w:rsid w:val="001B76BB"/>
    <w:rsid w:val="001B77F9"/>
    <w:rsid w:val="001B7E9A"/>
    <w:rsid w:val="001C059A"/>
    <w:rsid w:val="001C0E39"/>
    <w:rsid w:val="001C1B4A"/>
    <w:rsid w:val="001C1C5F"/>
    <w:rsid w:val="001C318C"/>
    <w:rsid w:val="001C374B"/>
    <w:rsid w:val="001C3A61"/>
    <w:rsid w:val="001C3E19"/>
    <w:rsid w:val="001C419A"/>
    <w:rsid w:val="001C41DE"/>
    <w:rsid w:val="001C4831"/>
    <w:rsid w:val="001C4928"/>
    <w:rsid w:val="001C5842"/>
    <w:rsid w:val="001C61F9"/>
    <w:rsid w:val="001C6502"/>
    <w:rsid w:val="001C654E"/>
    <w:rsid w:val="001C6B4D"/>
    <w:rsid w:val="001C6CB7"/>
    <w:rsid w:val="001C6DDA"/>
    <w:rsid w:val="001C7943"/>
    <w:rsid w:val="001D04FA"/>
    <w:rsid w:val="001D052C"/>
    <w:rsid w:val="001D19BB"/>
    <w:rsid w:val="001D1E11"/>
    <w:rsid w:val="001D208F"/>
    <w:rsid w:val="001D2C9F"/>
    <w:rsid w:val="001D36CC"/>
    <w:rsid w:val="001D38B1"/>
    <w:rsid w:val="001D391C"/>
    <w:rsid w:val="001D44CE"/>
    <w:rsid w:val="001D481B"/>
    <w:rsid w:val="001D4976"/>
    <w:rsid w:val="001D4A70"/>
    <w:rsid w:val="001D523C"/>
    <w:rsid w:val="001D5563"/>
    <w:rsid w:val="001D58D7"/>
    <w:rsid w:val="001D5DC0"/>
    <w:rsid w:val="001D61E3"/>
    <w:rsid w:val="001D681E"/>
    <w:rsid w:val="001D68CB"/>
    <w:rsid w:val="001D6ED5"/>
    <w:rsid w:val="001D717B"/>
    <w:rsid w:val="001D71CE"/>
    <w:rsid w:val="001D77E5"/>
    <w:rsid w:val="001E037B"/>
    <w:rsid w:val="001E0840"/>
    <w:rsid w:val="001E095C"/>
    <w:rsid w:val="001E0C25"/>
    <w:rsid w:val="001E145B"/>
    <w:rsid w:val="001E1741"/>
    <w:rsid w:val="001E182F"/>
    <w:rsid w:val="001E20C5"/>
    <w:rsid w:val="001E2195"/>
    <w:rsid w:val="001E22D7"/>
    <w:rsid w:val="001E23AC"/>
    <w:rsid w:val="001E2481"/>
    <w:rsid w:val="001E2B5E"/>
    <w:rsid w:val="001E2BDB"/>
    <w:rsid w:val="001E2E3D"/>
    <w:rsid w:val="001E303B"/>
    <w:rsid w:val="001E3CC5"/>
    <w:rsid w:val="001E4075"/>
    <w:rsid w:val="001E4311"/>
    <w:rsid w:val="001E48EB"/>
    <w:rsid w:val="001E4ED1"/>
    <w:rsid w:val="001E506B"/>
    <w:rsid w:val="001E51E5"/>
    <w:rsid w:val="001E52D9"/>
    <w:rsid w:val="001E600E"/>
    <w:rsid w:val="001E67E5"/>
    <w:rsid w:val="001E6834"/>
    <w:rsid w:val="001E6CBB"/>
    <w:rsid w:val="001E6E06"/>
    <w:rsid w:val="001E7209"/>
    <w:rsid w:val="001E7EED"/>
    <w:rsid w:val="001F04B2"/>
    <w:rsid w:val="001F069A"/>
    <w:rsid w:val="001F0EDD"/>
    <w:rsid w:val="001F10C3"/>
    <w:rsid w:val="001F128A"/>
    <w:rsid w:val="001F1484"/>
    <w:rsid w:val="001F16F7"/>
    <w:rsid w:val="001F1780"/>
    <w:rsid w:val="001F1A30"/>
    <w:rsid w:val="001F2338"/>
    <w:rsid w:val="001F44BB"/>
    <w:rsid w:val="001F4A16"/>
    <w:rsid w:val="001F5315"/>
    <w:rsid w:val="001F5DEF"/>
    <w:rsid w:val="001F62DD"/>
    <w:rsid w:val="001F648E"/>
    <w:rsid w:val="001F6563"/>
    <w:rsid w:val="001F68DA"/>
    <w:rsid w:val="001F76E9"/>
    <w:rsid w:val="001F7728"/>
    <w:rsid w:val="001F7C5C"/>
    <w:rsid w:val="001F7CD6"/>
    <w:rsid w:val="00200389"/>
    <w:rsid w:val="00200DB8"/>
    <w:rsid w:val="00201949"/>
    <w:rsid w:val="00201D99"/>
    <w:rsid w:val="00201F36"/>
    <w:rsid w:val="002028DA"/>
    <w:rsid w:val="00203792"/>
    <w:rsid w:val="00203A32"/>
    <w:rsid w:val="00203CD6"/>
    <w:rsid w:val="00204121"/>
    <w:rsid w:val="002044B0"/>
    <w:rsid w:val="00205376"/>
    <w:rsid w:val="0020551E"/>
    <w:rsid w:val="002059DE"/>
    <w:rsid w:val="00205F96"/>
    <w:rsid w:val="002065A0"/>
    <w:rsid w:val="0020664A"/>
    <w:rsid w:val="00206C45"/>
    <w:rsid w:val="0020703E"/>
    <w:rsid w:val="00211885"/>
    <w:rsid w:val="00211C31"/>
    <w:rsid w:val="00212409"/>
    <w:rsid w:val="002124AA"/>
    <w:rsid w:val="00213FE0"/>
    <w:rsid w:val="002142D4"/>
    <w:rsid w:val="002145C9"/>
    <w:rsid w:val="0021520E"/>
    <w:rsid w:val="00215717"/>
    <w:rsid w:val="00215859"/>
    <w:rsid w:val="00215A11"/>
    <w:rsid w:val="002165B6"/>
    <w:rsid w:val="00216ACD"/>
    <w:rsid w:val="00217557"/>
    <w:rsid w:val="00217D92"/>
    <w:rsid w:val="00217D98"/>
    <w:rsid w:val="002200F4"/>
    <w:rsid w:val="002203EC"/>
    <w:rsid w:val="002204B5"/>
    <w:rsid w:val="0022058F"/>
    <w:rsid w:val="00220E03"/>
    <w:rsid w:val="002215AA"/>
    <w:rsid w:val="00221A8A"/>
    <w:rsid w:val="00222EE8"/>
    <w:rsid w:val="0022348F"/>
    <w:rsid w:val="002237B5"/>
    <w:rsid w:val="00223C32"/>
    <w:rsid w:val="00224302"/>
    <w:rsid w:val="002248A1"/>
    <w:rsid w:val="00225222"/>
    <w:rsid w:val="002252CE"/>
    <w:rsid w:val="002253DC"/>
    <w:rsid w:val="00225AF6"/>
    <w:rsid w:val="00225FE9"/>
    <w:rsid w:val="00226EE7"/>
    <w:rsid w:val="0023080B"/>
    <w:rsid w:val="0023098E"/>
    <w:rsid w:val="00230EF9"/>
    <w:rsid w:val="0023105B"/>
    <w:rsid w:val="002317C5"/>
    <w:rsid w:val="00231E78"/>
    <w:rsid w:val="00232822"/>
    <w:rsid w:val="00232E98"/>
    <w:rsid w:val="00233539"/>
    <w:rsid w:val="00233598"/>
    <w:rsid w:val="00233964"/>
    <w:rsid w:val="00233E4C"/>
    <w:rsid w:val="002342F4"/>
    <w:rsid w:val="0023447E"/>
    <w:rsid w:val="0023467C"/>
    <w:rsid w:val="002346D9"/>
    <w:rsid w:val="00234A1F"/>
    <w:rsid w:val="002353B7"/>
    <w:rsid w:val="002365DE"/>
    <w:rsid w:val="00236658"/>
    <w:rsid w:val="002368A5"/>
    <w:rsid w:val="00236D76"/>
    <w:rsid w:val="00237127"/>
    <w:rsid w:val="00237522"/>
    <w:rsid w:val="00237D06"/>
    <w:rsid w:val="002406CC"/>
    <w:rsid w:val="00240D30"/>
    <w:rsid w:val="00240E07"/>
    <w:rsid w:val="00241532"/>
    <w:rsid w:val="002421AA"/>
    <w:rsid w:val="002424D1"/>
    <w:rsid w:val="002424E3"/>
    <w:rsid w:val="0024271E"/>
    <w:rsid w:val="00242B6F"/>
    <w:rsid w:val="002433E4"/>
    <w:rsid w:val="00243545"/>
    <w:rsid w:val="00243AD8"/>
    <w:rsid w:val="00243F2B"/>
    <w:rsid w:val="00243F7C"/>
    <w:rsid w:val="002442E6"/>
    <w:rsid w:val="002444A2"/>
    <w:rsid w:val="002446AF"/>
    <w:rsid w:val="00244A88"/>
    <w:rsid w:val="00244DFD"/>
    <w:rsid w:val="00246504"/>
    <w:rsid w:val="00246868"/>
    <w:rsid w:val="00246D45"/>
    <w:rsid w:val="00246D66"/>
    <w:rsid w:val="00246F97"/>
    <w:rsid w:val="00247FC8"/>
    <w:rsid w:val="00250658"/>
    <w:rsid w:val="002513F7"/>
    <w:rsid w:val="002513FE"/>
    <w:rsid w:val="002515AF"/>
    <w:rsid w:val="002515C8"/>
    <w:rsid w:val="00251914"/>
    <w:rsid w:val="00251D22"/>
    <w:rsid w:val="00251D93"/>
    <w:rsid w:val="00251EEB"/>
    <w:rsid w:val="00253A21"/>
    <w:rsid w:val="002540D7"/>
    <w:rsid w:val="00254334"/>
    <w:rsid w:val="00254D88"/>
    <w:rsid w:val="00254F9F"/>
    <w:rsid w:val="002552CE"/>
    <w:rsid w:val="00255622"/>
    <w:rsid w:val="00255D54"/>
    <w:rsid w:val="002567A8"/>
    <w:rsid w:val="00256A16"/>
    <w:rsid w:val="00256DA9"/>
    <w:rsid w:val="00257118"/>
    <w:rsid w:val="002573F2"/>
    <w:rsid w:val="00257F67"/>
    <w:rsid w:val="00260578"/>
    <w:rsid w:val="002606D8"/>
    <w:rsid w:val="00260871"/>
    <w:rsid w:val="002613E3"/>
    <w:rsid w:val="0026162C"/>
    <w:rsid w:val="00262E5F"/>
    <w:rsid w:val="00262FBB"/>
    <w:rsid w:val="0026350A"/>
    <w:rsid w:val="0026431F"/>
    <w:rsid w:val="00264A5B"/>
    <w:rsid w:val="00264DD6"/>
    <w:rsid w:val="00264EBE"/>
    <w:rsid w:val="00265098"/>
    <w:rsid w:val="00265510"/>
    <w:rsid w:val="00265C5F"/>
    <w:rsid w:val="00265D2A"/>
    <w:rsid w:val="00266008"/>
    <w:rsid w:val="0026640F"/>
    <w:rsid w:val="002665DE"/>
    <w:rsid w:val="00266986"/>
    <w:rsid w:val="00266C7F"/>
    <w:rsid w:val="00267834"/>
    <w:rsid w:val="00267B03"/>
    <w:rsid w:val="00267D36"/>
    <w:rsid w:val="00267FF5"/>
    <w:rsid w:val="002701D8"/>
    <w:rsid w:val="00270708"/>
    <w:rsid w:val="002709FE"/>
    <w:rsid w:val="00270AB1"/>
    <w:rsid w:val="00271193"/>
    <w:rsid w:val="00271CBA"/>
    <w:rsid w:val="00271EB7"/>
    <w:rsid w:val="00272871"/>
    <w:rsid w:val="00273135"/>
    <w:rsid w:val="0027340C"/>
    <w:rsid w:val="00273C0A"/>
    <w:rsid w:val="00273E23"/>
    <w:rsid w:val="00274169"/>
    <w:rsid w:val="00274397"/>
    <w:rsid w:val="00274FD6"/>
    <w:rsid w:val="00276C83"/>
    <w:rsid w:val="00277AC6"/>
    <w:rsid w:val="00280119"/>
    <w:rsid w:val="0028108E"/>
    <w:rsid w:val="002813C8"/>
    <w:rsid w:val="00281841"/>
    <w:rsid w:val="002819ED"/>
    <w:rsid w:val="00281ADC"/>
    <w:rsid w:val="00281E5F"/>
    <w:rsid w:val="002849B8"/>
    <w:rsid w:val="00285514"/>
    <w:rsid w:val="00287573"/>
    <w:rsid w:val="00287670"/>
    <w:rsid w:val="00287C4B"/>
    <w:rsid w:val="002902F3"/>
    <w:rsid w:val="00291011"/>
    <w:rsid w:val="00291457"/>
    <w:rsid w:val="002923A7"/>
    <w:rsid w:val="0029249D"/>
    <w:rsid w:val="0029250C"/>
    <w:rsid w:val="00292576"/>
    <w:rsid w:val="0029349B"/>
    <w:rsid w:val="0029366C"/>
    <w:rsid w:val="00293906"/>
    <w:rsid w:val="002940D4"/>
    <w:rsid w:val="0029416B"/>
    <w:rsid w:val="0029490F"/>
    <w:rsid w:val="002949BD"/>
    <w:rsid w:val="00294DF8"/>
    <w:rsid w:val="00294F5F"/>
    <w:rsid w:val="00295329"/>
    <w:rsid w:val="0029550E"/>
    <w:rsid w:val="00295F79"/>
    <w:rsid w:val="00296781"/>
    <w:rsid w:val="00297DC2"/>
    <w:rsid w:val="002A0DFA"/>
    <w:rsid w:val="002A0F2B"/>
    <w:rsid w:val="002A1ACD"/>
    <w:rsid w:val="002A2336"/>
    <w:rsid w:val="002A259F"/>
    <w:rsid w:val="002A2FA9"/>
    <w:rsid w:val="002A335C"/>
    <w:rsid w:val="002A3471"/>
    <w:rsid w:val="002A3E1E"/>
    <w:rsid w:val="002A45C1"/>
    <w:rsid w:val="002A4920"/>
    <w:rsid w:val="002A4BE5"/>
    <w:rsid w:val="002A4D2F"/>
    <w:rsid w:val="002A4F88"/>
    <w:rsid w:val="002A5C1D"/>
    <w:rsid w:val="002A5ED9"/>
    <w:rsid w:val="002A67F6"/>
    <w:rsid w:val="002A6885"/>
    <w:rsid w:val="002A6A36"/>
    <w:rsid w:val="002A6EA7"/>
    <w:rsid w:val="002A7382"/>
    <w:rsid w:val="002A748F"/>
    <w:rsid w:val="002A7AC7"/>
    <w:rsid w:val="002B00E7"/>
    <w:rsid w:val="002B0453"/>
    <w:rsid w:val="002B085D"/>
    <w:rsid w:val="002B0A5C"/>
    <w:rsid w:val="002B0AFF"/>
    <w:rsid w:val="002B11B4"/>
    <w:rsid w:val="002B164D"/>
    <w:rsid w:val="002B1981"/>
    <w:rsid w:val="002B244B"/>
    <w:rsid w:val="002B2558"/>
    <w:rsid w:val="002B3133"/>
    <w:rsid w:val="002B3B40"/>
    <w:rsid w:val="002B3ED7"/>
    <w:rsid w:val="002B4647"/>
    <w:rsid w:val="002B4E42"/>
    <w:rsid w:val="002B5F06"/>
    <w:rsid w:val="002B6344"/>
    <w:rsid w:val="002B6781"/>
    <w:rsid w:val="002B72A7"/>
    <w:rsid w:val="002B7E7A"/>
    <w:rsid w:val="002B7F25"/>
    <w:rsid w:val="002C00F2"/>
    <w:rsid w:val="002C0494"/>
    <w:rsid w:val="002C05BD"/>
    <w:rsid w:val="002C0E76"/>
    <w:rsid w:val="002C1674"/>
    <w:rsid w:val="002C169E"/>
    <w:rsid w:val="002C1740"/>
    <w:rsid w:val="002C2DA5"/>
    <w:rsid w:val="002C2FE8"/>
    <w:rsid w:val="002C33F6"/>
    <w:rsid w:val="002C35A2"/>
    <w:rsid w:val="002C3655"/>
    <w:rsid w:val="002C38A2"/>
    <w:rsid w:val="002C3AAD"/>
    <w:rsid w:val="002C3B36"/>
    <w:rsid w:val="002C44BF"/>
    <w:rsid w:val="002C49C8"/>
    <w:rsid w:val="002C4E36"/>
    <w:rsid w:val="002C5CE5"/>
    <w:rsid w:val="002C6197"/>
    <w:rsid w:val="002C6845"/>
    <w:rsid w:val="002C6C8A"/>
    <w:rsid w:val="002C7097"/>
    <w:rsid w:val="002C7405"/>
    <w:rsid w:val="002C7459"/>
    <w:rsid w:val="002C7502"/>
    <w:rsid w:val="002C7F67"/>
    <w:rsid w:val="002D0034"/>
    <w:rsid w:val="002D0463"/>
    <w:rsid w:val="002D26FD"/>
    <w:rsid w:val="002D2D9D"/>
    <w:rsid w:val="002D33A4"/>
    <w:rsid w:val="002D3D12"/>
    <w:rsid w:val="002D4B3A"/>
    <w:rsid w:val="002D5138"/>
    <w:rsid w:val="002D5ABD"/>
    <w:rsid w:val="002D683D"/>
    <w:rsid w:val="002D6BA0"/>
    <w:rsid w:val="002D6EAE"/>
    <w:rsid w:val="002D7873"/>
    <w:rsid w:val="002D799F"/>
    <w:rsid w:val="002E0659"/>
    <w:rsid w:val="002E1C4A"/>
    <w:rsid w:val="002E234F"/>
    <w:rsid w:val="002E2921"/>
    <w:rsid w:val="002E2F1C"/>
    <w:rsid w:val="002E3CA4"/>
    <w:rsid w:val="002E4828"/>
    <w:rsid w:val="002E4F4A"/>
    <w:rsid w:val="002E5DF3"/>
    <w:rsid w:val="002E5EF9"/>
    <w:rsid w:val="002E6181"/>
    <w:rsid w:val="002E6588"/>
    <w:rsid w:val="002E6958"/>
    <w:rsid w:val="002E6B64"/>
    <w:rsid w:val="002E6CE8"/>
    <w:rsid w:val="002E7131"/>
    <w:rsid w:val="002E790F"/>
    <w:rsid w:val="002E7D0F"/>
    <w:rsid w:val="002F055D"/>
    <w:rsid w:val="002F0BCD"/>
    <w:rsid w:val="002F0D8F"/>
    <w:rsid w:val="002F0DD7"/>
    <w:rsid w:val="002F0EB1"/>
    <w:rsid w:val="002F14D8"/>
    <w:rsid w:val="002F1559"/>
    <w:rsid w:val="002F174A"/>
    <w:rsid w:val="002F1802"/>
    <w:rsid w:val="002F1C08"/>
    <w:rsid w:val="002F22BE"/>
    <w:rsid w:val="002F29B2"/>
    <w:rsid w:val="002F2A34"/>
    <w:rsid w:val="002F2A93"/>
    <w:rsid w:val="002F2D7A"/>
    <w:rsid w:val="002F2DAB"/>
    <w:rsid w:val="002F3595"/>
    <w:rsid w:val="002F37CA"/>
    <w:rsid w:val="002F386F"/>
    <w:rsid w:val="002F3DE4"/>
    <w:rsid w:val="002F3F6C"/>
    <w:rsid w:val="002F4285"/>
    <w:rsid w:val="002F45AB"/>
    <w:rsid w:val="002F46EE"/>
    <w:rsid w:val="002F49B4"/>
    <w:rsid w:val="002F4B32"/>
    <w:rsid w:val="002F4F10"/>
    <w:rsid w:val="002F53E9"/>
    <w:rsid w:val="002F5C7E"/>
    <w:rsid w:val="002F6541"/>
    <w:rsid w:val="002F66E0"/>
    <w:rsid w:val="002F67B1"/>
    <w:rsid w:val="002F73B5"/>
    <w:rsid w:val="002F7567"/>
    <w:rsid w:val="002F7DEB"/>
    <w:rsid w:val="00300382"/>
    <w:rsid w:val="00300462"/>
    <w:rsid w:val="0030064C"/>
    <w:rsid w:val="00300757"/>
    <w:rsid w:val="0030083D"/>
    <w:rsid w:val="00300BC0"/>
    <w:rsid w:val="00300BCE"/>
    <w:rsid w:val="00300F80"/>
    <w:rsid w:val="00301103"/>
    <w:rsid w:val="00301145"/>
    <w:rsid w:val="00301295"/>
    <w:rsid w:val="003018EF"/>
    <w:rsid w:val="00301C08"/>
    <w:rsid w:val="00303460"/>
    <w:rsid w:val="00303978"/>
    <w:rsid w:val="00303D08"/>
    <w:rsid w:val="00303E5E"/>
    <w:rsid w:val="00304A8D"/>
    <w:rsid w:val="00304B04"/>
    <w:rsid w:val="00304C1A"/>
    <w:rsid w:val="00304FFC"/>
    <w:rsid w:val="00305469"/>
    <w:rsid w:val="00305941"/>
    <w:rsid w:val="00306002"/>
    <w:rsid w:val="0030614E"/>
    <w:rsid w:val="00306E2A"/>
    <w:rsid w:val="00307CD3"/>
    <w:rsid w:val="003102C8"/>
    <w:rsid w:val="00310AFB"/>
    <w:rsid w:val="00311746"/>
    <w:rsid w:val="00312639"/>
    <w:rsid w:val="00312C15"/>
    <w:rsid w:val="00313832"/>
    <w:rsid w:val="003138BE"/>
    <w:rsid w:val="00314E81"/>
    <w:rsid w:val="0031500E"/>
    <w:rsid w:val="0031505A"/>
    <w:rsid w:val="00315856"/>
    <w:rsid w:val="00316440"/>
    <w:rsid w:val="00316A79"/>
    <w:rsid w:val="00317213"/>
    <w:rsid w:val="00320618"/>
    <w:rsid w:val="003206AF"/>
    <w:rsid w:val="003206F4"/>
    <w:rsid w:val="003209CF"/>
    <w:rsid w:val="00320FC2"/>
    <w:rsid w:val="0032197C"/>
    <w:rsid w:val="003219F3"/>
    <w:rsid w:val="0032297F"/>
    <w:rsid w:val="00323005"/>
    <w:rsid w:val="0032317A"/>
    <w:rsid w:val="0032344C"/>
    <w:rsid w:val="00323832"/>
    <w:rsid w:val="003238E6"/>
    <w:rsid w:val="00323AE3"/>
    <w:rsid w:val="00323B77"/>
    <w:rsid w:val="00323DD4"/>
    <w:rsid w:val="00323E92"/>
    <w:rsid w:val="0032408B"/>
    <w:rsid w:val="0032475B"/>
    <w:rsid w:val="0032496C"/>
    <w:rsid w:val="003266D8"/>
    <w:rsid w:val="00327CC9"/>
    <w:rsid w:val="003302A4"/>
    <w:rsid w:val="00330466"/>
    <w:rsid w:val="00330496"/>
    <w:rsid w:val="00330D49"/>
    <w:rsid w:val="003310A0"/>
    <w:rsid w:val="003313BA"/>
    <w:rsid w:val="00332196"/>
    <w:rsid w:val="0033246E"/>
    <w:rsid w:val="003324BB"/>
    <w:rsid w:val="003327EC"/>
    <w:rsid w:val="003329C9"/>
    <w:rsid w:val="003335A3"/>
    <w:rsid w:val="00333F26"/>
    <w:rsid w:val="00334BA9"/>
    <w:rsid w:val="00334C12"/>
    <w:rsid w:val="00335367"/>
    <w:rsid w:val="00335B65"/>
    <w:rsid w:val="00335D9C"/>
    <w:rsid w:val="00336524"/>
    <w:rsid w:val="00336F2F"/>
    <w:rsid w:val="0033768E"/>
    <w:rsid w:val="00337858"/>
    <w:rsid w:val="00337D4A"/>
    <w:rsid w:val="00340164"/>
    <w:rsid w:val="0034022D"/>
    <w:rsid w:val="00340700"/>
    <w:rsid w:val="00340A26"/>
    <w:rsid w:val="00340E4E"/>
    <w:rsid w:val="003416A7"/>
    <w:rsid w:val="00341BDF"/>
    <w:rsid w:val="003423CC"/>
    <w:rsid w:val="003429EF"/>
    <w:rsid w:val="00343607"/>
    <w:rsid w:val="00343AF4"/>
    <w:rsid w:val="00343D22"/>
    <w:rsid w:val="00343F56"/>
    <w:rsid w:val="003440E5"/>
    <w:rsid w:val="003444EF"/>
    <w:rsid w:val="0034471F"/>
    <w:rsid w:val="00344CC7"/>
    <w:rsid w:val="00345B51"/>
    <w:rsid w:val="00345CE0"/>
    <w:rsid w:val="00345D4E"/>
    <w:rsid w:val="003462E3"/>
    <w:rsid w:val="003467A6"/>
    <w:rsid w:val="003469F3"/>
    <w:rsid w:val="00346AE7"/>
    <w:rsid w:val="00347EF1"/>
    <w:rsid w:val="00347FED"/>
    <w:rsid w:val="003500B6"/>
    <w:rsid w:val="00350300"/>
    <w:rsid w:val="0035049F"/>
    <w:rsid w:val="00350D8F"/>
    <w:rsid w:val="00351A3A"/>
    <w:rsid w:val="00351C73"/>
    <w:rsid w:val="00351FF5"/>
    <w:rsid w:val="00352354"/>
    <w:rsid w:val="0035262A"/>
    <w:rsid w:val="00352F52"/>
    <w:rsid w:val="003530BF"/>
    <w:rsid w:val="0035352B"/>
    <w:rsid w:val="003537B1"/>
    <w:rsid w:val="003537B2"/>
    <w:rsid w:val="00353CC8"/>
    <w:rsid w:val="00354F01"/>
    <w:rsid w:val="00355D62"/>
    <w:rsid w:val="00356031"/>
    <w:rsid w:val="003566F5"/>
    <w:rsid w:val="00356A0B"/>
    <w:rsid w:val="0036081B"/>
    <w:rsid w:val="00360986"/>
    <w:rsid w:val="00360E51"/>
    <w:rsid w:val="00361109"/>
    <w:rsid w:val="0036175F"/>
    <w:rsid w:val="00361971"/>
    <w:rsid w:val="00361991"/>
    <w:rsid w:val="003623BC"/>
    <w:rsid w:val="00362784"/>
    <w:rsid w:val="00362867"/>
    <w:rsid w:val="00362B4D"/>
    <w:rsid w:val="0036462F"/>
    <w:rsid w:val="003647E2"/>
    <w:rsid w:val="0036520B"/>
    <w:rsid w:val="00365866"/>
    <w:rsid w:val="0036606F"/>
    <w:rsid w:val="003660FB"/>
    <w:rsid w:val="0036704D"/>
    <w:rsid w:val="00367513"/>
    <w:rsid w:val="00367669"/>
    <w:rsid w:val="0036769F"/>
    <w:rsid w:val="00367885"/>
    <w:rsid w:val="003678D4"/>
    <w:rsid w:val="00367E67"/>
    <w:rsid w:val="00370284"/>
    <w:rsid w:val="00370366"/>
    <w:rsid w:val="00370AE8"/>
    <w:rsid w:val="00370BD4"/>
    <w:rsid w:val="00370C7C"/>
    <w:rsid w:val="0037123F"/>
    <w:rsid w:val="00371596"/>
    <w:rsid w:val="0037199F"/>
    <w:rsid w:val="003719A8"/>
    <w:rsid w:val="00373DDC"/>
    <w:rsid w:val="00373EA7"/>
    <w:rsid w:val="00374178"/>
    <w:rsid w:val="00374611"/>
    <w:rsid w:val="00374778"/>
    <w:rsid w:val="0037535D"/>
    <w:rsid w:val="00375865"/>
    <w:rsid w:val="00375AE7"/>
    <w:rsid w:val="00376088"/>
    <w:rsid w:val="0037686E"/>
    <w:rsid w:val="0037694D"/>
    <w:rsid w:val="00376C87"/>
    <w:rsid w:val="00376E80"/>
    <w:rsid w:val="00377F06"/>
    <w:rsid w:val="00380226"/>
    <w:rsid w:val="00380471"/>
    <w:rsid w:val="00380BD3"/>
    <w:rsid w:val="00380FC4"/>
    <w:rsid w:val="0038115B"/>
    <w:rsid w:val="003813E5"/>
    <w:rsid w:val="00381505"/>
    <w:rsid w:val="00381581"/>
    <w:rsid w:val="0038161B"/>
    <w:rsid w:val="00381631"/>
    <w:rsid w:val="00381C80"/>
    <w:rsid w:val="0038205E"/>
    <w:rsid w:val="00382073"/>
    <w:rsid w:val="00382852"/>
    <w:rsid w:val="00382D84"/>
    <w:rsid w:val="00382ECC"/>
    <w:rsid w:val="00382F58"/>
    <w:rsid w:val="00383577"/>
    <w:rsid w:val="003837CE"/>
    <w:rsid w:val="00383B40"/>
    <w:rsid w:val="00383EA5"/>
    <w:rsid w:val="00383EDE"/>
    <w:rsid w:val="00384041"/>
    <w:rsid w:val="00384768"/>
    <w:rsid w:val="00384A5E"/>
    <w:rsid w:val="003851AA"/>
    <w:rsid w:val="00385447"/>
    <w:rsid w:val="00385512"/>
    <w:rsid w:val="00386AB2"/>
    <w:rsid w:val="00386B30"/>
    <w:rsid w:val="00386FCE"/>
    <w:rsid w:val="003871E5"/>
    <w:rsid w:val="003872D9"/>
    <w:rsid w:val="00387777"/>
    <w:rsid w:val="00387D35"/>
    <w:rsid w:val="003900D8"/>
    <w:rsid w:val="0039059E"/>
    <w:rsid w:val="003908A7"/>
    <w:rsid w:val="00390B1E"/>
    <w:rsid w:val="00390E6B"/>
    <w:rsid w:val="0039128D"/>
    <w:rsid w:val="003912F6"/>
    <w:rsid w:val="003915D3"/>
    <w:rsid w:val="00391A26"/>
    <w:rsid w:val="00391BDC"/>
    <w:rsid w:val="00391FC5"/>
    <w:rsid w:val="00392610"/>
    <w:rsid w:val="00392CF7"/>
    <w:rsid w:val="00393625"/>
    <w:rsid w:val="003936AA"/>
    <w:rsid w:val="00393750"/>
    <w:rsid w:val="00393A5E"/>
    <w:rsid w:val="00393E54"/>
    <w:rsid w:val="00394116"/>
    <w:rsid w:val="00394828"/>
    <w:rsid w:val="00394A0D"/>
    <w:rsid w:val="00394A47"/>
    <w:rsid w:val="00394FDC"/>
    <w:rsid w:val="003955E6"/>
    <w:rsid w:val="00395C86"/>
    <w:rsid w:val="00395D4E"/>
    <w:rsid w:val="003960BD"/>
    <w:rsid w:val="00396245"/>
    <w:rsid w:val="003963EA"/>
    <w:rsid w:val="0039657B"/>
    <w:rsid w:val="003971D9"/>
    <w:rsid w:val="00397ACB"/>
    <w:rsid w:val="003A0F21"/>
    <w:rsid w:val="003A0FD1"/>
    <w:rsid w:val="003A105A"/>
    <w:rsid w:val="003A291B"/>
    <w:rsid w:val="003A2AC2"/>
    <w:rsid w:val="003A3361"/>
    <w:rsid w:val="003A37AF"/>
    <w:rsid w:val="003A386B"/>
    <w:rsid w:val="003A39CD"/>
    <w:rsid w:val="003A482F"/>
    <w:rsid w:val="003A4B34"/>
    <w:rsid w:val="003A52A5"/>
    <w:rsid w:val="003A5734"/>
    <w:rsid w:val="003A5DD2"/>
    <w:rsid w:val="003A6A9A"/>
    <w:rsid w:val="003A78D2"/>
    <w:rsid w:val="003A7EA8"/>
    <w:rsid w:val="003B01E9"/>
    <w:rsid w:val="003B026D"/>
    <w:rsid w:val="003B0304"/>
    <w:rsid w:val="003B031A"/>
    <w:rsid w:val="003B0A37"/>
    <w:rsid w:val="003B0C1E"/>
    <w:rsid w:val="003B1865"/>
    <w:rsid w:val="003B21B8"/>
    <w:rsid w:val="003B21C7"/>
    <w:rsid w:val="003B2507"/>
    <w:rsid w:val="003B2A00"/>
    <w:rsid w:val="003B2D89"/>
    <w:rsid w:val="003B36CD"/>
    <w:rsid w:val="003B38D4"/>
    <w:rsid w:val="003B41F2"/>
    <w:rsid w:val="003B475A"/>
    <w:rsid w:val="003B4870"/>
    <w:rsid w:val="003B4922"/>
    <w:rsid w:val="003B4AC0"/>
    <w:rsid w:val="003B5DB2"/>
    <w:rsid w:val="003B6286"/>
    <w:rsid w:val="003B62D5"/>
    <w:rsid w:val="003B641B"/>
    <w:rsid w:val="003B647A"/>
    <w:rsid w:val="003B6BA4"/>
    <w:rsid w:val="003B7C3F"/>
    <w:rsid w:val="003C030D"/>
    <w:rsid w:val="003C04B4"/>
    <w:rsid w:val="003C0577"/>
    <w:rsid w:val="003C0847"/>
    <w:rsid w:val="003C08A7"/>
    <w:rsid w:val="003C0A6E"/>
    <w:rsid w:val="003C125F"/>
    <w:rsid w:val="003C1317"/>
    <w:rsid w:val="003C17E1"/>
    <w:rsid w:val="003C1B16"/>
    <w:rsid w:val="003C1BD4"/>
    <w:rsid w:val="003C2379"/>
    <w:rsid w:val="003C29F5"/>
    <w:rsid w:val="003C3448"/>
    <w:rsid w:val="003C384A"/>
    <w:rsid w:val="003C3B14"/>
    <w:rsid w:val="003C4255"/>
    <w:rsid w:val="003C44A2"/>
    <w:rsid w:val="003C45E1"/>
    <w:rsid w:val="003C4A3B"/>
    <w:rsid w:val="003C4D95"/>
    <w:rsid w:val="003C6A44"/>
    <w:rsid w:val="003C6EFF"/>
    <w:rsid w:val="003C7175"/>
    <w:rsid w:val="003C7B13"/>
    <w:rsid w:val="003D0345"/>
    <w:rsid w:val="003D0964"/>
    <w:rsid w:val="003D0F71"/>
    <w:rsid w:val="003D133B"/>
    <w:rsid w:val="003D17A0"/>
    <w:rsid w:val="003D1961"/>
    <w:rsid w:val="003D1A2C"/>
    <w:rsid w:val="003D1E64"/>
    <w:rsid w:val="003D1F70"/>
    <w:rsid w:val="003D31B0"/>
    <w:rsid w:val="003D3CF4"/>
    <w:rsid w:val="003D4320"/>
    <w:rsid w:val="003D57CC"/>
    <w:rsid w:val="003D58AF"/>
    <w:rsid w:val="003D5D1D"/>
    <w:rsid w:val="003D5E6D"/>
    <w:rsid w:val="003D600F"/>
    <w:rsid w:val="003D61E6"/>
    <w:rsid w:val="003D6503"/>
    <w:rsid w:val="003D6A7B"/>
    <w:rsid w:val="003D6E25"/>
    <w:rsid w:val="003D6F39"/>
    <w:rsid w:val="003D6F3A"/>
    <w:rsid w:val="003D6F52"/>
    <w:rsid w:val="003D6FCB"/>
    <w:rsid w:val="003D7965"/>
    <w:rsid w:val="003E043C"/>
    <w:rsid w:val="003E05CF"/>
    <w:rsid w:val="003E0A1E"/>
    <w:rsid w:val="003E157D"/>
    <w:rsid w:val="003E18E7"/>
    <w:rsid w:val="003E1DD2"/>
    <w:rsid w:val="003E213B"/>
    <w:rsid w:val="003E24F4"/>
    <w:rsid w:val="003E275A"/>
    <w:rsid w:val="003E2D5F"/>
    <w:rsid w:val="003E39DC"/>
    <w:rsid w:val="003E3D1F"/>
    <w:rsid w:val="003E3D7F"/>
    <w:rsid w:val="003E4A7A"/>
    <w:rsid w:val="003E4B0F"/>
    <w:rsid w:val="003E52E7"/>
    <w:rsid w:val="003E53FB"/>
    <w:rsid w:val="003E5F8C"/>
    <w:rsid w:val="003E6786"/>
    <w:rsid w:val="003E6FCB"/>
    <w:rsid w:val="003E7286"/>
    <w:rsid w:val="003E7E31"/>
    <w:rsid w:val="003F0679"/>
    <w:rsid w:val="003F08D2"/>
    <w:rsid w:val="003F12B5"/>
    <w:rsid w:val="003F1604"/>
    <w:rsid w:val="003F1ED3"/>
    <w:rsid w:val="003F1F5A"/>
    <w:rsid w:val="003F21FB"/>
    <w:rsid w:val="003F2386"/>
    <w:rsid w:val="003F33EA"/>
    <w:rsid w:val="003F341C"/>
    <w:rsid w:val="003F3469"/>
    <w:rsid w:val="003F38E6"/>
    <w:rsid w:val="003F3C30"/>
    <w:rsid w:val="003F3CD6"/>
    <w:rsid w:val="003F4060"/>
    <w:rsid w:val="003F4421"/>
    <w:rsid w:val="003F55DD"/>
    <w:rsid w:val="003F5E06"/>
    <w:rsid w:val="003F5E47"/>
    <w:rsid w:val="003F6BD0"/>
    <w:rsid w:val="003F6C51"/>
    <w:rsid w:val="003F70A9"/>
    <w:rsid w:val="003F7408"/>
    <w:rsid w:val="003F74C6"/>
    <w:rsid w:val="003F76D0"/>
    <w:rsid w:val="003F78B4"/>
    <w:rsid w:val="003F7A06"/>
    <w:rsid w:val="00400ACC"/>
    <w:rsid w:val="00400CC6"/>
    <w:rsid w:val="00402A07"/>
    <w:rsid w:val="00402AFD"/>
    <w:rsid w:val="00402D6A"/>
    <w:rsid w:val="00402E95"/>
    <w:rsid w:val="00403007"/>
    <w:rsid w:val="0040395D"/>
    <w:rsid w:val="00403A59"/>
    <w:rsid w:val="00403F77"/>
    <w:rsid w:val="00404215"/>
    <w:rsid w:val="0040459A"/>
    <w:rsid w:val="00404747"/>
    <w:rsid w:val="00404849"/>
    <w:rsid w:val="004048DB"/>
    <w:rsid w:val="00404ACA"/>
    <w:rsid w:val="004055B1"/>
    <w:rsid w:val="004057FC"/>
    <w:rsid w:val="00405922"/>
    <w:rsid w:val="00406F0E"/>
    <w:rsid w:val="00407260"/>
    <w:rsid w:val="00407281"/>
    <w:rsid w:val="00407967"/>
    <w:rsid w:val="004103B0"/>
    <w:rsid w:val="0041049E"/>
    <w:rsid w:val="00410F45"/>
    <w:rsid w:val="00411596"/>
    <w:rsid w:val="004119BB"/>
    <w:rsid w:val="00411D9F"/>
    <w:rsid w:val="00411F04"/>
    <w:rsid w:val="0041223A"/>
    <w:rsid w:val="00412A7B"/>
    <w:rsid w:val="00412BDE"/>
    <w:rsid w:val="00412E7F"/>
    <w:rsid w:val="00413924"/>
    <w:rsid w:val="00413BB7"/>
    <w:rsid w:val="00414A07"/>
    <w:rsid w:val="00414C99"/>
    <w:rsid w:val="0041508D"/>
    <w:rsid w:val="00415235"/>
    <w:rsid w:val="004152C8"/>
    <w:rsid w:val="00415511"/>
    <w:rsid w:val="00415715"/>
    <w:rsid w:val="004157AB"/>
    <w:rsid w:val="004158E5"/>
    <w:rsid w:val="00415B3A"/>
    <w:rsid w:val="00416586"/>
    <w:rsid w:val="004172EB"/>
    <w:rsid w:val="00417441"/>
    <w:rsid w:val="00417ABF"/>
    <w:rsid w:val="00417CC5"/>
    <w:rsid w:val="00417DF8"/>
    <w:rsid w:val="004202FA"/>
    <w:rsid w:val="0042102F"/>
    <w:rsid w:val="00421508"/>
    <w:rsid w:val="0042165A"/>
    <w:rsid w:val="00422333"/>
    <w:rsid w:val="004228C3"/>
    <w:rsid w:val="00422EC2"/>
    <w:rsid w:val="00423C5E"/>
    <w:rsid w:val="004258AE"/>
    <w:rsid w:val="00425920"/>
    <w:rsid w:val="0042627C"/>
    <w:rsid w:val="00426FC0"/>
    <w:rsid w:val="004273B4"/>
    <w:rsid w:val="00427864"/>
    <w:rsid w:val="0043001A"/>
    <w:rsid w:val="004306F2"/>
    <w:rsid w:val="00430EC7"/>
    <w:rsid w:val="00431395"/>
    <w:rsid w:val="0043184C"/>
    <w:rsid w:val="004319CF"/>
    <w:rsid w:val="00431C35"/>
    <w:rsid w:val="00431C7E"/>
    <w:rsid w:val="004329A4"/>
    <w:rsid w:val="00432C92"/>
    <w:rsid w:val="00432F27"/>
    <w:rsid w:val="004339A4"/>
    <w:rsid w:val="00433C01"/>
    <w:rsid w:val="00434059"/>
    <w:rsid w:val="00434285"/>
    <w:rsid w:val="004343FB"/>
    <w:rsid w:val="00434CB8"/>
    <w:rsid w:val="00434D8D"/>
    <w:rsid w:val="0043668E"/>
    <w:rsid w:val="004366F6"/>
    <w:rsid w:val="00436875"/>
    <w:rsid w:val="00437C49"/>
    <w:rsid w:val="00437C8B"/>
    <w:rsid w:val="0044024E"/>
    <w:rsid w:val="004407E1"/>
    <w:rsid w:val="00440974"/>
    <w:rsid w:val="00440AF8"/>
    <w:rsid w:val="00440D1F"/>
    <w:rsid w:val="00441355"/>
    <w:rsid w:val="00441B26"/>
    <w:rsid w:val="00442BA9"/>
    <w:rsid w:val="00444765"/>
    <w:rsid w:val="00445E91"/>
    <w:rsid w:val="004466CF"/>
    <w:rsid w:val="00447341"/>
    <w:rsid w:val="00447736"/>
    <w:rsid w:val="00447B1A"/>
    <w:rsid w:val="00451D74"/>
    <w:rsid w:val="00452121"/>
    <w:rsid w:val="0045296A"/>
    <w:rsid w:val="00452C3D"/>
    <w:rsid w:val="004534C5"/>
    <w:rsid w:val="0045375F"/>
    <w:rsid w:val="00453788"/>
    <w:rsid w:val="00453FDF"/>
    <w:rsid w:val="00454159"/>
    <w:rsid w:val="00455351"/>
    <w:rsid w:val="004555C3"/>
    <w:rsid w:val="004559D3"/>
    <w:rsid w:val="00455D87"/>
    <w:rsid w:val="00456235"/>
    <w:rsid w:val="00456301"/>
    <w:rsid w:val="00456A96"/>
    <w:rsid w:val="00456CF6"/>
    <w:rsid w:val="004572A8"/>
    <w:rsid w:val="00457603"/>
    <w:rsid w:val="004603BF"/>
    <w:rsid w:val="00460E03"/>
    <w:rsid w:val="004618BC"/>
    <w:rsid w:val="00461ADA"/>
    <w:rsid w:val="00462FED"/>
    <w:rsid w:val="0046323A"/>
    <w:rsid w:val="00463CB5"/>
    <w:rsid w:val="00464E0A"/>
    <w:rsid w:val="0046536B"/>
    <w:rsid w:val="00465480"/>
    <w:rsid w:val="00465816"/>
    <w:rsid w:val="00465BA7"/>
    <w:rsid w:val="00465CC2"/>
    <w:rsid w:val="00466429"/>
    <w:rsid w:val="0046662B"/>
    <w:rsid w:val="00466712"/>
    <w:rsid w:val="004673AA"/>
    <w:rsid w:val="0046768D"/>
    <w:rsid w:val="00467970"/>
    <w:rsid w:val="00470593"/>
    <w:rsid w:val="00470B7F"/>
    <w:rsid w:val="00470CC4"/>
    <w:rsid w:val="00470E00"/>
    <w:rsid w:val="00470EF3"/>
    <w:rsid w:val="00471547"/>
    <w:rsid w:val="00471616"/>
    <w:rsid w:val="0047244E"/>
    <w:rsid w:val="00472CBB"/>
    <w:rsid w:val="004733EE"/>
    <w:rsid w:val="004738A5"/>
    <w:rsid w:val="00473EFB"/>
    <w:rsid w:val="0047476F"/>
    <w:rsid w:val="004749F0"/>
    <w:rsid w:val="0047553E"/>
    <w:rsid w:val="00475790"/>
    <w:rsid w:val="00475CC9"/>
    <w:rsid w:val="00476209"/>
    <w:rsid w:val="004763AF"/>
    <w:rsid w:val="00476411"/>
    <w:rsid w:val="00476893"/>
    <w:rsid w:val="00476907"/>
    <w:rsid w:val="00476B6C"/>
    <w:rsid w:val="00476F4A"/>
    <w:rsid w:val="0047719C"/>
    <w:rsid w:val="004773C1"/>
    <w:rsid w:val="00477E31"/>
    <w:rsid w:val="0048000A"/>
    <w:rsid w:val="0048009F"/>
    <w:rsid w:val="004803C0"/>
    <w:rsid w:val="004809B9"/>
    <w:rsid w:val="00482218"/>
    <w:rsid w:val="0048262C"/>
    <w:rsid w:val="00482EC6"/>
    <w:rsid w:val="0048488A"/>
    <w:rsid w:val="00484D5D"/>
    <w:rsid w:val="00485456"/>
    <w:rsid w:val="00486303"/>
    <w:rsid w:val="004867B6"/>
    <w:rsid w:val="00486D1F"/>
    <w:rsid w:val="00486E2B"/>
    <w:rsid w:val="004875C1"/>
    <w:rsid w:val="004877E0"/>
    <w:rsid w:val="00487D73"/>
    <w:rsid w:val="00487E34"/>
    <w:rsid w:val="004906D2"/>
    <w:rsid w:val="00490B3A"/>
    <w:rsid w:val="00490D4E"/>
    <w:rsid w:val="00491009"/>
    <w:rsid w:val="00491407"/>
    <w:rsid w:val="00491D01"/>
    <w:rsid w:val="00491FE3"/>
    <w:rsid w:val="00492533"/>
    <w:rsid w:val="00492AE8"/>
    <w:rsid w:val="00492F7E"/>
    <w:rsid w:val="004938B7"/>
    <w:rsid w:val="00493AEE"/>
    <w:rsid w:val="00493BD7"/>
    <w:rsid w:val="004943B9"/>
    <w:rsid w:val="00494941"/>
    <w:rsid w:val="00495143"/>
    <w:rsid w:val="0049583F"/>
    <w:rsid w:val="00496650"/>
    <w:rsid w:val="00496A27"/>
    <w:rsid w:val="00496AB7"/>
    <w:rsid w:val="00496B93"/>
    <w:rsid w:val="00496E95"/>
    <w:rsid w:val="004973A2"/>
    <w:rsid w:val="00497583"/>
    <w:rsid w:val="004A0A0A"/>
    <w:rsid w:val="004A1976"/>
    <w:rsid w:val="004A19A1"/>
    <w:rsid w:val="004A1B66"/>
    <w:rsid w:val="004A1D64"/>
    <w:rsid w:val="004A2070"/>
    <w:rsid w:val="004A2537"/>
    <w:rsid w:val="004A299C"/>
    <w:rsid w:val="004A29F2"/>
    <w:rsid w:val="004A2C07"/>
    <w:rsid w:val="004A4978"/>
    <w:rsid w:val="004A4D26"/>
    <w:rsid w:val="004A515F"/>
    <w:rsid w:val="004A53B4"/>
    <w:rsid w:val="004A542B"/>
    <w:rsid w:val="004A552D"/>
    <w:rsid w:val="004A5CC5"/>
    <w:rsid w:val="004A605C"/>
    <w:rsid w:val="004A66F9"/>
    <w:rsid w:val="004A6708"/>
    <w:rsid w:val="004A69F5"/>
    <w:rsid w:val="004A6AC2"/>
    <w:rsid w:val="004A729F"/>
    <w:rsid w:val="004A7FB8"/>
    <w:rsid w:val="004B00DC"/>
    <w:rsid w:val="004B05B5"/>
    <w:rsid w:val="004B0E67"/>
    <w:rsid w:val="004B1263"/>
    <w:rsid w:val="004B1989"/>
    <w:rsid w:val="004B1AF4"/>
    <w:rsid w:val="004B1B96"/>
    <w:rsid w:val="004B3052"/>
    <w:rsid w:val="004B33C8"/>
    <w:rsid w:val="004B37A8"/>
    <w:rsid w:val="004B383B"/>
    <w:rsid w:val="004B3C51"/>
    <w:rsid w:val="004B40DB"/>
    <w:rsid w:val="004B5ABE"/>
    <w:rsid w:val="004B5CA2"/>
    <w:rsid w:val="004B5EFC"/>
    <w:rsid w:val="004B614B"/>
    <w:rsid w:val="004B6559"/>
    <w:rsid w:val="004B65EC"/>
    <w:rsid w:val="004B68A1"/>
    <w:rsid w:val="004B6BA8"/>
    <w:rsid w:val="004B6F15"/>
    <w:rsid w:val="004B73ED"/>
    <w:rsid w:val="004B7C2B"/>
    <w:rsid w:val="004C181C"/>
    <w:rsid w:val="004C2400"/>
    <w:rsid w:val="004C3FFC"/>
    <w:rsid w:val="004C488A"/>
    <w:rsid w:val="004C4D09"/>
    <w:rsid w:val="004C5E15"/>
    <w:rsid w:val="004C5FD7"/>
    <w:rsid w:val="004C6059"/>
    <w:rsid w:val="004C6485"/>
    <w:rsid w:val="004C6B6F"/>
    <w:rsid w:val="004C6CAC"/>
    <w:rsid w:val="004C6CDF"/>
    <w:rsid w:val="004C7166"/>
    <w:rsid w:val="004C76CB"/>
    <w:rsid w:val="004C7CEB"/>
    <w:rsid w:val="004C7D98"/>
    <w:rsid w:val="004C7F5E"/>
    <w:rsid w:val="004D00A6"/>
    <w:rsid w:val="004D01D5"/>
    <w:rsid w:val="004D0980"/>
    <w:rsid w:val="004D09EC"/>
    <w:rsid w:val="004D09EF"/>
    <w:rsid w:val="004D0CEC"/>
    <w:rsid w:val="004D140B"/>
    <w:rsid w:val="004D175F"/>
    <w:rsid w:val="004D1D5D"/>
    <w:rsid w:val="004D2759"/>
    <w:rsid w:val="004D2B71"/>
    <w:rsid w:val="004D4264"/>
    <w:rsid w:val="004D5025"/>
    <w:rsid w:val="004D516E"/>
    <w:rsid w:val="004D5216"/>
    <w:rsid w:val="004D5A4E"/>
    <w:rsid w:val="004D64EA"/>
    <w:rsid w:val="004D7A04"/>
    <w:rsid w:val="004E1330"/>
    <w:rsid w:val="004E142F"/>
    <w:rsid w:val="004E1901"/>
    <w:rsid w:val="004E1A0F"/>
    <w:rsid w:val="004E1AE1"/>
    <w:rsid w:val="004E1BE9"/>
    <w:rsid w:val="004E2001"/>
    <w:rsid w:val="004E214C"/>
    <w:rsid w:val="004E2859"/>
    <w:rsid w:val="004E2CB2"/>
    <w:rsid w:val="004E2D5B"/>
    <w:rsid w:val="004E347E"/>
    <w:rsid w:val="004E3713"/>
    <w:rsid w:val="004E3A1E"/>
    <w:rsid w:val="004E3C62"/>
    <w:rsid w:val="004E3C71"/>
    <w:rsid w:val="004E3E7D"/>
    <w:rsid w:val="004E443E"/>
    <w:rsid w:val="004E5581"/>
    <w:rsid w:val="004E579D"/>
    <w:rsid w:val="004E5A6B"/>
    <w:rsid w:val="004E5AA4"/>
    <w:rsid w:val="004E6038"/>
    <w:rsid w:val="004E661A"/>
    <w:rsid w:val="004E6DFF"/>
    <w:rsid w:val="004E7339"/>
    <w:rsid w:val="004E73AD"/>
    <w:rsid w:val="004E7423"/>
    <w:rsid w:val="004E75D4"/>
    <w:rsid w:val="004F0424"/>
    <w:rsid w:val="004F0A77"/>
    <w:rsid w:val="004F0B34"/>
    <w:rsid w:val="004F0D80"/>
    <w:rsid w:val="004F1B5E"/>
    <w:rsid w:val="004F2106"/>
    <w:rsid w:val="004F250E"/>
    <w:rsid w:val="004F2971"/>
    <w:rsid w:val="004F3274"/>
    <w:rsid w:val="004F3D7F"/>
    <w:rsid w:val="004F43BF"/>
    <w:rsid w:val="004F4494"/>
    <w:rsid w:val="004F47E4"/>
    <w:rsid w:val="004F541F"/>
    <w:rsid w:val="004F5757"/>
    <w:rsid w:val="004F58A2"/>
    <w:rsid w:val="004F5AE4"/>
    <w:rsid w:val="004F5DE0"/>
    <w:rsid w:val="004F611D"/>
    <w:rsid w:val="004F634C"/>
    <w:rsid w:val="004F6677"/>
    <w:rsid w:val="004F6C26"/>
    <w:rsid w:val="004F77D5"/>
    <w:rsid w:val="004F7BBD"/>
    <w:rsid w:val="004F7D69"/>
    <w:rsid w:val="00500487"/>
    <w:rsid w:val="0050098B"/>
    <w:rsid w:val="00500FDE"/>
    <w:rsid w:val="00501101"/>
    <w:rsid w:val="0050197C"/>
    <w:rsid w:val="0050199C"/>
    <w:rsid w:val="00501D7D"/>
    <w:rsid w:val="005022B1"/>
    <w:rsid w:val="00502550"/>
    <w:rsid w:val="00503137"/>
    <w:rsid w:val="00503747"/>
    <w:rsid w:val="00503758"/>
    <w:rsid w:val="005037FD"/>
    <w:rsid w:val="00503FA9"/>
    <w:rsid w:val="005041AA"/>
    <w:rsid w:val="00504AED"/>
    <w:rsid w:val="005055CA"/>
    <w:rsid w:val="005058C7"/>
    <w:rsid w:val="00505C13"/>
    <w:rsid w:val="005069D6"/>
    <w:rsid w:val="00506F75"/>
    <w:rsid w:val="0050727D"/>
    <w:rsid w:val="00510949"/>
    <w:rsid w:val="00510F35"/>
    <w:rsid w:val="005113A0"/>
    <w:rsid w:val="00511AEB"/>
    <w:rsid w:val="00511CE2"/>
    <w:rsid w:val="00511F95"/>
    <w:rsid w:val="0051215C"/>
    <w:rsid w:val="005125F5"/>
    <w:rsid w:val="00512709"/>
    <w:rsid w:val="005129E6"/>
    <w:rsid w:val="00512B9C"/>
    <w:rsid w:val="00512C2F"/>
    <w:rsid w:val="00512EDD"/>
    <w:rsid w:val="005131F1"/>
    <w:rsid w:val="0051335B"/>
    <w:rsid w:val="00513963"/>
    <w:rsid w:val="00513BE6"/>
    <w:rsid w:val="00513C20"/>
    <w:rsid w:val="00514634"/>
    <w:rsid w:val="0051497E"/>
    <w:rsid w:val="00515043"/>
    <w:rsid w:val="0051519B"/>
    <w:rsid w:val="005156E9"/>
    <w:rsid w:val="00515CCC"/>
    <w:rsid w:val="005167F2"/>
    <w:rsid w:val="005169B2"/>
    <w:rsid w:val="005173F6"/>
    <w:rsid w:val="00517FDF"/>
    <w:rsid w:val="0052020C"/>
    <w:rsid w:val="00520E26"/>
    <w:rsid w:val="00521CD9"/>
    <w:rsid w:val="00521E8B"/>
    <w:rsid w:val="005225A3"/>
    <w:rsid w:val="005228B7"/>
    <w:rsid w:val="005228DC"/>
    <w:rsid w:val="00523B39"/>
    <w:rsid w:val="00523C12"/>
    <w:rsid w:val="0052436E"/>
    <w:rsid w:val="005243F0"/>
    <w:rsid w:val="00524562"/>
    <w:rsid w:val="0052504C"/>
    <w:rsid w:val="0052588F"/>
    <w:rsid w:val="005268CF"/>
    <w:rsid w:val="00527EBD"/>
    <w:rsid w:val="0053096D"/>
    <w:rsid w:val="00530A6A"/>
    <w:rsid w:val="00530E79"/>
    <w:rsid w:val="0053160F"/>
    <w:rsid w:val="00531D8B"/>
    <w:rsid w:val="005321C6"/>
    <w:rsid w:val="00533019"/>
    <w:rsid w:val="005336BE"/>
    <w:rsid w:val="00533987"/>
    <w:rsid w:val="00533E52"/>
    <w:rsid w:val="00534A96"/>
    <w:rsid w:val="00534FCA"/>
    <w:rsid w:val="0053593F"/>
    <w:rsid w:val="00535CE8"/>
    <w:rsid w:val="0053676D"/>
    <w:rsid w:val="005368BF"/>
    <w:rsid w:val="00536D7B"/>
    <w:rsid w:val="005371BC"/>
    <w:rsid w:val="0053732E"/>
    <w:rsid w:val="005374CC"/>
    <w:rsid w:val="00537A24"/>
    <w:rsid w:val="00540332"/>
    <w:rsid w:val="00540AE2"/>
    <w:rsid w:val="005412D2"/>
    <w:rsid w:val="005414C1"/>
    <w:rsid w:val="00541EF5"/>
    <w:rsid w:val="00541FA9"/>
    <w:rsid w:val="00542BF7"/>
    <w:rsid w:val="00542F64"/>
    <w:rsid w:val="00542FCD"/>
    <w:rsid w:val="005430E0"/>
    <w:rsid w:val="00543B60"/>
    <w:rsid w:val="0054420B"/>
    <w:rsid w:val="0054560E"/>
    <w:rsid w:val="00545A1F"/>
    <w:rsid w:val="00545B61"/>
    <w:rsid w:val="00546F51"/>
    <w:rsid w:val="00547383"/>
    <w:rsid w:val="0054777B"/>
    <w:rsid w:val="00547839"/>
    <w:rsid w:val="00547928"/>
    <w:rsid w:val="00547A00"/>
    <w:rsid w:val="00547A06"/>
    <w:rsid w:val="00547E0C"/>
    <w:rsid w:val="0055078E"/>
    <w:rsid w:val="0055091D"/>
    <w:rsid w:val="00550993"/>
    <w:rsid w:val="00550FF1"/>
    <w:rsid w:val="00551279"/>
    <w:rsid w:val="00551BBD"/>
    <w:rsid w:val="00551BFC"/>
    <w:rsid w:val="00551D1C"/>
    <w:rsid w:val="005521D4"/>
    <w:rsid w:val="005524C5"/>
    <w:rsid w:val="00552E46"/>
    <w:rsid w:val="00553076"/>
    <w:rsid w:val="0055326E"/>
    <w:rsid w:val="005537A4"/>
    <w:rsid w:val="00554536"/>
    <w:rsid w:val="0055463E"/>
    <w:rsid w:val="00554B66"/>
    <w:rsid w:val="00554FE5"/>
    <w:rsid w:val="0055502A"/>
    <w:rsid w:val="0055550B"/>
    <w:rsid w:val="00555734"/>
    <w:rsid w:val="00555749"/>
    <w:rsid w:val="005558A0"/>
    <w:rsid w:val="0055596D"/>
    <w:rsid w:val="00556250"/>
    <w:rsid w:val="00556F93"/>
    <w:rsid w:val="00557268"/>
    <w:rsid w:val="0056035B"/>
    <w:rsid w:val="005614CC"/>
    <w:rsid w:val="00562D04"/>
    <w:rsid w:val="00562DED"/>
    <w:rsid w:val="005635DD"/>
    <w:rsid w:val="005643C9"/>
    <w:rsid w:val="00564CED"/>
    <w:rsid w:val="00565245"/>
    <w:rsid w:val="00565A2A"/>
    <w:rsid w:val="00565B96"/>
    <w:rsid w:val="00567B1C"/>
    <w:rsid w:val="00567FA6"/>
    <w:rsid w:val="005704B2"/>
    <w:rsid w:val="00570657"/>
    <w:rsid w:val="00570A08"/>
    <w:rsid w:val="00570F30"/>
    <w:rsid w:val="00571DB9"/>
    <w:rsid w:val="005720BC"/>
    <w:rsid w:val="00572D00"/>
    <w:rsid w:val="005739EB"/>
    <w:rsid w:val="00573AEA"/>
    <w:rsid w:val="00573B59"/>
    <w:rsid w:val="00573FAC"/>
    <w:rsid w:val="0057419B"/>
    <w:rsid w:val="0057441F"/>
    <w:rsid w:val="0057494D"/>
    <w:rsid w:val="00574973"/>
    <w:rsid w:val="00574C95"/>
    <w:rsid w:val="00575290"/>
    <w:rsid w:val="0057573A"/>
    <w:rsid w:val="00576B5E"/>
    <w:rsid w:val="00577180"/>
    <w:rsid w:val="00577715"/>
    <w:rsid w:val="00577725"/>
    <w:rsid w:val="00577CFC"/>
    <w:rsid w:val="0058045A"/>
    <w:rsid w:val="00580558"/>
    <w:rsid w:val="0058194F"/>
    <w:rsid w:val="005819FF"/>
    <w:rsid w:val="00581F6B"/>
    <w:rsid w:val="00581FEA"/>
    <w:rsid w:val="005824B2"/>
    <w:rsid w:val="00582617"/>
    <w:rsid w:val="00582998"/>
    <w:rsid w:val="00583647"/>
    <w:rsid w:val="00583784"/>
    <w:rsid w:val="00584526"/>
    <w:rsid w:val="00584B59"/>
    <w:rsid w:val="00584D0F"/>
    <w:rsid w:val="00584D93"/>
    <w:rsid w:val="005851C6"/>
    <w:rsid w:val="00585673"/>
    <w:rsid w:val="00586BE2"/>
    <w:rsid w:val="0058717A"/>
    <w:rsid w:val="00587365"/>
    <w:rsid w:val="00590390"/>
    <w:rsid w:val="005903B9"/>
    <w:rsid w:val="00591BF6"/>
    <w:rsid w:val="00592689"/>
    <w:rsid w:val="005927D1"/>
    <w:rsid w:val="005928EF"/>
    <w:rsid w:val="00592906"/>
    <w:rsid w:val="00592B7F"/>
    <w:rsid w:val="0059310C"/>
    <w:rsid w:val="00593480"/>
    <w:rsid w:val="005938AD"/>
    <w:rsid w:val="005939C3"/>
    <w:rsid w:val="00593CA8"/>
    <w:rsid w:val="00593D57"/>
    <w:rsid w:val="005941FB"/>
    <w:rsid w:val="00596132"/>
    <w:rsid w:val="005961FE"/>
    <w:rsid w:val="00596239"/>
    <w:rsid w:val="0059792F"/>
    <w:rsid w:val="00597F9B"/>
    <w:rsid w:val="00597FC9"/>
    <w:rsid w:val="005A003C"/>
    <w:rsid w:val="005A0614"/>
    <w:rsid w:val="005A0EF4"/>
    <w:rsid w:val="005A142C"/>
    <w:rsid w:val="005A1653"/>
    <w:rsid w:val="005A1668"/>
    <w:rsid w:val="005A1830"/>
    <w:rsid w:val="005A19DD"/>
    <w:rsid w:val="005A1A08"/>
    <w:rsid w:val="005A1A0D"/>
    <w:rsid w:val="005A2032"/>
    <w:rsid w:val="005A3A26"/>
    <w:rsid w:val="005A4A6A"/>
    <w:rsid w:val="005A4D51"/>
    <w:rsid w:val="005A6B86"/>
    <w:rsid w:val="005A79A4"/>
    <w:rsid w:val="005B0809"/>
    <w:rsid w:val="005B0BDE"/>
    <w:rsid w:val="005B0DBC"/>
    <w:rsid w:val="005B0E65"/>
    <w:rsid w:val="005B1976"/>
    <w:rsid w:val="005B1A18"/>
    <w:rsid w:val="005B1B54"/>
    <w:rsid w:val="005B1CF8"/>
    <w:rsid w:val="005B2452"/>
    <w:rsid w:val="005B2F7B"/>
    <w:rsid w:val="005B3035"/>
    <w:rsid w:val="005B3991"/>
    <w:rsid w:val="005B3D77"/>
    <w:rsid w:val="005B446D"/>
    <w:rsid w:val="005B48E0"/>
    <w:rsid w:val="005B5B3D"/>
    <w:rsid w:val="005B5C39"/>
    <w:rsid w:val="005B63D0"/>
    <w:rsid w:val="005B6C20"/>
    <w:rsid w:val="005B7B4E"/>
    <w:rsid w:val="005C0FCF"/>
    <w:rsid w:val="005C1627"/>
    <w:rsid w:val="005C1664"/>
    <w:rsid w:val="005C19AC"/>
    <w:rsid w:val="005C2346"/>
    <w:rsid w:val="005C2670"/>
    <w:rsid w:val="005C3110"/>
    <w:rsid w:val="005C323E"/>
    <w:rsid w:val="005C33D8"/>
    <w:rsid w:val="005C4378"/>
    <w:rsid w:val="005C443E"/>
    <w:rsid w:val="005C4595"/>
    <w:rsid w:val="005C463C"/>
    <w:rsid w:val="005C485E"/>
    <w:rsid w:val="005C593A"/>
    <w:rsid w:val="005C5B71"/>
    <w:rsid w:val="005C5F89"/>
    <w:rsid w:val="005C6092"/>
    <w:rsid w:val="005C6BF0"/>
    <w:rsid w:val="005C74B9"/>
    <w:rsid w:val="005C786A"/>
    <w:rsid w:val="005D0775"/>
    <w:rsid w:val="005D0F9D"/>
    <w:rsid w:val="005D19E6"/>
    <w:rsid w:val="005D293D"/>
    <w:rsid w:val="005D308E"/>
    <w:rsid w:val="005D31C3"/>
    <w:rsid w:val="005D3491"/>
    <w:rsid w:val="005D3792"/>
    <w:rsid w:val="005D3ACF"/>
    <w:rsid w:val="005D4674"/>
    <w:rsid w:val="005D4880"/>
    <w:rsid w:val="005D49A1"/>
    <w:rsid w:val="005D5125"/>
    <w:rsid w:val="005D512F"/>
    <w:rsid w:val="005D5428"/>
    <w:rsid w:val="005D590D"/>
    <w:rsid w:val="005D5AF1"/>
    <w:rsid w:val="005D5D09"/>
    <w:rsid w:val="005D5DD3"/>
    <w:rsid w:val="005D5F33"/>
    <w:rsid w:val="005D60DE"/>
    <w:rsid w:val="005D612D"/>
    <w:rsid w:val="005D648B"/>
    <w:rsid w:val="005D74A7"/>
    <w:rsid w:val="005D762E"/>
    <w:rsid w:val="005D7F03"/>
    <w:rsid w:val="005E0796"/>
    <w:rsid w:val="005E0DDD"/>
    <w:rsid w:val="005E1254"/>
    <w:rsid w:val="005E18B4"/>
    <w:rsid w:val="005E25EC"/>
    <w:rsid w:val="005E2D1A"/>
    <w:rsid w:val="005E2D49"/>
    <w:rsid w:val="005E2EAE"/>
    <w:rsid w:val="005E2F97"/>
    <w:rsid w:val="005E344C"/>
    <w:rsid w:val="005E3B24"/>
    <w:rsid w:val="005E3EB0"/>
    <w:rsid w:val="005E46C1"/>
    <w:rsid w:val="005E4AB3"/>
    <w:rsid w:val="005E4BC7"/>
    <w:rsid w:val="005E4C64"/>
    <w:rsid w:val="005E50B1"/>
    <w:rsid w:val="005E5124"/>
    <w:rsid w:val="005E566D"/>
    <w:rsid w:val="005E6195"/>
    <w:rsid w:val="005E6FDE"/>
    <w:rsid w:val="005E7EE7"/>
    <w:rsid w:val="005F00D9"/>
    <w:rsid w:val="005F0DD8"/>
    <w:rsid w:val="005F26CD"/>
    <w:rsid w:val="005F281C"/>
    <w:rsid w:val="005F2958"/>
    <w:rsid w:val="005F30EA"/>
    <w:rsid w:val="005F3A27"/>
    <w:rsid w:val="005F3F69"/>
    <w:rsid w:val="005F4849"/>
    <w:rsid w:val="005F4BE9"/>
    <w:rsid w:val="005F5132"/>
    <w:rsid w:val="005F544F"/>
    <w:rsid w:val="005F563B"/>
    <w:rsid w:val="005F5A46"/>
    <w:rsid w:val="005F5FC3"/>
    <w:rsid w:val="005F600F"/>
    <w:rsid w:val="005F6117"/>
    <w:rsid w:val="005F7D0B"/>
    <w:rsid w:val="006002DA"/>
    <w:rsid w:val="0060084D"/>
    <w:rsid w:val="00600CAD"/>
    <w:rsid w:val="00600D72"/>
    <w:rsid w:val="0060120E"/>
    <w:rsid w:val="006018BB"/>
    <w:rsid w:val="00601BED"/>
    <w:rsid w:val="00602425"/>
    <w:rsid w:val="006024D9"/>
    <w:rsid w:val="006036B5"/>
    <w:rsid w:val="00603893"/>
    <w:rsid w:val="00604755"/>
    <w:rsid w:val="00604864"/>
    <w:rsid w:val="00604D72"/>
    <w:rsid w:val="00605118"/>
    <w:rsid w:val="0060686F"/>
    <w:rsid w:val="00606B6F"/>
    <w:rsid w:val="00606D04"/>
    <w:rsid w:val="00606E2B"/>
    <w:rsid w:val="00607865"/>
    <w:rsid w:val="00607FB1"/>
    <w:rsid w:val="006102C6"/>
    <w:rsid w:val="00610407"/>
    <w:rsid w:val="0061051C"/>
    <w:rsid w:val="00610A3E"/>
    <w:rsid w:val="00610E6D"/>
    <w:rsid w:val="006111CE"/>
    <w:rsid w:val="0061149E"/>
    <w:rsid w:val="006116E2"/>
    <w:rsid w:val="00613A84"/>
    <w:rsid w:val="00613AE0"/>
    <w:rsid w:val="00614572"/>
    <w:rsid w:val="00614A62"/>
    <w:rsid w:val="00615FFC"/>
    <w:rsid w:val="00616BBE"/>
    <w:rsid w:val="00616EE9"/>
    <w:rsid w:val="0061796C"/>
    <w:rsid w:val="006179CC"/>
    <w:rsid w:val="00617BB3"/>
    <w:rsid w:val="0062048D"/>
    <w:rsid w:val="0062147A"/>
    <w:rsid w:val="0062179B"/>
    <w:rsid w:val="00621800"/>
    <w:rsid w:val="006222D6"/>
    <w:rsid w:val="0062299C"/>
    <w:rsid w:val="006231C0"/>
    <w:rsid w:val="006235F5"/>
    <w:rsid w:val="006238FE"/>
    <w:rsid w:val="00623A9F"/>
    <w:rsid w:val="00624301"/>
    <w:rsid w:val="00624388"/>
    <w:rsid w:val="00624490"/>
    <w:rsid w:val="006246DE"/>
    <w:rsid w:val="00624B77"/>
    <w:rsid w:val="006259C3"/>
    <w:rsid w:val="00625C2B"/>
    <w:rsid w:val="00625C62"/>
    <w:rsid w:val="0062619D"/>
    <w:rsid w:val="00626583"/>
    <w:rsid w:val="00626A79"/>
    <w:rsid w:val="00627891"/>
    <w:rsid w:val="00627988"/>
    <w:rsid w:val="00627DCF"/>
    <w:rsid w:val="006301AA"/>
    <w:rsid w:val="0063029A"/>
    <w:rsid w:val="0063147E"/>
    <w:rsid w:val="00631C13"/>
    <w:rsid w:val="00631C75"/>
    <w:rsid w:val="00632055"/>
    <w:rsid w:val="006321A5"/>
    <w:rsid w:val="00632983"/>
    <w:rsid w:val="00632C98"/>
    <w:rsid w:val="006332B8"/>
    <w:rsid w:val="0063332B"/>
    <w:rsid w:val="00634105"/>
    <w:rsid w:val="00634D3D"/>
    <w:rsid w:val="00634D72"/>
    <w:rsid w:val="0063538C"/>
    <w:rsid w:val="006354DD"/>
    <w:rsid w:val="006359FE"/>
    <w:rsid w:val="00635B63"/>
    <w:rsid w:val="006360C2"/>
    <w:rsid w:val="006363CD"/>
    <w:rsid w:val="006363FC"/>
    <w:rsid w:val="00636690"/>
    <w:rsid w:val="00636B81"/>
    <w:rsid w:val="00637113"/>
    <w:rsid w:val="006373E8"/>
    <w:rsid w:val="006375C8"/>
    <w:rsid w:val="00637A22"/>
    <w:rsid w:val="00637EEE"/>
    <w:rsid w:val="00640795"/>
    <w:rsid w:val="006408DF"/>
    <w:rsid w:val="00640A53"/>
    <w:rsid w:val="00640DED"/>
    <w:rsid w:val="00641D84"/>
    <w:rsid w:val="0064208B"/>
    <w:rsid w:val="00642919"/>
    <w:rsid w:val="0064296C"/>
    <w:rsid w:val="00642B14"/>
    <w:rsid w:val="006434C9"/>
    <w:rsid w:val="00643502"/>
    <w:rsid w:val="0064464E"/>
    <w:rsid w:val="006447D2"/>
    <w:rsid w:val="00644B6A"/>
    <w:rsid w:val="00645CA6"/>
    <w:rsid w:val="00646354"/>
    <w:rsid w:val="00646A52"/>
    <w:rsid w:val="00646E90"/>
    <w:rsid w:val="006503D9"/>
    <w:rsid w:val="00650529"/>
    <w:rsid w:val="0065084B"/>
    <w:rsid w:val="006508CE"/>
    <w:rsid w:val="00650F08"/>
    <w:rsid w:val="0065196A"/>
    <w:rsid w:val="006524A2"/>
    <w:rsid w:val="0065253F"/>
    <w:rsid w:val="0065280B"/>
    <w:rsid w:val="00652B73"/>
    <w:rsid w:val="00652C42"/>
    <w:rsid w:val="00653E0B"/>
    <w:rsid w:val="00654B8E"/>
    <w:rsid w:val="006551FE"/>
    <w:rsid w:val="006557A1"/>
    <w:rsid w:val="00655C51"/>
    <w:rsid w:val="006560EC"/>
    <w:rsid w:val="006564D7"/>
    <w:rsid w:val="006564E4"/>
    <w:rsid w:val="00657E99"/>
    <w:rsid w:val="00660E7D"/>
    <w:rsid w:val="00661124"/>
    <w:rsid w:val="006623DD"/>
    <w:rsid w:val="00662551"/>
    <w:rsid w:val="00662BDD"/>
    <w:rsid w:val="00663168"/>
    <w:rsid w:val="006631ED"/>
    <w:rsid w:val="00663E2A"/>
    <w:rsid w:val="00664A52"/>
    <w:rsid w:val="00664F2D"/>
    <w:rsid w:val="0066517D"/>
    <w:rsid w:val="00665B76"/>
    <w:rsid w:val="00666558"/>
    <w:rsid w:val="00666844"/>
    <w:rsid w:val="006679A5"/>
    <w:rsid w:val="00670173"/>
    <w:rsid w:val="00670436"/>
    <w:rsid w:val="00670C75"/>
    <w:rsid w:val="00671051"/>
    <w:rsid w:val="0067107F"/>
    <w:rsid w:val="006710EB"/>
    <w:rsid w:val="00671206"/>
    <w:rsid w:val="00671AC9"/>
    <w:rsid w:val="00671B29"/>
    <w:rsid w:val="00671D3E"/>
    <w:rsid w:val="006724E4"/>
    <w:rsid w:val="00673BEE"/>
    <w:rsid w:val="00673FF8"/>
    <w:rsid w:val="006743E1"/>
    <w:rsid w:val="00674DB5"/>
    <w:rsid w:val="00674FAC"/>
    <w:rsid w:val="0067510C"/>
    <w:rsid w:val="00675855"/>
    <w:rsid w:val="00675989"/>
    <w:rsid w:val="00675EC7"/>
    <w:rsid w:val="0067622D"/>
    <w:rsid w:val="00677177"/>
    <w:rsid w:val="00677970"/>
    <w:rsid w:val="00677F1C"/>
    <w:rsid w:val="006802BA"/>
    <w:rsid w:val="0068034E"/>
    <w:rsid w:val="00680EDB"/>
    <w:rsid w:val="00680F6D"/>
    <w:rsid w:val="0068149A"/>
    <w:rsid w:val="00681B8B"/>
    <w:rsid w:val="00681C51"/>
    <w:rsid w:val="00682F8F"/>
    <w:rsid w:val="00682FAF"/>
    <w:rsid w:val="00683113"/>
    <w:rsid w:val="00683323"/>
    <w:rsid w:val="006833C6"/>
    <w:rsid w:val="00683F8A"/>
    <w:rsid w:val="00683FAC"/>
    <w:rsid w:val="00684AB2"/>
    <w:rsid w:val="00684DE3"/>
    <w:rsid w:val="00685320"/>
    <w:rsid w:val="00685B02"/>
    <w:rsid w:val="00685BB0"/>
    <w:rsid w:val="00685D53"/>
    <w:rsid w:val="00685DB1"/>
    <w:rsid w:val="006867E7"/>
    <w:rsid w:val="00687495"/>
    <w:rsid w:val="006877A8"/>
    <w:rsid w:val="00687FA2"/>
    <w:rsid w:val="006908B8"/>
    <w:rsid w:val="00690D37"/>
    <w:rsid w:val="00691780"/>
    <w:rsid w:val="00692155"/>
    <w:rsid w:val="006921BE"/>
    <w:rsid w:val="006929B4"/>
    <w:rsid w:val="00692C66"/>
    <w:rsid w:val="00692DDD"/>
    <w:rsid w:val="0069311C"/>
    <w:rsid w:val="006935C6"/>
    <w:rsid w:val="0069379E"/>
    <w:rsid w:val="00694879"/>
    <w:rsid w:val="00694942"/>
    <w:rsid w:val="00694E75"/>
    <w:rsid w:val="00695274"/>
    <w:rsid w:val="00695AB8"/>
    <w:rsid w:val="0069671D"/>
    <w:rsid w:val="00696B27"/>
    <w:rsid w:val="0069712E"/>
    <w:rsid w:val="00697218"/>
    <w:rsid w:val="006A06E7"/>
    <w:rsid w:val="006A0BD5"/>
    <w:rsid w:val="006A1113"/>
    <w:rsid w:val="006A195F"/>
    <w:rsid w:val="006A2E15"/>
    <w:rsid w:val="006A3263"/>
    <w:rsid w:val="006A4967"/>
    <w:rsid w:val="006A4AFA"/>
    <w:rsid w:val="006A4B17"/>
    <w:rsid w:val="006A540C"/>
    <w:rsid w:val="006A5432"/>
    <w:rsid w:val="006A5680"/>
    <w:rsid w:val="006A5694"/>
    <w:rsid w:val="006A5A03"/>
    <w:rsid w:val="006A5ADC"/>
    <w:rsid w:val="006A620B"/>
    <w:rsid w:val="006A7816"/>
    <w:rsid w:val="006A7FA1"/>
    <w:rsid w:val="006B0147"/>
    <w:rsid w:val="006B042C"/>
    <w:rsid w:val="006B0A6E"/>
    <w:rsid w:val="006B0B1B"/>
    <w:rsid w:val="006B0B61"/>
    <w:rsid w:val="006B139E"/>
    <w:rsid w:val="006B1826"/>
    <w:rsid w:val="006B1CC9"/>
    <w:rsid w:val="006B1CD8"/>
    <w:rsid w:val="006B1E77"/>
    <w:rsid w:val="006B20CA"/>
    <w:rsid w:val="006B2372"/>
    <w:rsid w:val="006B30F1"/>
    <w:rsid w:val="006B3C0A"/>
    <w:rsid w:val="006B3CE0"/>
    <w:rsid w:val="006B3FA9"/>
    <w:rsid w:val="006B463C"/>
    <w:rsid w:val="006B4D53"/>
    <w:rsid w:val="006B5318"/>
    <w:rsid w:val="006B5587"/>
    <w:rsid w:val="006B5756"/>
    <w:rsid w:val="006B59CA"/>
    <w:rsid w:val="006B5E99"/>
    <w:rsid w:val="006B623C"/>
    <w:rsid w:val="006B66FE"/>
    <w:rsid w:val="006B6753"/>
    <w:rsid w:val="006B69D0"/>
    <w:rsid w:val="006B6A23"/>
    <w:rsid w:val="006B6C63"/>
    <w:rsid w:val="006B6FA7"/>
    <w:rsid w:val="006B70D3"/>
    <w:rsid w:val="006B74BF"/>
    <w:rsid w:val="006C0167"/>
    <w:rsid w:val="006C0270"/>
    <w:rsid w:val="006C0837"/>
    <w:rsid w:val="006C087E"/>
    <w:rsid w:val="006C122F"/>
    <w:rsid w:val="006C156A"/>
    <w:rsid w:val="006C15E5"/>
    <w:rsid w:val="006C1A2D"/>
    <w:rsid w:val="006C21CD"/>
    <w:rsid w:val="006C30F8"/>
    <w:rsid w:val="006C3990"/>
    <w:rsid w:val="006C3E7C"/>
    <w:rsid w:val="006C40C6"/>
    <w:rsid w:val="006C416F"/>
    <w:rsid w:val="006C4534"/>
    <w:rsid w:val="006C4992"/>
    <w:rsid w:val="006C4B6F"/>
    <w:rsid w:val="006C4BB5"/>
    <w:rsid w:val="006C4C8B"/>
    <w:rsid w:val="006C5217"/>
    <w:rsid w:val="006C56F3"/>
    <w:rsid w:val="006C59C4"/>
    <w:rsid w:val="006C5FAC"/>
    <w:rsid w:val="006C67F4"/>
    <w:rsid w:val="006C6954"/>
    <w:rsid w:val="006C716C"/>
    <w:rsid w:val="006C7207"/>
    <w:rsid w:val="006C73CB"/>
    <w:rsid w:val="006C75B5"/>
    <w:rsid w:val="006D0006"/>
    <w:rsid w:val="006D06B3"/>
    <w:rsid w:val="006D0BB3"/>
    <w:rsid w:val="006D12D2"/>
    <w:rsid w:val="006D14E1"/>
    <w:rsid w:val="006D1E92"/>
    <w:rsid w:val="006D2647"/>
    <w:rsid w:val="006D2AC6"/>
    <w:rsid w:val="006D2DFC"/>
    <w:rsid w:val="006D3CE3"/>
    <w:rsid w:val="006D452E"/>
    <w:rsid w:val="006D4B11"/>
    <w:rsid w:val="006D4FAF"/>
    <w:rsid w:val="006D6082"/>
    <w:rsid w:val="006D60ED"/>
    <w:rsid w:val="006D6165"/>
    <w:rsid w:val="006D67BB"/>
    <w:rsid w:val="006D6B0B"/>
    <w:rsid w:val="006D6DB5"/>
    <w:rsid w:val="006D6DC7"/>
    <w:rsid w:val="006D6E28"/>
    <w:rsid w:val="006D7033"/>
    <w:rsid w:val="006D76F0"/>
    <w:rsid w:val="006D78DA"/>
    <w:rsid w:val="006E02A7"/>
    <w:rsid w:val="006E1931"/>
    <w:rsid w:val="006E1D5B"/>
    <w:rsid w:val="006E2236"/>
    <w:rsid w:val="006E245E"/>
    <w:rsid w:val="006E24AA"/>
    <w:rsid w:val="006E2E13"/>
    <w:rsid w:val="006E30AE"/>
    <w:rsid w:val="006E3798"/>
    <w:rsid w:val="006E395D"/>
    <w:rsid w:val="006E3A53"/>
    <w:rsid w:val="006E3B94"/>
    <w:rsid w:val="006E4589"/>
    <w:rsid w:val="006E490C"/>
    <w:rsid w:val="006E4967"/>
    <w:rsid w:val="006E4DB8"/>
    <w:rsid w:val="006E5DAC"/>
    <w:rsid w:val="006E78F2"/>
    <w:rsid w:val="006F04E5"/>
    <w:rsid w:val="006F0CE5"/>
    <w:rsid w:val="006F1787"/>
    <w:rsid w:val="006F19D7"/>
    <w:rsid w:val="006F1ACA"/>
    <w:rsid w:val="006F2664"/>
    <w:rsid w:val="006F2F74"/>
    <w:rsid w:val="006F312F"/>
    <w:rsid w:val="006F318A"/>
    <w:rsid w:val="006F3533"/>
    <w:rsid w:val="006F368D"/>
    <w:rsid w:val="006F3851"/>
    <w:rsid w:val="006F3E2C"/>
    <w:rsid w:val="006F412E"/>
    <w:rsid w:val="006F470C"/>
    <w:rsid w:val="006F47EC"/>
    <w:rsid w:val="006F4913"/>
    <w:rsid w:val="006F4EF9"/>
    <w:rsid w:val="006F540D"/>
    <w:rsid w:val="006F56DE"/>
    <w:rsid w:val="006F5CEC"/>
    <w:rsid w:val="006F68C8"/>
    <w:rsid w:val="006F70E5"/>
    <w:rsid w:val="006F712D"/>
    <w:rsid w:val="00700B64"/>
    <w:rsid w:val="0070211D"/>
    <w:rsid w:val="00702227"/>
    <w:rsid w:val="00702760"/>
    <w:rsid w:val="007035FB"/>
    <w:rsid w:val="00703CA7"/>
    <w:rsid w:val="00703E07"/>
    <w:rsid w:val="00705264"/>
    <w:rsid w:val="007057EB"/>
    <w:rsid w:val="00706139"/>
    <w:rsid w:val="007063F0"/>
    <w:rsid w:val="007067E0"/>
    <w:rsid w:val="00707BC7"/>
    <w:rsid w:val="00710457"/>
    <w:rsid w:val="0071071C"/>
    <w:rsid w:val="00710B58"/>
    <w:rsid w:val="00711A8B"/>
    <w:rsid w:val="00711DB8"/>
    <w:rsid w:val="00712AFC"/>
    <w:rsid w:val="007134D9"/>
    <w:rsid w:val="00713A44"/>
    <w:rsid w:val="00715752"/>
    <w:rsid w:val="00715B2F"/>
    <w:rsid w:val="00715E6F"/>
    <w:rsid w:val="007161DD"/>
    <w:rsid w:val="0071653B"/>
    <w:rsid w:val="00716C2C"/>
    <w:rsid w:val="00716C9E"/>
    <w:rsid w:val="00717744"/>
    <w:rsid w:val="00717788"/>
    <w:rsid w:val="007177B1"/>
    <w:rsid w:val="00717F66"/>
    <w:rsid w:val="00720050"/>
    <w:rsid w:val="00720073"/>
    <w:rsid w:val="0072044E"/>
    <w:rsid w:val="0072045C"/>
    <w:rsid w:val="00720ED9"/>
    <w:rsid w:val="00720FD2"/>
    <w:rsid w:val="00721151"/>
    <w:rsid w:val="007212EA"/>
    <w:rsid w:val="00721F76"/>
    <w:rsid w:val="007225D9"/>
    <w:rsid w:val="00722C96"/>
    <w:rsid w:val="00722CC5"/>
    <w:rsid w:val="0072452A"/>
    <w:rsid w:val="00724DD8"/>
    <w:rsid w:val="00724E94"/>
    <w:rsid w:val="007250FB"/>
    <w:rsid w:val="007251B6"/>
    <w:rsid w:val="00726159"/>
    <w:rsid w:val="00726279"/>
    <w:rsid w:val="00726934"/>
    <w:rsid w:val="007269C5"/>
    <w:rsid w:val="00726D86"/>
    <w:rsid w:val="00726F91"/>
    <w:rsid w:val="007275F9"/>
    <w:rsid w:val="0072765A"/>
    <w:rsid w:val="00727A51"/>
    <w:rsid w:val="0073042D"/>
    <w:rsid w:val="00730498"/>
    <w:rsid w:val="00730ED3"/>
    <w:rsid w:val="00731489"/>
    <w:rsid w:val="00731DAD"/>
    <w:rsid w:val="0073235B"/>
    <w:rsid w:val="00732C09"/>
    <w:rsid w:val="00732C9E"/>
    <w:rsid w:val="007336F2"/>
    <w:rsid w:val="0073388E"/>
    <w:rsid w:val="00733A1A"/>
    <w:rsid w:val="00733BA1"/>
    <w:rsid w:val="00733D7A"/>
    <w:rsid w:val="00733DEC"/>
    <w:rsid w:val="00733FF0"/>
    <w:rsid w:val="007341EA"/>
    <w:rsid w:val="00734286"/>
    <w:rsid w:val="00734D56"/>
    <w:rsid w:val="00735DE1"/>
    <w:rsid w:val="00735EE0"/>
    <w:rsid w:val="00736950"/>
    <w:rsid w:val="0073785F"/>
    <w:rsid w:val="007378C3"/>
    <w:rsid w:val="00737B42"/>
    <w:rsid w:val="00737CD7"/>
    <w:rsid w:val="00737DA4"/>
    <w:rsid w:val="00737FA6"/>
    <w:rsid w:val="00740830"/>
    <w:rsid w:val="0074136E"/>
    <w:rsid w:val="007417BD"/>
    <w:rsid w:val="0074206F"/>
    <w:rsid w:val="007425CB"/>
    <w:rsid w:val="00742652"/>
    <w:rsid w:val="00742B1D"/>
    <w:rsid w:val="00742B42"/>
    <w:rsid w:val="00743002"/>
    <w:rsid w:val="007433D2"/>
    <w:rsid w:val="00743416"/>
    <w:rsid w:val="00743DA4"/>
    <w:rsid w:val="00743E2F"/>
    <w:rsid w:val="007440C6"/>
    <w:rsid w:val="00744611"/>
    <w:rsid w:val="007449BE"/>
    <w:rsid w:val="0074707A"/>
    <w:rsid w:val="0074732C"/>
    <w:rsid w:val="00747690"/>
    <w:rsid w:val="00747CD4"/>
    <w:rsid w:val="00747F30"/>
    <w:rsid w:val="00750058"/>
    <w:rsid w:val="00750BA1"/>
    <w:rsid w:val="00751840"/>
    <w:rsid w:val="00752308"/>
    <w:rsid w:val="00752C94"/>
    <w:rsid w:val="00753095"/>
    <w:rsid w:val="00753E78"/>
    <w:rsid w:val="00753F1B"/>
    <w:rsid w:val="00755012"/>
    <w:rsid w:val="007552DD"/>
    <w:rsid w:val="00755EC4"/>
    <w:rsid w:val="007560DE"/>
    <w:rsid w:val="007560F9"/>
    <w:rsid w:val="007566B8"/>
    <w:rsid w:val="00756C08"/>
    <w:rsid w:val="00756D8F"/>
    <w:rsid w:val="0076026D"/>
    <w:rsid w:val="007609C2"/>
    <w:rsid w:val="00760B5E"/>
    <w:rsid w:val="0076111F"/>
    <w:rsid w:val="007611AC"/>
    <w:rsid w:val="00761284"/>
    <w:rsid w:val="00761685"/>
    <w:rsid w:val="00761BBA"/>
    <w:rsid w:val="007622A5"/>
    <w:rsid w:val="007626FF"/>
    <w:rsid w:val="0076361D"/>
    <w:rsid w:val="007652D7"/>
    <w:rsid w:val="007653D9"/>
    <w:rsid w:val="00765AF5"/>
    <w:rsid w:val="00766146"/>
    <w:rsid w:val="007661C0"/>
    <w:rsid w:val="007667D0"/>
    <w:rsid w:val="00766851"/>
    <w:rsid w:val="00766C49"/>
    <w:rsid w:val="00767B20"/>
    <w:rsid w:val="007700A5"/>
    <w:rsid w:val="00771825"/>
    <w:rsid w:val="00771C1C"/>
    <w:rsid w:val="00771D08"/>
    <w:rsid w:val="00772103"/>
    <w:rsid w:val="007721DE"/>
    <w:rsid w:val="00772BB1"/>
    <w:rsid w:val="00772BDF"/>
    <w:rsid w:val="00772DD2"/>
    <w:rsid w:val="007731C0"/>
    <w:rsid w:val="00773BDF"/>
    <w:rsid w:val="0077447A"/>
    <w:rsid w:val="007747E2"/>
    <w:rsid w:val="00774975"/>
    <w:rsid w:val="007749A8"/>
    <w:rsid w:val="00774C00"/>
    <w:rsid w:val="00774CA6"/>
    <w:rsid w:val="00775558"/>
    <w:rsid w:val="007757CE"/>
    <w:rsid w:val="00775A65"/>
    <w:rsid w:val="0077708F"/>
    <w:rsid w:val="007771C1"/>
    <w:rsid w:val="007771F4"/>
    <w:rsid w:val="007775D1"/>
    <w:rsid w:val="00781BA2"/>
    <w:rsid w:val="00782017"/>
    <w:rsid w:val="0078209E"/>
    <w:rsid w:val="007821A8"/>
    <w:rsid w:val="00782B3D"/>
    <w:rsid w:val="00782C2E"/>
    <w:rsid w:val="007846DD"/>
    <w:rsid w:val="00784C7F"/>
    <w:rsid w:val="00785B68"/>
    <w:rsid w:val="0078663A"/>
    <w:rsid w:val="0078678F"/>
    <w:rsid w:val="007879E4"/>
    <w:rsid w:val="007901F4"/>
    <w:rsid w:val="00790482"/>
    <w:rsid w:val="00790F9F"/>
    <w:rsid w:val="0079119D"/>
    <w:rsid w:val="0079140A"/>
    <w:rsid w:val="007917B2"/>
    <w:rsid w:val="00791CE0"/>
    <w:rsid w:val="007920B9"/>
    <w:rsid w:val="007928F8"/>
    <w:rsid w:val="0079334A"/>
    <w:rsid w:val="007939A1"/>
    <w:rsid w:val="0079407B"/>
    <w:rsid w:val="00795E43"/>
    <w:rsid w:val="007963B9"/>
    <w:rsid w:val="0079686A"/>
    <w:rsid w:val="00796E6D"/>
    <w:rsid w:val="00797038"/>
    <w:rsid w:val="007973BF"/>
    <w:rsid w:val="00797544"/>
    <w:rsid w:val="00797A3A"/>
    <w:rsid w:val="007A0263"/>
    <w:rsid w:val="007A04D2"/>
    <w:rsid w:val="007A05BD"/>
    <w:rsid w:val="007A0AE7"/>
    <w:rsid w:val="007A0D6A"/>
    <w:rsid w:val="007A0ED6"/>
    <w:rsid w:val="007A0F18"/>
    <w:rsid w:val="007A0F2B"/>
    <w:rsid w:val="007A1389"/>
    <w:rsid w:val="007A19DA"/>
    <w:rsid w:val="007A1D84"/>
    <w:rsid w:val="007A3014"/>
    <w:rsid w:val="007A39F0"/>
    <w:rsid w:val="007A48A6"/>
    <w:rsid w:val="007A48DF"/>
    <w:rsid w:val="007A50AF"/>
    <w:rsid w:val="007A5573"/>
    <w:rsid w:val="007A579C"/>
    <w:rsid w:val="007A659E"/>
    <w:rsid w:val="007A65EE"/>
    <w:rsid w:val="007A6862"/>
    <w:rsid w:val="007A6B50"/>
    <w:rsid w:val="007A7465"/>
    <w:rsid w:val="007A7F2C"/>
    <w:rsid w:val="007B097F"/>
    <w:rsid w:val="007B1492"/>
    <w:rsid w:val="007B197B"/>
    <w:rsid w:val="007B2213"/>
    <w:rsid w:val="007B334D"/>
    <w:rsid w:val="007B33B2"/>
    <w:rsid w:val="007B367F"/>
    <w:rsid w:val="007B3703"/>
    <w:rsid w:val="007B379C"/>
    <w:rsid w:val="007B3C35"/>
    <w:rsid w:val="007B4513"/>
    <w:rsid w:val="007B4627"/>
    <w:rsid w:val="007B4629"/>
    <w:rsid w:val="007B4FF1"/>
    <w:rsid w:val="007B521F"/>
    <w:rsid w:val="007B525C"/>
    <w:rsid w:val="007B63D1"/>
    <w:rsid w:val="007B6AA1"/>
    <w:rsid w:val="007C0122"/>
    <w:rsid w:val="007C0FBE"/>
    <w:rsid w:val="007C1A1F"/>
    <w:rsid w:val="007C1C2A"/>
    <w:rsid w:val="007C1DFE"/>
    <w:rsid w:val="007C27BD"/>
    <w:rsid w:val="007C2A47"/>
    <w:rsid w:val="007C3313"/>
    <w:rsid w:val="007C34F0"/>
    <w:rsid w:val="007C47EA"/>
    <w:rsid w:val="007C4D20"/>
    <w:rsid w:val="007C51AF"/>
    <w:rsid w:val="007C548D"/>
    <w:rsid w:val="007C54E8"/>
    <w:rsid w:val="007C5527"/>
    <w:rsid w:val="007C5B42"/>
    <w:rsid w:val="007C7276"/>
    <w:rsid w:val="007D07BB"/>
    <w:rsid w:val="007D0813"/>
    <w:rsid w:val="007D0C97"/>
    <w:rsid w:val="007D1063"/>
    <w:rsid w:val="007D1075"/>
    <w:rsid w:val="007D14CC"/>
    <w:rsid w:val="007D17F4"/>
    <w:rsid w:val="007D1E46"/>
    <w:rsid w:val="007D22EA"/>
    <w:rsid w:val="007D2B51"/>
    <w:rsid w:val="007D2CB7"/>
    <w:rsid w:val="007D3E9E"/>
    <w:rsid w:val="007D4234"/>
    <w:rsid w:val="007D49AC"/>
    <w:rsid w:val="007D5487"/>
    <w:rsid w:val="007D55FB"/>
    <w:rsid w:val="007D61E8"/>
    <w:rsid w:val="007D69A4"/>
    <w:rsid w:val="007D6C92"/>
    <w:rsid w:val="007D6CB9"/>
    <w:rsid w:val="007D709E"/>
    <w:rsid w:val="007D7EAC"/>
    <w:rsid w:val="007E012E"/>
    <w:rsid w:val="007E0153"/>
    <w:rsid w:val="007E0393"/>
    <w:rsid w:val="007E0564"/>
    <w:rsid w:val="007E0989"/>
    <w:rsid w:val="007E0A6D"/>
    <w:rsid w:val="007E0C59"/>
    <w:rsid w:val="007E1264"/>
    <w:rsid w:val="007E1C88"/>
    <w:rsid w:val="007E2485"/>
    <w:rsid w:val="007E273B"/>
    <w:rsid w:val="007E28A8"/>
    <w:rsid w:val="007E2E3E"/>
    <w:rsid w:val="007E3577"/>
    <w:rsid w:val="007E37FC"/>
    <w:rsid w:val="007E3FED"/>
    <w:rsid w:val="007E45EB"/>
    <w:rsid w:val="007E46DA"/>
    <w:rsid w:val="007E4787"/>
    <w:rsid w:val="007E4E91"/>
    <w:rsid w:val="007E61D2"/>
    <w:rsid w:val="007E634E"/>
    <w:rsid w:val="007E6558"/>
    <w:rsid w:val="007E6CAB"/>
    <w:rsid w:val="007E6EA5"/>
    <w:rsid w:val="007E7118"/>
    <w:rsid w:val="007E79A8"/>
    <w:rsid w:val="007E7B9C"/>
    <w:rsid w:val="007F0BD9"/>
    <w:rsid w:val="007F1617"/>
    <w:rsid w:val="007F187E"/>
    <w:rsid w:val="007F1E83"/>
    <w:rsid w:val="007F21A3"/>
    <w:rsid w:val="007F34F6"/>
    <w:rsid w:val="007F432C"/>
    <w:rsid w:val="007F4749"/>
    <w:rsid w:val="007F49D9"/>
    <w:rsid w:val="007F4C43"/>
    <w:rsid w:val="007F5BB2"/>
    <w:rsid w:val="007F6086"/>
    <w:rsid w:val="007F6561"/>
    <w:rsid w:val="007F6610"/>
    <w:rsid w:val="007F6738"/>
    <w:rsid w:val="007F6D85"/>
    <w:rsid w:val="007F7314"/>
    <w:rsid w:val="007F7944"/>
    <w:rsid w:val="007F7977"/>
    <w:rsid w:val="008007A2"/>
    <w:rsid w:val="00800CFC"/>
    <w:rsid w:val="00800DBF"/>
    <w:rsid w:val="00800F20"/>
    <w:rsid w:val="0080155B"/>
    <w:rsid w:val="00801A03"/>
    <w:rsid w:val="00802307"/>
    <w:rsid w:val="00802545"/>
    <w:rsid w:val="008027EE"/>
    <w:rsid w:val="00802BCC"/>
    <w:rsid w:val="008030FD"/>
    <w:rsid w:val="0080481B"/>
    <w:rsid w:val="00804E7A"/>
    <w:rsid w:val="00805195"/>
    <w:rsid w:val="00805440"/>
    <w:rsid w:val="008062D9"/>
    <w:rsid w:val="008067CF"/>
    <w:rsid w:val="0081037C"/>
    <w:rsid w:val="00810625"/>
    <w:rsid w:val="00810930"/>
    <w:rsid w:val="00811611"/>
    <w:rsid w:val="00811634"/>
    <w:rsid w:val="0081164A"/>
    <w:rsid w:val="00811CF5"/>
    <w:rsid w:val="008120B8"/>
    <w:rsid w:val="00812BE4"/>
    <w:rsid w:val="008131A6"/>
    <w:rsid w:val="00813269"/>
    <w:rsid w:val="00813301"/>
    <w:rsid w:val="008134AE"/>
    <w:rsid w:val="0081454A"/>
    <w:rsid w:val="008149DB"/>
    <w:rsid w:val="00814F72"/>
    <w:rsid w:val="00815C0B"/>
    <w:rsid w:val="00815CCD"/>
    <w:rsid w:val="00816534"/>
    <w:rsid w:val="00816BF6"/>
    <w:rsid w:val="008171D5"/>
    <w:rsid w:val="00817929"/>
    <w:rsid w:val="00817CF6"/>
    <w:rsid w:val="00821313"/>
    <w:rsid w:val="00821B14"/>
    <w:rsid w:val="008229AF"/>
    <w:rsid w:val="00822E32"/>
    <w:rsid w:val="008231DC"/>
    <w:rsid w:val="00823239"/>
    <w:rsid w:val="0082394B"/>
    <w:rsid w:val="00823BF5"/>
    <w:rsid w:val="00824093"/>
    <w:rsid w:val="00824CB0"/>
    <w:rsid w:val="00825C08"/>
    <w:rsid w:val="00825C98"/>
    <w:rsid w:val="00826324"/>
    <w:rsid w:val="00826714"/>
    <w:rsid w:val="00827432"/>
    <w:rsid w:val="00827661"/>
    <w:rsid w:val="008278CE"/>
    <w:rsid w:val="00827B6E"/>
    <w:rsid w:val="0083098A"/>
    <w:rsid w:val="00830A13"/>
    <w:rsid w:val="00830BB8"/>
    <w:rsid w:val="00830C62"/>
    <w:rsid w:val="00830E6A"/>
    <w:rsid w:val="008311FD"/>
    <w:rsid w:val="008313AB"/>
    <w:rsid w:val="00832317"/>
    <w:rsid w:val="00833204"/>
    <w:rsid w:val="008344D6"/>
    <w:rsid w:val="00834701"/>
    <w:rsid w:val="0083490F"/>
    <w:rsid w:val="0083590B"/>
    <w:rsid w:val="0083596F"/>
    <w:rsid w:val="0083623C"/>
    <w:rsid w:val="0083627A"/>
    <w:rsid w:val="008362BC"/>
    <w:rsid w:val="0083641D"/>
    <w:rsid w:val="00836495"/>
    <w:rsid w:val="00836E12"/>
    <w:rsid w:val="00836E66"/>
    <w:rsid w:val="00837DF4"/>
    <w:rsid w:val="00837ECB"/>
    <w:rsid w:val="00840304"/>
    <w:rsid w:val="008408DA"/>
    <w:rsid w:val="008408E8"/>
    <w:rsid w:val="00840AAC"/>
    <w:rsid w:val="00840ECC"/>
    <w:rsid w:val="00841464"/>
    <w:rsid w:val="00841A4B"/>
    <w:rsid w:val="00841F5A"/>
    <w:rsid w:val="008426A4"/>
    <w:rsid w:val="00842CED"/>
    <w:rsid w:val="00842DAD"/>
    <w:rsid w:val="0084360E"/>
    <w:rsid w:val="0084371B"/>
    <w:rsid w:val="00844231"/>
    <w:rsid w:val="00844304"/>
    <w:rsid w:val="00844394"/>
    <w:rsid w:val="00845034"/>
    <w:rsid w:val="0084505B"/>
    <w:rsid w:val="008453B7"/>
    <w:rsid w:val="008461B7"/>
    <w:rsid w:val="008463C8"/>
    <w:rsid w:val="008463EF"/>
    <w:rsid w:val="0084671A"/>
    <w:rsid w:val="00846C59"/>
    <w:rsid w:val="00846E3C"/>
    <w:rsid w:val="00847DC0"/>
    <w:rsid w:val="0085118C"/>
    <w:rsid w:val="008518DD"/>
    <w:rsid w:val="00852DD3"/>
    <w:rsid w:val="00852E65"/>
    <w:rsid w:val="00853935"/>
    <w:rsid w:val="008542B2"/>
    <w:rsid w:val="00854537"/>
    <w:rsid w:val="0085518C"/>
    <w:rsid w:val="00855DB3"/>
    <w:rsid w:val="00856094"/>
    <w:rsid w:val="00856849"/>
    <w:rsid w:val="00856989"/>
    <w:rsid w:val="00856BC4"/>
    <w:rsid w:val="00857B2E"/>
    <w:rsid w:val="00860329"/>
    <w:rsid w:val="00860A1F"/>
    <w:rsid w:val="008611D4"/>
    <w:rsid w:val="008613A8"/>
    <w:rsid w:val="00861C4E"/>
    <w:rsid w:val="00861F94"/>
    <w:rsid w:val="008623CB"/>
    <w:rsid w:val="008641DA"/>
    <w:rsid w:val="00864518"/>
    <w:rsid w:val="00864879"/>
    <w:rsid w:val="00864990"/>
    <w:rsid w:val="00864DCB"/>
    <w:rsid w:val="0086527D"/>
    <w:rsid w:val="0086531F"/>
    <w:rsid w:val="00865BEF"/>
    <w:rsid w:val="00865E67"/>
    <w:rsid w:val="00866968"/>
    <w:rsid w:val="00866C49"/>
    <w:rsid w:val="00866D12"/>
    <w:rsid w:val="008672A7"/>
    <w:rsid w:val="00867752"/>
    <w:rsid w:val="00867BC2"/>
    <w:rsid w:val="0087057B"/>
    <w:rsid w:val="00870696"/>
    <w:rsid w:val="00870996"/>
    <w:rsid w:val="00870A97"/>
    <w:rsid w:val="00870C5E"/>
    <w:rsid w:val="00870F2C"/>
    <w:rsid w:val="00870FF6"/>
    <w:rsid w:val="0087160C"/>
    <w:rsid w:val="0087170F"/>
    <w:rsid w:val="0087210F"/>
    <w:rsid w:val="008722FA"/>
    <w:rsid w:val="00873696"/>
    <w:rsid w:val="008736B5"/>
    <w:rsid w:val="0087391F"/>
    <w:rsid w:val="0087407C"/>
    <w:rsid w:val="00874173"/>
    <w:rsid w:val="008742C6"/>
    <w:rsid w:val="00874520"/>
    <w:rsid w:val="008752FB"/>
    <w:rsid w:val="008763F5"/>
    <w:rsid w:val="00876EF8"/>
    <w:rsid w:val="00877306"/>
    <w:rsid w:val="008777EF"/>
    <w:rsid w:val="00877AAE"/>
    <w:rsid w:val="00880D7A"/>
    <w:rsid w:val="00880E9F"/>
    <w:rsid w:val="00880ECC"/>
    <w:rsid w:val="00881218"/>
    <w:rsid w:val="008816F6"/>
    <w:rsid w:val="00881824"/>
    <w:rsid w:val="00881D29"/>
    <w:rsid w:val="008821A4"/>
    <w:rsid w:val="008823AA"/>
    <w:rsid w:val="00882B7A"/>
    <w:rsid w:val="00884843"/>
    <w:rsid w:val="00884BFA"/>
    <w:rsid w:val="00886DBB"/>
    <w:rsid w:val="00887179"/>
    <w:rsid w:val="008873E0"/>
    <w:rsid w:val="008874FF"/>
    <w:rsid w:val="00887ED0"/>
    <w:rsid w:val="00890227"/>
    <w:rsid w:val="008903A6"/>
    <w:rsid w:val="00890B50"/>
    <w:rsid w:val="00891AD0"/>
    <w:rsid w:val="00891E69"/>
    <w:rsid w:val="00891F0A"/>
    <w:rsid w:val="008933D2"/>
    <w:rsid w:val="008936C2"/>
    <w:rsid w:val="00893A5A"/>
    <w:rsid w:val="00893E13"/>
    <w:rsid w:val="0089405A"/>
    <w:rsid w:val="00894188"/>
    <w:rsid w:val="008942D4"/>
    <w:rsid w:val="008945AB"/>
    <w:rsid w:val="00894682"/>
    <w:rsid w:val="008947D0"/>
    <w:rsid w:val="00894AD1"/>
    <w:rsid w:val="00895158"/>
    <w:rsid w:val="008951FF"/>
    <w:rsid w:val="0089531A"/>
    <w:rsid w:val="00895645"/>
    <w:rsid w:val="00896AFF"/>
    <w:rsid w:val="00896D5E"/>
    <w:rsid w:val="0089706C"/>
    <w:rsid w:val="008975A0"/>
    <w:rsid w:val="00897D9C"/>
    <w:rsid w:val="008A0219"/>
    <w:rsid w:val="008A0874"/>
    <w:rsid w:val="008A0D02"/>
    <w:rsid w:val="008A11FC"/>
    <w:rsid w:val="008A1455"/>
    <w:rsid w:val="008A1ADC"/>
    <w:rsid w:val="008A1E84"/>
    <w:rsid w:val="008A1FB3"/>
    <w:rsid w:val="008A2E90"/>
    <w:rsid w:val="008A329F"/>
    <w:rsid w:val="008A415F"/>
    <w:rsid w:val="008A43DF"/>
    <w:rsid w:val="008A4670"/>
    <w:rsid w:val="008A478F"/>
    <w:rsid w:val="008A4B42"/>
    <w:rsid w:val="008A4BBA"/>
    <w:rsid w:val="008A52A5"/>
    <w:rsid w:val="008A6166"/>
    <w:rsid w:val="008A62FE"/>
    <w:rsid w:val="008A6580"/>
    <w:rsid w:val="008A65F6"/>
    <w:rsid w:val="008A6D0F"/>
    <w:rsid w:val="008A6D14"/>
    <w:rsid w:val="008A7BEC"/>
    <w:rsid w:val="008B03AA"/>
    <w:rsid w:val="008B1289"/>
    <w:rsid w:val="008B1B31"/>
    <w:rsid w:val="008B1E61"/>
    <w:rsid w:val="008B1FE5"/>
    <w:rsid w:val="008B28F1"/>
    <w:rsid w:val="008B2C46"/>
    <w:rsid w:val="008B2C61"/>
    <w:rsid w:val="008B33CD"/>
    <w:rsid w:val="008B3AD8"/>
    <w:rsid w:val="008B44E5"/>
    <w:rsid w:val="008B51FD"/>
    <w:rsid w:val="008B5B73"/>
    <w:rsid w:val="008B6A2C"/>
    <w:rsid w:val="008B71D5"/>
    <w:rsid w:val="008B7A31"/>
    <w:rsid w:val="008C01B7"/>
    <w:rsid w:val="008C037B"/>
    <w:rsid w:val="008C03B4"/>
    <w:rsid w:val="008C0541"/>
    <w:rsid w:val="008C0AD6"/>
    <w:rsid w:val="008C0AFE"/>
    <w:rsid w:val="008C0C75"/>
    <w:rsid w:val="008C16BC"/>
    <w:rsid w:val="008C16F1"/>
    <w:rsid w:val="008C1C20"/>
    <w:rsid w:val="008C1F7C"/>
    <w:rsid w:val="008C2077"/>
    <w:rsid w:val="008C2D07"/>
    <w:rsid w:val="008C32FC"/>
    <w:rsid w:val="008C3F69"/>
    <w:rsid w:val="008C4A69"/>
    <w:rsid w:val="008C4DD2"/>
    <w:rsid w:val="008C4F3B"/>
    <w:rsid w:val="008C5542"/>
    <w:rsid w:val="008C5B75"/>
    <w:rsid w:val="008C6C1B"/>
    <w:rsid w:val="008C7A65"/>
    <w:rsid w:val="008C7D59"/>
    <w:rsid w:val="008C7F71"/>
    <w:rsid w:val="008D0340"/>
    <w:rsid w:val="008D0503"/>
    <w:rsid w:val="008D0CA5"/>
    <w:rsid w:val="008D1046"/>
    <w:rsid w:val="008D208D"/>
    <w:rsid w:val="008D25F0"/>
    <w:rsid w:val="008D2C5F"/>
    <w:rsid w:val="008D3319"/>
    <w:rsid w:val="008D3419"/>
    <w:rsid w:val="008D37F0"/>
    <w:rsid w:val="008D3F0F"/>
    <w:rsid w:val="008D3FBA"/>
    <w:rsid w:val="008D562E"/>
    <w:rsid w:val="008D5E24"/>
    <w:rsid w:val="008D6392"/>
    <w:rsid w:val="008D6AE4"/>
    <w:rsid w:val="008D6B76"/>
    <w:rsid w:val="008D6D37"/>
    <w:rsid w:val="008D700B"/>
    <w:rsid w:val="008D7CD5"/>
    <w:rsid w:val="008D7CE9"/>
    <w:rsid w:val="008E08CD"/>
    <w:rsid w:val="008E19C4"/>
    <w:rsid w:val="008E1AA7"/>
    <w:rsid w:val="008E217E"/>
    <w:rsid w:val="008E2C44"/>
    <w:rsid w:val="008E2F50"/>
    <w:rsid w:val="008E34FA"/>
    <w:rsid w:val="008E37DD"/>
    <w:rsid w:val="008E40CE"/>
    <w:rsid w:val="008E42B7"/>
    <w:rsid w:val="008E4856"/>
    <w:rsid w:val="008E4AC0"/>
    <w:rsid w:val="008E50B6"/>
    <w:rsid w:val="008E6389"/>
    <w:rsid w:val="008E6686"/>
    <w:rsid w:val="008E6D9A"/>
    <w:rsid w:val="008E7044"/>
    <w:rsid w:val="008F06AF"/>
    <w:rsid w:val="008F076C"/>
    <w:rsid w:val="008F08CE"/>
    <w:rsid w:val="008F1429"/>
    <w:rsid w:val="008F20DB"/>
    <w:rsid w:val="008F2220"/>
    <w:rsid w:val="008F24C0"/>
    <w:rsid w:val="008F2895"/>
    <w:rsid w:val="008F2F83"/>
    <w:rsid w:val="008F3265"/>
    <w:rsid w:val="008F4060"/>
    <w:rsid w:val="008F4692"/>
    <w:rsid w:val="008F4A58"/>
    <w:rsid w:val="008F4C6F"/>
    <w:rsid w:val="008F4EA8"/>
    <w:rsid w:val="008F51DF"/>
    <w:rsid w:val="008F5408"/>
    <w:rsid w:val="008F5582"/>
    <w:rsid w:val="008F5920"/>
    <w:rsid w:val="008F5E85"/>
    <w:rsid w:val="008F5EDB"/>
    <w:rsid w:val="008F6086"/>
    <w:rsid w:val="008F6270"/>
    <w:rsid w:val="008F6473"/>
    <w:rsid w:val="008F6E4F"/>
    <w:rsid w:val="008F7C7E"/>
    <w:rsid w:val="00900430"/>
    <w:rsid w:val="009009AC"/>
    <w:rsid w:val="0090109B"/>
    <w:rsid w:val="009016D7"/>
    <w:rsid w:val="00901B74"/>
    <w:rsid w:val="00901C0D"/>
    <w:rsid w:val="00902083"/>
    <w:rsid w:val="00902BA4"/>
    <w:rsid w:val="009038BD"/>
    <w:rsid w:val="00903A2A"/>
    <w:rsid w:val="0090481F"/>
    <w:rsid w:val="009049BE"/>
    <w:rsid w:val="00904BC3"/>
    <w:rsid w:val="00905100"/>
    <w:rsid w:val="0090566E"/>
    <w:rsid w:val="00905C37"/>
    <w:rsid w:val="009060F0"/>
    <w:rsid w:val="00906614"/>
    <w:rsid w:val="0090697C"/>
    <w:rsid w:val="00906993"/>
    <w:rsid w:val="00906A9E"/>
    <w:rsid w:val="00906D36"/>
    <w:rsid w:val="009071CB"/>
    <w:rsid w:val="0090765D"/>
    <w:rsid w:val="00907DA2"/>
    <w:rsid w:val="00910715"/>
    <w:rsid w:val="0091239D"/>
    <w:rsid w:val="00912581"/>
    <w:rsid w:val="00912972"/>
    <w:rsid w:val="00912AA8"/>
    <w:rsid w:val="00913CAD"/>
    <w:rsid w:val="00913F81"/>
    <w:rsid w:val="0091447E"/>
    <w:rsid w:val="00914E04"/>
    <w:rsid w:val="009156A7"/>
    <w:rsid w:val="00915D46"/>
    <w:rsid w:val="009161D6"/>
    <w:rsid w:val="009162CB"/>
    <w:rsid w:val="0091663D"/>
    <w:rsid w:val="00916720"/>
    <w:rsid w:val="009170D2"/>
    <w:rsid w:val="00917247"/>
    <w:rsid w:val="009173D0"/>
    <w:rsid w:val="00917904"/>
    <w:rsid w:val="009201CF"/>
    <w:rsid w:val="00921BA6"/>
    <w:rsid w:val="00921E7D"/>
    <w:rsid w:val="00922324"/>
    <w:rsid w:val="009224C4"/>
    <w:rsid w:val="00922DE4"/>
    <w:rsid w:val="0092379C"/>
    <w:rsid w:val="0092521E"/>
    <w:rsid w:val="009252B8"/>
    <w:rsid w:val="009254EE"/>
    <w:rsid w:val="0092551A"/>
    <w:rsid w:val="00925868"/>
    <w:rsid w:val="00925B1D"/>
    <w:rsid w:val="00925BD0"/>
    <w:rsid w:val="00925C47"/>
    <w:rsid w:val="00925E1F"/>
    <w:rsid w:val="00926675"/>
    <w:rsid w:val="0092675C"/>
    <w:rsid w:val="00926830"/>
    <w:rsid w:val="00927326"/>
    <w:rsid w:val="0092781F"/>
    <w:rsid w:val="00927D91"/>
    <w:rsid w:val="009306EB"/>
    <w:rsid w:val="00931170"/>
    <w:rsid w:val="009314A7"/>
    <w:rsid w:val="009317F2"/>
    <w:rsid w:val="00931B30"/>
    <w:rsid w:val="0093200F"/>
    <w:rsid w:val="009329FC"/>
    <w:rsid w:val="00932A9F"/>
    <w:rsid w:val="00932DAE"/>
    <w:rsid w:val="00932E7D"/>
    <w:rsid w:val="00933ED4"/>
    <w:rsid w:val="00934267"/>
    <w:rsid w:val="009344B0"/>
    <w:rsid w:val="00934A6F"/>
    <w:rsid w:val="00935267"/>
    <w:rsid w:val="009353A7"/>
    <w:rsid w:val="009358AD"/>
    <w:rsid w:val="009376E5"/>
    <w:rsid w:val="009379ED"/>
    <w:rsid w:val="00941AA5"/>
    <w:rsid w:val="00941BE4"/>
    <w:rsid w:val="00941D83"/>
    <w:rsid w:val="00941E24"/>
    <w:rsid w:val="009426EB"/>
    <w:rsid w:val="00942F6E"/>
    <w:rsid w:val="00942F92"/>
    <w:rsid w:val="00943B2D"/>
    <w:rsid w:val="00943E90"/>
    <w:rsid w:val="00944623"/>
    <w:rsid w:val="00944631"/>
    <w:rsid w:val="00944BD5"/>
    <w:rsid w:val="009452F8"/>
    <w:rsid w:val="00945689"/>
    <w:rsid w:val="00945AEF"/>
    <w:rsid w:val="00945C5A"/>
    <w:rsid w:val="009462BA"/>
    <w:rsid w:val="009465E8"/>
    <w:rsid w:val="0094666F"/>
    <w:rsid w:val="0094678E"/>
    <w:rsid w:val="0094702F"/>
    <w:rsid w:val="009471B6"/>
    <w:rsid w:val="009476A4"/>
    <w:rsid w:val="00950B16"/>
    <w:rsid w:val="00950CA2"/>
    <w:rsid w:val="0095101D"/>
    <w:rsid w:val="00951247"/>
    <w:rsid w:val="009516AF"/>
    <w:rsid w:val="00951813"/>
    <w:rsid w:val="00951A27"/>
    <w:rsid w:val="009525C9"/>
    <w:rsid w:val="00952A8D"/>
    <w:rsid w:val="00952DD9"/>
    <w:rsid w:val="009532DC"/>
    <w:rsid w:val="009535CA"/>
    <w:rsid w:val="009553B1"/>
    <w:rsid w:val="00955423"/>
    <w:rsid w:val="0095547C"/>
    <w:rsid w:val="009559AA"/>
    <w:rsid w:val="00955CA0"/>
    <w:rsid w:val="0095620E"/>
    <w:rsid w:val="009562DF"/>
    <w:rsid w:val="00956833"/>
    <w:rsid w:val="00956FD4"/>
    <w:rsid w:val="00957C4D"/>
    <w:rsid w:val="00960615"/>
    <w:rsid w:val="0096094C"/>
    <w:rsid w:val="00961931"/>
    <w:rsid w:val="00961E43"/>
    <w:rsid w:val="009620CF"/>
    <w:rsid w:val="00962264"/>
    <w:rsid w:val="00962C17"/>
    <w:rsid w:val="00962D33"/>
    <w:rsid w:val="00963288"/>
    <w:rsid w:val="00963D77"/>
    <w:rsid w:val="00963F57"/>
    <w:rsid w:val="00964FA6"/>
    <w:rsid w:val="00965114"/>
    <w:rsid w:val="009656C7"/>
    <w:rsid w:val="00965AF3"/>
    <w:rsid w:val="00965D55"/>
    <w:rsid w:val="0096675A"/>
    <w:rsid w:val="0096677C"/>
    <w:rsid w:val="00966A42"/>
    <w:rsid w:val="0096729E"/>
    <w:rsid w:val="00967530"/>
    <w:rsid w:val="0096786A"/>
    <w:rsid w:val="009705E1"/>
    <w:rsid w:val="009738A6"/>
    <w:rsid w:val="00973A73"/>
    <w:rsid w:val="00973C07"/>
    <w:rsid w:val="00973D62"/>
    <w:rsid w:val="00973F13"/>
    <w:rsid w:val="00974BA6"/>
    <w:rsid w:val="00975160"/>
    <w:rsid w:val="009751A2"/>
    <w:rsid w:val="0097572A"/>
    <w:rsid w:val="00975DB3"/>
    <w:rsid w:val="009761B7"/>
    <w:rsid w:val="009764C7"/>
    <w:rsid w:val="00976C14"/>
    <w:rsid w:val="00976E58"/>
    <w:rsid w:val="0097702B"/>
    <w:rsid w:val="00977045"/>
    <w:rsid w:val="009778C4"/>
    <w:rsid w:val="00977ABD"/>
    <w:rsid w:val="009800B4"/>
    <w:rsid w:val="00980146"/>
    <w:rsid w:val="009803D2"/>
    <w:rsid w:val="00980737"/>
    <w:rsid w:val="00981322"/>
    <w:rsid w:val="00981528"/>
    <w:rsid w:val="009816A7"/>
    <w:rsid w:val="00981BD9"/>
    <w:rsid w:val="00981CC9"/>
    <w:rsid w:val="00981E15"/>
    <w:rsid w:val="00981E45"/>
    <w:rsid w:val="00982D49"/>
    <w:rsid w:val="00982D85"/>
    <w:rsid w:val="0098364F"/>
    <w:rsid w:val="009836A1"/>
    <w:rsid w:val="00983C07"/>
    <w:rsid w:val="00983F67"/>
    <w:rsid w:val="009841C9"/>
    <w:rsid w:val="0098442B"/>
    <w:rsid w:val="00984AE3"/>
    <w:rsid w:val="00984E7C"/>
    <w:rsid w:val="00984FA7"/>
    <w:rsid w:val="00985015"/>
    <w:rsid w:val="00985641"/>
    <w:rsid w:val="00986166"/>
    <w:rsid w:val="009864C5"/>
    <w:rsid w:val="00986587"/>
    <w:rsid w:val="0098674A"/>
    <w:rsid w:val="00986AE0"/>
    <w:rsid w:val="0098705C"/>
    <w:rsid w:val="00987687"/>
    <w:rsid w:val="009879CA"/>
    <w:rsid w:val="009907A7"/>
    <w:rsid w:val="00990845"/>
    <w:rsid w:val="0099093A"/>
    <w:rsid w:val="00990E4A"/>
    <w:rsid w:val="00991600"/>
    <w:rsid w:val="00991E27"/>
    <w:rsid w:val="009923B8"/>
    <w:rsid w:val="00992A5F"/>
    <w:rsid w:val="00992DF9"/>
    <w:rsid w:val="00993CCB"/>
    <w:rsid w:val="0099407F"/>
    <w:rsid w:val="009943CE"/>
    <w:rsid w:val="00994697"/>
    <w:rsid w:val="009956AB"/>
    <w:rsid w:val="00995870"/>
    <w:rsid w:val="009959DC"/>
    <w:rsid w:val="00995D7F"/>
    <w:rsid w:val="0099603F"/>
    <w:rsid w:val="00996287"/>
    <w:rsid w:val="009965B9"/>
    <w:rsid w:val="00996D65"/>
    <w:rsid w:val="00997007"/>
    <w:rsid w:val="00997011"/>
    <w:rsid w:val="009973B8"/>
    <w:rsid w:val="00997512"/>
    <w:rsid w:val="009A00A2"/>
    <w:rsid w:val="009A0EA5"/>
    <w:rsid w:val="009A1C8E"/>
    <w:rsid w:val="009A1CA2"/>
    <w:rsid w:val="009A1F92"/>
    <w:rsid w:val="009A2164"/>
    <w:rsid w:val="009A2AEF"/>
    <w:rsid w:val="009A2EB3"/>
    <w:rsid w:val="009A3520"/>
    <w:rsid w:val="009A371B"/>
    <w:rsid w:val="009A387F"/>
    <w:rsid w:val="009A472E"/>
    <w:rsid w:val="009A481E"/>
    <w:rsid w:val="009A49E6"/>
    <w:rsid w:val="009A51BC"/>
    <w:rsid w:val="009A5A86"/>
    <w:rsid w:val="009A5CDF"/>
    <w:rsid w:val="009A6753"/>
    <w:rsid w:val="009A6D3F"/>
    <w:rsid w:val="009A7879"/>
    <w:rsid w:val="009A7AD1"/>
    <w:rsid w:val="009B030B"/>
    <w:rsid w:val="009B0756"/>
    <w:rsid w:val="009B1075"/>
    <w:rsid w:val="009B1310"/>
    <w:rsid w:val="009B1413"/>
    <w:rsid w:val="009B1841"/>
    <w:rsid w:val="009B1B3A"/>
    <w:rsid w:val="009B2AF0"/>
    <w:rsid w:val="009B2D82"/>
    <w:rsid w:val="009B36B0"/>
    <w:rsid w:val="009B37D5"/>
    <w:rsid w:val="009B3BBE"/>
    <w:rsid w:val="009B3E61"/>
    <w:rsid w:val="009B4689"/>
    <w:rsid w:val="009B4D6D"/>
    <w:rsid w:val="009B52A4"/>
    <w:rsid w:val="009B543E"/>
    <w:rsid w:val="009B55F9"/>
    <w:rsid w:val="009B5769"/>
    <w:rsid w:val="009B5ACC"/>
    <w:rsid w:val="009B643F"/>
    <w:rsid w:val="009B699D"/>
    <w:rsid w:val="009B6B2D"/>
    <w:rsid w:val="009B6B35"/>
    <w:rsid w:val="009B6D9D"/>
    <w:rsid w:val="009B6FA8"/>
    <w:rsid w:val="009B7508"/>
    <w:rsid w:val="009B77BB"/>
    <w:rsid w:val="009C0113"/>
    <w:rsid w:val="009C01BC"/>
    <w:rsid w:val="009C0346"/>
    <w:rsid w:val="009C0D41"/>
    <w:rsid w:val="009C0EDA"/>
    <w:rsid w:val="009C127C"/>
    <w:rsid w:val="009C12F7"/>
    <w:rsid w:val="009C1376"/>
    <w:rsid w:val="009C18F0"/>
    <w:rsid w:val="009C1CE5"/>
    <w:rsid w:val="009C246F"/>
    <w:rsid w:val="009C2DEE"/>
    <w:rsid w:val="009C344B"/>
    <w:rsid w:val="009C3536"/>
    <w:rsid w:val="009C4604"/>
    <w:rsid w:val="009C473D"/>
    <w:rsid w:val="009C5194"/>
    <w:rsid w:val="009C5745"/>
    <w:rsid w:val="009C5BAD"/>
    <w:rsid w:val="009C5D12"/>
    <w:rsid w:val="009C6752"/>
    <w:rsid w:val="009C67D2"/>
    <w:rsid w:val="009C6E09"/>
    <w:rsid w:val="009C6E6B"/>
    <w:rsid w:val="009C7532"/>
    <w:rsid w:val="009C7B34"/>
    <w:rsid w:val="009D0291"/>
    <w:rsid w:val="009D042D"/>
    <w:rsid w:val="009D09A2"/>
    <w:rsid w:val="009D1112"/>
    <w:rsid w:val="009D1D15"/>
    <w:rsid w:val="009D223C"/>
    <w:rsid w:val="009D23A1"/>
    <w:rsid w:val="009D283C"/>
    <w:rsid w:val="009D2954"/>
    <w:rsid w:val="009D2C50"/>
    <w:rsid w:val="009D3541"/>
    <w:rsid w:val="009D3557"/>
    <w:rsid w:val="009D35B7"/>
    <w:rsid w:val="009D3A00"/>
    <w:rsid w:val="009D3C5D"/>
    <w:rsid w:val="009D3D73"/>
    <w:rsid w:val="009D4479"/>
    <w:rsid w:val="009D4E7D"/>
    <w:rsid w:val="009D5611"/>
    <w:rsid w:val="009D5651"/>
    <w:rsid w:val="009D5C11"/>
    <w:rsid w:val="009D6C3C"/>
    <w:rsid w:val="009D6D72"/>
    <w:rsid w:val="009D6F68"/>
    <w:rsid w:val="009D78BB"/>
    <w:rsid w:val="009D7B92"/>
    <w:rsid w:val="009E0360"/>
    <w:rsid w:val="009E0D80"/>
    <w:rsid w:val="009E13D5"/>
    <w:rsid w:val="009E13DB"/>
    <w:rsid w:val="009E2299"/>
    <w:rsid w:val="009E237E"/>
    <w:rsid w:val="009E2A60"/>
    <w:rsid w:val="009E2DF5"/>
    <w:rsid w:val="009E3B56"/>
    <w:rsid w:val="009E41F8"/>
    <w:rsid w:val="009E5191"/>
    <w:rsid w:val="009E5212"/>
    <w:rsid w:val="009E52A2"/>
    <w:rsid w:val="009E5688"/>
    <w:rsid w:val="009E593F"/>
    <w:rsid w:val="009E5E60"/>
    <w:rsid w:val="009E62A7"/>
    <w:rsid w:val="009E62F7"/>
    <w:rsid w:val="009E633B"/>
    <w:rsid w:val="009E6652"/>
    <w:rsid w:val="009E7082"/>
    <w:rsid w:val="009E7AEB"/>
    <w:rsid w:val="009E7BB3"/>
    <w:rsid w:val="009E7D6E"/>
    <w:rsid w:val="009E7E07"/>
    <w:rsid w:val="009E7EE1"/>
    <w:rsid w:val="009F0364"/>
    <w:rsid w:val="009F08D4"/>
    <w:rsid w:val="009F0998"/>
    <w:rsid w:val="009F11CF"/>
    <w:rsid w:val="009F122B"/>
    <w:rsid w:val="009F1E87"/>
    <w:rsid w:val="009F2057"/>
    <w:rsid w:val="009F244B"/>
    <w:rsid w:val="009F2585"/>
    <w:rsid w:val="009F2FCA"/>
    <w:rsid w:val="009F3479"/>
    <w:rsid w:val="009F34A1"/>
    <w:rsid w:val="009F40A1"/>
    <w:rsid w:val="009F4C8B"/>
    <w:rsid w:val="009F5541"/>
    <w:rsid w:val="009F5684"/>
    <w:rsid w:val="009F59F0"/>
    <w:rsid w:val="009F6192"/>
    <w:rsid w:val="009F6481"/>
    <w:rsid w:val="009F64F1"/>
    <w:rsid w:val="009F6A3C"/>
    <w:rsid w:val="009F7DEE"/>
    <w:rsid w:val="00A002AC"/>
    <w:rsid w:val="00A00578"/>
    <w:rsid w:val="00A00901"/>
    <w:rsid w:val="00A00A30"/>
    <w:rsid w:val="00A01D76"/>
    <w:rsid w:val="00A01E3A"/>
    <w:rsid w:val="00A01F93"/>
    <w:rsid w:val="00A02DBE"/>
    <w:rsid w:val="00A033BE"/>
    <w:rsid w:val="00A04408"/>
    <w:rsid w:val="00A05181"/>
    <w:rsid w:val="00A051FD"/>
    <w:rsid w:val="00A056E0"/>
    <w:rsid w:val="00A0575B"/>
    <w:rsid w:val="00A05E0F"/>
    <w:rsid w:val="00A06116"/>
    <w:rsid w:val="00A07242"/>
    <w:rsid w:val="00A07483"/>
    <w:rsid w:val="00A07F87"/>
    <w:rsid w:val="00A1089A"/>
    <w:rsid w:val="00A10BA0"/>
    <w:rsid w:val="00A1208E"/>
    <w:rsid w:val="00A121EF"/>
    <w:rsid w:val="00A13535"/>
    <w:rsid w:val="00A13BBA"/>
    <w:rsid w:val="00A14AF1"/>
    <w:rsid w:val="00A15395"/>
    <w:rsid w:val="00A15BC6"/>
    <w:rsid w:val="00A16B62"/>
    <w:rsid w:val="00A16E2F"/>
    <w:rsid w:val="00A1767D"/>
    <w:rsid w:val="00A17D3F"/>
    <w:rsid w:val="00A17E0F"/>
    <w:rsid w:val="00A200EF"/>
    <w:rsid w:val="00A220FE"/>
    <w:rsid w:val="00A22A1F"/>
    <w:rsid w:val="00A22B45"/>
    <w:rsid w:val="00A23A66"/>
    <w:rsid w:val="00A247F4"/>
    <w:rsid w:val="00A25211"/>
    <w:rsid w:val="00A25340"/>
    <w:rsid w:val="00A25EED"/>
    <w:rsid w:val="00A26006"/>
    <w:rsid w:val="00A260FB"/>
    <w:rsid w:val="00A265B3"/>
    <w:rsid w:val="00A2677D"/>
    <w:rsid w:val="00A26D19"/>
    <w:rsid w:val="00A273E5"/>
    <w:rsid w:val="00A275B4"/>
    <w:rsid w:val="00A30178"/>
    <w:rsid w:val="00A3027E"/>
    <w:rsid w:val="00A305A8"/>
    <w:rsid w:val="00A305BD"/>
    <w:rsid w:val="00A3108F"/>
    <w:rsid w:val="00A32951"/>
    <w:rsid w:val="00A330F1"/>
    <w:rsid w:val="00A337F0"/>
    <w:rsid w:val="00A33995"/>
    <w:rsid w:val="00A350FA"/>
    <w:rsid w:val="00A36504"/>
    <w:rsid w:val="00A37098"/>
    <w:rsid w:val="00A371BD"/>
    <w:rsid w:val="00A37257"/>
    <w:rsid w:val="00A373C6"/>
    <w:rsid w:val="00A374A8"/>
    <w:rsid w:val="00A37C1C"/>
    <w:rsid w:val="00A40123"/>
    <w:rsid w:val="00A41793"/>
    <w:rsid w:val="00A41B92"/>
    <w:rsid w:val="00A41FCC"/>
    <w:rsid w:val="00A42876"/>
    <w:rsid w:val="00A42D85"/>
    <w:rsid w:val="00A42F5A"/>
    <w:rsid w:val="00A430CB"/>
    <w:rsid w:val="00A43D02"/>
    <w:rsid w:val="00A45245"/>
    <w:rsid w:val="00A457A2"/>
    <w:rsid w:val="00A461D9"/>
    <w:rsid w:val="00A476C1"/>
    <w:rsid w:val="00A47908"/>
    <w:rsid w:val="00A5055D"/>
    <w:rsid w:val="00A50FB0"/>
    <w:rsid w:val="00A5156B"/>
    <w:rsid w:val="00A51A25"/>
    <w:rsid w:val="00A51F22"/>
    <w:rsid w:val="00A524E9"/>
    <w:rsid w:val="00A52BA1"/>
    <w:rsid w:val="00A5326E"/>
    <w:rsid w:val="00A53A07"/>
    <w:rsid w:val="00A54F13"/>
    <w:rsid w:val="00A55070"/>
    <w:rsid w:val="00A555C1"/>
    <w:rsid w:val="00A56561"/>
    <w:rsid w:val="00A5691D"/>
    <w:rsid w:val="00A5777C"/>
    <w:rsid w:val="00A57E01"/>
    <w:rsid w:val="00A57EEA"/>
    <w:rsid w:val="00A601EA"/>
    <w:rsid w:val="00A60B09"/>
    <w:rsid w:val="00A60C0C"/>
    <w:rsid w:val="00A60F2D"/>
    <w:rsid w:val="00A61237"/>
    <w:rsid w:val="00A615C6"/>
    <w:rsid w:val="00A61D7B"/>
    <w:rsid w:val="00A6279B"/>
    <w:rsid w:val="00A62E36"/>
    <w:rsid w:val="00A62EEB"/>
    <w:rsid w:val="00A63045"/>
    <w:rsid w:val="00A631B3"/>
    <w:rsid w:val="00A633AA"/>
    <w:rsid w:val="00A64183"/>
    <w:rsid w:val="00A65173"/>
    <w:rsid w:val="00A653CC"/>
    <w:rsid w:val="00A65651"/>
    <w:rsid w:val="00A6569D"/>
    <w:rsid w:val="00A656F5"/>
    <w:rsid w:val="00A65B40"/>
    <w:rsid w:val="00A66081"/>
    <w:rsid w:val="00A6728D"/>
    <w:rsid w:val="00A672E4"/>
    <w:rsid w:val="00A678E2"/>
    <w:rsid w:val="00A67AB8"/>
    <w:rsid w:val="00A713E9"/>
    <w:rsid w:val="00A714EB"/>
    <w:rsid w:val="00A71FF4"/>
    <w:rsid w:val="00A72145"/>
    <w:rsid w:val="00A72E84"/>
    <w:rsid w:val="00A72F40"/>
    <w:rsid w:val="00A733FE"/>
    <w:rsid w:val="00A73B05"/>
    <w:rsid w:val="00A73D64"/>
    <w:rsid w:val="00A740B9"/>
    <w:rsid w:val="00A74E4D"/>
    <w:rsid w:val="00A74FFA"/>
    <w:rsid w:val="00A7562E"/>
    <w:rsid w:val="00A75DFF"/>
    <w:rsid w:val="00A75F37"/>
    <w:rsid w:val="00A76172"/>
    <w:rsid w:val="00A7652D"/>
    <w:rsid w:val="00A76A6C"/>
    <w:rsid w:val="00A77E81"/>
    <w:rsid w:val="00A807E9"/>
    <w:rsid w:val="00A811BE"/>
    <w:rsid w:val="00A816D2"/>
    <w:rsid w:val="00A81730"/>
    <w:rsid w:val="00A81CCC"/>
    <w:rsid w:val="00A82117"/>
    <w:rsid w:val="00A821FE"/>
    <w:rsid w:val="00A8227E"/>
    <w:rsid w:val="00A825ED"/>
    <w:rsid w:val="00A82ACA"/>
    <w:rsid w:val="00A82E56"/>
    <w:rsid w:val="00A83289"/>
    <w:rsid w:val="00A83FA9"/>
    <w:rsid w:val="00A84415"/>
    <w:rsid w:val="00A846C6"/>
    <w:rsid w:val="00A84B5A"/>
    <w:rsid w:val="00A84C36"/>
    <w:rsid w:val="00A84E8B"/>
    <w:rsid w:val="00A85034"/>
    <w:rsid w:val="00A8513B"/>
    <w:rsid w:val="00A85A72"/>
    <w:rsid w:val="00A85EB8"/>
    <w:rsid w:val="00A860CB"/>
    <w:rsid w:val="00A869F2"/>
    <w:rsid w:val="00A86D7F"/>
    <w:rsid w:val="00A86E29"/>
    <w:rsid w:val="00A87AE3"/>
    <w:rsid w:val="00A9045F"/>
    <w:rsid w:val="00A914AC"/>
    <w:rsid w:val="00A932D8"/>
    <w:rsid w:val="00A932ED"/>
    <w:rsid w:val="00A9386E"/>
    <w:rsid w:val="00A938D7"/>
    <w:rsid w:val="00A93E5C"/>
    <w:rsid w:val="00A9432D"/>
    <w:rsid w:val="00A94351"/>
    <w:rsid w:val="00A94687"/>
    <w:rsid w:val="00A948A9"/>
    <w:rsid w:val="00A94982"/>
    <w:rsid w:val="00A94DCB"/>
    <w:rsid w:val="00A94F17"/>
    <w:rsid w:val="00A9503C"/>
    <w:rsid w:val="00A95378"/>
    <w:rsid w:val="00A95412"/>
    <w:rsid w:val="00A968D2"/>
    <w:rsid w:val="00A96BBA"/>
    <w:rsid w:val="00A96E05"/>
    <w:rsid w:val="00A973BF"/>
    <w:rsid w:val="00AA0B07"/>
    <w:rsid w:val="00AA0E8A"/>
    <w:rsid w:val="00AA1390"/>
    <w:rsid w:val="00AA155D"/>
    <w:rsid w:val="00AA15A2"/>
    <w:rsid w:val="00AA1608"/>
    <w:rsid w:val="00AA1D0D"/>
    <w:rsid w:val="00AA1EE7"/>
    <w:rsid w:val="00AA238D"/>
    <w:rsid w:val="00AA298D"/>
    <w:rsid w:val="00AA2B54"/>
    <w:rsid w:val="00AA3A8A"/>
    <w:rsid w:val="00AA4422"/>
    <w:rsid w:val="00AA4A2A"/>
    <w:rsid w:val="00AA55FD"/>
    <w:rsid w:val="00AA5C1D"/>
    <w:rsid w:val="00AA6018"/>
    <w:rsid w:val="00AA64A3"/>
    <w:rsid w:val="00AA6B18"/>
    <w:rsid w:val="00AB08D5"/>
    <w:rsid w:val="00AB16D8"/>
    <w:rsid w:val="00AB17A5"/>
    <w:rsid w:val="00AB1A9B"/>
    <w:rsid w:val="00AB20C9"/>
    <w:rsid w:val="00AB293E"/>
    <w:rsid w:val="00AB2E29"/>
    <w:rsid w:val="00AB35C5"/>
    <w:rsid w:val="00AB370E"/>
    <w:rsid w:val="00AB3BD2"/>
    <w:rsid w:val="00AB3CCF"/>
    <w:rsid w:val="00AB4353"/>
    <w:rsid w:val="00AB4454"/>
    <w:rsid w:val="00AB471F"/>
    <w:rsid w:val="00AB4F08"/>
    <w:rsid w:val="00AB5CEA"/>
    <w:rsid w:val="00AB635A"/>
    <w:rsid w:val="00AB6973"/>
    <w:rsid w:val="00AB6A10"/>
    <w:rsid w:val="00AB6B83"/>
    <w:rsid w:val="00AB6FE1"/>
    <w:rsid w:val="00AB7D90"/>
    <w:rsid w:val="00AB7DA7"/>
    <w:rsid w:val="00AC035E"/>
    <w:rsid w:val="00AC0725"/>
    <w:rsid w:val="00AC07D2"/>
    <w:rsid w:val="00AC0A46"/>
    <w:rsid w:val="00AC12CB"/>
    <w:rsid w:val="00AC1804"/>
    <w:rsid w:val="00AC18FF"/>
    <w:rsid w:val="00AC24B6"/>
    <w:rsid w:val="00AC26E1"/>
    <w:rsid w:val="00AC273D"/>
    <w:rsid w:val="00AC27E5"/>
    <w:rsid w:val="00AC2848"/>
    <w:rsid w:val="00AC2910"/>
    <w:rsid w:val="00AC2ADF"/>
    <w:rsid w:val="00AC36A7"/>
    <w:rsid w:val="00AC41F8"/>
    <w:rsid w:val="00AC52D9"/>
    <w:rsid w:val="00AC5547"/>
    <w:rsid w:val="00AC58D8"/>
    <w:rsid w:val="00AC5EC6"/>
    <w:rsid w:val="00AC5EDE"/>
    <w:rsid w:val="00AC6810"/>
    <w:rsid w:val="00AC697B"/>
    <w:rsid w:val="00AC6CFA"/>
    <w:rsid w:val="00AC70EF"/>
    <w:rsid w:val="00AC7226"/>
    <w:rsid w:val="00AC76C1"/>
    <w:rsid w:val="00AC77F7"/>
    <w:rsid w:val="00AD052B"/>
    <w:rsid w:val="00AD06EF"/>
    <w:rsid w:val="00AD09C1"/>
    <w:rsid w:val="00AD0E4D"/>
    <w:rsid w:val="00AD0EBE"/>
    <w:rsid w:val="00AD1510"/>
    <w:rsid w:val="00AD1895"/>
    <w:rsid w:val="00AD2F5C"/>
    <w:rsid w:val="00AD36DE"/>
    <w:rsid w:val="00AD374A"/>
    <w:rsid w:val="00AD3F0F"/>
    <w:rsid w:val="00AD44CE"/>
    <w:rsid w:val="00AD498D"/>
    <w:rsid w:val="00AD5CDC"/>
    <w:rsid w:val="00AD6211"/>
    <w:rsid w:val="00AD6270"/>
    <w:rsid w:val="00AD6781"/>
    <w:rsid w:val="00AD698B"/>
    <w:rsid w:val="00AD6F93"/>
    <w:rsid w:val="00AD6FB7"/>
    <w:rsid w:val="00AD7243"/>
    <w:rsid w:val="00AD759D"/>
    <w:rsid w:val="00AD777A"/>
    <w:rsid w:val="00AD77D7"/>
    <w:rsid w:val="00AD7900"/>
    <w:rsid w:val="00AE0473"/>
    <w:rsid w:val="00AE070B"/>
    <w:rsid w:val="00AE0F40"/>
    <w:rsid w:val="00AE0FFA"/>
    <w:rsid w:val="00AE1024"/>
    <w:rsid w:val="00AE1779"/>
    <w:rsid w:val="00AE1A80"/>
    <w:rsid w:val="00AE1AD2"/>
    <w:rsid w:val="00AE2D1E"/>
    <w:rsid w:val="00AE3C0F"/>
    <w:rsid w:val="00AE4B3A"/>
    <w:rsid w:val="00AE56BE"/>
    <w:rsid w:val="00AE577E"/>
    <w:rsid w:val="00AE5E4F"/>
    <w:rsid w:val="00AE5E8D"/>
    <w:rsid w:val="00AE5EF2"/>
    <w:rsid w:val="00AE6908"/>
    <w:rsid w:val="00AE77A0"/>
    <w:rsid w:val="00AF03EC"/>
    <w:rsid w:val="00AF072E"/>
    <w:rsid w:val="00AF09F6"/>
    <w:rsid w:val="00AF0F71"/>
    <w:rsid w:val="00AF1A05"/>
    <w:rsid w:val="00AF1FB8"/>
    <w:rsid w:val="00AF1FFC"/>
    <w:rsid w:val="00AF312A"/>
    <w:rsid w:val="00AF402B"/>
    <w:rsid w:val="00AF4064"/>
    <w:rsid w:val="00AF4A7D"/>
    <w:rsid w:val="00AF5634"/>
    <w:rsid w:val="00AF6055"/>
    <w:rsid w:val="00AF62E7"/>
    <w:rsid w:val="00AF67F3"/>
    <w:rsid w:val="00AF6BC5"/>
    <w:rsid w:val="00AF7096"/>
    <w:rsid w:val="00AF7199"/>
    <w:rsid w:val="00AF71C9"/>
    <w:rsid w:val="00AF7478"/>
    <w:rsid w:val="00AF7A48"/>
    <w:rsid w:val="00B00154"/>
    <w:rsid w:val="00B00156"/>
    <w:rsid w:val="00B00C9D"/>
    <w:rsid w:val="00B017CB"/>
    <w:rsid w:val="00B0212F"/>
    <w:rsid w:val="00B026C9"/>
    <w:rsid w:val="00B02A57"/>
    <w:rsid w:val="00B02B10"/>
    <w:rsid w:val="00B03964"/>
    <w:rsid w:val="00B03B77"/>
    <w:rsid w:val="00B0452D"/>
    <w:rsid w:val="00B0457C"/>
    <w:rsid w:val="00B06176"/>
    <w:rsid w:val="00B06588"/>
    <w:rsid w:val="00B07277"/>
    <w:rsid w:val="00B0759E"/>
    <w:rsid w:val="00B07865"/>
    <w:rsid w:val="00B07FB4"/>
    <w:rsid w:val="00B101DE"/>
    <w:rsid w:val="00B113DA"/>
    <w:rsid w:val="00B1195A"/>
    <w:rsid w:val="00B11E44"/>
    <w:rsid w:val="00B1344D"/>
    <w:rsid w:val="00B13741"/>
    <w:rsid w:val="00B139B7"/>
    <w:rsid w:val="00B13B27"/>
    <w:rsid w:val="00B13D4B"/>
    <w:rsid w:val="00B1438E"/>
    <w:rsid w:val="00B14580"/>
    <w:rsid w:val="00B146B9"/>
    <w:rsid w:val="00B15A0A"/>
    <w:rsid w:val="00B16E3C"/>
    <w:rsid w:val="00B16EA0"/>
    <w:rsid w:val="00B16EF5"/>
    <w:rsid w:val="00B20118"/>
    <w:rsid w:val="00B20AA6"/>
    <w:rsid w:val="00B20B41"/>
    <w:rsid w:val="00B20DB4"/>
    <w:rsid w:val="00B20F59"/>
    <w:rsid w:val="00B21338"/>
    <w:rsid w:val="00B21AAA"/>
    <w:rsid w:val="00B22074"/>
    <w:rsid w:val="00B221C3"/>
    <w:rsid w:val="00B222BE"/>
    <w:rsid w:val="00B222DA"/>
    <w:rsid w:val="00B231F7"/>
    <w:rsid w:val="00B23520"/>
    <w:rsid w:val="00B23746"/>
    <w:rsid w:val="00B23AA5"/>
    <w:rsid w:val="00B23D16"/>
    <w:rsid w:val="00B23D6D"/>
    <w:rsid w:val="00B24434"/>
    <w:rsid w:val="00B24F46"/>
    <w:rsid w:val="00B25891"/>
    <w:rsid w:val="00B25C4F"/>
    <w:rsid w:val="00B25FD7"/>
    <w:rsid w:val="00B26131"/>
    <w:rsid w:val="00B266DB"/>
    <w:rsid w:val="00B26EE6"/>
    <w:rsid w:val="00B27844"/>
    <w:rsid w:val="00B27866"/>
    <w:rsid w:val="00B30AA3"/>
    <w:rsid w:val="00B30B30"/>
    <w:rsid w:val="00B30DD0"/>
    <w:rsid w:val="00B3146E"/>
    <w:rsid w:val="00B314A3"/>
    <w:rsid w:val="00B32088"/>
    <w:rsid w:val="00B3243B"/>
    <w:rsid w:val="00B32E2E"/>
    <w:rsid w:val="00B33144"/>
    <w:rsid w:val="00B338D8"/>
    <w:rsid w:val="00B3395C"/>
    <w:rsid w:val="00B33996"/>
    <w:rsid w:val="00B33DA0"/>
    <w:rsid w:val="00B33DA8"/>
    <w:rsid w:val="00B33E81"/>
    <w:rsid w:val="00B33EA3"/>
    <w:rsid w:val="00B34BC8"/>
    <w:rsid w:val="00B34ECE"/>
    <w:rsid w:val="00B355B3"/>
    <w:rsid w:val="00B358FA"/>
    <w:rsid w:val="00B35F79"/>
    <w:rsid w:val="00B36165"/>
    <w:rsid w:val="00B36388"/>
    <w:rsid w:val="00B36788"/>
    <w:rsid w:val="00B36819"/>
    <w:rsid w:val="00B36A21"/>
    <w:rsid w:val="00B36A74"/>
    <w:rsid w:val="00B36C89"/>
    <w:rsid w:val="00B3726A"/>
    <w:rsid w:val="00B37280"/>
    <w:rsid w:val="00B373C4"/>
    <w:rsid w:val="00B37DA3"/>
    <w:rsid w:val="00B40AB9"/>
    <w:rsid w:val="00B416A1"/>
    <w:rsid w:val="00B4181E"/>
    <w:rsid w:val="00B41AC2"/>
    <w:rsid w:val="00B421AA"/>
    <w:rsid w:val="00B4227A"/>
    <w:rsid w:val="00B425BE"/>
    <w:rsid w:val="00B42787"/>
    <w:rsid w:val="00B42A12"/>
    <w:rsid w:val="00B42E55"/>
    <w:rsid w:val="00B42EEB"/>
    <w:rsid w:val="00B43569"/>
    <w:rsid w:val="00B458F6"/>
    <w:rsid w:val="00B45C20"/>
    <w:rsid w:val="00B45CF3"/>
    <w:rsid w:val="00B467BC"/>
    <w:rsid w:val="00B469BF"/>
    <w:rsid w:val="00B46ABD"/>
    <w:rsid w:val="00B46CB6"/>
    <w:rsid w:val="00B46D5F"/>
    <w:rsid w:val="00B47131"/>
    <w:rsid w:val="00B471BD"/>
    <w:rsid w:val="00B474FD"/>
    <w:rsid w:val="00B47791"/>
    <w:rsid w:val="00B479B3"/>
    <w:rsid w:val="00B50503"/>
    <w:rsid w:val="00B5098F"/>
    <w:rsid w:val="00B50B75"/>
    <w:rsid w:val="00B50CBB"/>
    <w:rsid w:val="00B51CAA"/>
    <w:rsid w:val="00B52058"/>
    <w:rsid w:val="00B5536E"/>
    <w:rsid w:val="00B55445"/>
    <w:rsid w:val="00B55B1A"/>
    <w:rsid w:val="00B56030"/>
    <w:rsid w:val="00B56537"/>
    <w:rsid w:val="00B57377"/>
    <w:rsid w:val="00B57587"/>
    <w:rsid w:val="00B5770F"/>
    <w:rsid w:val="00B57E8F"/>
    <w:rsid w:val="00B60599"/>
    <w:rsid w:val="00B60C10"/>
    <w:rsid w:val="00B60E94"/>
    <w:rsid w:val="00B61156"/>
    <w:rsid w:val="00B6125F"/>
    <w:rsid w:val="00B61A2D"/>
    <w:rsid w:val="00B61E62"/>
    <w:rsid w:val="00B61F97"/>
    <w:rsid w:val="00B62695"/>
    <w:rsid w:val="00B62F45"/>
    <w:rsid w:val="00B633EC"/>
    <w:rsid w:val="00B63923"/>
    <w:rsid w:val="00B645C2"/>
    <w:rsid w:val="00B6463E"/>
    <w:rsid w:val="00B64D63"/>
    <w:rsid w:val="00B65334"/>
    <w:rsid w:val="00B655A3"/>
    <w:rsid w:val="00B66039"/>
    <w:rsid w:val="00B663E3"/>
    <w:rsid w:val="00B66CB5"/>
    <w:rsid w:val="00B67225"/>
    <w:rsid w:val="00B67BE6"/>
    <w:rsid w:val="00B67FAE"/>
    <w:rsid w:val="00B7085E"/>
    <w:rsid w:val="00B70874"/>
    <w:rsid w:val="00B7117B"/>
    <w:rsid w:val="00B711F4"/>
    <w:rsid w:val="00B71493"/>
    <w:rsid w:val="00B71892"/>
    <w:rsid w:val="00B72765"/>
    <w:rsid w:val="00B729AA"/>
    <w:rsid w:val="00B73B10"/>
    <w:rsid w:val="00B74104"/>
    <w:rsid w:val="00B744B5"/>
    <w:rsid w:val="00B74877"/>
    <w:rsid w:val="00B74A8E"/>
    <w:rsid w:val="00B74AEB"/>
    <w:rsid w:val="00B74CD9"/>
    <w:rsid w:val="00B7541E"/>
    <w:rsid w:val="00B76006"/>
    <w:rsid w:val="00B76188"/>
    <w:rsid w:val="00B76473"/>
    <w:rsid w:val="00B76AD9"/>
    <w:rsid w:val="00B772F4"/>
    <w:rsid w:val="00B77518"/>
    <w:rsid w:val="00B77741"/>
    <w:rsid w:val="00B77B1C"/>
    <w:rsid w:val="00B77D05"/>
    <w:rsid w:val="00B77F68"/>
    <w:rsid w:val="00B800C7"/>
    <w:rsid w:val="00B807FF"/>
    <w:rsid w:val="00B80FD8"/>
    <w:rsid w:val="00B813BA"/>
    <w:rsid w:val="00B81486"/>
    <w:rsid w:val="00B817E5"/>
    <w:rsid w:val="00B81C9A"/>
    <w:rsid w:val="00B8215A"/>
    <w:rsid w:val="00B836A5"/>
    <w:rsid w:val="00B83CC7"/>
    <w:rsid w:val="00B83FC0"/>
    <w:rsid w:val="00B840E8"/>
    <w:rsid w:val="00B84338"/>
    <w:rsid w:val="00B846C9"/>
    <w:rsid w:val="00B849BF"/>
    <w:rsid w:val="00B85096"/>
    <w:rsid w:val="00B85161"/>
    <w:rsid w:val="00B857E5"/>
    <w:rsid w:val="00B858A0"/>
    <w:rsid w:val="00B85C62"/>
    <w:rsid w:val="00B85C9C"/>
    <w:rsid w:val="00B863DB"/>
    <w:rsid w:val="00B8730A"/>
    <w:rsid w:val="00B87A2F"/>
    <w:rsid w:val="00B87A56"/>
    <w:rsid w:val="00B91050"/>
    <w:rsid w:val="00B91740"/>
    <w:rsid w:val="00B91A1C"/>
    <w:rsid w:val="00B921B3"/>
    <w:rsid w:val="00B932CA"/>
    <w:rsid w:val="00B94006"/>
    <w:rsid w:val="00B9410A"/>
    <w:rsid w:val="00B9418C"/>
    <w:rsid w:val="00B942BF"/>
    <w:rsid w:val="00B94E4E"/>
    <w:rsid w:val="00B94ECC"/>
    <w:rsid w:val="00B951B8"/>
    <w:rsid w:val="00B955EB"/>
    <w:rsid w:val="00B9589C"/>
    <w:rsid w:val="00B958B6"/>
    <w:rsid w:val="00B96739"/>
    <w:rsid w:val="00B969EC"/>
    <w:rsid w:val="00B97164"/>
    <w:rsid w:val="00B9752D"/>
    <w:rsid w:val="00B977AF"/>
    <w:rsid w:val="00B97BF0"/>
    <w:rsid w:val="00BA08B7"/>
    <w:rsid w:val="00BA0BBA"/>
    <w:rsid w:val="00BA0CE6"/>
    <w:rsid w:val="00BA0D68"/>
    <w:rsid w:val="00BA1446"/>
    <w:rsid w:val="00BA1DED"/>
    <w:rsid w:val="00BA211B"/>
    <w:rsid w:val="00BA2A2D"/>
    <w:rsid w:val="00BA3249"/>
    <w:rsid w:val="00BA3366"/>
    <w:rsid w:val="00BA3745"/>
    <w:rsid w:val="00BA37F5"/>
    <w:rsid w:val="00BA3B5F"/>
    <w:rsid w:val="00BA3C7A"/>
    <w:rsid w:val="00BA4909"/>
    <w:rsid w:val="00BA4B6C"/>
    <w:rsid w:val="00BA54DE"/>
    <w:rsid w:val="00BA57DA"/>
    <w:rsid w:val="00BA5DD7"/>
    <w:rsid w:val="00BA601C"/>
    <w:rsid w:val="00BA714D"/>
    <w:rsid w:val="00BA7566"/>
    <w:rsid w:val="00BB034B"/>
    <w:rsid w:val="00BB0871"/>
    <w:rsid w:val="00BB110A"/>
    <w:rsid w:val="00BB1AF2"/>
    <w:rsid w:val="00BB22AB"/>
    <w:rsid w:val="00BB24EB"/>
    <w:rsid w:val="00BB32B8"/>
    <w:rsid w:val="00BB3EBE"/>
    <w:rsid w:val="00BB40E8"/>
    <w:rsid w:val="00BB4664"/>
    <w:rsid w:val="00BB48DD"/>
    <w:rsid w:val="00BB4E19"/>
    <w:rsid w:val="00BB5330"/>
    <w:rsid w:val="00BB56D0"/>
    <w:rsid w:val="00BB583F"/>
    <w:rsid w:val="00BB5A43"/>
    <w:rsid w:val="00BB646C"/>
    <w:rsid w:val="00BB6AED"/>
    <w:rsid w:val="00BB6B49"/>
    <w:rsid w:val="00BB6ED3"/>
    <w:rsid w:val="00BB788E"/>
    <w:rsid w:val="00BC0C24"/>
    <w:rsid w:val="00BC1C1F"/>
    <w:rsid w:val="00BC1C8C"/>
    <w:rsid w:val="00BC2111"/>
    <w:rsid w:val="00BC243C"/>
    <w:rsid w:val="00BC2FD7"/>
    <w:rsid w:val="00BC31D0"/>
    <w:rsid w:val="00BC31FE"/>
    <w:rsid w:val="00BC33F3"/>
    <w:rsid w:val="00BC3A81"/>
    <w:rsid w:val="00BC4192"/>
    <w:rsid w:val="00BC4AAE"/>
    <w:rsid w:val="00BC4B19"/>
    <w:rsid w:val="00BC4C00"/>
    <w:rsid w:val="00BC4C16"/>
    <w:rsid w:val="00BC543E"/>
    <w:rsid w:val="00BC56D3"/>
    <w:rsid w:val="00BC58AB"/>
    <w:rsid w:val="00BC5DA7"/>
    <w:rsid w:val="00BC5EDE"/>
    <w:rsid w:val="00BC61DB"/>
    <w:rsid w:val="00BC7814"/>
    <w:rsid w:val="00BC7868"/>
    <w:rsid w:val="00BD0281"/>
    <w:rsid w:val="00BD06F8"/>
    <w:rsid w:val="00BD106B"/>
    <w:rsid w:val="00BD1C36"/>
    <w:rsid w:val="00BD1E63"/>
    <w:rsid w:val="00BD2F79"/>
    <w:rsid w:val="00BD30F6"/>
    <w:rsid w:val="00BD3131"/>
    <w:rsid w:val="00BD3623"/>
    <w:rsid w:val="00BD38AB"/>
    <w:rsid w:val="00BD3928"/>
    <w:rsid w:val="00BD4025"/>
    <w:rsid w:val="00BD4609"/>
    <w:rsid w:val="00BD48F9"/>
    <w:rsid w:val="00BD4A43"/>
    <w:rsid w:val="00BD5430"/>
    <w:rsid w:val="00BD5BCD"/>
    <w:rsid w:val="00BD60B2"/>
    <w:rsid w:val="00BD6517"/>
    <w:rsid w:val="00BD703A"/>
    <w:rsid w:val="00BD7E54"/>
    <w:rsid w:val="00BE0024"/>
    <w:rsid w:val="00BE0604"/>
    <w:rsid w:val="00BE0D2F"/>
    <w:rsid w:val="00BE12FA"/>
    <w:rsid w:val="00BE2530"/>
    <w:rsid w:val="00BE2AEF"/>
    <w:rsid w:val="00BE39F4"/>
    <w:rsid w:val="00BE3F43"/>
    <w:rsid w:val="00BE445E"/>
    <w:rsid w:val="00BE4BA1"/>
    <w:rsid w:val="00BE5124"/>
    <w:rsid w:val="00BE51AA"/>
    <w:rsid w:val="00BE51AE"/>
    <w:rsid w:val="00BE55AC"/>
    <w:rsid w:val="00BE5CEC"/>
    <w:rsid w:val="00BE6CCC"/>
    <w:rsid w:val="00BE6D07"/>
    <w:rsid w:val="00BE6FB9"/>
    <w:rsid w:val="00BF02D1"/>
    <w:rsid w:val="00BF0474"/>
    <w:rsid w:val="00BF063E"/>
    <w:rsid w:val="00BF099D"/>
    <w:rsid w:val="00BF10A8"/>
    <w:rsid w:val="00BF1149"/>
    <w:rsid w:val="00BF1429"/>
    <w:rsid w:val="00BF146F"/>
    <w:rsid w:val="00BF187C"/>
    <w:rsid w:val="00BF266A"/>
    <w:rsid w:val="00BF26A4"/>
    <w:rsid w:val="00BF2A46"/>
    <w:rsid w:val="00BF334A"/>
    <w:rsid w:val="00BF3853"/>
    <w:rsid w:val="00BF3877"/>
    <w:rsid w:val="00BF56CB"/>
    <w:rsid w:val="00BF5908"/>
    <w:rsid w:val="00BF5E9F"/>
    <w:rsid w:val="00BF752F"/>
    <w:rsid w:val="00BF78C3"/>
    <w:rsid w:val="00C001F9"/>
    <w:rsid w:val="00C00414"/>
    <w:rsid w:val="00C005AD"/>
    <w:rsid w:val="00C011F6"/>
    <w:rsid w:val="00C01D7A"/>
    <w:rsid w:val="00C01DDC"/>
    <w:rsid w:val="00C02912"/>
    <w:rsid w:val="00C02DAF"/>
    <w:rsid w:val="00C03AC5"/>
    <w:rsid w:val="00C04494"/>
    <w:rsid w:val="00C04EFE"/>
    <w:rsid w:val="00C05879"/>
    <w:rsid w:val="00C064B2"/>
    <w:rsid w:val="00C06646"/>
    <w:rsid w:val="00C075F6"/>
    <w:rsid w:val="00C0772A"/>
    <w:rsid w:val="00C1079F"/>
    <w:rsid w:val="00C10FEA"/>
    <w:rsid w:val="00C11085"/>
    <w:rsid w:val="00C1113A"/>
    <w:rsid w:val="00C1133F"/>
    <w:rsid w:val="00C11441"/>
    <w:rsid w:val="00C11D7F"/>
    <w:rsid w:val="00C11DDF"/>
    <w:rsid w:val="00C1221E"/>
    <w:rsid w:val="00C122D0"/>
    <w:rsid w:val="00C12860"/>
    <w:rsid w:val="00C1289F"/>
    <w:rsid w:val="00C12BDB"/>
    <w:rsid w:val="00C13C44"/>
    <w:rsid w:val="00C13C7D"/>
    <w:rsid w:val="00C1405C"/>
    <w:rsid w:val="00C144BF"/>
    <w:rsid w:val="00C159B7"/>
    <w:rsid w:val="00C16032"/>
    <w:rsid w:val="00C16216"/>
    <w:rsid w:val="00C16871"/>
    <w:rsid w:val="00C169FD"/>
    <w:rsid w:val="00C16CB3"/>
    <w:rsid w:val="00C16CC1"/>
    <w:rsid w:val="00C16F42"/>
    <w:rsid w:val="00C16F49"/>
    <w:rsid w:val="00C1775D"/>
    <w:rsid w:val="00C21009"/>
    <w:rsid w:val="00C228C7"/>
    <w:rsid w:val="00C22D32"/>
    <w:rsid w:val="00C22E42"/>
    <w:rsid w:val="00C22FC7"/>
    <w:rsid w:val="00C237A9"/>
    <w:rsid w:val="00C238A8"/>
    <w:rsid w:val="00C23E64"/>
    <w:rsid w:val="00C23ECF"/>
    <w:rsid w:val="00C24162"/>
    <w:rsid w:val="00C242AE"/>
    <w:rsid w:val="00C24432"/>
    <w:rsid w:val="00C256A0"/>
    <w:rsid w:val="00C260FB"/>
    <w:rsid w:val="00C26EA2"/>
    <w:rsid w:val="00C277CC"/>
    <w:rsid w:val="00C301B4"/>
    <w:rsid w:val="00C30544"/>
    <w:rsid w:val="00C30B4D"/>
    <w:rsid w:val="00C30CD2"/>
    <w:rsid w:val="00C30FE2"/>
    <w:rsid w:val="00C31075"/>
    <w:rsid w:val="00C31280"/>
    <w:rsid w:val="00C318DB"/>
    <w:rsid w:val="00C31FA1"/>
    <w:rsid w:val="00C321A7"/>
    <w:rsid w:val="00C32553"/>
    <w:rsid w:val="00C32833"/>
    <w:rsid w:val="00C32EB6"/>
    <w:rsid w:val="00C32FC3"/>
    <w:rsid w:val="00C33E0E"/>
    <w:rsid w:val="00C33EB3"/>
    <w:rsid w:val="00C342C9"/>
    <w:rsid w:val="00C343C4"/>
    <w:rsid w:val="00C34D38"/>
    <w:rsid w:val="00C3591C"/>
    <w:rsid w:val="00C36965"/>
    <w:rsid w:val="00C36C3C"/>
    <w:rsid w:val="00C36F59"/>
    <w:rsid w:val="00C37891"/>
    <w:rsid w:val="00C37DC0"/>
    <w:rsid w:val="00C40150"/>
    <w:rsid w:val="00C40A43"/>
    <w:rsid w:val="00C40A84"/>
    <w:rsid w:val="00C40E1D"/>
    <w:rsid w:val="00C40FDB"/>
    <w:rsid w:val="00C41399"/>
    <w:rsid w:val="00C41934"/>
    <w:rsid w:val="00C41E39"/>
    <w:rsid w:val="00C41F06"/>
    <w:rsid w:val="00C42255"/>
    <w:rsid w:val="00C4265C"/>
    <w:rsid w:val="00C4299E"/>
    <w:rsid w:val="00C43C5D"/>
    <w:rsid w:val="00C44475"/>
    <w:rsid w:val="00C44941"/>
    <w:rsid w:val="00C449E8"/>
    <w:rsid w:val="00C44A28"/>
    <w:rsid w:val="00C44DCD"/>
    <w:rsid w:val="00C45157"/>
    <w:rsid w:val="00C46444"/>
    <w:rsid w:val="00C464CB"/>
    <w:rsid w:val="00C46965"/>
    <w:rsid w:val="00C50415"/>
    <w:rsid w:val="00C51587"/>
    <w:rsid w:val="00C519C2"/>
    <w:rsid w:val="00C519DC"/>
    <w:rsid w:val="00C51A95"/>
    <w:rsid w:val="00C51AB7"/>
    <w:rsid w:val="00C51D3C"/>
    <w:rsid w:val="00C52AFD"/>
    <w:rsid w:val="00C53431"/>
    <w:rsid w:val="00C538DC"/>
    <w:rsid w:val="00C54458"/>
    <w:rsid w:val="00C54CE4"/>
    <w:rsid w:val="00C55B31"/>
    <w:rsid w:val="00C55BDE"/>
    <w:rsid w:val="00C55C00"/>
    <w:rsid w:val="00C55D97"/>
    <w:rsid w:val="00C55FCA"/>
    <w:rsid w:val="00C561E2"/>
    <w:rsid w:val="00C56819"/>
    <w:rsid w:val="00C56B2D"/>
    <w:rsid w:val="00C57092"/>
    <w:rsid w:val="00C57E53"/>
    <w:rsid w:val="00C57E56"/>
    <w:rsid w:val="00C57EB2"/>
    <w:rsid w:val="00C60C44"/>
    <w:rsid w:val="00C60D18"/>
    <w:rsid w:val="00C6152D"/>
    <w:rsid w:val="00C61566"/>
    <w:rsid w:val="00C6213C"/>
    <w:rsid w:val="00C62196"/>
    <w:rsid w:val="00C62893"/>
    <w:rsid w:val="00C63751"/>
    <w:rsid w:val="00C657B0"/>
    <w:rsid w:val="00C65DE6"/>
    <w:rsid w:val="00C66129"/>
    <w:rsid w:val="00C67665"/>
    <w:rsid w:val="00C6790E"/>
    <w:rsid w:val="00C7018E"/>
    <w:rsid w:val="00C70679"/>
    <w:rsid w:val="00C706C3"/>
    <w:rsid w:val="00C71235"/>
    <w:rsid w:val="00C715A0"/>
    <w:rsid w:val="00C715FE"/>
    <w:rsid w:val="00C722C0"/>
    <w:rsid w:val="00C72593"/>
    <w:rsid w:val="00C72755"/>
    <w:rsid w:val="00C728C0"/>
    <w:rsid w:val="00C730C4"/>
    <w:rsid w:val="00C73F91"/>
    <w:rsid w:val="00C74122"/>
    <w:rsid w:val="00C74422"/>
    <w:rsid w:val="00C7576A"/>
    <w:rsid w:val="00C75966"/>
    <w:rsid w:val="00C75988"/>
    <w:rsid w:val="00C75BA2"/>
    <w:rsid w:val="00C75F1F"/>
    <w:rsid w:val="00C763A2"/>
    <w:rsid w:val="00C7657C"/>
    <w:rsid w:val="00C7693B"/>
    <w:rsid w:val="00C76B17"/>
    <w:rsid w:val="00C76C56"/>
    <w:rsid w:val="00C76FEA"/>
    <w:rsid w:val="00C775E1"/>
    <w:rsid w:val="00C77E68"/>
    <w:rsid w:val="00C805FD"/>
    <w:rsid w:val="00C80668"/>
    <w:rsid w:val="00C80C1E"/>
    <w:rsid w:val="00C82683"/>
    <w:rsid w:val="00C83B18"/>
    <w:rsid w:val="00C83F31"/>
    <w:rsid w:val="00C848C7"/>
    <w:rsid w:val="00C853CE"/>
    <w:rsid w:val="00C8541C"/>
    <w:rsid w:val="00C86A09"/>
    <w:rsid w:val="00C86BAE"/>
    <w:rsid w:val="00C872AF"/>
    <w:rsid w:val="00C877A9"/>
    <w:rsid w:val="00C87C3F"/>
    <w:rsid w:val="00C87D58"/>
    <w:rsid w:val="00C87F6E"/>
    <w:rsid w:val="00C907DB"/>
    <w:rsid w:val="00C90D26"/>
    <w:rsid w:val="00C9191A"/>
    <w:rsid w:val="00C919E2"/>
    <w:rsid w:val="00C91B49"/>
    <w:rsid w:val="00C91B81"/>
    <w:rsid w:val="00C92E3F"/>
    <w:rsid w:val="00C931A5"/>
    <w:rsid w:val="00C9355F"/>
    <w:rsid w:val="00C945C5"/>
    <w:rsid w:val="00C94E06"/>
    <w:rsid w:val="00C95350"/>
    <w:rsid w:val="00C9561E"/>
    <w:rsid w:val="00C95AE1"/>
    <w:rsid w:val="00C95F04"/>
    <w:rsid w:val="00C96053"/>
    <w:rsid w:val="00C96384"/>
    <w:rsid w:val="00C96A60"/>
    <w:rsid w:val="00C96F67"/>
    <w:rsid w:val="00C977DF"/>
    <w:rsid w:val="00C9786C"/>
    <w:rsid w:val="00C97D6A"/>
    <w:rsid w:val="00CA0115"/>
    <w:rsid w:val="00CA0B77"/>
    <w:rsid w:val="00CA1319"/>
    <w:rsid w:val="00CA193A"/>
    <w:rsid w:val="00CA1D0E"/>
    <w:rsid w:val="00CA2E90"/>
    <w:rsid w:val="00CA2EBE"/>
    <w:rsid w:val="00CA326B"/>
    <w:rsid w:val="00CA36FC"/>
    <w:rsid w:val="00CA3FCF"/>
    <w:rsid w:val="00CA40BD"/>
    <w:rsid w:val="00CA4232"/>
    <w:rsid w:val="00CA508D"/>
    <w:rsid w:val="00CA5339"/>
    <w:rsid w:val="00CA55A7"/>
    <w:rsid w:val="00CA5C03"/>
    <w:rsid w:val="00CA60A3"/>
    <w:rsid w:val="00CA61FF"/>
    <w:rsid w:val="00CA705E"/>
    <w:rsid w:val="00CA7062"/>
    <w:rsid w:val="00CA7638"/>
    <w:rsid w:val="00CB0087"/>
    <w:rsid w:val="00CB05E1"/>
    <w:rsid w:val="00CB111B"/>
    <w:rsid w:val="00CB20A0"/>
    <w:rsid w:val="00CB21BB"/>
    <w:rsid w:val="00CB27CA"/>
    <w:rsid w:val="00CB2EF1"/>
    <w:rsid w:val="00CB3BBF"/>
    <w:rsid w:val="00CB3D23"/>
    <w:rsid w:val="00CB447A"/>
    <w:rsid w:val="00CB4B7D"/>
    <w:rsid w:val="00CB55FB"/>
    <w:rsid w:val="00CB5D15"/>
    <w:rsid w:val="00CB60AF"/>
    <w:rsid w:val="00CB6551"/>
    <w:rsid w:val="00CB7ADB"/>
    <w:rsid w:val="00CB7E7F"/>
    <w:rsid w:val="00CC003C"/>
    <w:rsid w:val="00CC05D3"/>
    <w:rsid w:val="00CC092B"/>
    <w:rsid w:val="00CC0AA3"/>
    <w:rsid w:val="00CC0F84"/>
    <w:rsid w:val="00CC1009"/>
    <w:rsid w:val="00CC1063"/>
    <w:rsid w:val="00CC1238"/>
    <w:rsid w:val="00CC161F"/>
    <w:rsid w:val="00CC197B"/>
    <w:rsid w:val="00CC1B43"/>
    <w:rsid w:val="00CC2551"/>
    <w:rsid w:val="00CC2F65"/>
    <w:rsid w:val="00CC3273"/>
    <w:rsid w:val="00CC3BAC"/>
    <w:rsid w:val="00CC4209"/>
    <w:rsid w:val="00CC4B56"/>
    <w:rsid w:val="00CC545F"/>
    <w:rsid w:val="00CC5824"/>
    <w:rsid w:val="00CC6147"/>
    <w:rsid w:val="00CC69D0"/>
    <w:rsid w:val="00CC7F53"/>
    <w:rsid w:val="00CD03BB"/>
    <w:rsid w:val="00CD03D5"/>
    <w:rsid w:val="00CD05AA"/>
    <w:rsid w:val="00CD0A90"/>
    <w:rsid w:val="00CD0AE3"/>
    <w:rsid w:val="00CD1AEC"/>
    <w:rsid w:val="00CD1CB6"/>
    <w:rsid w:val="00CD23F5"/>
    <w:rsid w:val="00CD3548"/>
    <w:rsid w:val="00CD3623"/>
    <w:rsid w:val="00CD3944"/>
    <w:rsid w:val="00CD3A19"/>
    <w:rsid w:val="00CD4111"/>
    <w:rsid w:val="00CD4124"/>
    <w:rsid w:val="00CD4A26"/>
    <w:rsid w:val="00CD4B40"/>
    <w:rsid w:val="00CD51DA"/>
    <w:rsid w:val="00CD5669"/>
    <w:rsid w:val="00CD5E2B"/>
    <w:rsid w:val="00CD741C"/>
    <w:rsid w:val="00CD7941"/>
    <w:rsid w:val="00CD7CE3"/>
    <w:rsid w:val="00CD7FFD"/>
    <w:rsid w:val="00CE024B"/>
    <w:rsid w:val="00CE0934"/>
    <w:rsid w:val="00CE0D6D"/>
    <w:rsid w:val="00CE1038"/>
    <w:rsid w:val="00CE188F"/>
    <w:rsid w:val="00CE193F"/>
    <w:rsid w:val="00CE1AA3"/>
    <w:rsid w:val="00CE1F82"/>
    <w:rsid w:val="00CE21F8"/>
    <w:rsid w:val="00CE2415"/>
    <w:rsid w:val="00CE2574"/>
    <w:rsid w:val="00CE2A79"/>
    <w:rsid w:val="00CE3093"/>
    <w:rsid w:val="00CE373B"/>
    <w:rsid w:val="00CE391B"/>
    <w:rsid w:val="00CE3B05"/>
    <w:rsid w:val="00CE4175"/>
    <w:rsid w:val="00CE4E6D"/>
    <w:rsid w:val="00CE58E1"/>
    <w:rsid w:val="00CE59EC"/>
    <w:rsid w:val="00CE66EB"/>
    <w:rsid w:val="00CE6950"/>
    <w:rsid w:val="00CE69C0"/>
    <w:rsid w:val="00CE6D4C"/>
    <w:rsid w:val="00CF047C"/>
    <w:rsid w:val="00CF064E"/>
    <w:rsid w:val="00CF06E0"/>
    <w:rsid w:val="00CF0D80"/>
    <w:rsid w:val="00CF1254"/>
    <w:rsid w:val="00CF19C9"/>
    <w:rsid w:val="00CF1CF2"/>
    <w:rsid w:val="00CF21DC"/>
    <w:rsid w:val="00CF2D8F"/>
    <w:rsid w:val="00CF2EE0"/>
    <w:rsid w:val="00CF30ED"/>
    <w:rsid w:val="00CF33CE"/>
    <w:rsid w:val="00CF36C2"/>
    <w:rsid w:val="00CF42E8"/>
    <w:rsid w:val="00CF4346"/>
    <w:rsid w:val="00CF5144"/>
    <w:rsid w:val="00CF5DE6"/>
    <w:rsid w:val="00CF626C"/>
    <w:rsid w:val="00CF66F1"/>
    <w:rsid w:val="00CF6762"/>
    <w:rsid w:val="00CF67E7"/>
    <w:rsid w:val="00CF6B29"/>
    <w:rsid w:val="00CF6F6E"/>
    <w:rsid w:val="00CF7059"/>
    <w:rsid w:val="00CF71CD"/>
    <w:rsid w:val="00CF74E1"/>
    <w:rsid w:val="00D00088"/>
    <w:rsid w:val="00D00136"/>
    <w:rsid w:val="00D00360"/>
    <w:rsid w:val="00D00997"/>
    <w:rsid w:val="00D00EF2"/>
    <w:rsid w:val="00D01BF0"/>
    <w:rsid w:val="00D01C32"/>
    <w:rsid w:val="00D01F6F"/>
    <w:rsid w:val="00D0219B"/>
    <w:rsid w:val="00D02347"/>
    <w:rsid w:val="00D0272E"/>
    <w:rsid w:val="00D027D3"/>
    <w:rsid w:val="00D03849"/>
    <w:rsid w:val="00D04079"/>
    <w:rsid w:val="00D043CC"/>
    <w:rsid w:val="00D0468E"/>
    <w:rsid w:val="00D04F85"/>
    <w:rsid w:val="00D0589D"/>
    <w:rsid w:val="00D061E5"/>
    <w:rsid w:val="00D06558"/>
    <w:rsid w:val="00D06595"/>
    <w:rsid w:val="00D06627"/>
    <w:rsid w:val="00D06FCF"/>
    <w:rsid w:val="00D079D5"/>
    <w:rsid w:val="00D07A8B"/>
    <w:rsid w:val="00D07E41"/>
    <w:rsid w:val="00D10126"/>
    <w:rsid w:val="00D1075E"/>
    <w:rsid w:val="00D10E7E"/>
    <w:rsid w:val="00D10EEB"/>
    <w:rsid w:val="00D12044"/>
    <w:rsid w:val="00D12097"/>
    <w:rsid w:val="00D123C3"/>
    <w:rsid w:val="00D12401"/>
    <w:rsid w:val="00D124E6"/>
    <w:rsid w:val="00D12C96"/>
    <w:rsid w:val="00D1344C"/>
    <w:rsid w:val="00D14615"/>
    <w:rsid w:val="00D14866"/>
    <w:rsid w:val="00D14A2C"/>
    <w:rsid w:val="00D164C9"/>
    <w:rsid w:val="00D16CC9"/>
    <w:rsid w:val="00D16EC3"/>
    <w:rsid w:val="00D1726E"/>
    <w:rsid w:val="00D175A9"/>
    <w:rsid w:val="00D209ED"/>
    <w:rsid w:val="00D20BD0"/>
    <w:rsid w:val="00D2100A"/>
    <w:rsid w:val="00D2116B"/>
    <w:rsid w:val="00D211C5"/>
    <w:rsid w:val="00D21734"/>
    <w:rsid w:val="00D218D8"/>
    <w:rsid w:val="00D21ABE"/>
    <w:rsid w:val="00D21B29"/>
    <w:rsid w:val="00D21EE6"/>
    <w:rsid w:val="00D21F4D"/>
    <w:rsid w:val="00D222F0"/>
    <w:rsid w:val="00D224EA"/>
    <w:rsid w:val="00D23019"/>
    <w:rsid w:val="00D23D46"/>
    <w:rsid w:val="00D23D78"/>
    <w:rsid w:val="00D23D85"/>
    <w:rsid w:val="00D243AE"/>
    <w:rsid w:val="00D24D15"/>
    <w:rsid w:val="00D260A6"/>
    <w:rsid w:val="00D26400"/>
    <w:rsid w:val="00D26DA9"/>
    <w:rsid w:val="00D2763A"/>
    <w:rsid w:val="00D2763E"/>
    <w:rsid w:val="00D3094D"/>
    <w:rsid w:val="00D30CA3"/>
    <w:rsid w:val="00D30D47"/>
    <w:rsid w:val="00D310CB"/>
    <w:rsid w:val="00D312B1"/>
    <w:rsid w:val="00D31509"/>
    <w:rsid w:val="00D31CC2"/>
    <w:rsid w:val="00D32047"/>
    <w:rsid w:val="00D32523"/>
    <w:rsid w:val="00D32619"/>
    <w:rsid w:val="00D32D22"/>
    <w:rsid w:val="00D32EF6"/>
    <w:rsid w:val="00D33E55"/>
    <w:rsid w:val="00D33F3E"/>
    <w:rsid w:val="00D34253"/>
    <w:rsid w:val="00D34ED7"/>
    <w:rsid w:val="00D36543"/>
    <w:rsid w:val="00D36DC9"/>
    <w:rsid w:val="00D37484"/>
    <w:rsid w:val="00D375CB"/>
    <w:rsid w:val="00D37710"/>
    <w:rsid w:val="00D37FA8"/>
    <w:rsid w:val="00D403F2"/>
    <w:rsid w:val="00D40603"/>
    <w:rsid w:val="00D40672"/>
    <w:rsid w:val="00D41031"/>
    <w:rsid w:val="00D411C0"/>
    <w:rsid w:val="00D416FD"/>
    <w:rsid w:val="00D4181C"/>
    <w:rsid w:val="00D42E25"/>
    <w:rsid w:val="00D4325E"/>
    <w:rsid w:val="00D43ABE"/>
    <w:rsid w:val="00D43E2B"/>
    <w:rsid w:val="00D45929"/>
    <w:rsid w:val="00D45D59"/>
    <w:rsid w:val="00D45E85"/>
    <w:rsid w:val="00D460D9"/>
    <w:rsid w:val="00D46142"/>
    <w:rsid w:val="00D463BC"/>
    <w:rsid w:val="00D469A6"/>
    <w:rsid w:val="00D470A8"/>
    <w:rsid w:val="00D47388"/>
    <w:rsid w:val="00D473A9"/>
    <w:rsid w:val="00D47A0E"/>
    <w:rsid w:val="00D5010C"/>
    <w:rsid w:val="00D5063D"/>
    <w:rsid w:val="00D507A4"/>
    <w:rsid w:val="00D5090D"/>
    <w:rsid w:val="00D50D6B"/>
    <w:rsid w:val="00D50E6B"/>
    <w:rsid w:val="00D53400"/>
    <w:rsid w:val="00D54249"/>
    <w:rsid w:val="00D5432F"/>
    <w:rsid w:val="00D544D3"/>
    <w:rsid w:val="00D5451F"/>
    <w:rsid w:val="00D547D6"/>
    <w:rsid w:val="00D55862"/>
    <w:rsid w:val="00D55B4A"/>
    <w:rsid w:val="00D56210"/>
    <w:rsid w:val="00D563CB"/>
    <w:rsid w:val="00D566AF"/>
    <w:rsid w:val="00D574D1"/>
    <w:rsid w:val="00D577EE"/>
    <w:rsid w:val="00D57A65"/>
    <w:rsid w:val="00D6100B"/>
    <w:rsid w:val="00D615B6"/>
    <w:rsid w:val="00D62092"/>
    <w:rsid w:val="00D624CE"/>
    <w:rsid w:val="00D6421A"/>
    <w:rsid w:val="00D65431"/>
    <w:rsid w:val="00D657E1"/>
    <w:rsid w:val="00D66567"/>
    <w:rsid w:val="00D66C74"/>
    <w:rsid w:val="00D67AEA"/>
    <w:rsid w:val="00D70150"/>
    <w:rsid w:val="00D703A3"/>
    <w:rsid w:val="00D70B81"/>
    <w:rsid w:val="00D70C0B"/>
    <w:rsid w:val="00D70D38"/>
    <w:rsid w:val="00D71715"/>
    <w:rsid w:val="00D72BB0"/>
    <w:rsid w:val="00D73DC0"/>
    <w:rsid w:val="00D759FD"/>
    <w:rsid w:val="00D75BBD"/>
    <w:rsid w:val="00D763E2"/>
    <w:rsid w:val="00D7711E"/>
    <w:rsid w:val="00D77A19"/>
    <w:rsid w:val="00D77E84"/>
    <w:rsid w:val="00D77EC3"/>
    <w:rsid w:val="00D8013E"/>
    <w:rsid w:val="00D807E8"/>
    <w:rsid w:val="00D808C4"/>
    <w:rsid w:val="00D80CD4"/>
    <w:rsid w:val="00D823A6"/>
    <w:rsid w:val="00D8286A"/>
    <w:rsid w:val="00D835AB"/>
    <w:rsid w:val="00D838D2"/>
    <w:rsid w:val="00D83EB6"/>
    <w:rsid w:val="00D8400E"/>
    <w:rsid w:val="00D84FB8"/>
    <w:rsid w:val="00D85164"/>
    <w:rsid w:val="00D854F1"/>
    <w:rsid w:val="00D856FE"/>
    <w:rsid w:val="00D85709"/>
    <w:rsid w:val="00D85A05"/>
    <w:rsid w:val="00D85E82"/>
    <w:rsid w:val="00D85EA8"/>
    <w:rsid w:val="00D85FD3"/>
    <w:rsid w:val="00D863A9"/>
    <w:rsid w:val="00D86DF1"/>
    <w:rsid w:val="00D86F38"/>
    <w:rsid w:val="00D879A1"/>
    <w:rsid w:val="00D90597"/>
    <w:rsid w:val="00D9081C"/>
    <w:rsid w:val="00D908AC"/>
    <w:rsid w:val="00D90935"/>
    <w:rsid w:val="00D90A65"/>
    <w:rsid w:val="00D90B4F"/>
    <w:rsid w:val="00D9116C"/>
    <w:rsid w:val="00D9159F"/>
    <w:rsid w:val="00D91B48"/>
    <w:rsid w:val="00D91E17"/>
    <w:rsid w:val="00D91EBD"/>
    <w:rsid w:val="00D91EE1"/>
    <w:rsid w:val="00D92301"/>
    <w:rsid w:val="00D92419"/>
    <w:rsid w:val="00D92A39"/>
    <w:rsid w:val="00D92E4F"/>
    <w:rsid w:val="00D93819"/>
    <w:rsid w:val="00D939D6"/>
    <w:rsid w:val="00D93B31"/>
    <w:rsid w:val="00D93D0D"/>
    <w:rsid w:val="00D93DB8"/>
    <w:rsid w:val="00D93E54"/>
    <w:rsid w:val="00D941FD"/>
    <w:rsid w:val="00D94872"/>
    <w:rsid w:val="00D94BCB"/>
    <w:rsid w:val="00D94C0C"/>
    <w:rsid w:val="00D94CCF"/>
    <w:rsid w:val="00D94DE1"/>
    <w:rsid w:val="00D94FBE"/>
    <w:rsid w:val="00D954CA"/>
    <w:rsid w:val="00D95D78"/>
    <w:rsid w:val="00D95EBE"/>
    <w:rsid w:val="00D96037"/>
    <w:rsid w:val="00D964FB"/>
    <w:rsid w:val="00D96812"/>
    <w:rsid w:val="00D96A03"/>
    <w:rsid w:val="00D96A2E"/>
    <w:rsid w:val="00D96AB5"/>
    <w:rsid w:val="00D96E56"/>
    <w:rsid w:val="00D96E60"/>
    <w:rsid w:val="00D9734A"/>
    <w:rsid w:val="00D97480"/>
    <w:rsid w:val="00D974FC"/>
    <w:rsid w:val="00D97EFD"/>
    <w:rsid w:val="00DA013B"/>
    <w:rsid w:val="00DA0BAC"/>
    <w:rsid w:val="00DA1033"/>
    <w:rsid w:val="00DA11B9"/>
    <w:rsid w:val="00DA120C"/>
    <w:rsid w:val="00DA1E91"/>
    <w:rsid w:val="00DA2061"/>
    <w:rsid w:val="00DA207D"/>
    <w:rsid w:val="00DA2A58"/>
    <w:rsid w:val="00DA2F2A"/>
    <w:rsid w:val="00DA38E4"/>
    <w:rsid w:val="00DA3BB3"/>
    <w:rsid w:val="00DA40B2"/>
    <w:rsid w:val="00DA47DC"/>
    <w:rsid w:val="00DA48E3"/>
    <w:rsid w:val="00DA4C15"/>
    <w:rsid w:val="00DA4C56"/>
    <w:rsid w:val="00DA54C4"/>
    <w:rsid w:val="00DA6CA2"/>
    <w:rsid w:val="00DA6D3D"/>
    <w:rsid w:val="00DA76B7"/>
    <w:rsid w:val="00DB0753"/>
    <w:rsid w:val="00DB10D7"/>
    <w:rsid w:val="00DB1225"/>
    <w:rsid w:val="00DB12F3"/>
    <w:rsid w:val="00DB13CC"/>
    <w:rsid w:val="00DB1CEE"/>
    <w:rsid w:val="00DB1EFD"/>
    <w:rsid w:val="00DB2849"/>
    <w:rsid w:val="00DB29CF"/>
    <w:rsid w:val="00DB2E28"/>
    <w:rsid w:val="00DB3DCB"/>
    <w:rsid w:val="00DB4061"/>
    <w:rsid w:val="00DB41B3"/>
    <w:rsid w:val="00DB45B3"/>
    <w:rsid w:val="00DB4610"/>
    <w:rsid w:val="00DB4D66"/>
    <w:rsid w:val="00DB50C2"/>
    <w:rsid w:val="00DB53C1"/>
    <w:rsid w:val="00DB5AEF"/>
    <w:rsid w:val="00DB65C0"/>
    <w:rsid w:val="00DB67E1"/>
    <w:rsid w:val="00DB69DD"/>
    <w:rsid w:val="00DB6C6F"/>
    <w:rsid w:val="00DB6FFC"/>
    <w:rsid w:val="00DB729F"/>
    <w:rsid w:val="00DB7510"/>
    <w:rsid w:val="00DB757D"/>
    <w:rsid w:val="00DB75BC"/>
    <w:rsid w:val="00DB7F0C"/>
    <w:rsid w:val="00DC032A"/>
    <w:rsid w:val="00DC036E"/>
    <w:rsid w:val="00DC06BC"/>
    <w:rsid w:val="00DC075F"/>
    <w:rsid w:val="00DC07F7"/>
    <w:rsid w:val="00DC0C84"/>
    <w:rsid w:val="00DC0DFA"/>
    <w:rsid w:val="00DC0F4E"/>
    <w:rsid w:val="00DC1291"/>
    <w:rsid w:val="00DC1541"/>
    <w:rsid w:val="00DC1B42"/>
    <w:rsid w:val="00DC2828"/>
    <w:rsid w:val="00DC2E98"/>
    <w:rsid w:val="00DC30E4"/>
    <w:rsid w:val="00DC32FF"/>
    <w:rsid w:val="00DC3597"/>
    <w:rsid w:val="00DC4B07"/>
    <w:rsid w:val="00DC59F6"/>
    <w:rsid w:val="00DC6A4D"/>
    <w:rsid w:val="00DC6B20"/>
    <w:rsid w:val="00DC6B5A"/>
    <w:rsid w:val="00DC73F2"/>
    <w:rsid w:val="00DC7DB2"/>
    <w:rsid w:val="00DD0CE9"/>
    <w:rsid w:val="00DD12FD"/>
    <w:rsid w:val="00DD2286"/>
    <w:rsid w:val="00DD28ED"/>
    <w:rsid w:val="00DD2E42"/>
    <w:rsid w:val="00DD35D6"/>
    <w:rsid w:val="00DD3CFD"/>
    <w:rsid w:val="00DD3F02"/>
    <w:rsid w:val="00DD409F"/>
    <w:rsid w:val="00DD42F3"/>
    <w:rsid w:val="00DD4FF9"/>
    <w:rsid w:val="00DD59C4"/>
    <w:rsid w:val="00DD617C"/>
    <w:rsid w:val="00DD688C"/>
    <w:rsid w:val="00DD6933"/>
    <w:rsid w:val="00DD72CA"/>
    <w:rsid w:val="00DE0064"/>
    <w:rsid w:val="00DE08EE"/>
    <w:rsid w:val="00DE0EAD"/>
    <w:rsid w:val="00DE1DCB"/>
    <w:rsid w:val="00DE1E46"/>
    <w:rsid w:val="00DE2320"/>
    <w:rsid w:val="00DE2745"/>
    <w:rsid w:val="00DE3149"/>
    <w:rsid w:val="00DE38B2"/>
    <w:rsid w:val="00DE395A"/>
    <w:rsid w:val="00DE3C23"/>
    <w:rsid w:val="00DE3E35"/>
    <w:rsid w:val="00DE4131"/>
    <w:rsid w:val="00DE4300"/>
    <w:rsid w:val="00DE4EEC"/>
    <w:rsid w:val="00DE5690"/>
    <w:rsid w:val="00DE56DE"/>
    <w:rsid w:val="00DE6176"/>
    <w:rsid w:val="00DE6A98"/>
    <w:rsid w:val="00DE6C94"/>
    <w:rsid w:val="00DE7014"/>
    <w:rsid w:val="00DE74DA"/>
    <w:rsid w:val="00DE7C66"/>
    <w:rsid w:val="00DF0725"/>
    <w:rsid w:val="00DF1CC5"/>
    <w:rsid w:val="00DF1E31"/>
    <w:rsid w:val="00DF241A"/>
    <w:rsid w:val="00DF313C"/>
    <w:rsid w:val="00DF31D2"/>
    <w:rsid w:val="00DF34A2"/>
    <w:rsid w:val="00DF3C13"/>
    <w:rsid w:val="00DF45BA"/>
    <w:rsid w:val="00DF4E22"/>
    <w:rsid w:val="00DF52E5"/>
    <w:rsid w:val="00DF6DFB"/>
    <w:rsid w:val="00DF7452"/>
    <w:rsid w:val="00DF77F1"/>
    <w:rsid w:val="00DF7886"/>
    <w:rsid w:val="00DF7E49"/>
    <w:rsid w:val="00E000A1"/>
    <w:rsid w:val="00E008F3"/>
    <w:rsid w:val="00E014D4"/>
    <w:rsid w:val="00E01628"/>
    <w:rsid w:val="00E01672"/>
    <w:rsid w:val="00E01ED9"/>
    <w:rsid w:val="00E0210F"/>
    <w:rsid w:val="00E02767"/>
    <w:rsid w:val="00E029C8"/>
    <w:rsid w:val="00E02E2B"/>
    <w:rsid w:val="00E02EAD"/>
    <w:rsid w:val="00E03064"/>
    <w:rsid w:val="00E032BE"/>
    <w:rsid w:val="00E036EB"/>
    <w:rsid w:val="00E03724"/>
    <w:rsid w:val="00E03E38"/>
    <w:rsid w:val="00E04639"/>
    <w:rsid w:val="00E04AC3"/>
    <w:rsid w:val="00E051E7"/>
    <w:rsid w:val="00E053B6"/>
    <w:rsid w:val="00E0600F"/>
    <w:rsid w:val="00E060AA"/>
    <w:rsid w:val="00E066E6"/>
    <w:rsid w:val="00E06D3A"/>
    <w:rsid w:val="00E0732B"/>
    <w:rsid w:val="00E07A9F"/>
    <w:rsid w:val="00E10425"/>
    <w:rsid w:val="00E10678"/>
    <w:rsid w:val="00E10F81"/>
    <w:rsid w:val="00E11475"/>
    <w:rsid w:val="00E11DE0"/>
    <w:rsid w:val="00E12300"/>
    <w:rsid w:val="00E12347"/>
    <w:rsid w:val="00E126E1"/>
    <w:rsid w:val="00E1307D"/>
    <w:rsid w:val="00E136C3"/>
    <w:rsid w:val="00E13ABD"/>
    <w:rsid w:val="00E13E33"/>
    <w:rsid w:val="00E14B97"/>
    <w:rsid w:val="00E15967"/>
    <w:rsid w:val="00E15BBB"/>
    <w:rsid w:val="00E16396"/>
    <w:rsid w:val="00E16F3E"/>
    <w:rsid w:val="00E175F1"/>
    <w:rsid w:val="00E17E5F"/>
    <w:rsid w:val="00E17E70"/>
    <w:rsid w:val="00E17FD0"/>
    <w:rsid w:val="00E2059E"/>
    <w:rsid w:val="00E20FF9"/>
    <w:rsid w:val="00E2190F"/>
    <w:rsid w:val="00E21B33"/>
    <w:rsid w:val="00E22150"/>
    <w:rsid w:val="00E224E1"/>
    <w:rsid w:val="00E2282F"/>
    <w:rsid w:val="00E23690"/>
    <w:rsid w:val="00E23EAC"/>
    <w:rsid w:val="00E247BA"/>
    <w:rsid w:val="00E2484B"/>
    <w:rsid w:val="00E249A4"/>
    <w:rsid w:val="00E24CB5"/>
    <w:rsid w:val="00E25747"/>
    <w:rsid w:val="00E26358"/>
    <w:rsid w:val="00E26831"/>
    <w:rsid w:val="00E26ED7"/>
    <w:rsid w:val="00E26F1F"/>
    <w:rsid w:val="00E2703C"/>
    <w:rsid w:val="00E27CF7"/>
    <w:rsid w:val="00E305F3"/>
    <w:rsid w:val="00E30604"/>
    <w:rsid w:val="00E30E9B"/>
    <w:rsid w:val="00E3152F"/>
    <w:rsid w:val="00E32044"/>
    <w:rsid w:val="00E32974"/>
    <w:rsid w:val="00E329A3"/>
    <w:rsid w:val="00E32E81"/>
    <w:rsid w:val="00E3367B"/>
    <w:rsid w:val="00E33D66"/>
    <w:rsid w:val="00E3498B"/>
    <w:rsid w:val="00E35083"/>
    <w:rsid w:val="00E3652E"/>
    <w:rsid w:val="00E367A1"/>
    <w:rsid w:val="00E367E7"/>
    <w:rsid w:val="00E3739C"/>
    <w:rsid w:val="00E37574"/>
    <w:rsid w:val="00E377EE"/>
    <w:rsid w:val="00E40E04"/>
    <w:rsid w:val="00E41C5F"/>
    <w:rsid w:val="00E4200E"/>
    <w:rsid w:val="00E4209D"/>
    <w:rsid w:val="00E42149"/>
    <w:rsid w:val="00E42363"/>
    <w:rsid w:val="00E424D6"/>
    <w:rsid w:val="00E42EA8"/>
    <w:rsid w:val="00E42EC9"/>
    <w:rsid w:val="00E4318A"/>
    <w:rsid w:val="00E43566"/>
    <w:rsid w:val="00E43DBD"/>
    <w:rsid w:val="00E44454"/>
    <w:rsid w:val="00E457FC"/>
    <w:rsid w:val="00E46553"/>
    <w:rsid w:val="00E4660C"/>
    <w:rsid w:val="00E46EC3"/>
    <w:rsid w:val="00E47AB3"/>
    <w:rsid w:val="00E5166A"/>
    <w:rsid w:val="00E517D7"/>
    <w:rsid w:val="00E520F1"/>
    <w:rsid w:val="00E52F6A"/>
    <w:rsid w:val="00E531AC"/>
    <w:rsid w:val="00E5336E"/>
    <w:rsid w:val="00E53535"/>
    <w:rsid w:val="00E54C54"/>
    <w:rsid w:val="00E556A0"/>
    <w:rsid w:val="00E55A55"/>
    <w:rsid w:val="00E560AB"/>
    <w:rsid w:val="00E56443"/>
    <w:rsid w:val="00E56471"/>
    <w:rsid w:val="00E56C34"/>
    <w:rsid w:val="00E57C39"/>
    <w:rsid w:val="00E60A16"/>
    <w:rsid w:val="00E60C6C"/>
    <w:rsid w:val="00E61236"/>
    <w:rsid w:val="00E630C3"/>
    <w:rsid w:val="00E634B9"/>
    <w:rsid w:val="00E63ED0"/>
    <w:rsid w:val="00E64071"/>
    <w:rsid w:val="00E641D0"/>
    <w:rsid w:val="00E64852"/>
    <w:rsid w:val="00E64D44"/>
    <w:rsid w:val="00E656E2"/>
    <w:rsid w:val="00E6690D"/>
    <w:rsid w:val="00E66944"/>
    <w:rsid w:val="00E6705E"/>
    <w:rsid w:val="00E67202"/>
    <w:rsid w:val="00E67488"/>
    <w:rsid w:val="00E676AB"/>
    <w:rsid w:val="00E67AFB"/>
    <w:rsid w:val="00E67F7F"/>
    <w:rsid w:val="00E7060C"/>
    <w:rsid w:val="00E709C6"/>
    <w:rsid w:val="00E70C64"/>
    <w:rsid w:val="00E72156"/>
    <w:rsid w:val="00E72920"/>
    <w:rsid w:val="00E72955"/>
    <w:rsid w:val="00E72E7F"/>
    <w:rsid w:val="00E73438"/>
    <w:rsid w:val="00E738AD"/>
    <w:rsid w:val="00E74648"/>
    <w:rsid w:val="00E7498A"/>
    <w:rsid w:val="00E74D79"/>
    <w:rsid w:val="00E7567C"/>
    <w:rsid w:val="00E75D41"/>
    <w:rsid w:val="00E75E5B"/>
    <w:rsid w:val="00E76671"/>
    <w:rsid w:val="00E76E5B"/>
    <w:rsid w:val="00E772C7"/>
    <w:rsid w:val="00E7764E"/>
    <w:rsid w:val="00E80778"/>
    <w:rsid w:val="00E8135E"/>
    <w:rsid w:val="00E813E8"/>
    <w:rsid w:val="00E81E52"/>
    <w:rsid w:val="00E8250E"/>
    <w:rsid w:val="00E8392C"/>
    <w:rsid w:val="00E846B6"/>
    <w:rsid w:val="00E8523C"/>
    <w:rsid w:val="00E853D8"/>
    <w:rsid w:val="00E8570C"/>
    <w:rsid w:val="00E858E0"/>
    <w:rsid w:val="00E85A22"/>
    <w:rsid w:val="00E85A2B"/>
    <w:rsid w:val="00E85FCC"/>
    <w:rsid w:val="00E866F7"/>
    <w:rsid w:val="00E867A5"/>
    <w:rsid w:val="00E87926"/>
    <w:rsid w:val="00E87A3E"/>
    <w:rsid w:val="00E87C17"/>
    <w:rsid w:val="00E87EC5"/>
    <w:rsid w:val="00E905C8"/>
    <w:rsid w:val="00E907C6"/>
    <w:rsid w:val="00E91193"/>
    <w:rsid w:val="00E91289"/>
    <w:rsid w:val="00E928B2"/>
    <w:rsid w:val="00E92EFC"/>
    <w:rsid w:val="00E937C4"/>
    <w:rsid w:val="00E93A37"/>
    <w:rsid w:val="00E93C8C"/>
    <w:rsid w:val="00E94B75"/>
    <w:rsid w:val="00E94EBB"/>
    <w:rsid w:val="00E96173"/>
    <w:rsid w:val="00E96231"/>
    <w:rsid w:val="00E9629F"/>
    <w:rsid w:val="00E96412"/>
    <w:rsid w:val="00E96BD2"/>
    <w:rsid w:val="00E96EAE"/>
    <w:rsid w:val="00E97234"/>
    <w:rsid w:val="00E974F9"/>
    <w:rsid w:val="00E97BEB"/>
    <w:rsid w:val="00E97CE5"/>
    <w:rsid w:val="00E97D9D"/>
    <w:rsid w:val="00EA0018"/>
    <w:rsid w:val="00EA08E2"/>
    <w:rsid w:val="00EA0C95"/>
    <w:rsid w:val="00EA0CEA"/>
    <w:rsid w:val="00EA0F6C"/>
    <w:rsid w:val="00EA16B1"/>
    <w:rsid w:val="00EA16DF"/>
    <w:rsid w:val="00EA18AD"/>
    <w:rsid w:val="00EA1AF0"/>
    <w:rsid w:val="00EA1C04"/>
    <w:rsid w:val="00EA1C4C"/>
    <w:rsid w:val="00EA1C51"/>
    <w:rsid w:val="00EA1F5E"/>
    <w:rsid w:val="00EA25F5"/>
    <w:rsid w:val="00EA26A7"/>
    <w:rsid w:val="00EA2ADD"/>
    <w:rsid w:val="00EA2D5F"/>
    <w:rsid w:val="00EA2FB5"/>
    <w:rsid w:val="00EA34D7"/>
    <w:rsid w:val="00EA3E67"/>
    <w:rsid w:val="00EA3F3F"/>
    <w:rsid w:val="00EA4B04"/>
    <w:rsid w:val="00EA5266"/>
    <w:rsid w:val="00EA5851"/>
    <w:rsid w:val="00EA5EAC"/>
    <w:rsid w:val="00EA609D"/>
    <w:rsid w:val="00EA6D62"/>
    <w:rsid w:val="00EB011A"/>
    <w:rsid w:val="00EB013A"/>
    <w:rsid w:val="00EB01A3"/>
    <w:rsid w:val="00EB098D"/>
    <w:rsid w:val="00EB0CB8"/>
    <w:rsid w:val="00EB0FD5"/>
    <w:rsid w:val="00EB154E"/>
    <w:rsid w:val="00EB27CC"/>
    <w:rsid w:val="00EB3DAC"/>
    <w:rsid w:val="00EB471D"/>
    <w:rsid w:val="00EB5135"/>
    <w:rsid w:val="00EB534A"/>
    <w:rsid w:val="00EB561F"/>
    <w:rsid w:val="00EB619A"/>
    <w:rsid w:val="00EB680F"/>
    <w:rsid w:val="00EB6B7C"/>
    <w:rsid w:val="00EB6BC0"/>
    <w:rsid w:val="00EB6C95"/>
    <w:rsid w:val="00EB6D01"/>
    <w:rsid w:val="00EB6FEC"/>
    <w:rsid w:val="00EB78FE"/>
    <w:rsid w:val="00EC0145"/>
    <w:rsid w:val="00EC049C"/>
    <w:rsid w:val="00EC0601"/>
    <w:rsid w:val="00EC150D"/>
    <w:rsid w:val="00EC1FBC"/>
    <w:rsid w:val="00EC23E4"/>
    <w:rsid w:val="00EC2725"/>
    <w:rsid w:val="00EC2CF4"/>
    <w:rsid w:val="00EC2E40"/>
    <w:rsid w:val="00EC32D3"/>
    <w:rsid w:val="00EC370A"/>
    <w:rsid w:val="00EC4116"/>
    <w:rsid w:val="00EC529E"/>
    <w:rsid w:val="00EC5DAA"/>
    <w:rsid w:val="00EC5E76"/>
    <w:rsid w:val="00EC605F"/>
    <w:rsid w:val="00EC6511"/>
    <w:rsid w:val="00EC6E01"/>
    <w:rsid w:val="00EC7360"/>
    <w:rsid w:val="00EC7479"/>
    <w:rsid w:val="00EC794E"/>
    <w:rsid w:val="00EC7A3A"/>
    <w:rsid w:val="00ED0042"/>
    <w:rsid w:val="00ED0B63"/>
    <w:rsid w:val="00ED0EB6"/>
    <w:rsid w:val="00ED10E0"/>
    <w:rsid w:val="00ED128A"/>
    <w:rsid w:val="00ED1C7F"/>
    <w:rsid w:val="00ED256A"/>
    <w:rsid w:val="00ED2A0A"/>
    <w:rsid w:val="00ED481C"/>
    <w:rsid w:val="00ED4D26"/>
    <w:rsid w:val="00ED5B38"/>
    <w:rsid w:val="00ED5D6F"/>
    <w:rsid w:val="00ED6442"/>
    <w:rsid w:val="00ED66AD"/>
    <w:rsid w:val="00ED7066"/>
    <w:rsid w:val="00ED72D1"/>
    <w:rsid w:val="00ED7381"/>
    <w:rsid w:val="00ED73A7"/>
    <w:rsid w:val="00ED73CC"/>
    <w:rsid w:val="00ED7E4C"/>
    <w:rsid w:val="00EE17E6"/>
    <w:rsid w:val="00EE18CB"/>
    <w:rsid w:val="00EE24DB"/>
    <w:rsid w:val="00EE26C2"/>
    <w:rsid w:val="00EE4184"/>
    <w:rsid w:val="00EE45B5"/>
    <w:rsid w:val="00EE45BF"/>
    <w:rsid w:val="00EE48F5"/>
    <w:rsid w:val="00EE4EC9"/>
    <w:rsid w:val="00EE51B3"/>
    <w:rsid w:val="00EE56C7"/>
    <w:rsid w:val="00EE619D"/>
    <w:rsid w:val="00EE6B66"/>
    <w:rsid w:val="00EE7042"/>
    <w:rsid w:val="00EE7089"/>
    <w:rsid w:val="00EE7C8C"/>
    <w:rsid w:val="00EE7D6F"/>
    <w:rsid w:val="00EF00D2"/>
    <w:rsid w:val="00EF1ABE"/>
    <w:rsid w:val="00EF22A9"/>
    <w:rsid w:val="00EF295B"/>
    <w:rsid w:val="00EF32CB"/>
    <w:rsid w:val="00EF3CED"/>
    <w:rsid w:val="00EF42AE"/>
    <w:rsid w:val="00EF4331"/>
    <w:rsid w:val="00EF496B"/>
    <w:rsid w:val="00EF5083"/>
    <w:rsid w:val="00EF547D"/>
    <w:rsid w:val="00EF5A77"/>
    <w:rsid w:val="00EF5CA6"/>
    <w:rsid w:val="00EF62F9"/>
    <w:rsid w:val="00EF69E3"/>
    <w:rsid w:val="00EF6CBA"/>
    <w:rsid w:val="00EF730B"/>
    <w:rsid w:val="00F003FD"/>
    <w:rsid w:val="00F004BB"/>
    <w:rsid w:val="00F00BC4"/>
    <w:rsid w:val="00F00CF8"/>
    <w:rsid w:val="00F011CB"/>
    <w:rsid w:val="00F016E0"/>
    <w:rsid w:val="00F01B37"/>
    <w:rsid w:val="00F01C2F"/>
    <w:rsid w:val="00F023C7"/>
    <w:rsid w:val="00F0243F"/>
    <w:rsid w:val="00F02EFD"/>
    <w:rsid w:val="00F02F92"/>
    <w:rsid w:val="00F03B25"/>
    <w:rsid w:val="00F0495E"/>
    <w:rsid w:val="00F04B32"/>
    <w:rsid w:val="00F050D0"/>
    <w:rsid w:val="00F0514A"/>
    <w:rsid w:val="00F053FE"/>
    <w:rsid w:val="00F0581C"/>
    <w:rsid w:val="00F05BDC"/>
    <w:rsid w:val="00F05DDF"/>
    <w:rsid w:val="00F05FF1"/>
    <w:rsid w:val="00F0630A"/>
    <w:rsid w:val="00F0666D"/>
    <w:rsid w:val="00F06BB3"/>
    <w:rsid w:val="00F07009"/>
    <w:rsid w:val="00F0721A"/>
    <w:rsid w:val="00F07476"/>
    <w:rsid w:val="00F07F96"/>
    <w:rsid w:val="00F100A3"/>
    <w:rsid w:val="00F1076D"/>
    <w:rsid w:val="00F1191B"/>
    <w:rsid w:val="00F124F9"/>
    <w:rsid w:val="00F129CF"/>
    <w:rsid w:val="00F12D7E"/>
    <w:rsid w:val="00F13B7A"/>
    <w:rsid w:val="00F13C50"/>
    <w:rsid w:val="00F148BA"/>
    <w:rsid w:val="00F15179"/>
    <w:rsid w:val="00F1634A"/>
    <w:rsid w:val="00F166F3"/>
    <w:rsid w:val="00F170B0"/>
    <w:rsid w:val="00F177F2"/>
    <w:rsid w:val="00F17890"/>
    <w:rsid w:val="00F17D2B"/>
    <w:rsid w:val="00F2000E"/>
    <w:rsid w:val="00F2032D"/>
    <w:rsid w:val="00F20458"/>
    <w:rsid w:val="00F20724"/>
    <w:rsid w:val="00F20BE1"/>
    <w:rsid w:val="00F20D3F"/>
    <w:rsid w:val="00F20D4A"/>
    <w:rsid w:val="00F214DC"/>
    <w:rsid w:val="00F215A9"/>
    <w:rsid w:val="00F22157"/>
    <w:rsid w:val="00F22265"/>
    <w:rsid w:val="00F22279"/>
    <w:rsid w:val="00F22527"/>
    <w:rsid w:val="00F225E5"/>
    <w:rsid w:val="00F22B88"/>
    <w:rsid w:val="00F22E5F"/>
    <w:rsid w:val="00F23016"/>
    <w:rsid w:val="00F249C1"/>
    <w:rsid w:val="00F24D5E"/>
    <w:rsid w:val="00F24F03"/>
    <w:rsid w:val="00F25D8C"/>
    <w:rsid w:val="00F2601E"/>
    <w:rsid w:val="00F26210"/>
    <w:rsid w:val="00F262F5"/>
    <w:rsid w:val="00F26402"/>
    <w:rsid w:val="00F269FB"/>
    <w:rsid w:val="00F27612"/>
    <w:rsid w:val="00F27AE0"/>
    <w:rsid w:val="00F301CE"/>
    <w:rsid w:val="00F30491"/>
    <w:rsid w:val="00F310E4"/>
    <w:rsid w:val="00F31D2D"/>
    <w:rsid w:val="00F32574"/>
    <w:rsid w:val="00F32DD3"/>
    <w:rsid w:val="00F3325D"/>
    <w:rsid w:val="00F33B7A"/>
    <w:rsid w:val="00F33C94"/>
    <w:rsid w:val="00F33E9E"/>
    <w:rsid w:val="00F33FF9"/>
    <w:rsid w:val="00F344AC"/>
    <w:rsid w:val="00F34F3C"/>
    <w:rsid w:val="00F3541C"/>
    <w:rsid w:val="00F359D8"/>
    <w:rsid w:val="00F36038"/>
    <w:rsid w:val="00F366F7"/>
    <w:rsid w:val="00F3674E"/>
    <w:rsid w:val="00F36E43"/>
    <w:rsid w:val="00F40B50"/>
    <w:rsid w:val="00F40DE8"/>
    <w:rsid w:val="00F423E2"/>
    <w:rsid w:val="00F4372F"/>
    <w:rsid w:val="00F43C7C"/>
    <w:rsid w:val="00F44481"/>
    <w:rsid w:val="00F44820"/>
    <w:rsid w:val="00F44B5B"/>
    <w:rsid w:val="00F44C1A"/>
    <w:rsid w:val="00F44C33"/>
    <w:rsid w:val="00F45664"/>
    <w:rsid w:val="00F4572C"/>
    <w:rsid w:val="00F45735"/>
    <w:rsid w:val="00F45994"/>
    <w:rsid w:val="00F46182"/>
    <w:rsid w:val="00F463E9"/>
    <w:rsid w:val="00F468E7"/>
    <w:rsid w:val="00F473CB"/>
    <w:rsid w:val="00F47471"/>
    <w:rsid w:val="00F475EC"/>
    <w:rsid w:val="00F4767B"/>
    <w:rsid w:val="00F502BA"/>
    <w:rsid w:val="00F50321"/>
    <w:rsid w:val="00F505F7"/>
    <w:rsid w:val="00F50817"/>
    <w:rsid w:val="00F5126C"/>
    <w:rsid w:val="00F5151A"/>
    <w:rsid w:val="00F51DD3"/>
    <w:rsid w:val="00F520D2"/>
    <w:rsid w:val="00F524A1"/>
    <w:rsid w:val="00F5292C"/>
    <w:rsid w:val="00F5292D"/>
    <w:rsid w:val="00F52AE9"/>
    <w:rsid w:val="00F52E19"/>
    <w:rsid w:val="00F53B9D"/>
    <w:rsid w:val="00F53E53"/>
    <w:rsid w:val="00F5413D"/>
    <w:rsid w:val="00F54235"/>
    <w:rsid w:val="00F54369"/>
    <w:rsid w:val="00F547E2"/>
    <w:rsid w:val="00F54AAB"/>
    <w:rsid w:val="00F55DEA"/>
    <w:rsid w:val="00F565FC"/>
    <w:rsid w:val="00F577DD"/>
    <w:rsid w:val="00F57C71"/>
    <w:rsid w:val="00F60F96"/>
    <w:rsid w:val="00F61052"/>
    <w:rsid w:val="00F615B7"/>
    <w:rsid w:val="00F61759"/>
    <w:rsid w:val="00F61EEC"/>
    <w:rsid w:val="00F6201C"/>
    <w:rsid w:val="00F656EC"/>
    <w:rsid w:val="00F65C67"/>
    <w:rsid w:val="00F65CF0"/>
    <w:rsid w:val="00F65F86"/>
    <w:rsid w:val="00F66750"/>
    <w:rsid w:val="00F66F20"/>
    <w:rsid w:val="00F66F73"/>
    <w:rsid w:val="00F67180"/>
    <w:rsid w:val="00F67520"/>
    <w:rsid w:val="00F67D6A"/>
    <w:rsid w:val="00F704DF"/>
    <w:rsid w:val="00F70742"/>
    <w:rsid w:val="00F71039"/>
    <w:rsid w:val="00F71510"/>
    <w:rsid w:val="00F71549"/>
    <w:rsid w:val="00F72A78"/>
    <w:rsid w:val="00F7355F"/>
    <w:rsid w:val="00F74085"/>
    <w:rsid w:val="00F7426B"/>
    <w:rsid w:val="00F744A2"/>
    <w:rsid w:val="00F74997"/>
    <w:rsid w:val="00F749C7"/>
    <w:rsid w:val="00F75BA6"/>
    <w:rsid w:val="00F75E03"/>
    <w:rsid w:val="00F76371"/>
    <w:rsid w:val="00F76632"/>
    <w:rsid w:val="00F76F9E"/>
    <w:rsid w:val="00F770A2"/>
    <w:rsid w:val="00F773F9"/>
    <w:rsid w:val="00F776A6"/>
    <w:rsid w:val="00F77A19"/>
    <w:rsid w:val="00F801BB"/>
    <w:rsid w:val="00F8040C"/>
    <w:rsid w:val="00F8082E"/>
    <w:rsid w:val="00F80BA8"/>
    <w:rsid w:val="00F80DDF"/>
    <w:rsid w:val="00F81FAD"/>
    <w:rsid w:val="00F82578"/>
    <w:rsid w:val="00F83080"/>
    <w:rsid w:val="00F83979"/>
    <w:rsid w:val="00F8397D"/>
    <w:rsid w:val="00F83C38"/>
    <w:rsid w:val="00F83D77"/>
    <w:rsid w:val="00F8403D"/>
    <w:rsid w:val="00F84163"/>
    <w:rsid w:val="00F846CD"/>
    <w:rsid w:val="00F85CA3"/>
    <w:rsid w:val="00F85D71"/>
    <w:rsid w:val="00F85FB0"/>
    <w:rsid w:val="00F864D2"/>
    <w:rsid w:val="00F86629"/>
    <w:rsid w:val="00F86695"/>
    <w:rsid w:val="00F866B0"/>
    <w:rsid w:val="00F868EE"/>
    <w:rsid w:val="00F87045"/>
    <w:rsid w:val="00F90A74"/>
    <w:rsid w:val="00F90CC5"/>
    <w:rsid w:val="00F90D58"/>
    <w:rsid w:val="00F911B6"/>
    <w:rsid w:val="00F92078"/>
    <w:rsid w:val="00F92094"/>
    <w:rsid w:val="00F9212F"/>
    <w:rsid w:val="00F922B6"/>
    <w:rsid w:val="00F9282A"/>
    <w:rsid w:val="00F9326A"/>
    <w:rsid w:val="00F93D8F"/>
    <w:rsid w:val="00F941C8"/>
    <w:rsid w:val="00F94278"/>
    <w:rsid w:val="00F94C02"/>
    <w:rsid w:val="00F95019"/>
    <w:rsid w:val="00F955FC"/>
    <w:rsid w:val="00F9610E"/>
    <w:rsid w:val="00F96252"/>
    <w:rsid w:val="00F96484"/>
    <w:rsid w:val="00F96C0D"/>
    <w:rsid w:val="00F97171"/>
    <w:rsid w:val="00F97486"/>
    <w:rsid w:val="00F97840"/>
    <w:rsid w:val="00F97981"/>
    <w:rsid w:val="00F97C12"/>
    <w:rsid w:val="00F97E66"/>
    <w:rsid w:val="00F97F4F"/>
    <w:rsid w:val="00FA056C"/>
    <w:rsid w:val="00FA088E"/>
    <w:rsid w:val="00FA0A3C"/>
    <w:rsid w:val="00FA19D1"/>
    <w:rsid w:val="00FA1EDE"/>
    <w:rsid w:val="00FA297A"/>
    <w:rsid w:val="00FA2A8E"/>
    <w:rsid w:val="00FA2CD5"/>
    <w:rsid w:val="00FA3769"/>
    <w:rsid w:val="00FA3963"/>
    <w:rsid w:val="00FA3BD7"/>
    <w:rsid w:val="00FA4E2E"/>
    <w:rsid w:val="00FA57B5"/>
    <w:rsid w:val="00FA6E6B"/>
    <w:rsid w:val="00FA725C"/>
    <w:rsid w:val="00FA7468"/>
    <w:rsid w:val="00FB01B2"/>
    <w:rsid w:val="00FB1747"/>
    <w:rsid w:val="00FB1F15"/>
    <w:rsid w:val="00FB20A9"/>
    <w:rsid w:val="00FB2594"/>
    <w:rsid w:val="00FB25BF"/>
    <w:rsid w:val="00FB26DF"/>
    <w:rsid w:val="00FB2DF3"/>
    <w:rsid w:val="00FB3D81"/>
    <w:rsid w:val="00FB3DEE"/>
    <w:rsid w:val="00FB42C9"/>
    <w:rsid w:val="00FB4DDC"/>
    <w:rsid w:val="00FB5A89"/>
    <w:rsid w:val="00FB5C58"/>
    <w:rsid w:val="00FB6B4B"/>
    <w:rsid w:val="00FB7997"/>
    <w:rsid w:val="00FC0223"/>
    <w:rsid w:val="00FC06F1"/>
    <w:rsid w:val="00FC0D4E"/>
    <w:rsid w:val="00FC1BEF"/>
    <w:rsid w:val="00FC1F13"/>
    <w:rsid w:val="00FC2270"/>
    <w:rsid w:val="00FC273E"/>
    <w:rsid w:val="00FC2FEE"/>
    <w:rsid w:val="00FC34BF"/>
    <w:rsid w:val="00FC34CE"/>
    <w:rsid w:val="00FC3D3C"/>
    <w:rsid w:val="00FC4136"/>
    <w:rsid w:val="00FC463A"/>
    <w:rsid w:val="00FC4E9C"/>
    <w:rsid w:val="00FC6403"/>
    <w:rsid w:val="00FC6C7B"/>
    <w:rsid w:val="00FC76B3"/>
    <w:rsid w:val="00FC7A03"/>
    <w:rsid w:val="00FD0365"/>
    <w:rsid w:val="00FD0866"/>
    <w:rsid w:val="00FD0D07"/>
    <w:rsid w:val="00FD11ED"/>
    <w:rsid w:val="00FD1509"/>
    <w:rsid w:val="00FD1B8F"/>
    <w:rsid w:val="00FD1CFD"/>
    <w:rsid w:val="00FD2268"/>
    <w:rsid w:val="00FD2559"/>
    <w:rsid w:val="00FD2C6C"/>
    <w:rsid w:val="00FD3697"/>
    <w:rsid w:val="00FD3F00"/>
    <w:rsid w:val="00FD3F0F"/>
    <w:rsid w:val="00FD4285"/>
    <w:rsid w:val="00FD4A35"/>
    <w:rsid w:val="00FD552E"/>
    <w:rsid w:val="00FD6089"/>
    <w:rsid w:val="00FD6409"/>
    <w:rsid w:val="00FD6523"/>
    <w:rsid w:val="00FD6D06"/>
    <w:rsid w:val="00FD6E9D"/>
    <w:rsid w:val="00FD7328"/>
    <w:rsid w:val="00FD771A"/>
    <w:rsid w:val="00FD778B"/>
    <w:rsid w:val="00FE09CE"/>
    <w:rsid w:val="00FE0A57"/>
    <w:rsid w:val="00FE0C85"/>
    <w:rsid w:val="00FE10C8"/>
    <w:rsid w:val="00FE16A8"/>
    <w:rsid w:val="00FE1A2B"/>
    <w:rsid w:val="00FE1EFD"/>
    <w:rsid w:val="00FE271A"/>
    <w:rsid w:val="00FE2958"/>
    <w:rsid w:val="00FE30F4"/>
    <w:rsid w:val="00FE311B"/>
    <w:rsid w:val="00FE3221"/>
    <w:rsid w:val="00FE35AD"/>
    <w:rsid w:val="00FE3D4F"/>
    <w:rsid w:val="00FE40C2"/>
    <w:rsid w:val="00FE45FF"/>
    <w:rsid w:val="00FE487B"/>
    <w:rsid w:val="00FE5C20"/>
    <w:rsid w:val="00FE6037"/>
    <w:rsid w:val="00FE669A"/>
    <w:rsid w:val="00FE6B88"/>
    <w:rsid w:val="00FE76A4"/>
    <w:rsid w:val="00FE7F95"/>
    <w:rsid w:val="00FF0116"/>
    <w:rsid w:val="00FF02DD"/>
    <w:rsid w:val="00FF0B4E"/>
    <w:rsid w:val="00FF1246"/>
    <w:rsid w:val="00FF29CA"/>
    <w:rsid w:val="00FF338E"/>
    <w:rsid w:val="00FF3443"/>
    <w:rsid w:val="00FF368C"/>
    <w:rsid w:val="00FF3968"/>
    <w:rsid w:val="00FF4263"/>
    <w:rsid w:val="00FF43BD"/>
    <w:rsid w:val="00FF482F"/>
    <w:rsid w:val="00FF5794"/>
    <w:rsid w:val="00FF611D"/>
    <w:rsid w:val="00FF61D7"/>
    <w:rsid w:val="00FF632C"/>
    <w:rsid w:val="00FF7217"/>
    <w:rsid w:val="00FF7F47"/>
    <w:rsid w:val="01066A59"/>
    <w:rsid w:val="010A5024"/>
    <w:rsid w:val="010F7CE3"/>
    <w:rsid w:val="01150B21"/>
    <w:rsid w:val="0117150C"/>
    <w:rsid w:val="01171608"/>
    <w:rsid w:val="011A0C77"/>
    <w:rsid w:val="011B2BBB"/>
    <w:rsid w:val="01243770"/>
    <w:rsid w:val="01361389"/>
    <w:rsid w:val="01361656"/>
    <w:rsid w:val="01367FCD"/>
    <w:rsid w:val="013A3612"/>
    <w:rsid w:val="013B2A3E"/>
    <w:rsid w:val="01475F14"/>
    <w:rsid w:val="014A5E2B"/>
    <w:rsid w:val="014B5661"/>
    <w:rsid w:val="01522115"/>
    <w:rsid w:val="01525AED"/>
    <w:rsid w:val="015F098F"/>
    <w:rsid w:val="01630F53"/>
    <w:rsid w:val="016D72E4"/>
    <w:rsid w:val="017244AD"/>
    <w:rsid w:val="0177798C"/>
    <w:rsid w:val="017E4947"/>
    <w:rsid w:val="018249F7"/>
    <w:rsid w:val="01885A44"/>
    <w:rsid w:val="018C6835"/>
    <w:rsid w:val="01923846"/>
    <w:rsid w:val="019775DD"/>
    <w:rsid w:val="01990240"/>
    <w:rsid w:val="019A6B07"/>
    <w:rsid w:val="019B4930"/>
    <w:rsid w:val="019D115B"/>
    <w:rsid w:val="019E3D69"/>
    <w:rsid w:val="01A21D3D"/>
    <w:rsid w:val="01A37642"/>
    <w:rsid w:val="01B555E1"/>
    <w:rsid w:val="01B732D0"/>
    <w:rsid w:val="01C225F2"/>
    <w:rsid w:val="01C3021A"/>
    <w:rsid w:val="01C71CB0"/>
    <w:rsid w:val="01CC45C8"/>
    <w:rsid w:val="01CC4BC3"/>
    <w:rsid w:val="01CD640B"/>
    <w:rsid w:val="01CF3F68"/>
    <w:rsid w:val="01CF7DC4"/>
    <w:rsid w:val="01D92217"/>
    <w:rsid w:val="01DE0787"/>
    <w:rsid w:val="01DE2A1C"/>
    <w:rsid w:val="01EB3E87"/>
    <w:rsid w:val="01ED30B6"/>
    <w:rsid w:val="01ED7E75"/>
    <w:rsid w:val="01F51C87"/>
    <w:rsid w:val="01F56E19"/>
    <w:rsid w:val="01F739C5"/>
    <w:rsid w:val="01F9274C"/>
    <w:rsid w:val="01FB5C4F"/>
    <w:rsid w:val="0203305B"/>
    <w:rsid w:val="020458D8"/>
    <w:rsid w:val="020A29E6"/>
    <w:rsid w:val="020F209D"/>
    <w:rsid w:val="02130592"/>
    <w:rsid w:val="021371AA"/>
    <w:rsid w:val="022350E3"/>
    <w:rsid w:val="022538FD"/>
    <w:rsid w:val="02254895"/>
    <w:rsid w:val="022B66B2"/>
    <w:rsid w:val="022C68CE"/>
    <w:rsid w:val="02304E24"/>
    <w:rsid w:val="02316FEE"/>
    <w:rsid w:val="02362DF0"/>
    <w:rsid w:val="023747AF"/>
    <w:rsid w:val="02385ABC"/>
    <w:rsid w:val="023B73C3"/>
    <w:rsid w:val="02471608"/>
    <w:rsid w:val="024A1FF7"/>
    <w:rsid w:val="024B1B3E"/>
    <w:rsid w:val="024F2048"/>
    <w:rsid w:val="02530670"/>
    <w:rsid w:val="0257765C"/>
    <w:rsid w:val="02580567"/>
    <w:rsid w:val="02584CA8"/>
    <w:rsid w:val="025D4572"/>
    <w:rsid w:val="02623074"/>
    <w:rsid w:val="02754AE1"/>
    <w:rsid w:val="02757B17"/>
    <w:rsid w:val="027612DC"/>
    <w:rsid w:val="027B39B5"/>
    <w:rsid w:val="0286058E"/>
    <w:rsid w:val="028832B4"/>
    <w:rsid w:val="028A3F0F"/>
    <w:rsid w:val="0292357E"/>
    <w:rsid w:val="02976A4A"/>
    <w:rsid w:val="029B7D56"/>
    <w:rsid w:val="029C1F55"/>
    <w:rsid w:val="029D0A50"/>
    <w:rsid w:val="029D2491"/>
    <w:rsid w:val="029D325A"/>
    <w:rsid w:val="029D5F34"/>
    <w:rsid w:val="02A23E5E"/>
    <w:rsid w:val="02A418D7"/>
    <w:rsid w:val="02A52321"/>
    <w:rsid w:val="02A656E0"/>
    <w:rsid w:val="02A67A28"/>
    <w:rsid w:val="02B34A30"/>
    <w:rsid w:val="02B515A1"/>
    <w:rsid w:val="02B7193B"/>
    <w:rsid w:val="02BA1505"/>
    <w:rsid w:val="02C10A9C"/>
    <w:rsid w:val="02C24393"/>
    <w:rsid w:val="02C41A9F"/>
    <w:rsid w:val="02CA0B8B"/>
    <w:rsid w:val="02CF5C27"/>
    <w:rsid w:val="02D20C87"/>
    <w:rsid w:val="02D43CA8"/>
    <w:rsid w:val="02D91DBA"/>
    <w:rsid w:val="02DC07C0"/>
    <w:rsid w:val="02E87E56"/>
    <w:rsid w:val="02EA3359"/>
    <w:rsid w:val="02ED77E8"/>
    <w:rsid w:val="02F5605D"/>
    <w:rsid w:val="02F569DA"/>
    <w:rsid w:val="02F60910"/>
    <w:rsid w:val="02F76DEB"/>
    <w:rsid w:val="02FA5B72"/>
    <w:rsid w:val="02FB6E59"/>
    <w:rsid w:val="02FE226B"/>
    <w:rsid w:val="02FE5524"/>
    <w:rsid w:val="0302517C"/>
    <w:rsid w:val="03043F03"/>
    <w:rsid w:val="03043FCE"/>
    <w:rsid w:val="030806B1"/>
    <w:rsid w:val="0308308A"/>
    <w:rsid w:val="030E6A10"/>
    <w:rsid w:val="0310584D"/>
    <w:rsid w:val="031E4AAC"/>
    <w:rsid w:val="03211CBE"/>
    <w:rsid w:val="03227C2F"/>
    <w:rsid w:val="03276455"/>
    <w:rsid w:val="0328128A"/>
    <w:rsid w:val="032875BA"/>
    <w:rsid w:val="03344E73"/>
    <w:rsid w:val="03385A82"/>
    <w:rsid w:val="033C4012"/>
    <w:rsid w:val="033E7560"/>
    <w:rsid w:val="033F132C"/>
    <w:rsid w:val="0341487F"/>
    <w:rsid w:val="03472905"/>
    <w:rsid w:val="035245A1"/>
    <w:rsid w:val="03544F87"/>
    <w:rsid w:val="03640A49"/>
    <w:rsid w:val="036A2E21"/>
    <w:rsid w:val="037057B0"/>
    <w:rsid w:val="03717845"/>
    <w:rsid w:val="03723730"/>
    <w:rsid w:val="037C1244"/>
    <w:rsid w:val="037D6333"/>
    <w:rsid w:val="03860109"/>
    <w:rsid w:val="03891562"/>
    <w:rsid w:val="03891691"/>
    <w:rsid w:val="038C185D"/>
    <w:rsid w:val="038D3124"/>
    <w:rsid w:val="0392072B"/>
    <w:rsid w:val="03977917"/>
    <w:rsid w:val="039D1746"/>
    <w:rsid w:val="03A1159A"/>
    <w:rsid w:val="03A12ACC"/>
    <w:rsid w:val="03A4126B"/>
    <w:rsid w:val="03A640D9"/>
    <w:rsid w:val="03AB75D4"/>
    <w:rsid w:val="03AF659A"/>
    <w:rsid w:val="03B85056"/>
    <w:rsid w:val="03C2610D"/>
    <w:rsid w:val="03C507F3"/>
    <w:rsid w:val="03C70C93"/>
    <w:rsid w:val="03C97144"/>
    <w:rsid w:val="03CC00C8"/>
    <w:rsid w:val="03DA1EC4"/>
    <w:rsid w:val="03DA73DE"/>
    <w:rsid w:val="03DD361C"/>
    <w:rsid w:val="03DE71FD"/>
    <w:rsid w:val="03E05656"/>
    <w:rsid w:val="03E21758"/>
    <w:rsid w:val="03E35AEF"/>
    <w:rsid w:val="03E45922"/>
    <w:rsid w:val="03EB08A0"/>
    <w:rsid w:val="03EB50FA"/>
    <w:rsid w:val="03EB5BD3"/>
    <w:rsid w:val="03EB5C28"/>
    <w:rsid w:val="03ED7224"/>
    <w:rsid w:val="03EF3271"/>
    <w:rsid w:val="03F4340B"/>
    <w:rsid w:val="03FA7913"/>
    <w:rsid w:val="03FE1B9C"/>
    <w:rsid w:val="040141E6"/>
    <w:rsid w:val="040162F1"/>
    <w:rsid w:val="040A59AF"/>
    <w:rsid w:val="040E1F92"/>
    <w:rsid w:val="041208B3"/>
    <w:rsid w:val="04136B00"/>
    <w:rsid w:val="041513B9"/>
    <w:rsid w:val="041616A2"/>
    <w:rsid w:val="04186845"/>
    <w:rsid w:val="041C547B"/>
    <w:rsid w:val="041D4641"/>
    <w:rsid w:val="041E26D2"/>
    <w:rsid w:val="041E2AD3"/>
    <w:rsid w:val="041F7ED2"/>
    <w:rsid w:val="042268D9"/>
    <w:rsid w:val="04281030"/>
    <w:rsid w:val="042C26B1"/>
    <w:rsid w:val="042F016D"/>
    <w:rsid w:val="0438463E"/>
    <w:rsid w:val="043A10CC"/>
    <w:rsid w:val="043C659D"/>
    <w:rsid w:val="043C6FA8"/>
    <w:rsid w:val="043F4819"/>
    <w:rsid w:val="0449666A"/>
    <w:rsid w:val="044D771D"/>
    <w:rsid w:val="044F4E1E"/>
    <w:rsid w:val="04555452"/>
    <w:rsid w:val="04580EFF"/>
    <w:rsid w:val="0459572E"/>
    <w:rsid w:val="045A31AF"/>
    <w:rsid w:val="045D6A1F"/>
    <w:rsid w:val="045F50B9"/>
    <w:rsid w:val="046F7DAA"/>
    <w:rsid w:val="047240D9"/>
    <w:rsid w:val="04761F2E"/>
    <w:rsid w:val="047A7B43"/>
    <w:rsid w:val="048A2AAC"/>
    <w:rsid w:val="048E677B"/>
    <w:rsid w:val="0497327E"/>
    <w:rsid w:val="049E60DC"/>
    <w:rsid w:val="04A071A7"/>
    <w:rsid w:val="04AD0084"/>
    <w:rsid w:val="04B10F9B"/>
    <w:rsid w:val="04B152C3"/>
    <w:rsid w:val="04B7026D"/>
    <w:rsid w:val="04B84228"/>
    <w:rsid w:val="04BA0101"/>
    <w:rsid w:val="04BC4BB2"/>
    <w:rsid w:val="04BD360B"/>
    <w:rsid w:val="04BF515E"/>
    <w:rsid w:val="04CD64EC"/>
    <w:rsid w:val="04D24DDB"/>
    <w:rsid w:val="04D97945"/>
    <w:rsid w:val="04DB7527"/>
    <w:rsid w:val="04DC5D7D"/>
    <w:rsid w:val="04EB2F7B"/>
    <w:rsid w:val="04EF4C18"/>
    <w:rsid w:val="04F737D0"/>
    <w:rsid w:val="05056ECB"/>
    <w:rsid w:val="050C0A55"/>
    <w:rsid w:val="050C3CF2"/>
    <w:rsid w:val="0512295E"/>
    <w:rsid w:val="051418E2"/>
    <w:rsid w:val="0514478A"/>
    <w:rsid w:val="05183648"/>
    <w:rsid w:val="05202CEB"/>
    <w:rsid w:val="05217026"/>
    <w:rsid w:val="05233282"/>
    <w:rsid w:val="05253356"/>
    <w:rsid w:val="05257400"/>
    <w:rsid w:val="05277080"/>
    <w:rsid w:val="052861A9"/>
    <w:rsid w:val="052C1457"/>
    <w:rsid w:val="052D2D33"/>
    <w:rsid w:val="052D5220"/>
    <w:rsid w:val="052D59A6"/>
    <w:rsid w:val="05301F0E"/>
    <w:rsid w:val="0535230A"/>
    <w:rsid w:val="053A3B22"/>
    <w:rsid w:val="05451EB3"/>
    <w:rsid w:val="054935F4"/>
    <w:rsid w:val="054A5A65"/>
    <w:rsid w:val="05595CE0"/>
    <w:rsid w:val="055B2920"/>
    <w:rsid w:val="055C751B"/>
    <w:rsid w:val="05610F88"/>
    <w:rsid w:val="05670CA9"/>
    <w:rsid w:val="056A5EC4"/>
    <w:rsid w:val="056F2CF7"/>
    <w:rsid w:val="05762D96"/>
    <w:rsid w:val="05767A58"/>
    <w:rsid w:val="058059E2"/>
    <w:rsid w:val="058C3E11"/>
    <w:rsid w:val="058E5C70"/>
    <w:rsid w:val="058E63B6"/>
    <w:rsid w:val="05906AAF"/>
    <w:rsid w:val="0596018D"/>
    <w:rsid w:val="059B0C8A"/>
    <w:rsid w:val="05A91024"/>
    <w:rsid w:val="05B35323"/>
    <w:rsid w:val="05B6346C"/>
    <w:rsid w:val="05C07917"/>
    <w:rsid w:val="05C24D00"/>
    <w:rsid w:val="05C36005"/>
    <w:rsid w:val="05C409A9"/>
    <w:rsid w:val="05C82F9E"/>
    <w:rsid w:val="05CC3157"/>
    <w:rsid w:val="05D11C8A"/>
    <w:rsid w:val="05D556B2"/>
    <w:rsid w:val="05DE5EE3"/>
    <w:rsid w:val="05E53753"/>
    <w:rsid w:val="05EA553B"/>
    <w:rsid w:val="05F467D4"/>
    <w:rsid w:val="05F625BC"/>
    <w:rsid w:val="05FF2ABD"/>
    <w:rsid w:val="06025311"/>
    <w:rsid w:val="06025AE9"/>
    <w:rsid w:val="060309E3"/>
    <w:rsid w:val="060404AB"/>
    <w:rsid w:val="060743F1"/>
    <w:rsid w:val="060A3DAD"/>
    <w:rsid w:val="060A7E41"/>
    <w:rsid w:val="060F6C5B"/>
    <w:rsid w:val="060F7865"/>
    <w:rsid w:val="0615137F"/>
    <w:rsid w:val="061B0C12"/>
    <w:rsid w:val="061E133F"/>
    <w:rsid w:val="061E1B96"/>
    <w:rsid w:val="062011B4"/>
    <w:rsid w:val="06213875"/>
    <w:rsid w:val="06255675"/>
    <w:rsid w:val="062724A6"/>
    <w:rsid w:val="06287F27"/>
    <w:rsid w:val="06337EE8"/>
    <w:rsid w:val="06367123"/>
    <w:rsid w:val="06367F91"/>
    <w:rsid w:val="063E3C5F"/>
    <w:rsid w:val="06440747"/>
    <w:rsid w:val="0646375E"/>
    <w:rsid w:val="064C4C64"/>
    <w:rsid w:val="065003E3"/>
    <w:rsid w:val="0650056C"/>
    <w:rsid w:val="065071B1"/>
    <w:rsid w:val="06557AF2"/>
    <w:rsid w:val="06582C75"/>
    <w:rsid w:val="06591DC0"/>
    <w:rsid w:val="06595B78"/>
    <w:rsid w:val="065C4B2D"/>
    <w:rsid w:val="06615B03"/>
    <w:rsid w:val="06682788"/>
    <w:rsid w:val="066C2E71"/>
    <w:rsid w:val="067329E1"/>
    <w:rsid w:val="06743533"/>
    <w:rsid w:val="067A4922"/>
    <w:rsid w:val="068063B8"/>
    <w:rsid w:val="06814817"/>
    <w:rsid w:val="068346DF"/>
    <w:rsid w:val="06840ABF"/>
    <w:rsid w:val="068A3DE1"/>
    <w:rsid w:val="068F2AB5"/>
    <w:rsid w:val="069F33E9"/>
    <w:rsid w:val="06A8434B"/>
    <w:rsid w:val="06AA1D0C"/>
    <w:rsid w:val="06AA4FFE"/>
    <w:rsid w:val="06AE5FC3"/>
    <w:rsid w:val="06B50E10"/>
    <w:rsid w:val="06BB28E4"/>
    <w:rsid w:val="06BC14B2"/>
    <w:rsid w:val="06BE00A7"/>
    <w:rsid w:val="06C50692"/>
    <w:rsid w:val="06C617F8"/>
    <w:rsid w:val="06CA1CAF"/>
    <w:rsid w:val="06CC64AA"/>
    <w:rsid w:val="06CD24E2"/>
    <w:rsid w:val="06CE70B8"/>
    <w:rsid w:val="06D45E42"/>
    <w:rsid w:val="06D61345"/>
    <w:rsid w:val="06DB06C0"/>
    <w:rsid w:val="06DE3D38"/>
    <w:rsid w:val="06E002A6"/>
    <w:rsid w:val="06E3065B"/>
    <w:rsid w:val="06E31FB7"/>
    <w:rsid w:val="06E41FEB"/>
    <w:rsid w:val="06E75BE6"/>
    <w:rsid w:val="06EA3869"/>
    <w:rsid w:val="06EC66E0"/>
    <w:rsid w:val="06EE3E89"/>
    <w:rsid w:val="06EE69EC"/>
    <w:rsid w:val="06EE70D4"/>
    <w:rsid w:val="06F20022"/>
    <w:rsid w:val="06F338BC"/>
    <w:rsid w:val="06F35B1D"/>
    <w:rsid w:val="070A14F5"/>
    <w:rsid w:val="070E50F5"/>
    <w:rsid w:val="071105A0"/>
    <w:rsid w:val="0715339F"/>
    <w:rsid w:val="07176FF7"/>
    <w:rsid w:val="071A6168"/>
    <w:rsid w:val="071A678F"/>
    <w:rsid w:val="07202ED2"/>
    <w:rsid w:val="07211CDB"/>
    <w:rsid w:val="0722793D"/>
    <w:rsid w:val="072312C6"/>
    <w:rsid w:val="07287718"/>
    <w:rsid w:val="0733311E"/>
    <w:rsid w:val="073E3858"/>
    <w:rsid w:val="073E4B13"/>
    <w:rsid w:val="074A0F7B"/>
    <w:rsid w:val="074B794E"/>
    <w:rsid w:val="074D4696"/>
    <w:rsid w:val="074E3755"/>
    <w:rsid w:val="074F70D6"/>
    <w:rsid w:val="07520576"/>
    <w:rsid w:val="07584A57"/>
    <w:rsid w:val="075A73A0"/>
    <w:rsid w:val="075E5DA6"/>
    <w:rsid w:val="076644C1"/>
    <w:rsid w:val="076A1575"/>
    <w:rsid w:val="077C0551"/>
    <w:rsid w:val="077E1973"/>
    <w:rsid w:val="077F25A1"/>
    <w:rsid w:val="07813AEA"/>
    <w:rsid w:val="07854AF2"/>
    <w:rsid w:val="078A335D"/>
    <w:rsid w:val="078E2CF2"/>
    <w:rsid w:val="078F6575"/>
    <w:rsid w:val="07927288"/>
    <w:rsid w:val="079748E4"/>
    <w:rsid w:val="07A02EC0"/>
    <w:rsid w:val="07A12CFA"/>
    <w:rsid w:val="07A37E05"/>
    <w:rsid w:val="07A45BF1"/>
    <w:rsid w:val="07A5115F"/>
    <w:rsid w:val="07A60CEE"/>
    <w:rsid w:val="07A66242"/>
    <w:rsid w:val="07AC0EC5"/>
    <w:rsid w:val="07B11FAD"/>
    <w:rsid w:val="07B617F7"/>
    <w:rsid w:val="07B66435"/>
    <w:rsid w:val="07BB1571"/>
    <w:rsid w:val="07C4228A"/>
    <w:rsid w:val="07CA7BBB"/>
    <w:rsid w:val="07CB0958"/>
    <w:rsid w:val="07CB3923"/>
    <w:rsid w:val="07CE1F92"/>
    <w:rsid w:val="07D02862"/>
    <w:rsid w:val="07D51C5A"/>
    <w:rsid w:val="07DA312E"/>
    <w:rsid w:val="07E07992"/>
    <w:rsid w:val="07E43A81"/>
    <w:rsid w:val="07EA07D2"/>
    <w:rsid w:val="07ED74F7"/>
    <w:rsid w:val="07EE3973"/>
    <w:rsid w:val="07EF395F"/>
    <w:rsid w:val="07F47CD0"/>
    <w:rsid w:val="07F52995"/>
    <w:rsid w:val="07F54FA0"/>
    <w:rsid w:val="07FA4D76"/>
    <w:rsid w:val="07FC18BE"/>
    <w:rsid w:val="07FF20AC"/>
    <w:rsid w:val="080117B8"/>
    <w:rsid w:val="08032C18"/>
    <w:rsid w:val="0805626E"/>
    <w:rsid w:val="0808616E"/>
    <w:rsid w:val="080A4E20"/>
    <w:rsid w:val="080B0286"/>
    <w:rsid w:val="080D40FC"/>
    <w:rsid w:val="081128A2"/>
    <w:rsid w:val="081B6055"/>
    <w:rsid w:val="081D275D"/>
    <w:rsid w:val="081D30C7"/>
    <w:rsid w:val="081E32D0"/>
    <w:rsid w:val="081E4581"/>
    <w:rsid w:val="08213F94"/>
    <w:rsid w:val="08243AC7"/>
    <w:rsid w:val="08320C02"/>
    <w:rsid w:val="08385709"/>
    <w:rsid w:val="08394002"/>
    <w:rsid w:val="083A0C0C"/>
    <w:rsid w:val="083B48A6"/>
    <w:rsid w:val="0841037E"/>
    <w:rsid w:val="08420CAE"/>
    <w:rsid w:val="08430139"/>
    <w:rsid w:val="08452820"/>
    <w:rsid w:val="0847434F"/>
    <w:rsid w:val="085D4644"/>
    <w:rsid w:val="086801AD"/>
    <w:rsid w:val="086B24AD"/>
    <w:rsid w:val="086C26E0"/>
    <w:rsid w:val="08721092"/>
    <w:rsid w:val="087635C8"/>
    <w:rsid w:val="087672B8"/>
    <w:rsid w:val="087846CF"/>
    <w:rsid w:val="087C4903"/>
    <w:rsid w:val="08807CE9"/>
    <w:rsid w:val="088422D3"/>
    <w:rsid w:val="088521B4"/>
    <w:rsid w:val="08876B0D"/>
    <w:rsid w:val="08887CBD"/>
    <w:rsid w:val="08962C4F"/>
    <w:rsid w:val="089802D7"/>
    <w:rsid w:val="08992C7E"/>
    <w:rsid w:val="089B7928"/>
    <w:rsid w:val="08A27B91"/>
    <w:rsid w:val="08A6389E"/>
    <w:rsid w:val="08A6610B"/>
    <w:rsid w:val="08AB00EF"/>
    <w:rsid w:val="08AC0B37"/>
    <w:rsid w:val="08AD106C"/>
    <w:rsid w:val="08B26064"/>
    <w:rsid w:val="08B446D3"/>
    <w:rsid w:val="08B56357"/>
    <w:rsid w:val="08B5659C"/>
    <w:rsid w:val="08B7185B"/>
    <w:rsid w:val="08BF5E5A"/>
    <w:rsid w:val="08C34870"/>
    <w:rsid w:val="08C45EB0"/>
    <w:rsid w:val="08C95C74"/>
    <w:rsid w:val="08CF6F01"/>
    <w:rsid w:val="08D26323"/>
    <w:rsid w:val="08D33389"/>
    <w:rsid w:val="08D7101E"/>
    <w:rsid w:val="08D72C28"/>
    <w:rsid w:val="08DF1B2C"/>
    <w:rsid w:val="08E52226"/>
    <w:rsid w:val="08E76B24"/>
    <w:rsid w:val="08F1073B"/>
    <w:rsid w:val="09013A4E"/>
    <w:rsid w:val="090464CD"/>
    <w:rsid w:val="0904713E"/>
    <w:rsid w:val="090716A9"/>
    <w:rsid w:val="090D73B4"/>
    <w:rsid w:val="091518C3"/>
    <w:rsid w:val="09161197"/>
    <w:rsid w:val="091921DD"/>
    <w:rsid w:val="092106F2"/>
    <w:rsid w:val="09233425"/>
    <w:rsid w:val="0924138B"/>
    <w:rsid w:val="092525DB"/>
    <w:rsid w:val="092B1819"/>
    <w:rsid w:val="09346111"/>
    <w:rsid w:val="093F04BA"/>
    <w:rsid w:val="09470848"/>
    <w:rsid w:val="09483348"/>
    <w:rsid w:val="094A0240"/>
    <w:rsid w:val="095257D4"/>
    <w:rsid w:val="095274DB"/>
    <w:rsid w:val="09530637"/>
    <w:rsid w:val="095574FB"/>
    <w:rsid w:val="095B39DD"/>
    <w:rsid w:val="095C56AA"/>
    <w:rsid w:val="095F43EC"/>
    <w:rsid w:val="095F67F0"/>
    <w:rsid w:val="096105AD"/>
    <w:rsid w:val="096836AF"/>
    <w:rsid w:val="098269A5"/>
    <w:rsid w:val="09884131"/>
    <w:rsid w:val="098D63D5"/>
    <w:rsid w:val="099107ED"/>
    <w:rsid w:val="099B28FC"/>
    <w:rsid w:val="09A41B8C"/>
    <w:rsid w:val="09A74903"/>
    <w:rsid w:val="09A8018A"/>
    <w:rsid w:val="09AA34C7"/>
    <w:rsid w:val="09AA7B69"/>
    <w:rsid w:val="09AB21E0"/>
    <w:rsid w:val="09AB79DF"/>
    <w:rsid w:val="09B65CE3"/>
    <w:rsid w:val="09B90184"/>
    <w:rsid w:val="09B91166"/>
    <w:rsid w:val="09C432AD"/>
    <w:rsid w:val="09CE158A"/>
    <w:rsid w:val="09DC5DBA"/>
    <w:rsid w:val="09DD5FF1"/>
    <w:rsid w:val="09DF453B"/>
    <w:rsid w:val="09E1323E"/>
    <w:rsid w:val="09F21E6A"/>
    <w:rsid w:val="09F6174C"/>
    <w:rsid w:val="09FD27A6"/>
    <w:rsid w:val="09FD7C81"/>
    <w:rsid w:val="0A002AF6"/>
    <w:rsid w:val="0A033C45"/>
    <w:rsid w:val="0A064A00"/>
    <w:rsid w:val="0A0930C3"/>
    <w:rsid w:val="0A0C5337"/>
    <w:rsid w:val="0A0E3BB5"/>
    <w:rsid w:val="0A1150A8"/>
    <w:rsid w:val="0A1418AF"/>
    <w:rsid w:val="0A1502F0"/>
    <w:rsid w:val="0A1B551E"/>
    <w:rsid w:val="0A255DD5"/>
    <w:rsid w:val="0A256201"/>
    <w:rsid w:val="0A282F82"/>
    <w:rsid w:val="0A2948F3"/>
    <w:rsid w:val="0A2B1AA5"/>
    <w:rsid w:val="0A332E63"/>
    <w:rsid w:val="0A3E4FF2"/>
    <w:rsid w:val="0A3F641D"/>
    <w:rsid w:val="0A4B02B3"/>
    <w:rsid w:val="0A4B1540"/>
    <w:rsid w:val="0A4B76F2"/>
    <w:rsid w:val="0A4D601E"/>
    <w:rsid w:val="0A5002F7"/>
    <w:rsid w:val="0A534AFF"/>
    <w:rsid w:val="0A556F1A"/>
    <w:rsid w:val="0A581BBB"/>
    <w:rsid w:val="0A5D09F7"/>
    <w:rsid w:val="0A5F2B10"/>
    <w:rsid w:val="0A616A48"/>
    <w:rsid w:val="0A6419FF"/>
    <w:rsid w:val="0A6515EF"/>
    <w:rsid w:val="0A6B1B72"/>
    <w:rsid w:val="0A6C7C27"/>
    <w:rsid w:val="0A7A4A34"/>
    <w:rsid w:val="0A822895"/>
    <w:rsid w:val="0A870D1B"/>
    <w:rsid w:val="0A8911E6"/>
    <w:rsid w:val="0A8D5158"/>
    <w:rsid w:val="0A92512C"/>
    <w:rsid w:val="0AA1378C"/>
    <w:rsid w:val="0AB06DD7"/>
    <w:rsid w:val="0AB51320"/>
    <w:rsid w:val="0ABE4F98"/>
    <w:rsid w:val="0ACF1ECA"/>
    <w:rsid w:val="0AD13676"/>
    <w:rsid w:val="0AD76122"/>
    <w:rsid w:val="0AD772D6"/>
    <w:rsid w:val="0ADA13D8"/>
    <w:rsid w:val="0ADC375E"/>
    <w:rsid w:val="0AE8760A"/>
    <w:rsid w:val="0AE9665B"/>
    <w:rsid w:val="0AEA0054"/>
    <w:rsid w:val="0AED4511"/>
    <w:rsid w:val="0AF862C8"/>
    <w:rsid w:val="0AFA5CAA"/>
    <w:rsid w:val="0AFB0963"/>
    <w:rsid w:val="0B062AC8"/>
    <w:rsid w:val="0B072024"/>
    <w:rsid w:val="0B195D20"/>
    <w:rsid w:val="0B223C45"/>
    <w:rsid w:val="0B3E1755"/>
    <w:rsid w:val="0B3E304F"/>
    <w:rsid w:val="0B4D2798"/>
    <w:rsid w:val="0B661EAB"/>
    <w:rsid w:val="0B6A3512"/>
    <w:rsid w:val="0B6C0FC3"/>
    <w:rsid w:val="0B7457BC"/>
    <w:rsid w:val="0B7759DB"/>
    <w:rsid w:val="0B796AE0"/>
    <w:rsid w:val="0B7B6233"/>
    <w:rsid w:val="0B845A2C"/>
    <w:rsid w:val="0B863BF7"/>
    <w:rsid w:val="0B892905"/>
    <w:rsid w:val="0B8A4924"/>
    <w:rsid w:val="0B8C227D"/>
    <w:rsid w:val="0B8C2336"/>
    <w:rsid w:val="0B920524"/>
    <w:rsid w:val="0BAB06B4"/>
    <w:rsid w:val="0BAB08AC"/>
    <w:rsid w:val="0BAD442F"/>
    <w:rsid w:val="0BAF481A"/>
    <w:rsid w:val="0BAF7BEA"/>
    <w:rsid w:val="0BB56773"/>
    <w:rsid w:val="0BB64746"/>
    <w:rsid w:val="0BB81E48"/>
    <w:rsid w:val="0BB944A7"/>
    <w:rsid w:val="0BBE54B8"/>
    <w:rsid w:val="0BC37520"/>
    <w:rsid w:val="0BC7407E"/>
    <w:rsid w:val="0BCD4D32"/>
    <w:rsid w:val="0BD07894"/>
    <w:rsid w:val="0BD12B4D"/>
    <w:rsid w:val="0BD16FF3"/>
    <w:rsid w:val="0BD848FB"/>
    <w:rsid w:val="0BDA3FD5"/>
    <w:rsid w:val="0BDA6547"/>
    <w:rsid w:val="0BE02773"/>
    <w:rsid w:val="0BE51A1C"/>
    <w:rsid w:val="0BED101D"/>
    <w:rsid w:val="0BF7192C"/>
    <w:rsid w:val="0BFF6451"/>
    <w:rsid w:val="0C0115E6"/>
    <w:rsid w:val="0C0444C5"/>
    <w:rsid w:val="0C0D2912"/>
    <w:rsid w:val="0C0E0A46"/>
    <w:rsid w:val="0C11149E"/>
    <w:rsid w:val="0C1336C5"/>
    <w:rsid w:val="0C137EA9"/>
    <w:rsid w:val="0C140588"/>
    <w:rsid w:val="0C180F68"/>
    <w:rsid w:val="0C1B7015"/>
    <w:rsid w:val="0C1E558E"/>
    <w:rsid w:val="0C323D10"/>
    <w:rsid w:val="0C331791"/>
    <w:rsid w:val="0C38555E"/>
    <w:rsid w:val="0C3B468E"/>
    <w:rsid w:val="0C3D2795"/>
    <w:rsid w:val="0C421DAC"/>
    <w:rsid w:val="0C427105"/>
    <w:rsid w:val="0C4908C5"/>
    <w:rsid w:val="0C4B167B"/>
    <w:rsid w:val="0C654E1D"/>
    <w:rsid w:val="0C6553EE"/>
    <w:rsid w:val="0C670CE7"/>
    <w:rsid w:val="0C6E6778"/>
    <w:rsid w:val="0C73207A"/>
    <w:rsid w:val="0C733DFD"/>
    <w:rsid w:val="0C784FCB"/>
    <w:rsid w:val="0C822B95"/>
    <w:rsid w:val="0C855D18"/>
    <w:rsid w:val="0C87121B"/>
    <w:rsid w:val="0C8A21A0"/>
    <w:rsid w:val="0C8E230E"/>
    <w:rsid w:val="0C920469"/>
    <w:rsid w:val="0C9C2DE6"/>
    <w:rsid w:val="0C9E3776"/>
    <w:rsid w:val="0CA3088D"/>
    <w:rsid w:val="0CA30B4B"/>
    <w:rsid w:val="0CAA729A"/>
    <w:rsid w:val="0CB33698"/>
    <w:rsid w:val="0CB42FE4"/>
    <w:rsid w:val="0CB70393"/>
    <w:rsid w:val="0CB9746C"/>
    <w:rsid w:val="0CC8068F"/>
    <w:rsid w:val="0CCA2784"/>
    <w:rsid w:val="0CCA2F89"/>
    <w:rsid w:val="0CCE6A39"/>
    <w:rsid w:val="0CCF7411"/>
    <w:rsid w:val="0CD34CBA"/>
    <w:rsid w:val="0CDB2595"/>
    <w:rsid w:val="0CE27D2A"/>
    <w:rsid w:val="0CED1076"/>
    <w:rsid w:val="0CF02750"/>
    <w:rsid w:val="0CF515A9"/>
    <w:rsid w:val="0D066584"/>
    <w:rsid w:val="0D067C8C"/>
    <w:rsid w:val="0D0A5C5C"/>
    <w:rsid w:val="0D0D7787"/>
    <w:rsid w:val="0D1560B2"/>
    <w:rsid w:val="0D1572D6"/>
    <w:rsid w:val="0D1B0706"/>
    <w:rsid w:val="0D1C170F"/>
    <w:rsid w:val="0D1E7FA4"/>
    <w:rsid w:val="0D1F1BAA"/>
    <w:rsid w:val="0D213998"/>
    <w:rsid w:val="0D257E20"/>
    <w:rsid w:val="0D26798E"/>
    <w:rsid w:val="0D281D8D"/>
    <w:rsid w:val="0D2A42A8"/>
    <w:rsid w:val="0D2A58D4"/>
    <w:rsid w:val="0D2C1046"/>
    <w:rsid w:val="0D2D3085"/>
    <w:rsid w:val="0D3B1FC4"/>
    <w:rsid w:val="0D431411"/>
    <w:rsid w:val="0D441DFC"/>
    <w:rsid w:val="0D5818F4"/>
    <w:rsid w:val="0D641374"/>
    <w:rsid w:val="0D677A25"/>
    <w:rsid w:val="0D803072"/>
    <w:rsid w:val="0D861324"/>
    <w:rsid w:val="0D8A26BF"/>
    <w:rsid w:val="0D902175"/>
    <w:rsid w:val="0D9A44EF"/>
    <w:rsid w:val="0DAD170F"/>
    <w:rsid w:val="0DB13B71"/>
    <w:rsid w:val="0DBE4C2B"/>
    <w:rsid w:val="0DBF5BED"/>
    <w:rsid w:val="0DC06D78"/>
    <w:rsid w:val="0DC744D3"/>
    <w:rsid w:val="0DCA6531"/>
    <w:rsid w:val="0DCE08EE"/>
    <w:rsid w:val="0DCE562B"/>
    <w:rsid w:val="0DD208F5"/>
    <w:rsid w:val="0DDA153B"/>
    <w:rsid w:val="0DDB240E"/>
    <w:rsid w:val="0DDB2C34"/>
    <w:rsid w:val="0DE1445B"/>
    <w:rsid w:val="0DE201D3"/>
    <w:rsid w:val="0DE24A39"/>
    <w:rsid w:val="0DE26EA7"/>
    <w:rsid w:val="0DE857D0"/>
    <w:rsid w:val="0DEB68E4"/>
    <w:rsid w:val="0DF5332F"/>
    <w:rsid w:val="0E026509"/>
    <w:rsid w:val="0E047662"/>
    <w:rsid w:val="0E072018"/>
    <w:rsid w:val="0E0B1397"/>
    <w:rsid w:val="0E0D78E2"/>
    <w:rsid w:val="0E100D77"/>
    <w:rsid w:val="0E10497E"/>
    <w:rsid w:val="0E11001E"/>
    <w:rsid w:val="0E1768F4"/>
    <w:rsid w:val="0E1B6AC5"/>
    <w:rsid w:val="0E3137D5"/>
    <w:rsid w:val="0E370F62"/>
    <w:rsid w:val="0E380626"/>
    <w:rsid w:val="0E3F4CAA"/>
    <w:rsid w:val="0E450F5A"/>
    <w:rsid w:val="0E4A5A5F"/>
    <w:rsid w:val="0E4F6609"/>
    <w:rsid w:val="0E5068D8"/>
    <w:rsid w:val="0E5452C3"/>
    <w:rsid w:val="0E566053"/>
    <w:rsid w:val="0E673CAF"/>
    <w:rsid w:val="0E6821FB"/>
    <w:rsid w:val="0E686B69"/>
    <w:rsid w:val="0E691389"/>
    <w:rsid w:val="0E6A4C34"/>
    <w:rsid w:val="0E6D5BB9"/>
    <w:rsid w:val="0E70571E"/>
    <w:rsid w:val="0E746CDD"/>
    <w:rsid w:val="0E7908D5"/>
    <w:rsid w:val="0E8816B3"/>
    <w:rsid w:val="0E8954E9"/>
    <w:rsid w:val="0E8A15C2"/>
    <w:rsid w:val="0E8E576E"/>
    <w:rsid w:val="0E8F0144"/>
    <w:rsid w:val="0E98060F"/>
    <w:rsid w:val="0E9B2F4F"/>
    <w:rsid w:val="0EA0552F"/>
    <w:rsid w:val="0EA51596"/>
    <w:rsid w:val="0EAA7AFE"/>
    <w:rsid w:val="0EAB5ECB"/>
    <w:rsid w:val="0EB06715"/>
    <w:rsid w:val="0EB27122"/>
    <w:rsid w:val="0EB63813"/>
    <w:rsid w:val="0EB87DB3"/>
    <w:rsid w:val="0EBC1FD9"/>
    <w:rsid w:val="0EBD0B30"/>
    <w:rsid w:val="0EBE4F03"/>
    <w:rsid w:val="0EC0683B"/>
    <w:rsid w:val="0EC252C3"/>
    <w:rsid w:val="0EC54049"/>
    <w:rsid w:val="0EC738D3"/>
    <w:rsid w:val="0EC928C2"/>
    <w:rsid w:val="0EC94B8A"/>
    <w:rsid w:val="0ECE57D6"/>
    <w:rsid w:val="0ED06920"/>
    <w:rsid w:val="0ED65ED9"/>
    <w:rsid w:val="0EE029AF"/>
    <w:rsid w:val="0EE04EAD"/>
    <w:rsid w:val="0EE20AF5"/>
    <w:rsid w:val="0EE579FF"/>
    <w:rsid w:val="0EE76817"/>
    <w:rsid w:val="0EE93538"/>
    <w:rsid w:val="0EEC3F08"/>
    <w:rsid w:val="0EF40303"/>
    <w:rsid w:val="0F083839"/>
    <w:rsid w:val="0F0A1135"/>
    <w:rsid w:val="0F0A3178"/>
    <w:rsid w:val="0F1434E7"/>
    <w:rsid w:val="0F1610E2"/>
    <w:rsid w:val="0F1760E6"/>
    <w:rsid w:val="0F1915C5"/>
    <w:rsid w:val="0F1D5E2F"/>
    <w:rsid w:val="0F205FD1"/>
    <w:rsid w:val="0F283D96"/>
    <w:rsid w:val="0F2B71CF"/>
    <w:rsid w:val="0F352875"/>
    <w:rsid w:val="0F365CE4"/>
    <w:rsid w:val="0F372959"/>
    <w:rsid w:val="0F3946D9"/>
    <w:rsid w:val="0F395940"/>
    <w:rsid w:val="0F4761B7"/>
    <w:rsid w:val="0F49472B"/>
    <w:rsid w:val="0F5B7604"/>
    <w:rsid w:val="0F5F460A"/>
    <w:rsid w:val="0F612274"/>
    <w:rsid w:val="0F665DD1"/>
    <w:rsid w:val="0F6D3B86"/>
    <w:rsid w:val="0F6D5822"/>
    <w:rsid w:val="0F6E6A60"/>
    <w:rsid w:val="0F6F7CFA"/>
    <w:rsid w:val="0F732EE8"/>
    <w:rsid w:val="0F80434B"/>
    <w:rsid w:val="0F817C7F"/>
    <w:rsid w:val="0F822FC5"/>
    <w:rsid w:val="0F837624"/>
    <w:rsid w:val="0F840C04"/>
    <w:rsid w:val="0F852E02"/>
    <w:rsid w:val="0F8A2B0D"/>
    <w:rsid w:val="0F8D3A92"/>
    <w:rsid w:val="0F92728A"/>
    <w:rsid w:val="0F995326"/>
    <w:rsid w:val="0F9955A3"/>
    <w:rsid w:val="0FA138A0"/>
    <w:rsid w:val="0FA436B7"/>
    <w:rsid w:val="0FA65378"/>
    <w:rsid w:val="0FB312E7"/>
    <w:rsid w:val="0FBA044A"/>
    <w:rsid w:val="0FC10CDC"/>
    <w:rsid w:val="0FC13BD6"/>
    <w:rsid w:val="0FC30E29"/>
    <w:rsid w:val="0FC62BDC"/>
    <w:rsid w:val="0FCB7C4E"/>
    <w:rsid w:val="0FD41C88"/>
    <w:rsid w:val="0FD923F8"/>
    <w:rsid w:val="0FDA030E"/>
    <w:rsid w:val="0FDC5471"/>
    <w:rsid w:val="0FDF4796"/>
    <w:rsid w:val="0FE60171"/>
    <w:rsid w:val="0FE75425"/>
    <w:rsid w:val="0FEB45C6"/>
    <w:rsid w:val="0FEC1384"/>
    <w:rsid w:val="0FED0801"/>
    <w:rsid w:val="0FED4496"/>
    <w:rsid w:val="0FFC3E93"/>
    <w:rsid w:val="10027482"/>
    <w:rsid w:val="10053030"/>
    <w:rsid w:val="100A0B16"/>
    <w:rsid w:val="100C5A61"/>
    <w:rsid w:val="10152804"/>
    <w:rsid w:val="10177E3A"/>
    <w:rsid w:val="10183676"/>
    <w:rsid w:val="10197D2C"/>
    <w:rsid w:val="10223F85"/>
    <w:rsid w:val="102513B5"/>
    <w:rsid w:val="10285E8F"/>
    <w:rsid w:val="102D3543"/>
    <w:rsid w:val="10341712"/>
    <w:rsid w:val="10366B85"/>
    <w:rsid w:val="103B2931"/>
    <w:rsid w:val="103C03B2"/>
    <w:rsid w:val="103F0AE5"/>
    <w:rsid w:val="1041316D"/>
    <w:rsid w:val="104D4402"/>
    <w:rsid w:val="104F21BA"/>
    <w:rsid w:val="105156C7"/>
    <w:rsid w:val="10541B04"/>
    <w:rsid w:val="10545A59"/>
    <w:rsid w:val="10565DB7"/>
    <w:rsid w:val="10591EE1"/>
    <w:rsid w:val="105F4D8B"/>
    <w:rsid w:val="106002F4"/>
    <w:rsid w:val="106621AF"/>
    <w:rsid w:val="10694266"/>
    <w:rsid w:val="106F46BD"/>
    <w:rsid w:val="10737EBE"/>
    <w:rsid w:val="107433EA"/>
    <w:rsid w:val="10763E4D"/>
    <w:rsid w:val="108137F3"/>
    <w:rsid w:val="108552A4"/>
    <w:rsid w:val="10871061"/>
    <w:rsid w:val="108A775F"/>
    <w:rsid w:val="10927ABC"/>
    <w:rsid w:val="109537EE"/>
    <w:rsid w:val="109775C3"/>
    <w:rsid w:val="10992C2D"/>
    <w:rsid w:val="109A4B1C"/>
    <w:rsid w:val="10A77A04"/>
    <w:rsid w:val="10A86859"/>
    <w:rsid w:val="10AA3EF5"/>
    <w:rsid w:val="10BA0C81"/>
    <w:rsid w:val="10BB2E7F"/>
    <w:rsid w:val="10BE310C"/>
    <w:rsid w:val="10BF1885"/>
    <w:rsid w:val="10C2602C"/>
    <w:rsid w:val="10D74FE1"/>
    <w:rsid w:val="10DC2583"/>
    <w:rsid w:val="10E01DD4"/>
    <w:rsid w:val="10E326D9"/>
    <w:rsid w:val="10E4464D"/>
    <w:rsid w:val="10F014CB"/>
    <w:rsid w:val="10F259CB"/>
    <w:rsid w:val="10F4273A"/>
    <w:rsid w:val="10F84FAA"/>
    <w:rsid w:val="10F941D6"/>
    <w:rsid w:val="110148F2"/>
    <w:rsid w:val="11203BF5"/>
    <w:rsid w:val="11293D03"/>
    <w:rsid w:val="11314143"/>
    <w:rsid w:val="113C4E25"/>
    <w:rsid w:val="11444A54"/>
    <w:rsid w:val="11444DC5"/>
    <w:rsid w:val="11470665"/>
    <w:rsid w:val="114F46E6"/>
    <w:rsid w:val="11560AFF"/>
    <w:rsid w:val="11565682"/>
    <w:rsid w:val="115800B3"/>
    <w:rsid w:val="115803E4"/>
    <w:rsid w:val="115A4E8C"/>
    <w:rsid w:val="115E01DA"/>
    <w:rsid w:val="11666B9B"/>
    <w:rsid w:val="11673382"/>
    <w:rsid w:val="11697AFB"/>
    <w:rsid w:val="116A526D"/>
    <w:rsid w:val="11743932"/>
    <w:rsid w:val="117C0D3F"/>
    <w:rsid w:val="11813E7D"/>
    <w:rsid w:val="11853BCD"/>
    <w:rsid w:val="118770D0"/>
    <w:rsid w:val="1189671A"/>
    <w:rsid w:val="118B4BEF"/>
    <w:rsid w:val="118E3B13"/>
    <w:rsid w:val="119734BB"/>
    <w:rsid w:val="11A53074"/>
    <w:rsid w:val="11A769D0"/>
    <w:rsid w:val="11B13797"/>
    <w:rsid w:val="11B809B4"/>
    <w:rsid w:val="11BD607B"/>
    <w:rsid w:val="11BF4059"/>
    <w:rsid w:val="11C46F35"/>
    <w:rsid w:val="11CF74C4"/>
    <w:rsid w:val="11D53210"/>
    <w:rsid w:val="11D54941"/>
    <w:rsid w:val="11D87DD3"/>
    <w:rsid w:val="11D93657"/>
    <w:rsid w:val="11DC67DA"/>
    <w:rsid w:val="11DD31AA"/>
    <w:rsid w:val="11E14FAF"/>
    <w:rsid w:val="11E67905"/>
    <w:rsid w:val="11EB3BA6"/>
    <w:rsid w:val="11FA160D"/>
    <w:rsid w:val="11FC4B10"/>
    <w:rsid w:val="1201448E"/>
    <w:rsid w:val="12041F1C"/>
    <w:rsid w:val="12091F8F"/>
    <w:rsid w:val="120B2228"/>
    <w:rsid w:val="12127408"/>
    <w:rsid w:val="121302E5"/>
    <w:rsid w:val="121A3B07"/>
    <w:rsid w:val="121A4373"/>
    <w:rsid w:val="121B53C5"/>
    <w:rsid w:val="121E59BA"/>
    <w:rsid w:val="122269F0"/>
    <w:rsid w:val="12264095"/>
    <w:rsid w:val="12285B6D"/>
    <w:rsid w:val="12317569"/>
    <w:rsid w:val="123371BF"/>
    <w:rsid w:val="12337D82"/>
    <w:rsid w:val="12347211"/>
    <w:rsid w:val="123804AA"/>
    <w:rsid w:val="123878BB"/>
    <w:rsid w:val="123B5366"/>
    <w:rsid w:val="12404300"/>
    <w:rsid w:val="124B0112"/>
    <w:rsid w:val="125258E1"/>
    <w:rsid w:val="1255519F"/>
    <w:rsid w:val="125C03AD"/>
    <w:rsid w:val="12644005"/>
    <w:rsid w:val="12654D94"/>
    <w:rsid w:val="12714ACF"/>
    <w:rsid w:val="127A5769"/>
    <w:rsid w:val="127E0E9F"/>
    <w:rsid w:val="12865C3B"/>
    <w:rsid w:val="128A12FE"/>
    <w:rsid w:val="12930507"/>
    <w:rsid w:val="12A07198"/>
    <w:rsid w:val="12A130A0"/>
    <w:rsid w:val="12A33F88"/>
    <w:rsid w:val="12A43F61"/>
    <w:rsid w:val="12AA170B"/>
    <w:rsid w:val="12B51D40"/>
    <w:rsid w:val="12B56539"/>
    <w:rsid w:val="12B808A4"/>
    <w:rsid w:val="12BB42BF"/>
    <w:rsid w:val="12BC00B3"/>
    <w:rsid w:val="12C210E9"/>
    <w:rsid w:val="12C21D05"/>
    <w:rsid w:val="12C609B2"/>
    <w:rsid w:val="12CA4EFB"/>
    <w:rsid w:val="12D153DE"/>
    <w:rsid w:val="12D46D72"/>
    <w:rsid w:val="12DB7C1C"/>
    <w:rsid w:val="12DE2F04"/>
    <w:rsid w:val="12E0531B"/>
    <w:rsid w:val="12EA0F15"/>
    <w:rsid w:val="12EB6997"/>
    <w:rsid w:val="12ED1542"/>
    <w:rsid w:val="12F20B4F"/>
    <w:rsid w:val="12F63EC7"/>
    <w:rsid w:val="12F81EEB"/>
    <w:rsid w:val="13080332"/>
    <w:rsid w:val="13087F16"/>
    <w:rsid w:val="130E5C52"/>
    <w:rsid w:val="13114A1E"/>
    <w:rsid w:val="131855B7"/>
    <w:rsid w:val="131B4AB1"/>
    <w:rsid w:val="1327370D"/>
    <w:rsid w:val="132928EB"/>
    <w:rsid w:val="132B72B8"/>
    <w:rsid w:val="132C67E2"/>
    <w:rsid w:val="132E7D88"/>
    <w:rsid w:val="13317308"/>
    <w:rsid w:val="133224BF"/>
    <w:rsid w:val="13325BBE"/>
    <w:rsid w:val="13442339"/>
    <w:rsid w:val="134659E9"/>
    <w:rsid w:val="134C3F88"/>
    <w:rsid w:val="134D26BC"/>
    <w:rsid w:val="134F6160"/>
    <w:rsid w:val="135D3B30"/>
    <w:rsid w:val="136043D7"/>
    <w:rsid w:val="13622DEA"/>
    <w:rsid w:val="13702473"/>
    <w:rsid w:val="137F6400"/>
    <w:rsid w:val="13860905"/>
    <w:rsid w:val="13876815"/>
    <w:rsid w:val="138C7E46"/>
    <w:rsid w:val="138E7538"/>
    <w:rsid w:val="13906694"/>
    <w:rsid w:val="1395062B"/>
    <w:rsid w:val="13970ED2"/>
    <w:rsid w:val="13980B04"/>
    <w:rsid w:val="1399315C"/>
    <w:rsid w:val="13A135AF"/>
    <w:rsid w:val="13A60D40"/>
    <w:rsid w:val="13AC4857"/>
    <w:rsid w:val="13AD22D8"/>
    <w:rsid w:val="13AF76E7"/>
    <w:rsid w:val="13B12EDD"/>
    <w:rsid w:val="13B356E2"/>
    <w:rsid w:val="13BD6CEF"/>
    <w:rsid w:val="13C011B9"/>
    <w:rsid w:val="13C22730"/>
    <w:rsid w:val="13C5723E"/>
    <w:rsid w:val="13C71FE1"/>
    <w:rsid w:val="13D12708"/>
    <w:rsid w:val="13D62FDC"/>
    <w:rsid w:val="13D80B9E"/>
    <w:rsid w:val="13DA47C2"/>
    <w:rsid w:val="13DE789A"/>
    <w:rsid w:val="13E60D66"/>
    <w:rsid w:val="13F10443"/>
    <w:rsid w:val="13F44C4B"/>
    <w:rsid w:val="13FE701A"/>
    <w:rsid w:val="14052967"/>
    <w:rsid w:val="140A0C90"/>
    <w:rsid w:val="140D6EA0"/>
    <w:rsid w:val="14114CEF"/>
    <w:rsid w:val="141B7FD1"/>
    <w:rsid w:val="1428714A"/>
    <w:rsid w:val="142A18A2"/>
    <w:rsid w:val="142C6DE5"/>
    <w:rsid w:val="1430702E"/>
    <w:rsid w:val="14317C21"/>
    <w:rsid w:val="143264AC"/>
    <w:rsid w:val="143321B1"/>
    <w:rsid w:val="14376616"/>
    <w:rsid w:val="143D603E"/>
    <w:rsid w:val="144E7F1E"/>
    <w:rsid w:val="14553ECD"/>
    <w:rsid w:val="145746DC"/>
    <w:rsid w:val="145769EC"/>
    <w:rsid w:val="14640782"/>
    <w:rsid w:val="146B2B13"/>
    <w:rsid w:val="14702016"/>
    <w:rsid w:val="147020CA"/>
    <w:rsid w:val="147A50F1"/>
    <w:rsid w:val="147D712D"/>
    <w:rsid w:val="14826D78"/>
    <w:rsid w:val="14840CB7"/>
    <w:rsid w:val="14857F9D"/>
    <w:rsid w:val="14907BDB"/>
    <w:rsid w:val="149516CB"/>
    <w:rsid w:val="149E2505"/>
    <w:rsid w:val="14A709D8"/>
    <w:rsid w:val="14A8706A"/>
    <w:rsid w:val="14AA0EF6"/>
    <w:rsid w:val="14B034FD"/>
    <w:rsid w:val="14B8240A"/>
    <w:rsid w:val="14B848B7"/>
    <w:rsid w:val="14BA370F"/>
    <w:rsid w:val="14BB68E1"/>
    <w:rsid w:val="14C07817"/>
    <w:rsid w:val="14CF6A57"/>
    <w:rsid w:val="14D51398"/>
    <w:rsid w:val="14D71B8E"/>
    <w:rsid w:val="14E170A2"/>
    <w:rsid w:val="14E82D9A"/>
    <w:rsid w:val="14E909DB"/>
    <w:rsid w:val="14F03E47"/>
    <w:rsid w:val="14F218BE"/>
    <w:rsid w:val="14F76B2F"/>
    <w:rsid w:val="14FC039B"/>
    <w:rsid w:val="15047677"/>
    <w:rsid w:val="15055B0E"/>
    <w:rsid w:val="15055D99"/>
    <w:rsid w:val="15072942"/>
    <w:rsid w:val="150812B9"/>
    <w:rsid w:val="150A4020"/>
    <w:rsid w:val="150C706D"/>
    <w:rsid w:val="151045FD"/>
    <w:rsid w:val="15104797"/>
    <w:rsid w:val="151A441B"/>
    <w:rsid w:val="151F5786"/>
    <w:rsid w:val="15203F04"/>
    <w:rsid w:val="152165B6"/>
    <w:rsid w:val="15227E9D"/>
    <w:rsid w:val="152424AE"/>
    <w:rsid w:val="15244BD4"/>
    <w:rsid w:val="15250840"/>
    <w:rsid w:val="15284C16"/>
    <w:rsid w:val="152D4D34"/>
    <w:rsid w:val="15307088"/>
    <w:rsid w:val="153901B8"/>
    <w:rsid w:val="153F1EB0"/>
    <w:rsid w:val="1542236E"/>
    <w:rsid w:val="15477716"/>
    <w:rsid w:val="15484278"/>
    <w:rsid w:val="154B5222"/>
    <w:rsid w:val="155024ED"/>
    <w:rsid w:val="1552040A"/>
    <w:rsid w:val="155871A8"/>
    <w:rsid w:val="15591F94"/>
    <w:rsid w:val="155F17DC"/>
    <w:rsid w:val="15664477"/>
    <w:rsid w:val="15690C8F"/>
    <w:rsid w:val="156D0C34"/>
    <w:rsid w:val="15785F1D"/>
    <w:rsid w:val="158B210E"/>
    <w:rsid w:val="158E047C"/>
    <w:rsid w:val="159260CB"/>
    <w:rsid w:val="159579DE"/>
    <w:rsid w:val="159A632A"/>
    <w:rsid w:val="159B5135"/>
    <w:rsid w:val="159E3519"/>
    <w:rsid w:val="159E7205"/>
    <w:rsid w:val="15A75916"/>
    <w:rsid w:val="15AD52A1"/>
    <w:rsid w:val="15B04379"/>
    <w:rsid w:val="15B30CE3"/>
    <w:rsid w:val="15B413A8"/>
    <w:rsid w:val="15B4596F"/>
    <w:rsid w:val="15BF69FE"/>
    <w:rsid w:val="15C70A44"/>
    <w:rsid w:val="15CB486F"/>
    <w:rsid w:val="15CE57D6"/>
    <w:rsid w:val="15D32719"/>
    <w:rsid w:val="15D476DF"/>
    <w:rsid w:val="15D85BF5"/>
    <w:rsid w:val="15DC1D8A"/>
    <w:rsid w:val="15E327D4"/>
    <w:rsid w:val="15E85DD1"/>
    <w:rsid w:val="15E979DE"/>
    <w:rsid w:val="15EA6744"/>
    <w:rsid w:val="15F1120D"/>
    <w:rsid w:val="15F13ACD"/>
    <w:rsid w:val="15F54FC6"/>
    <w:rsid w:val="15F6097F"/>
    <w:rsid w:val="16071348"/>
    <w:rsid w:val="1609554B"/>
    <w:rsid w:val="16146B53"/>
    <w:rsid w:val="161B2052"/>
    <w:rsid w:val="16201D5D"/>
    <w:rsid w:val="16277ED8"/>
    <w:rsid w:val="162D0DBC"/>
    <w:rsid w:val="16333219"/>
    <w:rsid w:val="163E514C"/>
    <w:rsid w:val="163F0163"/>
    <w:rsid w:val="16445861"/>
    <w:rsid w:val="164600EC"/>
    <w:rsid w:val="164E01E1"/>
    <w:rsid w:val="164E613E"/>
    <w:rsid w:val="16505FF2"/>
    <w:rsid w:val="16557B5C"/>
    <w:rsid w:val="165C2215"/>
    <w:rsid w:val="16630E82"/>
    <w:rsid w:val="16640558"/>
    <w:rsid w:val="166A09DC"/>
    <w:rsid w:val="16711E90"/>
    <w:rsid w:val="16717BB2"/>
    <w:rsid w:val="16753E0B"/>
    <w:rsid w:val="16884C04"/>
    <w:rsid w:val="16927062"/>
    <w:rsid w:val="16943803"/>
    <w:rsid w:val="16946BF7"/>
    <w:rsid w:val="1696779D"/>
    <w:rsid w:val="169B56B6"/>
    <w:rsid w:val="169C0D31"/>
    <w:rsid w:val="169E6F3C"/>
    <w:rsid w:val="16A135AF"/>
    <w:rsid w:val="16A25474"/>
    <w:rsid w:val="16A346FC"/>
    <w:rsid w:val="16A67A37"/>
    <w:rsid w:val="16AE29B6"/>
    <w:rsid w:val="16B17969"/>
    <w:rsid w:val="16C43ABC"/>
    <w:rsid w:val="16C555E1"/>
    <w:rsid w:val="16D0087B"/>
    <w:rsid w:val="16D162FD"/>
    <w:rsid w:val="16DD6E37"/>
    <w:rsid w:val="16DE7B91"/>
    <w:rsid w:val="16E609A6"/>
    <w:rsid w:val="16E73D24"/>
    <w:rsid w:val="16EB3EC1"/>
    <w:rsid w:val="16EE2B46"/>
    <w:rsid w:val="16F06D29"/>
    <w:rsid w:val="16F17087"/>
    <w:rsid w:val="16F71C17"/>
    <w:rsid w:val="16F80A9E"/>
    <w:rsid w:val="16F83DD4"/>
    <w:rsid w:val="16FD69FC"/>
    <w:rsid w:val="16FF13CB"/>
    <w:rsid w:val="1700420E"/>
    <w:rsid w:val="1704577F"/>
    <w:rsid w:val="17091033"/>
    <w:rsid w:val="170F319A"/>
    <w:rsid w:val="171143EA"/>
    <w:rsid w:val="171347E8"/>
    <w:rsid w:val="17146D01"/>
    <w:rsid w:val="172018FF"/>
    <w:rsid w:val="172A220F"/>
    <w:rsid w:val="172B25D4"/>
    <w:rsid w:val="172C4034"/>
    <w:rsid w:val="172E54D0"/>
    <w:rsid w:val="17322909"/>
    <w:rsid w:val="1733030B"/>
    <w:rsid w:val="1734055C"/>
    <w:rsid w:val="1738136A"/>
    <w:rsid w:val="17381E41"/>
    <w:rsid w:val="173B626A"/>
    <w:rsid w:val="173D6076"/>
    <w:rsid w:val="174010A6"/>
    <w:rsid w:val="17485C35"/>
    <w:rsid w:val="174C26BD"/>
    <w:rsid w:val="174E114A"/>
    <w:rsid w:val="17505256"/>
    <w:rsid w:val="17537DC3"/>
    <w:rsid w:val="17566556"/>
    <w:rsid w:val="17585999"/>
    <w:rsid w:val="175966D7"/>
    <w:rsid w:val="175974DB"/>
    <w:rsid w:val="175E3962"/>
    <w:rsid w:val="175F7A8E"/>
    <w:rsid w:val="17605027"/>
    <w:rsid w:val="17621497"/>
    <w:rsid w:val="17626394"/>
    <w:rsid w:val="17641292"/>
    <w:rsid w:val="17693699"/>
    <w:rsid w:val="176A45A3"/>
    <w:rsid w:val="176B6CD0"/>
    <w:rsid w:val="17701021"/>
    <w:rsid w:val="177D26AF"/>
    <w:rsid w:val="177D5E81"/>
    <w:rsid w:val="17855395"/>
    <w:rsid w:val="178561F4"/>
    <w:rsid w:val="17892228"/>
    <w:rsid w:val="178E2596"/>
    <w:rsid w:val="17991EFB"/>
    <w:rsid w:val="17A571B3"/>
    <w:rsid w:val="17A675DA"/>
    <w:rsid w:val="17AB0CF2"/>
    <w:rsid w:val="17AB3A62"/>
    <w:rsid w:val="17AE564A"/>
    <w:rsid w:val="17B776BA"/>
    <w:rsid w:val="17B90EFC"/>
    <w:rsid w:val="17B934F2"/>
    <w:rsid w:val="17BC6F79"/>
    <w:rsid w:val="17C416B2"/>
    <w:rsid w:val="17C65910"/>
    <w:rsid w:val="17CA3697"/>
    <w:rsid w:val="17D320AA"/>
    <w:rsid w:val="17D65BAB"/>
    <w:rsid w:val="17DF2483"/>
    <w:rsid w:val="17E54B40"/>
    <w:rsid w:val="17EF5450"/>
    <w:rsid w:val="17EF5853"/>
    <w:rsid w:val="17F01321"/>
    <w:rsid w:val="17F027BA"/>
    <w:rsid w:val="17F10953"/>
    <w:rsid w:val="17F23707"/>
    <w:rsid w:val="17F910A1"/>
    <w:rsid w:val="17F915E3"/>
    <w:rsid w:val="17F97499"/>
    <w:rsid w:val="17FA46F4"/>
    <w:rsid w:val="17FF6C77"/>
    <w:rsid w:val="180A08F9"/>
    <w:rsid w:val="180D0BD4"/>
    <w:rsid w:val="180F7009"/>
    <w:rsid w:val="18116C89"/>
    <w:rsid w:val="1818449A"/>
    <w:rsid w:val="181C089E"/>
    <w:rsid w:val="18261355"/>
    <w:rsid w:val="182654C3"/>
    <w:rsid w:val="182A265F"/>
    <w:rsid w:val="18310C9E"/>
    <w:rsid w:val="18353B49"/>
    <w:rsid w:val="183663E8"/>
    <w:rsid w:val="183710C7"/>
    <w:rsid w:val="18482D61"/>
    <w:rsid w:val="184B144E"/>
    <w:rsid w:val="186D1219"/>
    <w:rsid w:val="18746A2A"/>
    <w:rsid w:val="187568D0"/>
    <w:rsid w:val="187F72BD"/>
    <w:rsid w:val="18947410"/>
    <w:rsid w:val="189677FB"/>
    <w:rsid w:val="18A372C8"/>
    <w:rsid w:val="18A529A7"/>
    <w:rsid w:val="18A54188"/>
    <w:rsid w:val="18AD195C"/>
    <w:rsid w:val="18AE4589"/>
    <w:rsid w:val="18B22211"/>
    <w:rsid w:val="18BA50B0"/>
    <w:rsid w:val="18BB5721"/>
    <w:rsid w:val="18BC2C60"/>
    <w:rsid w:val="18BF21E9"/>
    <w:rsid w:val="18BF7AA9"/>
    <w:rsid w:val="18C72F35"/>
    <w:rsid w:val="18C74F65"/>
    <w:rsid w:val="18D66C51"/>
    <w:rsid w:val="18DD061A"/>
    <w:rsid w:val="18DE4894"/>
    <w:rsid w:val="18E302B2"/>
    <w:rsid w:val="18E60B7D"/>
    <w:rsid w:val="18EA1047"/>
    <w:rsid w:val="18EC5A0C"/>
    <w:rsid w:val="18F227D8"/>
    <w:rsid w:val="18F30F3D"/>
    <w:rsid w:val="18F5277F"/>
    <w:rsid w:val="18F67D3C"/>
    <w:rsid w:val="18FA6C07"/>
    <w:rsid w:val="19042D9A"/>
    <w:rsid w:val="190469DE"/>
    <w:rsid w:val="190E4020"/>
    <w:rsid w:val="191969E5"/>
    <w:rsid w:val="191B1DCE"/>
    <w:rsid w:val="19277699"/>
    <w:rsid w:val="192A44E7"/>
    <w:rsid w:val="1931263B"/>
    <w:rsid w:val="1938402D"/>
    <w:rsid w:val="19452E6F"/>
    <w:rsid w:val="1949628C"/>
    <w:rsid w:val="19505E3B"/>
    <w:rsid w:val="1952091A"/>
    <w:rsid w:val="19525097"/>
    <w:rsid w:val="195569F7"/>
    <w:rsid w:val="1956151F"/>
    <w:rsid w:val="195725A1"/>
    <w:rsid w:val="19576FA0"/>
    <w:rsid w:val="19591942"/>
    <w:rsid w:val="195927E0"/>
    <w:rsid w:val="195A691A"/>
    <w:rsid w:val="195D42D9"/>
    <w:rsid w:val="19680048"/>
    <w:rsid w:val="196F73B2"/>
    <w:rsid w:val="1974262D"/>
    <w:rsid w:val="19751A1E"/>
    <w:rsid w:val="197922B0"/>
    <w:rsid w:val="197C6A7D"/>
    <w:rsid w:val="198D21E3"/>
    <w:rsid w:val="19945941"/>
    <w:rsid w:val="199473BC"/>
    <w:rsid w:val="199576CF"/>
    <w:rsid w:val="199D4F9A"/>
    <w:rsid w:val="199E7715"/>
    <w:rsid w:val="199F55C9"/>
    <w:rsid w:val="19A25AD0"/>
    <w:rsid w:val="19A33BEA"/>
    <w:rsid w:val="19A603A4"/>
    <w:rsid w:val="19A93527"/>
    <w:rsid w:val="19AC44AC"/>
    <w:rsid w:val="19BA5635"/>
    <w:rsid w:val="19C4604A"/>
    <w:rsid w:val="19C52E58"/>
    <w:rsid w:val="19C575D4"/>
    <w:rsid w:val="19C74F4F"/>
    <w:rsid w:val="19CC5CB7"/>
    <w:rsid w:val="19D368EA"/>
    <w:rsid w:val="19D4436C"/>
    <w:rsid w:val="19D73FE9"/>
    <w:rsid w:val="19D91D43"/>
    <w:rsid w:val="19DB670E"/>
    <w:rsid w:val="19DE26FD"/>
    <w:rsid w:val="19E10BFA"/>
    <w:rsid w:val="19E34311"/>
    <w:rsid w:val="19E5590B"/>
    <w:rsid w:val="19E80D0C"/>
    <w:rsid w:val="19E95488"/>
    <w:rsid w:val="19EA1D92"/>
    <w:rsid w:val="19EB15EB"/>
    <w:rsid w:val="19F50124"/>
    <w:rsid w:val="19F945AB"/>
    <w:rsid w:val="19FB7430"/>
    <w:rsid w:val="19FE1BEC"/>
    <w:rsid w:val="19FE74D3"/>
    <w:rsid w:val="1A0119B8"/>
    <w:rsid w:val="1A014192"/>
    <w:rsid w:val="1A017DC7"/>
    <w:rsid w:val="1A0356BD"/>
    <w:rsid w:val="1A0654BB"/>
    <w:rsid w:val="1A0D104E"/>
    <w:rsid w:val="1A0D55A4"/>
    <w:rsid w:val="1A0F1DD8"/>
    <w:rsid w:val="1A0F5A7A"/>
    <w:rsid w:val="1A127EF2"/>
    <w:rsid w:val="1A1F0B34"/>
    <w:rsid w:val="1A2134C1"/>
    <w:rsid w:val="1A243564"/>
    <w:rsid w:val="1A26760A"/>
    <w:rsid w:val="1A283A68"/>
    <w:rsid w:val="1A294FE9"/>
    <w:rsid w:val="1A2B4760"/>
    <w:rsid w:val="1A2D5CFF"/>
    <w:rsid w:val="1A2E3780"/>
    <w:rsid w:val="1A2E695C"/>
    <w:rsid w:val="1A415D81"/>
    <w:rsid w:val="1A4465D5"/>
    <w:rsid w:val="1A466C29"/>
    <w:rsid w:val="1A47212C"/>
    <w:rsid w:val="1A504FBA"/>
    <w:rsid w:val="1A536EC0"/>
    <w:rsid w:val="1A547E3D"/>
    <w:rsid w:val="1A562416"/>
    <w:rsid w:val="1A574829"/>
    <w:rsid w:val="1A652C9F"/>
    <w:rsid w:val="1A6F586F"/>
    <w:rsid w:val="1A71784A"/>
    <w:rsid w:val="1A722F70"/>
    <w:rsid w:val="1A7B3880"/>
    <w:rsid w:val="1A986ACB"/>
    <w:rsid w:val="1A9B1B22"/>
    <w:rsid w:val="1A9F0683"/>
    <w:rsid w:val="1AA26298"/>
    <w:rsid w:val="1AA34889"/>
    <w:rsid w:val="1AA90ECC"/>
    <w:rsid w:val="1AAB0221"/>
    <w:rsid w:val="1AAF0857"/>
    <w:rsid w:val="1AB15AA9"/>
    <w:rsid w:val="1ABE0B73"/>
    <w:rsid w:val="1AC23FF4"/>
    <w:rsid w:val="1AC80716"/>
    <w:rsid w:val="1ACD4798"/>
    <w:rsid w:val="1ADA30BC"/>
    <w:rsid w:val="1ADB711C"/>
    <w:rsid w:val="1ADF43DD"/>
    <w:rsid w:val="1AE64297"/>
    <w:rsid w:val="1AE86432"/>
    <w:rsid w:val="1AF636C1"/>
    <w:rsid w:val="1AF70C4B"/>
    <w:rsid w:val="1AFF5595"/>
    <w:rsid w:val="1B01155A"/>
    <w:rsid w:val="1B0552F6"/>
    <w:rsid w:val="1B0C5516"/>
    <w:rsid w:val="1B0E6672"/>
    <w:rsid w:val="1B0F03C6"/>
    <w:rsid w:val="1B103D73"/>
    <w:rsid w:val="1B121643"/>
    <w:rsid w:val="1B142779"/>
    <w:rsid w:val="1B186F81"/>
    <w:rsid w:val="1B1C4179"/>
    <w:rsid w:val="1B1D0CA1"/>
    <w:rsid w:val="1B1F7B54"/>
    <w:rsid w:val="1B240815"/>
    <w:rsid w:val="1B2C17B2"/>
    <w:rsid w:val="1B34555B"/>
    <w:rsid w:val="1B352C88"/>
    <w:rsid w:val="1B3A67F0"/>
    <w:rsid w:val="1B4509E4"/>
    <w:rsid w:val="1B4604FC"/>
    <w:rsid w:val="1B460A02"/>
    <w:rsid w:val="1B473911"/>
    <w:rsid w:val="1B6B6B4B"/>
    <w:rsid w:val="1B6D0067"/>
    <w:rsid w:val="1B6E410D"/>
    <w:rsid w:val="1B6F037D"/>
    <w:rsid w:val="1B6F7074"/>
    <w:rsid w:val="1B726C07"/>
    <w:rsid w:val="1B764D9C"/>
    <w:rsid w:val="1B7802A0"/>
    <w:rsid w:val="1B793BB6"/>
    <w:rsid w:val="1B7E2315"/>
    <w:rsid w:val="1B887C24"/>
    <w:rsid w:val="1B8E42F3"/>
    <w:rsid w:val="1B910789"/>
    <w:rsid w:val="1B982158"/>
    <w:rsid w:val="1B99605C"/>
    <w:rsid w:val="1B9F513A"/>
    <w:rsid w:val="1B9F5CE8"/>
    <w:rsid w:val="1BA27130"/>
    <w:rsid w:val="1BA937D3"/>
    <w:rsid w:val="1BAA1D73"/>
    <w:rsid w:val="1BAF201F"/>
    <w:rsid w:val="1BB27D91"/>
    <w:rsid w:val="1BB447F6"/>
    <w:rsid w:val="1BB57A99"/>
    <w:rsid w:val="1BB57FD7"/>
    <w:rsid w:val="1BBA678A"/>
    <w:rsid w:val="1BBC1BF5"/>
    <w:rsid w:val="1BBC65E8"/>
    <w:rsid w:val="1BBD6329"/>
    <w:rsid w:val="1BC16E03"/>
    <w:rsid w:val="1BC30880"/>
    <w:rsid w:val="1BD276B4"/>
    <w:rsid w:val="1BD50AF4"/>
    <w:rsid w:val="1BD7671E"/>
    <w:rsid w:val="1BDC4741"/>
    <w:rsid w:val="1BE72AB4"/>
    <w:rsid w:val="1BEC5FB9"/>
    <w:rsid w:val="1BEE5381"/>
    <w:rsid w:val="1BF34690"/>
    <w:rsid w:val="1BF81A4A"/>
    <w:rsid w:val="1BFC4E07"/>
    <w:rsid w:val="1C01601B"/>
    <w:rsid w:val="1C043648"/>
    <w:rsid w:val="1C0A0D6C"/>
    <w:rsid w:val="1C0F3BA6"/>
    <w:rsid w:val="1C102A9F"/>
    <w:rsid w:val="1C117199"/>
    <w:rsid w:val="1C135AB6"/>
    <w:rsid w:val="1C14011E"/>
    <w:rsid w:val="1C1B332C"/>
    <w:rsid w:val="1C1D3D5C"/>
    <w:rsid w:val="1C202FE8"/>
    <w:rsid w:val="1C307A4E"/>
    <w:rsid w:val="1C323086"/>
    <w:rsid w:val="1C384E5A"/>
    <w:rsid w:val="1C387059"/>
    <w:rsid w:val="1C3F30DA"/>
    <w:rsid w:val="1C4850F5"/>
    <w:rsid w:val="1C4A27F6"/>
    <w:rsid w:val="1C51618E"/>
    <w:rsid w:val="1C52676E"/>
    <w:rsid w:val="1C5365F7"/>
    <w:rsid w:val="1C552FDB"/>
    <w:rsid w:val="1C5B544A"/>
    <w:rsid w:val="1C633720"/>
    <w:rsid w:val="1C697929"/>
    <w:rsid w:val="1C6A30AB"/>
    <w:rsid w:val="1C6A605F"/>
    <w:rsid w:val="1C723458"/>
    <w:rsid w:val="1C76351F"/>
    <w:rsid w:val="1C7A5DA8"/>
    <w:rsid w:val="1C7C20CC"/>
    <w:rsid w:val="1C833C55"/>
    <w:rsid w:val="1C836D9F"/>
    <w:rsid w:val="1C8E5F63"/>
    <w:rsid w:val="1C923DFC"/>
    <w:rsid w:val="1C9374F1"/>
    <w:rsid w:val="1C9A515D"/>
    <w:rsid w:val="1CA03585"/>
    <w:rsid w:val="1CA06D0F"/>
    <w:rsid w:val="1CA26F43"/>
    <w:rsid w:val="1CB1531E"/>
    <w:rsid w:val="1CB2741B"/>
    <w:rsid w:val="1CB57CA7"/>
    <w:rsid w:val="1CB76480"/>
    <w:rsid w:val="1CB9235A"/>
    <w:rsid w:val="1CBE43A5"/>
    <w:rsid w:val="1CC33BF1"/>
    <w:rsid w:val="1CC94E54"/>
    <w:rsid w:val="1CCC5CB4"/>
    <w:rsid w:val="1CD37B0D"/>
    <w:rsid w:val="1CD70B28"/>
    <w:rsid w:val="1CD96BE2"/>
    <w:rsid w:val="1CDB7EE7"/>
    <w:rsid w:val="1CDF0AEB"/>
    <w:rsid w:val="1CDF436F"/>
    <w:rsid w:val="1CE27B39"/>
    <w:rsid w:val="1CEB48FE"/>
    <w:rsid w:val="1CEB4BA5"/>
    <w:rsid w:val="1CEF7619"/>
    <w:rsid w:val="1CF1208B"/>
    <w:rsid w:val="1CF16C41"/>
    <w:rsid w:val="1CF518D3"/>
    <w:rsid w:val="1CF96ED9"/>
    <w:rsid w:val="1CFB2F3E"/>
    <w:rsid w:val="1CFB5B46"/>
    <w:rsid w:val="1CFC261A"/>
    <w:rsid w:val="1D016AA2"/>
    <w:rsid w:val="1D02393B"/>
    <w:rsid w:val="1D06577C"/>
    <w:rsid w:val="1D093524"/>
    <w:rsid w:val="1D0C6137"/>
    <w:rsid w:val="1D0D7774"/>
    <w:rsid w:val="1D11621F"/>
    <w:rsid w:val="1D181F4A"/>
    <w:rsid w:val="1D1B1648"/>
    <w:rsid w:val="1D1B676C"/>
    <w:rsid w:val="1D2154E4"/>
    <w:rsid w:val="1D243C1D"/>
    <w:rsid w:val="1D246EE1"/>
    <w:rsid w:val="1D266CE1"/>
    <w:rsid w:val="1D281CF6"/>
    <w:rsid w:val="1D2855AF"/>
    <w:rsid w:val="1D2A56E8"/>
    <w:rsid w:val="1D2D6F56"/>
    <w:rsid w:val="1D330575"/>
    <w:rsid w:val="1D375BA8"/>
    <w:rsid w:val="1D380DF2"/>
    <w:rsid w:val="1D3D02C2"/>
    <w:rsid w:val="1D3E59E4"/>
    <w:rsid w:val="1D4077B9"/>
    <w:rsid w:val="1D432547"/>
    <w:rsid w:val="1D434317"/>
    <w:rsid w:val="1D472A99"/>
    <w:rsid w:val="1D4C369E"/>
    <w:rsid w:val="1D4D0E3A"/>
    <w:rsid w:val="1D4D2C9D"/>
    <w:rsid w:val="1D4E441C"/>
    <w:rsid w:val="1D652049"/>
    <w:rsid w:val="1D674A42"/>
    <w:rsid w:val="1D6A3230"/>
    <w:rsid w:val="1D6B6198"/>
    <w:rsid w:val="1D7963AC"/>
    <w:rsid w:val="1D7A15FB"/>
    <w:rsid w:val="1D7A57E0"/>
    <w:rsid w:val="1D7B4A25"/>
    <w:rsid w:val="1D7E0630"/>
    <w:rsid w:val="1D8236CE"/>
    <w:rsid w:val="1D885A81"/>
    <w:rsid w:val="1D8D5A6A"/>
    <w:rsid w:val="1D8F2837"/>
    <w:rsid w:val="1D9A6255"/>
    <w:rsid w:val="1D9B7C49"/>
    <w:rsid w:val="1DA1010E"/>
    <w:rsid w:val="1DA52556"/>
    <w:rsid w:val="1DA541C0"/>
    <w:rsid w:val="1DA679EE"/>
    <w:rsid w:val="1DA77EA4"/>
    <w:rsid w:val="1DAA5007"/>
    <w:rsid w:val="1DB12689"/>
    <w:rsid w:val="1DBE243C"/>
    <w:rsid w:val="1DC1221D"/>
    <w:rsid w:val="1DC57AE4"/>
    <w:rsid w:val="1DC63BDC"/>
    <w:rsid w:val="1DD85D61"/>
    <w:rsid w:val="1DDC7260"/>
    <w:rsid w:val="1DDF3F11"/>
    <w:rsid w:val="1DE06247"/>
    <w:rsid w:val="1DE84F9C"/>
    <w:rsid w:val="1DFD2D71"/>
    <w:rsid w:val="1E012C37"/>
    <w:rsid w:val="1E0206CC"/>
    <w:rsid w:val="1E097554"/>
    <w:rsid w:val="1E0D3740"/>
    <w:rsid w:val="1E1016A3"/>
    <w:rsid w:val="1E1024E2"/>
    <w:rsid w:val="1E131EC4"/>
    <w:rsid w:val="1E152918"/>
    <w:rsid w:val="1E1C04F3"/>
    <w:rsid w:val="1E1E23DC"/>
    <w:rsid w:val="1E240503"/>
    <w:rsid w:val="1E241183"/>
    <w:rsid w:val="1E2C4C3F"/>
    <w:rsid w:val="1E2C7C87"/>
    <w:rsid w:val="1E2E6276"/>
    <w:rsid w:val="1E3176BC"/>
    <w:rsid w:val="1E330118"/>
    <w:rsid w:val="1E3618D8"/>
    <w:rsid w:val="1E414EAF"/>
    <w:rsid w:val="1E452838"/>
    <w:rsid w:val="1E551952"/>
    <w:rsid w:val="1E5B49B0"/>
    <w:rsid w:val="1E5D4E9F"/>
    <w:rsid w:val="1E5F1E72"/>
    <w:rsid w:val="1E656BFE"/>
    <w:rsid w:val="1E6F70E9"/>
    <w:rsid w:val="1E700261"/>
    <w:rsid w:val="1E715466"/>
    <w:rsid w:val="1E7E2B16"/>
    <w:rsid w:val="1E83119C"/>
    <w:rsid w:val="1E862DC3"/>
    <w:rsid w:val="1E8930A5"/>
    <w:rsid w:val="1E8D14FF"/>
    <w:rsid w:val="1E8F7C97"/>
    <w:rsid w:val="1E93155A"/>
    <w:rsid w:val="1E973185"/>
    <w:rsid w:val="1E9E304B"/>
    <w:rsid w:val="1EA0303B"/>
    <w:rsid w:val="1EA235F5"/>
    <w:rsid w:val="1EA53C7A"/>
    <w:rsid w:val="1EA64875"/>
    <w:rsid w:val="1EA767F0"/>
    <w:rsid w:val="1EAB0D17"/>
    <w:rsid w:val="1EAF0044"/>
    <w:rsid w:val="1EB44DD5"/>
    <w:rsid w:val="1EB50C66"/>
    <w:rsid w:val="1EB64E6E"/>
    <w:rsid w:val="1EB92DF6"/>
    <w:rsid w:val="1EBE5AFE"/>
    <w:rsid w:val="1EC479DE"/>
    <w:rsid w:val="1EC510FC"/>
    <w:rsid w:val="1EC8463D"/>
    <w:rsid w:val="1ECC2895"/>
    <w:rsid w:val="1ECC4A34"/>
    <w:rsid w:val="1ECE329E"/>
    <w:rsid w:val="1ED858F2"/>
    <w:rsid w:val="1EDA1BAB"/>
    <w:rsid w:val="1EE832C4"/>
    <w:rsid w:val="1EEF510A"/>
    <w:rsid w:val="1EF03D4E"/>
    <w:rsid w:val="1EF276F8"/>
    <w:rsid w:val="1EF47C73"/>
    <w:rsid w:val="1EF60861"/>
    <w:rsid w:val="1EFC7612"/>
    <w:rsid w:val="1F0307F1"/>
    <w:rsid w:val="1F111D05"/>
    <w:rsid w:val="1F1A7859"/>
    <w:rsid w:val="1F1E6015"/>
    <w:rsid w:val="1F1F062D"/>
    <w:rsid w:val="1F1F489E"/>
    <w:rsid w:val="1F203D3B"/>
    <w:rsid w:val="1F233E5B"/>
    <w:rsid w:val="1F2546F2"/>
    <w:rsid w:val="1F2A035A"/>
    <w:rsid w:val="1F2A7628"/>
    <w:rsid w:val="1F2B06B0"/>
    <w:rsid w:val="1F326159"/>
    <w:rsid w:val="1F3344F6"/>
    <w:rsid w:val="1F394857"/>
    <w:rsid w:val="1F3B6C2C"/>
    <w:rsid w:val="1F3C5F37"/>
    <w:rsid w:val="1F3D52E9"/>
    <w:rsid w:val="1F404430"/>
    <w:rsid w:val="1F492A68"/>
    <w:rsid w:val="1F4B4969"/>
    <w:rsid w:val="1F535FF1"/>
    <w:rsid w:val="1F543A73"/>
    <w:rsid w:val="1F5812E1"/>
    <w:rsid w:val="1F6267C9"/>
    <w:rsid w:val="1F643D0D"/>
    <w:rsid w:val="1F6A1D4C"/>
    <w:rsid w:val="1F6A447B"/>
    <w:rsid w:val="1F6C6590"/>
    <w:rsid w:val="1F734C4D"/>
    <w:rsid w:val="1F7807AF"/>
    <w:rsid w:val="1F794BA0"/>
    <w:rsid w:val="1F7A0923"/>
    <w:rsid w:val="1F7F187A"/>
    <w:rsid w:val="1F80282D"/>
    <w:rsid w:val="1F803EEA"/>
    <w:rsid w:val="1F8946F5"/>
    <w:rsid w:val="1F8D4ED2"/>
    <w:rsid w:val="1F913228"/>
    <w:rsid w:val="1F95416F"/>
    <w:rsid w:val="1F9937CE"/>
    <w:rsid w:val="1F9E2BED"/>
    <w:rsid w:val="1FA36E8E"/>
    <w:rsid w:val="1FA86D80"/>
    <w:rsid w:val="1FAF6224"/>
    <w:rsid w:val="1FB51751"/>
    <w:rsid w:val="1FBA70AF"/>
    <w:rsid w:val="1FBB6C9F"/>
    <w:rsid w:val="1FBD29CF"/>
    <w:rsid w:val="1FBE4FC6"/>
    <w:rsid w:val="1FC556C1"/>
    <w:rsid w:val="1FCE7AF1"/>
    <w:rsid w:val="1FCF65D3"/>
    <w:rsid w:val="1FDC5675"/>
    <w:rsid w:val="1FDF5179"/>
    <w:rsid w:val="1FE110D8"/>
    <w:rsid w:val="1FE223DD"/>
    <w:rsid w:val="1FE65B9F"/>
    <w:rsid w:val="1FEB496C"/>
    <w:rsid w:val="1FF304B8"/>
    <w:rsid w:val="1FF44914"/>
    <w:rsid w:val="1FFD3E53"/>
    <w:rsid w:val="20024E90"/>
    <w:rsid w:val="20031C33"/>
    <w:rsid w:val="20094EE8"/>
    <w:rsid w:val="200B033D"/>
    <w:rsid w:val="20101F76"/>
    <w:rsid w:val="201557E0"/>
    <w:rsid w:val="202350A5"/>
    <w:rsid w:val="20284E67"/>
    <w:rsid w:val="202C5997"/>
    <w:rsid w:val="20397D98"/>
    <w:rsid w:val="203B3FB5"/>
    <w:rsid w:val="203E27C9"/>
    <w:rsid w:val="20414EDD"/>
    <w:rsid w:val="20460B48"/>
    <w:rsid w:val="204A0B08"/>
    <w:rsid w:val="204B23F0"/>
    <w:rsid w:val="20500ECB"/>
    <w:rsid w:val="20574220"/>
    <w:rsid w:val="205871D8"/>
    <w:rsid w:val="205B6EF9"/>
    <w:rsid w:val="2060120C"/>
    <w:rsid w:val="206413C0"/>
    <w:rsid w:val="20657133"/>
    <w:rsid w:val="20671B65"/>
    <w:rsid w:val="20672636"/>
    <w:rsid w:val="20680173"/>
    <w:rsid w:val="20702036"/>
    <w:rsid w:val="207451CF"/>
    <w:rsid w:val="207A3855"/>
    <w:rsid w:val="207D6F14"/>
    <w:rsid w:val="207E225C"/>
    <w:rsid w:val="20865B8F"/>
    <w:rsid w:val="20976CDE"/>
    <w:rsid w:val="20A3249B"/>
    <w:rsid w:val="20A40725"/>
    <w:rsid w:val="20A5308A"/>
    <w:rsid w:val="20A973A7"/>
    <w:rsid w:val="20AE5376"/>
    <w:rsid w:val="20B9477B"/>
    <w:rsid w:val="20BA0C1F"/>
    <w:rsid w:val="20BB5EC0"/>
    <w:rsid w:val="20C05D7E"/>
    <w:rsid w:val="20C27620"/>
    <w:rsid w:val="20C636C9"/>
    <w:rsid w:val="20C75614"/>
    <w:rsid w:val="20D11140"/>
    <w:rsid w:val="20D70420"/>
    <w:rsid w:val="20DD5AF8"/>
    <w:rsid w:val="20E27F2C"/>
    <w:rsid w:val="20E3681C"/>
    <w:rsid w:val="20EF3252"/>
    <w:rsid w:val="20EF72B4"/>
    <w:rsid w:val="20F64C05"/>
    <w:rsid w:val="20F945D1"/>
    <w:rsid w:val="20F95428"/>
    <w:rsid w:val="20FF3AAE"/>
    <w:rsid w:val="21046692"/>
    <w:rsid w:val="21091F11"/>
    <w:rsid w:val="210A3C8E"/>
    <w:rsid w:val="210F2F89"/>
    <w:rsid w:val="2111724C"/>
    <w:rsid w:val="211424A6"/>
    <w:rsid w:val="21150B02"/>
    <w:rsid w:val="211849CD"/>
    <w:rsid w:val="21186376"/>
    <w:rsid w:val="211B5522"/>
    <w:rsid w:val="21230357"/>
    <w:rsid w:val="2124626D"/>
    <w:rsid w:val="21251770"/>
    <w:rsid w:val="212A5BF7"/>
    <w:rsid w:val="212B7FC8"/>
    <w:rsid w:val="21325C19"/>
    <w:rsid w:val="2136113E"/>
    <w:rsid w:val="2138443C"/>
    <w:rsid w:val="213952F8"/>
    <w:rsid w:val="213E269A"/>
    <w:rsid w:val="21410595"/>
    <w:rsid w:val="21417A39"/>
    <w:rsid w:val="21482A96"/>
    <w:rsid w:val="21495E8F"/>
    <w:rsid w:val="2154635A"/>
    <w:rsid w:val="215B460F"/>
    <w:rsid w:val="216646BC"/>
    <w:rsid w:val="21687C5B"/>
    <w:rsid w:val="216D7314"/>
    <w:rsid w:val="21727CB5"/>
    <w:rsid w:val="21733A6D"/>
    <w:rsid w:val="21760275"/>
    <w:rsid w:val="217A6531"/>
    <w:rsid w:val="217C2F49"/>
    <w:rsid w:val="21817905"/>
    <w:rsid w:val="21877151"/>
    <w:rsid w:val="218D7E9A"/>
    <w:rsid w:val="2193175A"/>
    <w:rsid w:val="219A21F5"/>
    <w:rsid w:val="219A5FBA"/>
    <w:rsid w:val="219B367A"/>
    <w:rsid w:val="21A455D5"/>
    <w:rsid w:val="21A70A44"/>
    <w:rsid w:val="21A72995"/>
    <w:rsid w:val="21A86ED0"/>
    <w:rsid w:val="21A93E08"/>
    <w:rsid w:val="21AF16D4"/>
    <w:rsid w:val="21B01BDB"/>
    <w:rsid w:val="21B26DD5"/>
    <w:rsid w:val="21B634AE"/>
    <w:rsid w:val="21BA41E2"/>
    <w:rsid w:val="21BD33E0"/>
    <w:rsid w:val="21C17458"/>
    <w:rsid w:val="21C271A1"/>
    <w:rsid w:val="21CC5B07"/>
    <w:rsid w:val="21CE2E82"/>
    <w:rsid w:val="21CF0904"/>
    <w:rsid w:val="21D14E55"/>
    <w:rsid w:val="21D97958"/>
    <w:rsid w:val="21DC02C2"/>
    <w:rsid w:val="21DC10B2"/>
    <w:rsid w:val="21DF0B9E"/>
    <w:rsid w:val="21E140A1"/>
    <w:rsid w:val="21E872AF"/>
    <w:rsid w:val="21EC5CB5"/>
    <w:rsid w:val="21EF5CD1"/>
    <w:rsid w:val="21F1213D"/>
    <w:rsid w:val="21FB0867"/>
    <w:rsid w:val="21FC5830"/>
    <w:rsid w:val="21FD2C69"/>
    <w:rsid w:val="22000F22"/>
    <w:rsid w:val="22010AD4"/>
    <w:rsid w:val="220426D8"/>
    <w:rsid w:val="220A2076"/>
    <w:rsid w:val="220C3011"/>
    <w:rsid w:val="220C6C09"/>
    <w:rsid w:val="221A1586"/>
    <w:rsid w:val="221A5500"/>
    <w:rsid w:val="222118A2"/>
    <w:rsid w:val="22217A94"/>
    <w:rsid w:val="22245E0F"/>
    <w:rsid w:val="222500E1"/>
    <w:rsid w:val="222A421A"/>
    <w:rsid w:val="222F034C"/>
    <w:rsid w:val="22372BD4"/>
    <w:rsid w:val="223C7421"/>
    <w:rsid w:val="22414A63"/>
    <w:rsid w:val="2244105A"/>
    <w:rsid w:val="22476287"/>
    <w:rsid w:val="22487F67"/>
    <w:rsid w:val="2249482A"/>
    <w:rsid w:val="224B24D3"/>
    <w:rsid w:val="22603289"/>
    <w:rsid w:val="226B7C02"/>
    <w:rsid w:val="22717C6C"/>
    <w:rsid w:val="2273497A"/>
    <w:rsid w:val="227632D8"/>
    <w:rsid w:val="227D77A3"/>
    <w:rsid w:val="228031AE"/>
    <w:rsid w:val="228B525A"/>
    <w:rsid w:val="228F0DC7"/>
    <w:rsid w:val="22902DE9"/>
    <w:rsid w:val="22906737"/>
    <w:rsid w:val="22961D5A"/>
    <w:rsid w:val="2297034D"/>
    <w:rsid w:val="229906AB"/>
    <w:rsid w:val="229C4D15"/>
    <w:rsid w:val="229D2256"/>
    <w:rsid w:val="229E3EE9"/>
    <w:rsid w:val="22A57468"/>
    <w:rsid w:val="22A63271"/>
    <w:rsid w:val="22A73112"/>
    <w:rsid w:val="22AB10F6"/>
    <w:rsid w:val="22B1477A"/>
    <w:rsid w:val="22B91B86"/>
    <w:rsid w:val="22C27DA7"/>
    <w:rsid w:val="22CA2724"/>
    <w:rsid w:val="22CF1173"/>
    <w:rsid w:val="22D55CA4"/>
    <w:rsid w:val="22D570C1"/>
    <w:rsid w:val="22D673B4"/>
    <w:rsid w:val="22DE2D09"/>
    <w:rsid w:val="22E06243"/>
    <w:rsid w:val="22E14CFB"/>
    <w:rsid w:val="22E7144C"/>
    <w:rsid w:val="22E948D4"/>
    <w:rsid w:val="22EB71BC"/>
    <w:rsid w:val="22F2191A"/>
    <w:rsid w:val="22FD2E44"/>
    <w:rsid w:val="22FE6DF7"/>
    <w:rsid w:val="23000A95"/>
    <w:rsid w:val="230249C3"/>
    <w:rsid w:val="23045952"/>
    <w:rsid w:val="230E79C6"/>
    <w:rsid w:val="23125A98"/>
    <w:rsid w:val="23144AE5"/>
    <w:rsid w:val="231B46B8"/>
    <w:rsid w:val="231C101E"/>
    <w:rsid w:val="23202B6F"/>
    <w:rsid w:val="23283064"/>
    <w:rsid w:val="2328765E"/>
    <w:rsid w:val="232E06C8"/>
    <w:rsid w:val="232F7443"/>
    <w:rsid w:val="23324785"/>
    <w:rsid w:val="23327450"/>
    <w:rsid w:val="23385CD8"/>
    <w:rsid w:val="23436873"/>
    <w:rsid w:val="2346690E"/>
    <w:rsid w:val="23474C6D"/>
    <w:rsid w:val="23500DCA"/>
    <w:rsid w:val="23531D85"/>
    <w:rsid w:val="2363648C"/>
    <w:rsid w:val="23663680"/>
    <w:rsid w:val="236766B6"/>
    <w:rsid w:val="236964A7"/>
    <w:rsid w:val="23732D16"/>
    <w:rsid w:val="23750187"/>
    <w:rsid w:val="23793307"/>
    <w:rsid w:val="237A63C1"/>
    <w:rsid w:val="237F2849"/>
    <w:rsid w:val="2382616C"/>
    <w:rsid w:val="23865901"/>
    <w:rsid w:val="2386655E"/>
    <w:rsid w:val="23890FA1"/>
    <w:rsid w:val="238F08E5"/>
    <w:rsid w:val="2396311B"/>
    <w:rsid w:val="239B05F7"/>
    <w:rsid w:val="239B2179"/>
    <w:rsid w:val="239D347E"/>
    <w:rsid w:val="23A1173B"/>
    <w:rsid w:val="23A31175"/>
    <w:rsid w:val="23A351B6"/>
    <w:rsid w:val="23A94BBE"/>
    <w:rsid w:val="23AD671B"/>
    <w:rsid w:val="23B00E19"/>
    <w:rsid w:val="23B170AA"/>
    <w:rsid w:val="23B21D9E"/>
    <w:rsid w:val="23B40C3B"/>
    <w:rsid w:val="23BD06BC"/>
    <w:rsid w:val="23C2008A"/>
    <w:rsid w:val="23C7329F"/>
    <w:rsid w:val="23CD3AA6"/>
    <w:rsid w:val="23E32AE4"/>
    <w:rsid w:val="23E76D75"/>
    <w:rsid w:val="23EE38CD"/>
    <w:rsid w:val="23F03CBC"/>
    <w:rsid w:val="23F86AB4"/>
    <w:rsid w:val="23FF3DF5"/>
    <w:rsid w:val="24011E45"/>
    <w:rsid w:val="24051BA8"/>
    <w:rsid w:val="240D4037"/>
    <w:rsid w:val="240E0391"/>
    <w:rsid w:val="24102C4D"/>
    <w:rsid w:val="241440DE"/>
    <w:rsid w:val="24164C8A"/>
    <w:rsid w:val="241B398D"/>
    <w:rsid w:val="241E129B"/>
    <w:rsid w:val="24236CCF"/>
    <w:rsid w:val="242C6C93"/>
    <w:rsid w:val="242D48FB"/>
    <w:rsid w:val="242F20A3"/>
    <w:rsid w:val="243417E3"/>
    <w:rsid w:val="243967EF"/>
    <w:rsid w:val="24447AC9"/>
    <w:rsid w:val="24483A1B"/>
    <w:rsid w:val="244B6A99"/>
    <w:rsid w:val="244E4C86"/>
    <w:rsid w:val="244E7A1E"/>
    <w:rsid w:val="245109A3"/>
    <w:rsid w:val="24552F99"/>
    <w:rsid w:val="24585DAF"/>
    <w:rsid w:val="245E5690"/>
    <w:rsid w:val="246016B9"/>
    <w:rsid w:val="2462421A"/>
    <w:rsid w:val="24632B63"/>
    <w:rsid w:val="246B67C8"/>
    <w:rsid w:val="246E7F53"/>
    <w:rsid w:val="247A6A6F"/>
    <w:rsid w:val="248265AA"/>
    <w:rsid w:val="2488354C"/>
    <w:rsid w:val="248B214F"/>
    <w:rsid w:val="24960820"/>
    <w:rsid w:val="24982CB4"/>
    <w:rsid w:val="24983041"/>
    <w:rsid w:val="24A34F2A"/>
    <w:rsid w:val="24A86F1C"/>
    <w:rsid w:val="24A91031"/>
    <w:rsid w:val="24B11CC1"/>
    <w:rsid w:val="24BB25D0"/>
    <w:rsid w:val="24BB2A9D"/>
    <w:rsid w:val="24C34EEC"/>
    <w:rsid w:val="24C36A7F"/>
    <w:rsid w:val="24C42EE0"/>
    <w:rsid w:val="24C850D4"/>
    <w:rsid w:val="24CA625A"/>
    <w:rsid w:val="24CC1337"/>
    <w:rsid w:val="24CF50F4"/>
    <w:rsid w:val="24D234DC"/>
    <w:rsid w:val="24D9758F"/>
    <w:rsid w:val="24DA0452"/>
    <w:rsid w:val="24E041CC"/>
    <w:rsid w:val="24EB45E4"/>
    <w:rsid w:val="24EC0598"/>
    <w:rsid w:val="24F030F2"/>
    <w:rsid w:val="24F56F32"/>
    <w:rsid w:val="24F83302"/>
    <w:rsid w:val="24F84634"/>
    <w:rsid w:val="24FA6740"/>
    <w:rsid w:val="24FE4A0F"/>
    <w:rsid w:val="25080E92"/>
    <w:rsid w:val="250A2EF8"/>
    <w:rsid w:val="250B5853"/>
    <w:rsid w:val="250D0268"/>
    <w:rsid w:val="25112CA0"/>
    <w:rsid w:val="252178FB"/>
    <w:rsid w:val="25231B3C"/>
    <w:rsid w:val="252366D3"/>
    <w:rsid w:val="25275183"/>
    <w:rsid w:val="252B560E"/>
    <w:rsid w:val="252C04EA"/>
    <w:rsid w:val="252D1808"/>
    <w:rsid w:val="25323514"/>
    <w:rsid w:val="25330E2E"/>
    <w:rsid w:val="25344EE9"/>
    <w:rsid w:val="25380177"/>
    <w:rsid w:val="253C1C3D"/>
    <w:rsid w:val="253D3AD3"/>
    <w:rsid w:val="253F2829"/>
    <w:rsid w:val="254046FD"/>
    <w:rsid w:val="25426450"/>
    <w:rsid w:val="254A2BC8"/>
    <w:rsid w:val="254B11D2"/>
    <w:rsid w:val="25504BD5"/>
    <w:rsid w:val="255A0E55"/>
    <w:rsid w:val="255E04D9"/>
    <w:rsid w:val="25620A74"/>
    <w:rsid w:val="256569E9"/>
    <w:rsid w:val="25662EA5"/>
    <w:rsid w:val="256A5936"/>
    <w:rsid w:val="25702FF9"/>
    <w:rsid w:val="2573045C"/>
    <w:rsid w:val="25764F7B"/>
    <w:rsid w:val="257C268E"/>
    <w:rsid w:val="257D6E73"/>
    <w:rsid w:val="257E4A2D"/>
    <w:rsid w:val="25824598"/>
    <w:rsid w:val="25832019"/>
    <w:rsid w:val="25847A9B"/>
    <w:rsid w:val="25872FDA"/>
    <w:rsid w:val="258864A1"/>
    <w:rsid w:val="258C2F92"/>
    <w:rsid w:val="258E63EB"/>
    <w:rsid w:val="2597034C"/>
    <w:rsid w:val="259D531E"/>
    <w:rsid w:val="259F1A8D"/>
    <w:rsid w:val="25A1699B"/>
    <w:rsid w:val="25AD56F7"/>
    <w:rsid w:val="25AE1EF5"/>
    <w:rsid w:val="25AE2F16"/>
    <w:rsid w:val="25BB2173"/>
    <w:rsid w:val="25C0069B"/>
    <w:rsid w:val="25C47AB3"/>
    <w:rsid w:val="25CA498C"/>
    <w:rsid w:val="25D31317"/>
    <w:rsid w:val="25DA4C26"/>
    <w:rsid w:val="25DF23A3"/>
    <w:rsid w:val="25E22033"/>
    <w:rsid w:val="25EB16D6"/>
    <w:rsid w:val="25EE2680"/>
    <w:rsid w:val="25F32A78"/>
    <w:rsid w:val="25FC2532"/>
    <w:rsid w:val="260470EF"/>
    <w:rsid w:val="26074010"/>
    <w:rsid w:val="260C27BF"/>
    <w:rsid w:val="26224FBB"/>
    <w:rsid w:val="262534DD"/>
    <w:rsid w:val="262827A7"/>
    <w:rsid w:val="263241B7"/>
    <w:rsid w:val="26466340"/>
    <w:rsid w:val="2647305C"/>
    <w:rsid w:val="2648073C"/>
    <w:rsid w:val="26554494"/>
    <w:rsid w:val="26562E1B"/>
    <w:rsid w:val="265832F6"/>
    <w:rsid w:val="266309D3"/>
    <w:rsid w:val="26637109"/>
    <w:rsid w:val="26644147"/>
    <w:rsid w:val="26677619"/>
    <w:rsid w:val="266E6C74"/>
    <w:rsid w:val="267606E8"/>
    <w:rsid w:val="2678562C"/>
    <w:rsid w:val="267B6C28"/>
    <w:rsid w:val="267C2231"/>
    <w:rsid w:val="26814C9D"/>
    <w:rsid w:val="2688375C"/>
    <w:rsid w:val="268B6FC8"/>
    <w:rsid w:val="268F373F"/>
    <w:rsid w:val="26914675"/>
    <w:rsid w:val="269618B1"/>
    <w:rsid w:val="2697649E"/>
    <w:rsid w:val="269C6D07"/>
    <w:rsid w:val="26A500D9"/>
    <w:rsid w:val="26A533F5"/>
    <w:rsid w:val="26A54C67"/>
    <w:rsid w:val="26A8115D"/>
    <w:rsid w:val="26A822CA"/>
    <w:rsid w:val="26B26A1A"/>
    <w:rsid w:val="26B41D21"/>
    <w:rsid w:val="26BA31F1"/>
    <w:rsid w:val="26BB7AD4"/>
    <w:rsid w:val="26BE6F68"/>
    <w:rsid w:val="26C37C97"/>
    <w:rsid w:val="26C61B69"/>
    <w:rsid w:val="26C66295"/>
    <w:rsid w:val="26C81DA1"/>
    <w:rsid w:val="26C9446B"/>
    <w:rsid w:val="26CA3450"/>
    <w:rsid w:val="26CD6B38"/>
    <w:rsid w:val="26D33B56"/>
    <w:rsid w:val="26D945AD"/>
    <w:rsid w:val="26DB38D0"/>
    <w:rsid w:val="26DD574F"/>
    <w:rsid w:val="26E03C43"/>
    <w:rsid w:val="26E11F56"/>
    <w:rsid w:val="26E20D0A"/>
    <w:rsid w:val="26E235EE"/>
    <w:rsid w:val="26F30D56"/>
    <w:rsid w:val="26F81B7B"/>
    <w:rsid w:val="26FD1886"/>
    <w:rsid w:val="26FD3AE3"/>
    <w:rsid w:val="270407CE"/>
    <w:rsid w:val="27057698"/>
    <w:rsid w:val="27077F71"/>
    <w:rsid w:val="2709311A"/>
    <w:rsid w:val="270C716F"/>
    <w:rsid w:val="270D6272"/>
    <w:rsid w:val="27114C0A"/>
    <w:rsid w:val="27117B86"/>
    <w:rsid w:val="27182435"/>
    <w:rsid w:val="271B7EF0"/>
    <w:rsid w:val="271C09AD"/>
    <w:rsid w:val="27224BBC"/>
    <w:rsid w:val="27264D64"/>
    <w:rsid w:val="273916EB"/>
    <w:rsid w:val="273B5DED"/>
    <w:rsid w:val="274057F2"/>
    <w:rsid w:val="27431FFA"/>
    <w:rsid w:val="27443C77"/>
    <w:rsid w:val="27450F4A"/>
    <w:rsid w:val="274622C2"/>
    <w:rsid w:val="27527B5B"/>
    <w:rsid w:val="27590D76"/>
    <w:rsid w:val="275B0B63"/>
    <w:rsid w:val="275F531F"/>
    <w:rsid w:val="276015CF"/>
    <w:rsid w:val="27606182"/>
    <w:rsid w:val="27721112"/>
    <w:rsid w:val="277C7150"/>
    <w:rsid w:val="278437C1"/>
    <w:rsid w:val="27863106"/>
    <w:rsid w:val="278945D3"/>
    <w:rsid w:val="278E13C2"/>
    <w:rsid w:val="27984359"/>
    <w:rsid w:val="279B5341"/>
    <w:rsid w:val="279C5F0C"/>
    <w:rsid w:val="27A84E80"/>
    <w:rsid w:val="27AB27E9"/>
    <w:rsid w:val="27B82CBB"/>
    <w:rsid w:val="27C03A0B"/>
    <w:rsid w:val="27C32548"/>
    <w:rsid w:val="27C41E87"/>
    <w:rsid w:val="27D01C44"/>
    <w:rsid w:val="27D22B63"/>
    <w:rsid w:val="27D82CF1"/>
    <w:rsid w:val="27D8516B"/>
    <w:rsid w:val="27DD1264"/>
    <w:rsid w:val="27DE2A91"/>
    <w:rsid w:val="27EF4A56"/>
    <w:rsid w:val="27F30B19"/>
    <w:rsid w:val="27F84373"/>
    <w:rsid w:val="27FA04A4"/>
    <w:rsid w:val="27FB3571"/>
    <w:rsid w:val="27FB6D60"/>
    <w:rsid w:val="280636FE"/>
    <w:rsid w:val="28117B21"/>
    <w:rsid w:val="281323E5"/>
    <w:rsid w:val="28172739"/>
    <w:rsid w:val="281C1CDD"/>
    <w:rsid w:val="282525ED"/>
    <w:rsid w:val="282C35C3"/>
    <w:rsid w:val="28334D25"/>
    <w:rsid w:val="283B148D"/>
    <w:rsid w:val="283F7AED"/>
    <w:rsid w:val="28412892"/>
    <w:rsid w:val="284403EA"/>
    <w:rsid w:val="28443D9B"/>
    <w:rsid w:val="284638A2"/>
    <w:rsid w:val="28495109"/>
    <w:rsid w:val="284F30F2"/>
    <w:rsid w:val="28547194"/>
    <w:rsid w:val="286036CB"/>
    <w:rsid w:val="286126EB"/>
    <w:rsid w:val="286A3FDB"/>
    <w:rsid w:val="286C450A"/>
    <w:rsid w:val="286D07E3"/>
    <w:rsid w:val="287610F2"/>
    <w:rsid w:val="28795587"/>
    <w:rsid w:val="28797605"/>
    <w:rsid w:val="288253D3"/>
    <w:rsid w:val="28845678"/>
    <w:rsid w:val="288641D4"/>
    <w:rsid w:val="28897244"/>
    <w:rsid w:val="288D5FEA"/>
    <w:rsid w:val="289B3457"/>
    <w:rsid w:val="289E31B0"/>
    <w:rsid w:val="28A91541"/>
    <w:rsid w:val="28AA5AC3"/>
    <w:rsid w:val="28AE051B"/>
    <w:rsid w:val="28B43155"/>
    <w:rsid w:val="28B56F31"/>
    <w:rsid w:val="28C40764"/>
    <w:rsid w:val="28CC73DC"/>
    <w:rsid w:val="28CE3570"/>
    <w:rsid w:val="28DE0866"/>
    <w:rsid w:val="28DF17A9"/>
    <w:rsid w:val="28E64C29"/>
    <w:rsid w:val="28EB10B1"/>
    <w:rsid w:val="28F02791"/>
    <w:rsid w:val="28F355D3"/>
    <w:rsid w:val="28FE0055"/>
    <w:rsid w:val="28FF5733"/>
    <w:rsid w:val="290308A8"/>
    <w:rsid w:val="2907515E"/>
    <w:rsid w:val="2907735C"/>
    <w:rsid w:val="291248AB"/>
    <w:rsid w:val="293361E7"/>
    <w:rsid w:val="2937507E"/>
    <w:rsid w:val="293A431C"/>
    <w:rsid w:val="29421AC0"/>
    <w:rsid w:val="29454C43"/>
    <w:rsid w:val="29500EB0"/>
    <w:rsid w:val="2951404E"/>
    <w:rsid w:val="29560292"/>
    <w:rsid w:val="295938E3"/>
    <w:rsid w:val="295B19A0"/>
    <w:rsid w:val="295E35EE"/>
    <w:rsid w:val="296A62CF"/>
    <w:rsid w:val="296A6EC5"/>
    <w:rsid w:val="296B15FF"/>
    <w:rsid w:val="296E2BF4"/>
    <w:rsid w:val="297642A0"/>
    <w:rsid w:val="29773085"/>
    <w:rsid w:val="29791C1A"/>
    <w:rsid w:val="297B424B"/>
    <w:rsid w:val="297D1DA8"/>
    <w:rsid w:val="298E1038"/>
    <w:rsid w:val="299224A5"/>
    <w:rsid w:val="299676CF"/>
    <w:rsid w:val="299B7BD0"/>
    <w:rsid w:val="299F0BEE"/>
    <w:rsid w:val="29A33A08"/>
    <w:rsid w:val="29A84CE7"/>
    <w:rsid w:val="29A8588A"/>
    <w:rsid w:val="29A931E2"/>
    <w:rsid w:val="29AA5305"/>
    <w:rsid w:val="29B03799"/>
    <w:rsid w:val="29B34C6C"/>
    <w:rsid w:val="29BC3988"/>
    <w:rsid w:val="29BF242D"/>
    <w:rsid w:val="29C1200E"/>
    <w:rsid w:val="29C13A9A"/>
    <w:rsid w:val="29C21709"/>
    <w:rsid w:val="29CC3C22"/>
    <w:rsid w:val="29CD5794"/>
    <w:rsid w:val="29D457AB"/>
    <w:rsid w:val="29D53FC7"/>
    <w:rsid w:val="29DB6993"/>
    <w:rsid w:val="29E647CC"/>
    <w:rsid w:val="29EE5617"/>
    <w:rsid w:val="29F319F6"/>
    <w:rsid w:val="29F36060"/>
    <w:rsid w:val="29F4287E"/>
    <w:rsid w:val="29FC6970"/>
    <w:rsid w:val="29FD388F"/>
    <w:rsid w:val="29FF3178"/>
    <w:rsid w:val="2A022F3C"/>
    <w:rsid w:val="2A0B1484"/>
    <w:rsid w:val="2A166B1B"/>
    <w:rsid w:val="2A17108D"/>
    <w:rsid w:val="2A1B1C03"/>
    <w:rsid w:val="2A1B7B5C"/>
    <w:rsid w:val="2A1C4654"/>
    <w:rsid w:val="2A1E21FB"/>
    <w:rsid w:val="2A2158AB"/>
    <w:rsid w:val="2A2323E5"/>
    <w:rsid w:val="2A2D0F13"/>
    <w:rsid w:val="2A2D6668"/>
    <w:rsid w:val="2A3068F8"/>
    <w:rsid w:val="2A3235C6"/>
    <w:rsid w:val="2A3762C5"/>
    <w:rsid w:val="2A444B66"/>
    <w:rsid w:val="2A4931EC"/>
    <w:rsid w:val="2A4B4255"/>
    <w:rsid w:val="2A575D85"/>
    <w:rsid w:val="2A6A0889"/>
    <w:rsid w:val="2A6B31F8"/>
    <w:rsid w:val="2A700EAD"/>
    <w:rsid w:val="2A715B21"/>
    <w:rsid w:val="2A731EDB"/>
    <w:rsid w:val="2A761992"/>
    <w:rsid w:val="2A7620CB"/>
    <w:rsid w:val="2A76793C"/>
    <w:rsid w:val="2A7D5FC4"/>
    <w:rsid w:val="2A863051"/>
    <w:rsid w:val="2A881DD7"/>
    <w:rsid w:val="2A8A08E1"/>
    <w:rsid w:val="2A9845F0"/>
    <w:rsid w:val="2A986590"/>
    <w:rsid w:val="2A9B63C1"/>
    <w:rsid w:val="2AA04CBA"/>
    <w:rsid w:val="2AAA0BD9"/>
    <w:rsid w:val="2AB01D49"/>
    <w:rsid w:val="2ABD3DE5"/>
    <w:rsid w:val="2AC12BEE"/>
    <w:rsid w:val="2AC53E4E"/>
    <w:rsid w:val="2AC66152"/>
    <w:rsid w:val="2AC87998"/>
    <w:rsid w:val="2ACD4034"/>
    <w:rsid w:val="2ACF04C7"/>
    <w:rsid w:val="2AD56653"/>
    <w:rsid w:val="2ADB62B2"/>
    <w:rsid w:val="2AE600E6"/>
    <w:rsid w:val="2AE6475B"/>
    <w:rsid w:val="2AE67765"/>
    <w:rsid w:val="2AEA1653"/>
    <w:rsid w:val="2AF02753"/>
    <w:rsid w:val="2AF134EA"/>
    <w:rsid w:val="2AF738CB"/>
    <w:rsid w:val="2AF96A38"/>
    <w:rsid w:val="2B012EA3"/>
    <w:rsid w:val="2B023C9F"/>
    <w:rsid w:val="2B0B4E65"/>
    <w:rsid w:val="2B136138"/>
    <w:rsid w:val="2B1C4849"/>
    <w:rsid w:val="2B1C5C09"/>
    <w:rsid w:val="2B1C6D95"/>
    <w:rsid w:val="2B1D208C"/>
    <w:rsid w:val="2B1F5E71"/>
    <w:rsid w:val="2B260C0F"/>
    <w:rsid w:val="2B2C7511"/>
    <w:rsid w:val="2B2D26B1"/>
    <w:rsid w:val="2B3162B7"/>
    <w:rsid w:val="2B316D6D"/>
    <w:rsid w:val="2B355773"/>
    <w:rsid w:val="2B3631F4"/>
    <w:rsid w:val="2B406026"/>
    <w:rsid w:val="2B4E2A99"/>
    <w:rsid w:val="2B555E65"/>
    <w:rsid w:val="2B5634E1"/>
    <w:rsid w:val="2B5711AB"/>
    <w:rsid w:val="2B62173A"/>
    <w:rsid w:val="2B6B5866"/>
    <w:rsid w:val="2B821FEF"/>
    <w:rsid w:val="2B8A021C"/>
    <w:rsid w:val="2B8A235C"/>
    <w:rsid w:val="2B956A91"/>
    <w:rsid w:val="2B97603E"/>
    <w:rsid w:val="2B991C14"/>
    <w:rsid w:val="2B9F326F"/>
    <w:rsid w:val="2BA577EE"/>
    <w:rsid w:val="2BA769AB"/>
    <w:rsid w:val="2BA8442D"/>
    <w:rsid w:val="2BAA2E22"/>
    <w:rsid w:val="2BB74A47"/>
    <w:rsid w:val="2BBE2DB7"/>
    <w:rsid w:val="2BC517DF"/>
    <w:rsid w:val="2BC715B5"/>
    <w:rsid w:val="2BC9390C"/>
    <w:rsid w:val="2BCF20EE"/>
    <w:rsid w:val="2BCF6AFB"/>
    <w:rsid w:val="2BCF6FCB"/>
    <w:rsid w:val="2BD036A3"/>
    <w:rsid w:val="2BD63B7D"/>
    <w:rsid w:val="2BD678D9"/>
    <w:rsid w:val="2BD74C1F"/>
    <w:rsid w:val="2BD8469E"/>
    <w:rsid w:val="2BDA1673"/>
    <w:rsid w:val="2BDA5F01"/>
    <w:rsid w:val="2BDE620B"/>
    <w:rsid w:val="2BE110FF"/>
    <w:rsid w:val="2BF232F9"/>
    <w:rsid w:val="2BF92F32"/>
    <w:rsid w:val="2C0412C3"/>
    <w:rsid w:val="2C0E7654"/>
    <w:rsid w:val="2C133CF5"/>
    <w:rsid w:val="2C162A1A"/>
    <w:rsid w:val="2C17556F"/>
    <w:rsid w:val="2C2075DD"/>
    <w:rsid w:val="2C216739"/>
    <w:rsid w:val="2C234AA3"/>
    <w:rsid w:val="2C24075B"/>
    <w:rsid w:val="2C25206C"/>
    <w:rsid w:val="2C2F5B82"/>
    <w:rsid w:val="2C3447FC"/>
    <w:rsid w:val="2C38646E"/>
    <w:rsid w:val="2C3D4A7A"/>
    <w:rsid w:val="2C4921E8"/>
    <w:rsid w:val="2C493FB6"/>
    <w:rsid w:val="2C4C4F3B"/>
    <w:rsid w:val="2C4E6B71"/>
    <w:rsid w:val="2C52117F"/>
    <w:rsid w:val="2C556C93"/>
    <w:rsid w:val="2C564B67"/>
    <w:rsid w:val="2C644D47"/>
    <w:rsid w:val="2C647B57"/>
    <w:rsid w:val="2C663E99"/>
    <w:rsid w:val="2C6C178B"/>
    <w:rsid w:val="2C7029FA"/>
    <w:rsid w:val="2C796D04"/>
    <w:rsid w:val="2C7E318B"/>
    <w:rsid w:val="2C836905"/>
    <w:rsid w:val="2C896F9E"/>
    <w:rsid w:val="2C8C1AFA"/>
    <w:rsid w:val="2C991E07"/>
    <w:rsid w:val="2C9C1477"/>
    <w:rsid w:val="2C9D3627"/>
    <w:rsid w:val="2C9F6DBB"/>
    <w:rsid w:val="2CA3594A"/>
    <w:rsid w:val="2CA460ED"/>
    <w:rsid w:val="2CA50E4D"/>
    <w:rsid w:val="2CAB07D7"/>
    <w:rsid w:val="2CAC1C47"/>
    <w:rsid w:val="2CAD4DA9"/>
    <w:rsid w:val="2CB04DDA"/>
    <w:rsid w:val="2CB35BE4"/>
    <w:rsid w:val="2CB95239"/>
    <w:rsid w:val="2CBB18AE"/>
    <w:rsid w:val="2CC032E9"/>
    <w:rsid w:val="2CC15763"/>
    <w:rsid w:val="2CC424B7"/>
    <w:rsid w:val="2CC70108"/>
    <w:rsid w:val="2CCC4481"/>
    <w:rsid w:val="2CE10D2D"/>
    <w:rsid w:val="2CE22EB0"/>
    <w:rsid w:val="2CE94FDE"/>
    <w:rsid w:val="2CE979B4"/>
    <w:rsid w:val="2CF156C9"/>
    <w:rsid w:val="2CF540CF"/>
    <w:rsid w:val="2CFB79ED"/>
    <w:rsid w:val="2D0C2EA9"/>
    <w:rsid w:val="2D0C4A4B"/>
    <w:rsid w:val="2D0F04FC"/>
    <w:rsid w:val="2D15735F"/>
    <w:rsid w:val="2D175908"/>
    <w:rsid w:val="2D223460"/>
    <w:rsid w:val="2D226E87"/>
    <w:rsid w:val="2D2610CF"/>
    <w:rsid w:val="2D2A23DC"/>
    <w:rsid w:val="2D2C0E66"/>
    <w:rsid w:val="2D316D8D"/>
    <w:rsid w:val="2D3277B7"/>
    <w:rsid w:val="2D354EB8"/>
    <w:rsid w:val="2D384DF7"/>
    <w:rsid w:val="2D404F41"/>
    <w:rsid w:val="2D473BFB"/>
    <w:rsid w:val="2D476C49"/>
    <w:rsid w:val="2D4D13D7"/>
    <w:rsid w:val="2D5B50F8"/>
    <w:rsid w:val="2D5C6B65"/>
    <w:rsid w:val="2D605742"/>
    <w:rsid w:val="2D634703"/>
    <w:rsid w:val="2D683A15"/>
    <w:rsid w:val="2D6A7A2D"/>
    <w:rsid w:val="2D722582"/>
    <w:rsid w:val="2D725B0C"/>
    <w:rsid w:val="2D730704"/>
    <w:rsid w:val="2D737F5B"/>
    <w:rsid w:val="2D7F2E43"/>
    <w:rsid w:val="2D837831"/>
    <w:rsid w:val="2D86556B"/>
    <w:rsid w:val="2D883C2C"/>
    <w:rsid w:val="2D8905A5"/>
    <w:rsid w:val="2D8B36B2"/>
    <w:rsid w:val="2D8C090A"/>
    <w:rsid w:val="2D9D5B09"/>
    <w:rsid w:val="2DA369C4"/>
    <w:rsid w:val="2DB02B94"/>
    <w:rsid w:val="2DB20E1B"/>
    <w:rsid w:val="2DB23588"/>
    <w:rsid w:val="2DB56D25"/>
    <w:rsid w:val="2DB662D4"/>
    <w:rsid w:val="2DB7418D"/>
    <w:rsid w:val="2DBC3E98"/>
    <w:rsid w:val="2DC12512"/>
    <w:rsid w:val="2DC1251E"/>
    <w:rsid w:val="2DD14D26"/>
    <w:rsid w:val="2DDA5646"/>
    <w:rsid w:val="2DE417D9"/>
    <w:rsid w:val="2DE5136E"/>
    <w:rsid w:val="2DED0A67"/>
    <w:rsid w:val="2DFB6739"/>
    <w:rsid w:val="2DFC6E80"/>
    <w:rsid w:val="2DFD17B2"/>
    <w:rsid w:val="2E0925DF"/>
    <w:rsid w:val="2E1651FC"/>
    <w:rsid w:val="2E175D72"/>
    <w:rsid w:val="2E1D1CC8"/>
    <w:rsid w:val="2E1D40D4"/>
    <w:rsid w:val="2E1D59E9"/>
    <w:rsid w:val="2E1E4E36"/>
    <w:rsid w:val="2E22423D"/>
    <w:rsid w:val="2E25213C"/>
    <w:rsid w:val="2E27071E"/>
    <w:rsid w:val="2E2C2057"/>
    <w:rsid w:val="2E330345"/>
    <w:rsid w:val="2E3D144C"/>
    <w:rsid w:val="2E4140F1"/>
    <w:rsid w:val="2E425EB5"/>
    <w:rsid w:val="2E4C280C"/>
    <w:rsid w:val="2E4D5985"/>
    <w:rsid w:val="2E4D641F"/>
    <w:rsid w:val="2E52152A"/>
    <w:rsid w:val="2E601123"/>
    <w:rsid w:val="2E661436"/>
    <w:rsid w:val="2E6B68B1"/>
    <w:rsid w:val="2E7C6F6A"/>
    <w:rsid w:val="2E89778F"/>
    <w:rsid w:val="2E8C3087"/>
    <w:rsid w:val="2E9F63C1"/>
    <w:rsid w:val="2EA14F2D"/>
    <w:rsid w:val="2EA32E80"/>
    <w:rsid w:val="2EA37E8D"/>
    <w:rsid w:val="2EA50592"/>
    <w:rsid w:val="2EA95479"/>
    <w:rsid w:val="2EAA6945"/>
    <w:rsid w:val="2EAC3A37"/>
    <w:rsid w:val="2EB13C94"/>
    <w:rsid w:val="2EB163D9"/>
    <w:rsid w:val="2EB65994"/>
    <w:rsid w:val="2EB72413"/>
    <w:rsid w:val="2EB85094"/>
    <w:rsid w:val="2EB95455"/>
    <w:rsid w:val="2EBA0537"/>
    <w:rsid w:val="2EBC6BE2"/>
    <w:rsid w:val="2EC479FE"/>
    <w:rsid w:val="2EC9305C"/>
    <w:rsid w:val="2ED221DF"/>
    <w:rsid w:val="2ED424A7"/>
    <w:rsid w:val="2ED47E37"/>
    <w:rsid w:val="2EE203F7"/>
    <w:rsid w:val="2EE60EBB"/>
    <w:rsid w:val="2EE62680"/>
    <w:rsid w:val="2EE83EB3"/>
    <w:rsid w:val="2EEE544C"/>
    <w:rsid w:val="2EEE61B0"/>
    <w:rsid w:val="2EEF770D"/>
    <w:rsid w:val="2EF32B26"/>
    <w:rsid w:val="2EF51616"/>
    <w:rsid w:val="2EF54AB7"/>
    <w:rsid w:val="2EFE09A3"/>
    <w:rsid w:val="2EFE2421"/>
    <w:rsid w:val="2F070637"/>
    <w:rsid w:val="2F0A5D38"/>
    <w:rsid w:val="2F1608AE"/>
    <w:rsid w:val="2F175A12"/>
    <w:rsid w:val="2F1F7BDC"/>
    <w:rsid w:val="2F203FED"/>
    <w:rsid w:val="2F2111E1"/>
    <w:rsid w:val="2F2E5D6B"/>
    <w:rsid w:val="2F332118"/>
    <w:rsid w:val="2F3464AA"/>
    <w:rsid w:val="2F3B27E3"/>
    <w:rsid w:val="2F3B560E"/>
    <w:rsid w:val="2F3E14E1"/>
    <w:rsid w:val="2F41577D"/>
    <w:rsid w:val="2F460DF1"/>
    <w:rsid w:val="2F49026F"/>
    <w:rsid w:val="2F513FF9"/>
    <w:rsid w:val="2F525233"/>
    <w:rsid w:val="2F5716BB"/>
    <w:rsid w:val="2F5C559E"/>
    <w:rsid w:val="2F5D04EA"/>
    <w:rsid w:val="2F631057"/>
    <w:rsid w:val="2F6D2497"/>
    <w:rsid w:val="2F8525F0"/>
    <w:rsid w:val="2F987F26"/>
    <w:rsid w:val="2F9E402D"/>
    <w:rsid w:val="2FA07530"/>
    <w:rsid w:val="2FA377C2"/>
    <w:rsid w:val="2FA47CDE"/>
    <w:rsid w:val="2FB40F2E"/>
    <w:rsid w:val="2FB415FE"/>
    <w:rsid w:val="2FB41DBE"/>
    <w:rsid w:val="2FB50BFF"/>
    <w:rsid w:val="2FB62EE8"/>
    <w:rsid w:val="2FBE5099"/>
    <w:rsid w:val="2FC71D88"/>
    <w:rsid w:val="2FC87BD7"/>
    <w:rsid w:val="2FD02ED9"/>
    <w:rsid w:val="2FD13142"/>
    <w:rsid w:val="2FD33DCB"/>
    <w:rsid w:val="2FD758A9"/>
    <w:rsid w:val="2FE015BC"/>
    <w:rsid w:val="2FE02271"/>
    <w:rsid w:val="2FE3015E"/>
    <w:rsid w:val="2FE94AA9"/>
    <w:rsid w:val="2FEB3D8B"/>
    <w:rsid w:val="2FED7630"/>
    <w:rsid w:val="2FF31539"/>
    <w:rsid w:val="2FFA559F"/>
    <w:rsid w:val="2FFD7A9A"/>
    <w:rsid w:val="3006055A"/>
    <w:rsid w:val="300C1CC9"/>
    <w:rsid w:val="30173769"/>
    <w:rsid w:val="301B77A2"/>
    <w:rsid w:val="301E379A"/>
    <w:rsid w:val="30271CD6"/>
    <w:rsid w:val="302B40B5"/>
    <w:rsid w:val="302D67AB"/>
    <w:rsid w:val="303A0F47"/>
    <w:rsid w:val="303C3594"/>
    <w:rsid w:val="303C73AF"/>
    <w:rsid w:val="30524201"/>
    <w:rsid w:val="305502D9"/>
    <w:rsid w:val="305664AA"/>
    <w:rsid w:val="30597D27"/>
    <w:rsid w:val="305B11E7"/>
    <w:rsid w:val="3060796F"/>
    <w:rsid w:val="30642D41"/>
    <w:rsid w:val="30673D6E"/>
    <w:rsid w:val="30696BA9"/>
    <w:rsid w:val="30703D5A"/>
    <w:rsid w:val="30712B4B"/>
    <w:rsid w:val="307335AA"/>
    <w:rsid w:val="30740B8E"/>
    <w:rsid w:val="307E5B6B"/>
    <w:rsid w:val="3088368D"/>
    <w:rsid w:val="308974AE"/>
    <w:rsid w:val="308C6D77"/>
    <w:rsid w:val="308D0E5C"/>
    <w:rsid w:val="309026BC"/>
    <w:rsid w:val="30984245"/>
    <w:rsid w:val="309D3F50"/>
    <w:rsid w:val="30A12955"/>
    <w:rsid w:val="30B05A69"/>
    <w:rsid w:val="30B719F0"/>
    <w:rsid w:val="30C329D5"/>
    <w:rsid w:val="30C62A66"/>
    <w:rsid w:val="30C71E0D"/>
    <w:rsid w:val="30C82816"/>
    <w:rsid w:val="30C86099"/>
    <w:rsid w:val="30CA159C"/>
    <w:rsid w:val="30CA4188"/>
    <w:rsid w:val="30CC0D02"/>
    <w:rsid w:val="30CD2521"/>
    <w:rsid w:val="30D61F7B"/>
    <w:rsid w:val="30EA6045"/>
    <w:rsid w:val="30ED4F80"/>
    <w:rsid w:val="30F15827"/>
    <w:rsid w:val="30F77AE2"/>
    <w:rsid w:val="30FA62F6"/>
    <w:rsid w:val="31010A13"/>
    <w:rsid w:val="3109327F"/>
    <w:rsid w:val="310A2533"/>
    <w:rsid w:val="311513B8"/>
    <w:rsid w:val="31154BD4"/>
    <w:rsid w:val="31181198"/>
    <w:rsid w:val="311D3404"/>
    <w:rsid w:val="3120079E"/>
    <w:rsid w:val="31294A6D"/>
    <w:rsid w:val="312A4E39"/>
    <w:rsid w:val="312B5F85"/>
    <w:rsid w:val="312D0AFD"/>
    <w:rsid w:val="312D31B5"/>
    <w:rsid w:val="313207D3"/>
    <w:rsid w:val="31327A25"/>
    <w:rsid w:val="313F3823"/>
    <w:rsid w:val="314B0B8E"/>
    <w:rsid w:val="314D2F2C"/>
    <w:rsid w:val="31500D2D"/>
    <w:rsid w:val="3152660A"/>
    <w:rsid w:val="31596C9F"/>
    <w:rsid w:val="315F03B2"/>
    <w:rsid w:val="315F483E"/>
    <w:rsid w:val="31605703"/>
    <w:rsid w:val="31607511"/>
    <w:rsid w:val="316A3E66"/>
    <w:rsid w:val="317561B2"/>
    <w:rsid w:val="317C5906"/>
    <w:rsid w:val="31817A46"/>
    <w:rsid w:val="31843610"/>
    <w:rsid w:val="318854EA"/>
    <w:rsid w:val="318908BB"/>
    <w:rsid w:val="318B6AD9"/>
    <w:rsid w:val="318D31E8"/>
    <w:rsid w:val="318D3714"/>
    <w:rsid w:val="31953278"/>
    <w:rsid w:val="31975730"/>
    <w:rsid w:val="319F2656"/>
    <w:rsid w:val="31A02F0F"/>
    <w:rsid w:val="31A46D01"/>
    <w:rsid w:val="31A75660"/>
    <w:rsid w:val="31A83002"/>
    <w:rsid w:val="31AB1B99"/>
    <w:rsid w:val="31AB264F"/>
    <w:rsid w:val="31AF5092"/>
    <w:rsid w:val="31B10E98"/>
    <w:rsid w:val="31B503F2"/>
    <w:rsid w:val="31B6216A"/>
    <w:rsid w:val="31B6249E"/>
    <w:rsid w:val="31B9157C"/>
    <w:rsid w:val="31BA5D53"/>
    <w:rsid w:val="31BB5FC4"/>
    <w:rsid w:val="31D20308"/>
    <w:rsid w:val="31D31B41"/>
    <w:rsid w:val="31DB13D9"/>
    <w:rsid w:val="31E302DD"/>
    <w:rsid w:val="31E96171"/>
    <w:rsid w:val="31ED64FF"/>
    <w:rsid w:val="31F060B2"/>
    <w:rsid w:val="31FC6395"/>
    <w:rsid w:val="31FF4A78"/>
    <w:rsid w:val="31FF7EB0"/>
    <w:rsid w:val="320523DA"/>
    <w:rsid w:val="320C721B"/>
    <w:rsid w:val="320E1D12"/>
    <w:rsid w:val="320F7D95"/>
    <w:rsid w:val="32101ED6"/>
    <w:rsid w:val="321518FA"/>
    <w:rsid w:val="32163E1E"/>
    <w:rsid w:val="32165937"/>
    <w:rsid w:val="321A4B86"/>
    <w:rsid w:val="321E0BC9"/>
    <w:rsid w:val="32232B04"/>
    <w:rsid w:val="322418DA"/>
    <w:rsid w:val="322B245D"/>
    <w:rsid w:val="323466D9"/>
    <w:rsid w:val="3235039B"/>
    <w:rsid w:val="32355D94"/>
    <w:rsid w:val="323B7849"/>
    <w:rsid w:val="32426544"/>
    <w:rsid w:val="324426F5"/>
    <w:rsid w:val="32447A35"/>
    <w:rsid w:val="324823D4"/>
    <w:rsid w:val="32483F8C"/>
    <w:rsid w:val="324A4AF8"/>
    <w:rsid w:val="324E2793"/>
    <w:rsid w:val="325E1B81"/>
    <w:rsid w:val="325F54B8"/>
    <w:rsid w:val="325F7434"/>
    <w:rsid w:val="32604EB6"/>
    <w:rsid w:val="32611FBA"/>
    <w:rsid w:val="3265353C"/>
    <w:rsid w:val="326758A7"/>
    <w:rsid w:val="32692173"/>
    <w:rsid w:val="3271734E"/>
    <w:rsid w:val="32815E0B"/>
    <w:rsid w:val="32891214"/>
    <w:rsid w:val="328916B3"/>
    <w:rsid w:val="328F4F03"/>
    <w:rsid w:val="329E3884"/>
    <w:rsid w:val="32A841B2"/>
    <w:rsid w:val="32A85455"/>
    <w:rsid w:val="32A878A2"/>
    <w:rsid w:val="32AA642C"/>
    <w:rsid w:val="32AB24B9"/>
    <w:rsid w:val="32AE0B6A"/>
    <w:rsid w:val="32B37C6C"/>
    <w:rsid w:val="32BF770E"/>
    <w:rsid w:val="32C216D7"/>
    <w:rsid w:val="32C62BB2"/>
    <w:rsid w:val="32C82981"/>
    <w:rsid w:val="32CC1FE7"/>
    <w:rsid w:val="32D05979"/>
    <w:rsid w:val="32D54EB2"/>
    <w:rsid w:val="32DB4F60"/>
    <w:rsid w:val="32E27336"/>
    <w:rsid w:val="32E66C2F"/>
    <w:rsid w:val="32E95D1E"/>
    <w:rsid w:val="32F447B4"/>
    <w:rsid w:val="32F52791"/>
    <w:rsid w:val="32FC649E"/>
    <w:rsid w:val="330036CF"/>
    <w:rsid w:val="33036FAA"/>
    <w:rsid w:val="330937D1"/>
    <w:rsid w:val="330A452D"/>
    <w:rsid w:val="330E6E0D"/>
    <w:rsid w:val="330F5BA7"/>
    <w:rsid w:val="331711EC"/>
    <w:rsid w:val="33174AD7"/>
    <w:rsid w:val="331D2821"/>
    <w:rsid w:val="332405F2"/>
    <w:rsid w:val="332770C7"/>
    <w:rsid w:val="33295ABE"/>
    <w:rsid w:val="332F4289"/>
    <w:rsid w:val="33304CAC"/>
    <w:rsid w:val="33320A61"/>
    <w:rsid w:val="33365E13"/>
    <w:rsid w:val="333D2B20"/>
    <w:rsid w:val="333E6C50"/>
    <w:rsid w:val="334B47C3"/>
    <w:rsid w:val="334F7751"/>
    <w:rsid w:val="33530E14"/>
    <w:rsid w:val="335520F8"/>
    <w:rsid w:val="33583DC9"/>
    <w:rsid w:val="335A082E"/>
    <w:rsid w:val="33607C54"/>
    <w:rsid w:val="33630F85"/>
    <w:rsid w:val="33637F06"/>
    <w:rsid w:val="3366759A"/>
    <w:rsid w:val="33681108"/>
    <w:rsid w:val="336C07DB"/>
    <w:rsid w:val="33701470"/>
    <w:rsid w:val="33756369"/>
    <w:rsid w:val="3376487A"/>
    <w:rsid w:val="33767354"/>
    <w:rsid w:val="33802E43"/>
    <w:rsid w:val="338A1BB6"/>
    <w:rsid w:val="338A4D71"/>
    <w:rsid w:val="338E42A3"/>
    <w:rsid w:val="33913C50"/>
    <w:rsid w:val="339147B5"/>
    <w:rsid w:val="33997E41"/>
    <w:rsid w:val="339C35B9"/>
    <w:rsid w:val="339F408A"/>
    <w:rsid w:val="33A07255"/>
    <w:rsid w:val="33A22F43"/>
    <w:rsid w:val="33A720F5"/>
    <w:rsid w:val="33AB71CB"/>
    <w:rsid w:val="33B01457"/>
    <w:rsid w:val="33B42E35"/>
    <w:rsid w:val="33B6670C"/>
    <w:rsid w:val="33BF203F"/>
    <w:rsid w:val="33C860D6"/>
    <w:rsid w:val="33D2263A"/>
    <w:rsid w:val="33D82CE4"/>
    <w:rsid w:val="33DC1E24"/>
    <w:rsid w:val="33DE4907"/>
    <w:rsid w:val="33DF3B76"/>
    <w:rsid w:val="33E26F8D"/>
    <w:rsid w:val="33E54CB2"/>
    <w:rsid w:val="33EA3535"/>
    <w:rsid w:val="33ED7867"/>
    <w:rsid w:val="33EE4914"/>
    <w:rsid w:val="33F161CB"/>
    <w:rsid w:val="33F7044F"/>
    <w:rsid w:val="33F93952"/>
    <w:rsid w:val="33FC4DB7"/>
    <w:rsid w:val="33FD0049"/>
    <w:rsid w:val="34000D5B"/>
    <w:rsid w:val="340145E2"/>
    <w:rsid w:val="34051850"/>
    <w:rsid w:val="34057765"/>
    <w:rsid w:val="34061A58"/>
    <w:rsid w:val="340D25F3"/>
    <w:rsid w:val="340D76C9"/>
    <w:rsid w:val="340E5AE8"/>
    <w:rsid w:val="341417C8"/>
    <w:rsid w:val="34167714"/>
    <w:rsid w:val="341808C4"/>
    <w:rsid w:val="341B0401"/>
    <w:rsid w:val="341E3B1E"/>
    <w:rsid w:val="34243E1E"/>
    <w:rsid w:val="342D0929"/>
    <w:rsid w:val="34300D71"/>
    <w:rsid w:val="34332832"/>
    <w:rsid w:val="343C78BF"/>
    <w:rsid w:val="34455682"/>
    <w:rsid w:val="344A55A3"/>
    <w:rsid w:val="344F07E0"/>
    <w:rsid w:val="3451224B"/>
    <w:rsid w:val="34514F01"/>
    <w:rsid w:val="345841E4"/>
    <w:rsid w:val="345A54ED"/>
    <w:rsid w:val="3460358D"/>
    <w:rsid w:val="34630E14"/>
    <w:rsid w:val="34651A9C"/>
    <w:rsid w:val="346C3C91"/>
    <w:rsid w:val="3473361C"/>
    <w:rsid w:val="3473455C"/>
    <w:rsid w:val="34741DF3"/>
    <w:rsid w:val="34782E99"/>
    <w:rsid w:val="347A1FB5"/>
    <w:rsid w:val="34802925"/>
    <w:rsid w:val="34821DD8"/>
    <w:rsid w:val="3485265E"/>
    <w:rsid w:val="3486483B"/>
    <w:rsid w:val="348A4535"/>
    <w:rsid w:val="34AA500A"/>
    <w:rsid w:val="34B457AB"/>
    <w:rsid w:val="34B50315"/>
    <w:rsid w:val="34C05684"/>
    <w:rsid w:val="34C1153B"/>
    <w:rsid w:val="34C16414"/>
    <w:rsid w:val="34C346A0"/>
    <w:rsid w:val="34C44320"/>
    <w:rsid w:val="34D764D4"/>
    <w:rsid w:val="34D921F6"/>
    <w:rsid w:val="34DB4256"/>
    <w:rsid w:val="34E16E67"/>
    <w:rsid w:val="34E27753"/>
    <w:rsid w:val="34E649A5"/>
    <w:rsid w:val="34E9629C"/>
    <w:rsid w:val="34F32864"/>
    <w:rsid w:val="34F579BE"/>
    <w:rsid w:val="34FC399A"/>
    <w:rsid w:val="34FE74E9"/>
    <w:rsid w:val="350A331D"/>
    <w:rsid w:val="35147572"/>
    <w:rsid w:val="351507D5"/>
    <w:rsid w:val="3517232F"/>
    <w:rsid w:val="35173586"/>
    <w:rsid w:val="351B0D34"/>
    <w:rsid w:val="351F5980"/>
    <w:rsid w:val="35246B33"/>
    <w:rsid w:val="35261DF0"/>
    <w:rsid w:val="35284044"/>
    <w:rsid w:val="352C4B15"/>
    <w:rsid w:val="352C6407"/>
    <w:rsid w:val="353B5286"/>
    <w:rsid w:val="353C3706"/>
    <w:rsid w:val="354156FF"/>
    <w:rsid w:val="35447615"/>
    <w:rsid w:val="35486AF7"/>
    <w:rsid w:val="35494F57"/>
    <w:rsid w:val="354D168B"/>
    <w:rsid w:val="354E0A01"/>
    <w:rsid w:val="355066F6"/>
    <w:rsid w:val="35524CF3"/>
    <w:rsid w:val="35536806"/>
    <w:rsid w:val="355A3D29"/>
    <w:rsid w:val="355F07C4"/>
    <w:rsid w:val="356154A3"/>
    <w:rsid w:val="35650626"/>
    <w:rsid w:val="356B1EB0"/>
    <w:rsid w:val="356E1423"/>
    <w:rsid w:val="35704438"/>
    <w:rsid w:val="357353BD"/>
    <w:rsid w:val="3573630B"/>
    <w:rsid w:val="35764143"/>
    <w:rsid w:val="357910A1"/>
    <w:rsid w:val="35797645"/>
    <w:rsid w:val="35810971"/>
    <w:rsid w:val="358C62E7"/>
    <w:rsid w:val="35920910"/>
    <w:rsid w:val="359369BB"/>
    <w:rsid w:val="359808BB"/>
    <w:rsid w:val="35A47211"/>
    <w:rsid w:val="35A55943"/>
    <w:rsid w:val="35AF55A2"/>
    <w:rsid w:val="35B12CA3"/>
    <w:rsid w:val="35B4644A"/>
    <w:rsid w:val="35B67E60"/>
    <w:rsid w:val="35BA4B0D"/>
    <w:rsid w:val="35BC6E39"/>
    <w:rsid w:val="35C53EE7"/>
    <w:rsid w:val="35CA164F"/>
    <w:rsid w:val="35D03558"/>
    <w:rsid w:val="35DC6E02"/>
    <w:rsid w:val="35E91D6F"/>
    <w:rsid w:val="35ED2C64"/>
    <w:rsid w:val="35EF3357"/>
    <w:rsid w:val="35FF0824"/>
    <w:rsid w:val="36046109"/>
    <w:rsid w:val="360E0E3F"/>
    <w:rsid w:val="36127845"/>
    <w:rsid w:val="36147E72"/>
    <w:rsid w:val="36161443"/>
    <w:rsid w:val="362159C2"/>
    <w:rsid w:val="362F365E"/>
    <w:rsid w:val="363357FB"/>
    <w:rsid w:val="36381303"/>
    <w:rsid w:val="363A0651"/>
    <w:rsid w:val="363E5BA1"/>
    <w:rsid w:val="3641610A"/>
    <w:rsid w:val="364667C7"/>
    <w:rsid w:val="364A0C25"/>
    <w:rsid w:val="364C6FF9"/>
    <w:rsid w:val="36537AE4"/>
    <w:rsid w:val="36545EC9"/>
    <w:rsid w:val="365712DE"/>
    <w:rsid w:val="365979AC"/>
    <w:rsid w:val="365A57C8"/>
    <w:rsid w:val="36600746"/>
    <w:rsid w:val="36643B75"/>
    <w:rsid w:val="366863BC"/>
    <w:rsid w:val="366B32EC"/>
    <w:rsid w:val="366B754A"/>
    <w:rsid w:val="366F6336"/>
    <w:rsid w:val="36764516"/>
    <w:rsid w:val="367A26EC"/>
    <w:rsid w:val="367D089F"/>
    <w:rsid w:val="367E6108"/>
    <w:rsid w:val="36842573"/>
    <w:rsid w:val="368819D6"/>
    <w:rsid w:val="36887484"/>
    <w:rsid w:val="368F668D"/>
    <w:rsid w:val="36915009"/>
    <w:rsid w:val="36924C17"/>
    <w:rsid w:val="369B6322"/>
    <w:rsid w:val="36A15E2F"/>
    <w:rsid w:val="36A8106B"/>
    <w:rsid w:val="36A857BA"/>
    <w:rsid w:val="36AA0CBD"/>
    <w:rsid w:val="36AE589C"/>
    <w:rsid w:val="36B3737E"/>
    <w:rsid w:val="36B37FEE"/>
    <w:rsid w:val="36B85E2E"/>
    <w:rsid w:val="36BB584C"/>
    <w:rsid w:val="36BE445D"/>
    <w:rsid w:val="36C05797"/>
    <w:rsid w:val="36C20D93"/>
    <w:rsid w:val="36CA3770"/>
    <w:rsid w:val="36CA79C0"/>
    <w:rsid w:val="36D030FB"/>
    <w:rsid w:val="36D24663"/>
    <w:rsid w:val="36D41B01"/>
    <w:rsid w:val="36D83D8B"/>
    <w:rsid w:val="36D8609C"/>
    <w:rsid w:val="36DD507B"/>
    <w:rsid w:val="36DE4B87"/>
    <w:rsid w:val="36DF3716"/>
    <w:rsid w:val="36E16229"/>
    <w:rsid w:val="36E46CF3"/>
    <w:rsid w:val="36E93B16"/>
    <w:rsid w:val="36EF67F0"/>
    <w:rsid w:val="36F13A6E"/>
    <w:rsid w:val="36F24934"/>
    <w:rsid w:val="36FA5485"/>
    <w:rsid w:val="37003C4A"/>
    <w:rsid w:val="37030CAC"/>
    <w:rsid w:val="370400D2"/>
    <w:rsid w:val="370D7E6E"/>
    <w:rsid w:val="3715036C"/>
    <w:rsid w:val="37182BDF"/>
    <w:rsid w:val="37231F0B"/>
    <w:rsid w:val="3723549D"/>
    <w:rsid w:val="3728158B"/>
    <w:rsid w:val="372861FA"/>
    <w:rsid w:val="3731357B"/>
    <w:rsid w:val="373A3DAF"/>
    <w:rsid w:val="373B0990"/>
    <w:rsid w:val="373C022C"/>
    <w:rsid w:val="3746094C"/>
    <w:rsid w:val="374A2DC5"/>
    <w:rsid w:val="375355E9"/>
    <w:rsid w:val="37547121"/>
    <w:rsid w:val="375B0AFE"/>
    <w:rsid w:val="376610EE"/>
    <w:rsid w:val="37694C51"/>
    <w:rsid w:val="376C0D7B"/>
    <w:rsid w:val="376D0975"/>
    <w:rsid w:val="377472A2"/>
    <w:rsid w:val="37753CFA"/>
    <w:rsid w:val="37757434"/>
    <w:rsid w:val="377947B1"/>
    <w:rsid w:val="377A5B5A"/>
    <w:rsid w:val="378177FA"/>
    <w:rsid w:val="37821B52"/>
    <w:rsid w:val="37822F1F"/>
    <w:rsid w:val="37877F3A"/>
    <w:rsid w:val="378A1FC8"/>
    <w:rsid w:val="378B382E"/>
    <w:rsid w:val="378F7E6B"/>
    <w:rsid w:val="379331B2"/>
    <w:rsid w:val="379530B3"/>
    <w:rsid w:val="379640E3"/>
    <w:rsid w:val="37977641"/>
    <w:rsid w:val="379A17DA"/>
    <w:rsid w:val="379D7AF4"/>
    <w:rsid w:val="379E56E6"/>
    <w:rsid w:val="379F7E00"/>
    <w:rsid w:val="37A11DAA"/>
    <w:rsid w:val="37A46956"/>
    <w:rsid w:val="37AA0860"/>
    <w:rsid w:val="37B101EB"/>
    <w:rsid w:val="37B1227B"/>
    <w:rsid w:val="37B14905"/>
    <w:rsid w:val="37B855F7"/>
    <w:rsid w:val="37BA66F1"/>
    <w:rsid w:val="37BB547F"/>
    <w:rsid w:val="37BC4128"/>
    <w:rsid w:val="37C11FE1"/>
    <w:rsid w:val="37C314F6"/>
    <w:rsid w:val="37C669F0"/>
    <w:rsid w:val="37C81665"/>
    <w:rsid w:val="37CD32BC"/>
    <w:rsid w:val="37D22F9A"/>
    <w:rsid w:val="37D5211A"/>
    <w:rsid w:val="37D563A8"/>
    <w:rsid w:val="37DD1765"/>
    <w:rsid w:val="37DE5837"/>
    <w:rsid w:val="37E149E2"/>
    <w:rsid w:val="37E53B1B"/>
    <w:rsid w:val="37E551C2"/>
    <w:rsid w:val="37E77B9C"/>
    <w:rsid w:val="37E91246"/>
    <w:rsid w:val="37EA6181"/>
    <w:rsid w:val="37F030C1"/>
    <w:rsid w:val="37F4754F"/>
    <w:rsid w:val="37F7599B"/>
    <w:rsid w:val="37FC7E8E"/>
    <w:rsid w:val="38007ED5"/>
    <w:rsid w:val="38026CF0"/>
    <w:rsid w:val="380503E8"/>
    <w:rsid w:val="380940FC"/>
    <w:rsid w:val="380E7608"/>
    <w:rsid w:val="38103A87"/>
    <w:rsid w:val="38196790"/>
    <w:rsid w:val="381D5135"/>
    <w:rsid w:val="381E38D4"/>
    <w:rsid w:val="38202212"/>
    <w:rsid w:val="382202A8"/>
    <w:rsid w:val="38232AA8"/>
    <w:rsid w:val="38244B3F"/>
    <w:rsid w:val="38252626"/>
    <w:rsid w:val="38252E5E"/>
    <w:rsid w:val="38257D9C"/>
    <w:rsid w:val="382F0911"/>
    <w:rsid w:val="382F510F"/>
    <w:rsid w:val="38334C8C"/>
    <w:rsid w:val="383431AC"/>
    <w:rsid w:val="383B0678"/>
    <w:rsid w:val="383E48D0"/>
    <w:rsid w:val="384229DF"/>
    <w:rsid w:val="38440A5E"/>
    <w:rsid w:val="384F763F"/>
    <w:rsid w:val="38525149"/>
    <w:rsid w:val="38563AB1"/>
    <w:rsid w:val="385641FC"/>
    <w:rsid w:val="38594787"/>
    <w:rsid w:val="385C6105"/>
    <w:rsid w:val="385D3B87"/>
    <w:rsid w:val="385F4B6D"/>
    <w:rsid w:val="386152DB"/>
    <w:rsid w:val="38623486"/>
    <w:rsid w:val="386617B4"/>
    <w:rsid w:val="38662AA1"/>
    <w:rsid w:val="38664B4D"/>
    <w:rsid w:val="386C7E65"/>
    <w:rsid w:val="386D4640"/>
    <w:rsid w:val="386D7808"/>
    <w:rsid w:val="386F6723"/>
    <w:rsid w:val="38724B27"/>
    <w:rsid w:val="387E7E8D"/>
    <w:rsid w:val="388434EC"/>
    <w:rsid w:val="38847C5C"/>
    <w:rsid w:val="38854D44"/>
    <w:rsid w:val="388A30AC"/>
    <w:rsid w:val="388C6C3E"/>
    <w:rsid w:val="388D29E2"/>
    <w:rsid w:val="388D68D4"/>
    <w:rsid w:val="388F6E1C"/>
    <w:rsid w:val="38984C65"/>
    <w:rsid w:val="389D03FD"/>
    <w:rsid w:val="38A010A5"/>
    <w:rsid w:val="38AF19FF"/>
    <w:rsid w:val="38B13611"/>
    <w:rsid w:val="38B169E8"/>
    <w:rsid w:val="38B73656"/>
    <w:rsid w:val="38C00E72"/>
    <w:rsid w:val="38C03C8C"/>
    <w:rsid w:val="38C9202C"/>
    <w:rsid w:val="38CD2F41"/>
    <w:rsid w:val="38CD69CA"/>
    <w:rsid w:val="38CD76BE"/>
    <w:rsid w:val="38D96D53"/>
    <w:rsid w:val="38E602D9"/>
    <w:rsid w:val="38EB2005"/>
    <w:rsid w:val="38ED59F4"/>
    <w:rsid w:val="38EE1D87"/>
    <w:rsid w:val="38F5183E"/>
    <w:rsid w:val="38F856AC"/>
    <w:rsid w:val="38F955B5"/>
    <w:rsid w:val="38FA1486"/>
    <w:rsid w:val="39010E11"/>
    <w:rsid w:val="39027E84"/>
    <w:rsid w:val="39030F65"/>
    <w:rsid w:val="39045619"/>
    <w:rsid w:val="39083248"/>
    <w:rsid w:val="39084469"/>
    <w:rsid w:val="39093D02"/>
    <w:rsid w:val="391D0741"/>
    <w:rsid w:val="3923027F"/>
    <w:rsid w:val="39237DA5"/>
    <w:rsid w:val="392E3EAE"/>
    <w:rsid w:val="392E425F"/>
    <w:rsid w:val="393173E2"/>
    <w:rsid w:val="39322BF4"/>
    <w:rsid w:val="393442D2"/>
    <w:rsid w:val="39345DDA"/>
    <w:rsid w:val="394A6670"/>
    <w:rsid w:val="394B5247"/>
    <w:rsid w:val="394C33D5"/>
    <w:rsid w:val="394F5AB3"/>
    <w:rsid w:val="3950185D"/>
    <w:rsid w:val="395324B1"/>
    <w:rsid w:val="39574E7D"/>
    <w:rsid w:val="395A330C"/>
    <w:rsid w:val="395A639C"/>
    <w:rsid w:val="395F1F4B"/>
    <w:rsid w:val="39606C43"/>
    <w:rsid w:val="39606E38"/>
    <w:rsid w:val="39615208"/>
    <w:rsid w:val="39625302"/>
    <w:rsid w:val="39672022"/>
    <w:rsid w:val="396822D0"/>
    <w:rsid w:val="39684412"/>
    <w:rsid w:val="39692DBF"/>
    <w:rsid w:val="396C6DE4"/>
    <w:rsid w:val="39704948"/>
    <w:rsid w:val="39723F9A"/>
    <w:rsid w:val="39746318"/>
    <w:rsid w:val="397C34BF"/>
    <w:rsid w:val="397C55BF"/>
    <w:rsid w:val="397F6F06"/>
    <w:rsid w:val="39873EC3"/>
    <w:rsid w:val="398862F1"/>
    <w:rsid w:val="39934429"/>
    <w:rsid w:val="399E1C3C"/>
    <w:rsid w:val="39A04097"/>
    <w:rsid w:val="39A32B9E"/>
    <w:rsid w:val="39A4354A"/>
    <w:rsid w:val="39AB70AC"/>
    <w:rsid w:val="39AC06A1"/>
    <w:rsid w:val="39AC5556"/>
    <w:rsid w:val="39AD1252"/>
    <w:rsid w:val="39AF7CB0"/>
    <w:rsid w:val="39B70940"/>
    <w:rsid w:val="39BA03BB"/>
    <w:rsid w:val="39C07F4B"/>
    <w:rsid w:val="39C24055"/>
    <w:rsid w:val="39C40155"/>
    <w:rsid w:val="39C82DD9"/>
    <w:rsid w:val="39CA46D3"/>
    <w:rsid w:val="39CB1B0F"/>
    <w:rsid w:val="39CB75E0"/>
    <w:rsid w:val="39CD624F"/>
    <w:rsid w:val="39CD7B5A"/>
    <w:rsid w:val="39D25674"/>
    <w:rsid w:val="39D542CD"/>
    <w:rsid w:val="39D733F3"/>
    <w:rsid w:val="39D803B5"/>
    <w:rsid w:val="39DA2805"/>
    <w:rsid w:val="39DB4D3F"/>
    <w:rsid w:val="39E35E5C"/>
    <w:rsid w:val="39E51BBD"/>
    <w:rsid w:val="39E62FF3"/>
    <w:rsid w:val="39F11148"/>
    <w:rsid w:val="39F119C6"/>
    <w:rsid w:val="3A012039"/>
    <w:rsid w:val="3A017ABA"/>
    <w:rsid w:val="3A0708E3"/>
    <w:rsid w:val="3A092E36"/>
    <w:rsid w:val="3A1434F0"/>
    <w:rsid w:val="3A147EB4"/>
    <w:rsid w:val="3A173748"/>
    <w:rsid w:val="3A173D93"/>
    <w:rsid w:val="3A201269"/>
    <w:rsid w:val="3A21075C"/>
    <w:rsid w:val="3A2119BD"/>
    <w:rsid w:val="3A21256E"/>
    <w:rsid w:val="3A233B15"/>
    <w:rsid w:val="3A2458C6"/>
    <w:rsid w:val="3A253A7D"/>
    <w:rsid w:val="3A2613C2"/>
    <w:rsid w:val="3A2777B0"/>
    <w:rsid w:val="3A2E6000"/>
    <w:rsid w:val="3A340362"/>
    <w:rsid w:val="3A346DDC"/>
    <w:rsid w:val="3A3E799B"/>
    <w:rsid w:val="3A4A7AC2"/>
    <w:rsid w:val="3A4C524E"/>
    <w:rsid w:val="3A4F4676"/>
    <w:rsid w:val="3A547418"/>
    <w:rsid w:val="3A5510A5"/>
    <w:rsid w:val="3A5C6ECF"/>
    <w:rsid w:val="3A5D0217"/>
    <w:rsid w:val="3A5F17D3"/>
    <w:rsid w:val="3A63685A"/>
    <w:rsid w:val="3A715C28"/>
    <w:rsid w:val="3A751FF8"/>
    <w:rsid w:val="3A774FAA"/>
    <w:rsid w:val="3A7A51E2"/>
    <w:rsid w:val="3A7D4B8D"/>
    <w:rsid w:val="3A7E7FD3"/>
    <w:rsid w:val="3A800389"/>
    <w:rsid w:val="3A8A6ED4"/>
    <w:rsid w:val="3A8C7FE6"/>
    <w:rsid w:val="3A8E5120"/>
    <w:rsid w:val="3A96252C"/>
    <w:rsid w:val="3A97202D"/>
    <w:rsid w:val="3A9A0F33"/>
    <w:rsid w:val="3A9B4436"/>
    <w:rsid w:val="3A9C1EB7"/>
    <w:rsid w:val="3AA1305D"/>
    <w:rsid w:val="3AA2478A"/>
    <w:rsid w:val="3AA47DE8"/>
    <w:rsid w:val="3AA54031"/>
    <w:rsid w:val="3AA74337"/>
    <w:rsid w:val="3AA9374B"/>
    <w:rsid w:val="3AAA61EC"/>
    <w:rsid w:val="3AAC4F4D"/>
    <w:rsid w:val="3AB234C9"/>
    <w:rsid w:val="3AB40E68"/>
    <w:rsid w:val="3AB74ED8"/>
    <w:rsid w:val="3AC10DF2"/>
    <w:rsid w:val="3AC46A43"/>
    <w:rsid w:val="3ACD16A8"/>
    <w:rsid w:val="3ACD1A65"/>
    <w:rsid w:val="3ACD2686"/>
    <w:rsid w:val="3AD10651"/>
    <w:rsid w:val="3AD760EA"/>
    <w:rsid w:val="3ADA779E"/>
    <w:rsid w:val="3ADD10DD"/>
    <w:rsid w:val="3ADF5633"/>
    <w:rsid w:val="3AE0796F"/>
    <w:rsid w:val="3AE923C6"/>
    <w:rsid w:val="3AED5473"/>
    <w:rsid w:val="3AED7AD4"/>
    <w:rsid w:val="3AF86D4E"/>
    <w:rsid w:val="3AF947CF"/>
    <w:rsid w:val="3AFA2251"/>
    <w:rsid w:val="3AFC0042"/>
    <w:rsid w:val="3B000B37"/>
    <w:rsid w:val="3B0A24EB"/>
    <w:rsid w:val="3B185E60"/>
    <w:rsid w:val="3B1D7CF5"/>
    <w:rsid w:val="3B1E2B31"/>
    <w:rsid w:val="3B240E97"/>
    <w:rsid w:val="3B281A9B"/>
    <w:rsid w:val="3B2A4F9E"/>
    <w:rsid w:val="3B2F12E4"/>
    <w:rsid w:val="3B30272B"/>
    <w:rsid w:val="3B3B2DB3"/>
    <w:rsid w:val="3B41723C"/>
    <w:rsid w:val="3B463C84"/>
    <w:rsid w:val="3B476ACD"/>
    <w:rsid w:val="3B4E3795"/>
    <w:rsid w:val="3B5407ED"/>
    <w:rsid w:val="3B5C3D58"/>
    <w:rsid w:val="3B7640C0"/>
    <w:rsid w:val="3B7A08BB"/>
    <w:rsid w:val="3B7C179F"/>
    <w:rsid w:val="3B8A7FB8"/>
    <w:rsid w:val="3B9374F3"/>
    <w:rsid w:val="3B9873D0"/>
    <w:rsid w:val="3B9B263B"/>
    <w:rsid w:val="3B9D20C7"/>
    <w:rsid w:val="3BA5328E"/>
    <w:rsid w:val="3BA66882"/>
    <w:rsid w:val="3BAD0BFE"/>
    <w:rsid w:val="3BAD6880"/>
    <w:rsid w:val="3BB130C3"/>
    <w:rsid w:val="3BB5101D"/>
    <w:rsid w:val="3BB54B82"/>
    <w:rsid w:val="3BB83FF8"/>
    <w:rsid w:val="3BBB0C36"/>
    <w:rsid w:val="3BBB74F5"/>
    <w:rsid w:val="3BC34D45"/>
    <w:rsid w:val="3BC91625"/>
    <w:rsid w:val="3BCA5494"/>
    <w:rsid w:val="3BCC7F60"/>
    <w:rsid w:val="3BD72B9F"/>
    <w:rsid w:val="3BE16CCB"/>
    <w:rsid w:val="3BE85009"/>
    <w:rsid w:val="3BEB1CB6"/>
    <w:rsid w:val="3BF224E7"/>
    <w:rsid w:val="3BF43B9E"/>
    <w:rsid w:val="3BF959E6"/>
    <w:rsid w:val="3BFC4B69"/>
    <w:rsid w:val="3C052FB7"/>
    <w:rsid w:val="3C0D2CEB"/>
    <w:rsid w:val="3C0D3789"/>
    <w:rsid w:val="3C164844"/>
    <w:rsid w:val="3C1E2BC6"/>
    <w:rsid w:val="3C227735"/>
    <w:rsid w:val="3C2410FC"/>
    <w:rsid w:val="3C302DB0"/>
    <w:rsid w:val="3C333252"/>
    <w:rsid w:val="3C3B37DD"/>
    <w:rsid w:val="3C3C71E7"/>
    <w:rsid w:val="3C421BC1"/>
    <w:rsid w:val="3C464471"/>
    <w:rsid w:val="3C4C583A"/>
    <w:rsid w:val="3C562244"/>
    <w:rsid w:val="3C56250D"/>
    <w:rsid w:val="3C5807B5"/>
    <w:rsid w:val="3C5A5565"/>
    <w:rsid w:val="3C5C6615"/>
    <w:rsid w:val="3C5E1B18"/>
    <w:rsid w:val="3C60309A"/>
    <w:rsid w:val="3C613498"/>
    <w:rsid w:val="3C63233D"/>
    <w:rsid w:val="3C635FA0"/>
    <w:rsid w:val="3C6428CA"/>
    <w:rsid w:val="3C650293"/>
    <w:rsid w:val="3C6C10B8"/>
    <w:rsid w:val="3C6C6A86"/>
    <w:rsid w:val="3C702D01"/>
    <w:rsid w:val="3C786652"/>
    <w:rsid w:val="3C7D3E15"/>
    <w:rsid w:val="3C7F1E22"/>
    <w:rsid w:val="3C800296"/>
    <w:rsid w:val="3C830609"/>
    <w:rsid w:val="3C8945BA"/>
    <w:rsid w:val="3C8E00AE"/>
    <w:rsid w:val="3C8F00E9"/>
    <w:rsid w:val="3C8F43FB"/>
    <w:rsid w:val="3C931B5B"/>
    <w:rsid w:val="3C9541F0"/>
    <w:rsid w:val="3C9556EE"/>
    <w:rsid w:val="3C971766"/>
    <w:rsid w:val="3C973B2B"/>
    <w:rsid w:val="3CA10ED6"/>
    <w:rsid w:val="3CA23E05"/>
    <w:rsid w:val="3CB06C48"/>
    <w:rsid w:val="3CB8472C"/>
    <w:rsid w:val="3CBF2E36"/>
    <w:rsid w:val="3CC71547"/>
    <w:rsid w:val="3CCC214C"/>
    <w:rsid w:val="3CCD6CDC"/>
    <w:rsid w:val="3CD27088"/>
    <w:rsid w:val="3CDA623B"/>
    <w:rsid w:val="3CDE6FFD"/>
    <w:rsid w:val="3CE12BDA"/>
    <w:rsid w:val="3CE51F5E"/>
    <w:rsid w:val="3CF33F10"/>
    <w:rsid w:val="3CF76A70"/>
    <w:rsid w:val="3D021097"/>
    <w:rsid w:val="3D026DA3"/>
    <w:rsid w:val="3D0300A8"/>
    <w:rsid w:val="3D061DFD"/>
    <w:rsid w:val="3D0908EE"/>
    <w:rsid w:val="3D0A4569"/>
    <w:rsid w:val="3D0B10DD"/>
    <w:rsid w:val="3D0E7FD3"/>
    <w:rsid w:val="3D157FAF"/>
    <w:rsid w:val="3D1B574E"/>
    <w:rsid w:val="3D1F2524"/>
    <w:rsid w:val="3D1F3A9B"/>
    <w:rsid w:val="3D2007BB"/>
    <w:rsid w:val="3D2518E1"/>
    <w:rsid w:val="3D266ECE"/>
    <w:rsid w:val="3D274DE4"/>
    <w:rsid w:val="3D2E696D"/>
    <w:rsid w:val="3D301E70"/>
    <w:rsid w:val="3D337CFF"/>
    <w:rsid w:val="3D3C5C83"/>
    <w:rsid w:val="3D423410"/>
    <w:rsid w:val="3D424D70"/>
    <w:rsid w:val="3D43308F"/>
    <w:rsid w:val="3D4771BE"/>
    <w:rsid w:val="3D4E22E4"/>
    <w:rsid w:val="3D4E485D"/>
    <w:rsid w:val="3D530F45"/>
    <w:rsid w:val="3D5A5287"/>
    <w:rsid w:val="3D5D1D4F"/>
    <w:rsid w:val="3D5D51A3"/>
    <w:rsid w:val="3D5F0D76"/>
    <w:rsid w:val="3D60789C"/>
    <w:rsid w:val="3D61263F"/>
    <w:rsid w:val="3D632FAE"/>
    <w:rsid w:val="3D723FF0"/>
    <w:rsid w:val="3D741C34"/>
    <w:rsid w:val="3D76103B"/>
    <w:rsid w:val="3D9336A8"/>
    <w:rsid w:val="3D9B4B0D"/>
    <w:rsid w:val="3DA60DBB"/>
    <w:rsid w:val="3DA87D7F"/>
    <w:rsid w:val="3DB114C5"/>
    <w:rsid w:val="3DB317FF"/>
    <w:rsid w:val="3DB43B15"/>
    <w:rsid w:val="3DB44648"/>
    <w:rsid w:val="3DB868D1"/>
    <w:rsid w:val="3DBD702D"/>
    <w:rsid w:val="3DC16730"/>
    <w:rsid w:val="3DCA050F"/>
    <w:rsid w:val="3DCB176C"/>
    <w:rsid w:val="3DDF5D93"/>
    <w:rsid w:val="3DE03515"/>
    <w:rsid w:val="3DE056DF"/>
    <w:rsid w:val="3DE1282E"/>
    <w:rsid w:val="3DE21008"/>
    <w:rsid w:val="3DE90C8A"/>
    <w:rsid w:val="3DEA0851"/>
    <w:rsid w:val="3DED132A"/>
    <w:rsid w:val="3DF06A2B"/>
    <w:rsid w:val="3DFC57ED"/>
    <w:rsid w:val="3E0409CA"/>
    <w:rsid w:val="3E0A102C"/>
    <w:rsid w:val="3E0B48E1"/>
    <w:rsid w:val="3E1374D2"/>
    <w:rsid w:val="3E137EE5"/>
    <w:rsid w:val="3E142DAC"/>
    <w:rsid w:val="3E1768EB"/>
    <w:rsid w:val="3E191268"/>
    <w:rsid w:val="3E1F374B"/>
    <w:rsid w:val="3E37669D"/>
    <w:rsid w:val="3E390124"/>
    <w:rsid w:val="3E3B3627"/>
    <w:rsid w:val="3E3D0ECD"/>
    <w:rsid w:val="3E43475D"/>
    <w:rsid w:val="3E4454E9"/>
    <w:rsid w:val="3E446DE8"/>
    <w:rsid w:val="3E4B0F49"/>
    <w:rsid w:val="3E4B799A"/>
    <w:rsid w:val="3E503091"/>
    <w:rsid w:val="3E572F58"/>
    <w:rsid w:val="3E587568"/>
    <w:rsid w:val="3E5912E1"/>
    <w:rsid w:val="3E5A5FA5"/>
    <w:rsid w:val="3E6334E7"/>
    <w:rsid w:val="3E68348C"/>
    <w:rsid w:val="3E6F5946"/>
    <w:rsid w:val="3E6F78E9"/>
    <w:rsid w:val="3E713B01"/>
    <w:rsid w:val="3E722A56"/>
    <w:rsid w:val="3E7E0151"/>
    <w:rsid w:val="3E86162E"/>
    <w:rsid w:val="3E8649A0"/>
    <w:rsid w:val="3E881F51"/>
    <w:rsid w:val="3E882149"/>
    <w:rsid w:val="3E8F42C5"/>
    <w:rsid w:val="3E9560B7"/>
    <w:rsid w:val="3E964B4B"/>
    <w:rsid w:val="3E99162F"/>
    <w:rsid w:val="3E9B3D3E"/>
    <w:rsid w:val="3E9B6EC4"/>
    <w:rsid w:val="3E9F1785"/>
    <w:rsid w:val="3E9F7D48"/>
    <w:rsid w:val="3EA62CD7"/>
    <w:rsid w:val="3EA640EC"/>
    <w:rsid w:val="3EA8088F"/>
    <w:rsid w:val="3EA81F6F"/>
    <w:rsid w:val="3EAF710F"/>
    <w:rsid w:val="3EBD28FC"/>
    <w:rsid w:val="3EBF600A"/>
    <w:rsid w:val="3EC6100D"/>
    <w:rsid w:val="3ECB3A41"/>
    <w:rsid w:val="3ECF4A76"/>
    <w:rsid w:val="3ED0191D"/>
    <w:rsid w:val="3ED33DC3"/>
    <w:rsid w:val="3ED40401"/>
    <w:rsid w:val="3ED847AB"/>
    <w:rsid w:val="3EDD28F8"/>
    <w:rsid w:val="3EE5603F"/>
    <w:rsid w:val="3EE65CBF"/>
    <w:rsid w:val="3EEE30CB"/>
    <w:rsid w:val="3EEF794D"/>
    <w:rsid w:val="3EF1620E"/>
    <w:rsid w:val="3EF17C2C"/>
    <w:rsid w:val="3EF717DC"/>
    <w:rsid w:val="3EFB3DE1"/>
    <w:rsid w:val="3EFD0B81"/>
    <w:rsid w:val="3EFF2312"/>
    <w:rsid w:val="3F021BBD"/>
    <w:rsid w:val="3F0929AE"/>
    <w:rsid w:val="3F0F2890"/>
    <w:rsid w:val="3F127E08"/>
    <w:rsid w:val="3F1509F8"/>
    <w:rsid w:val="3F233925"/>
    <w:rsid w:val="3F237617"/>
    <w:rsid w:val="3F26248F"/>
    <w:rsid w:val="3F28582E"/>
    <w:rsid w:val="3F2C58B5"/>
    <w:rsid w:val="3F3C72F1"/>
    <w:rsid w:val="3F3D7A8A"/>
    <w:rsid w:val="3F3E3F33"/>
    <w:rsid w:val="3F3F3186"/>
    <w:rsid w:val="3F476FDD"/>
    <w:rsid w:val="3F4A3C52"/>
    <w:rsid w:val="3F4B0478"/>
    <w:rsid w:val="3F4D0EE6"/>
    <w:rsid w:val="3F4D5B19"/>
    <w:rsid w:val="3F5C5229"/>
    <w:rsid w:val="3F5E6D40"/>
    <w:rsid w:val="3F5F362E"/>
    <w:rsid w:val="3F6457D7"/>
    <w:rsid w:val="3F6925B5"/>
    <w:rsid w:val="3F6E4ED4"/>
    <w:rsid w:val="3F714C0B"/>
    <w:rsid w:val="3F742EB1"/>
    <w:rsid w:val="3F7E4F38"/>
    <w:rsid w:val="3F851C36"/>
    <w:rsid w:val="3F880DE7"/>
    <w:rsid w:val="3F930F58"/>
    <w:rsid w:val="3F9456BF"/>
    <w:rsid w:val="3F9F2427"/>
    <w:rsid w:val="3FA23E73"/>
    <w:rsid w:val="3FA331DA"/>
    <w:rsid w:val="3FA54DF8"/>
    <w:rsid w:val="3FAD730A"/>
    <w:rsid w:val="3FB14C42"/>
    <w:rsid w:val="3FB202DA"/>
    <w:rsid w:val="3FB451AA"/>
    <w:rsid w:val="3FB8354A"/>
    <w:rsid w:val="3FC10E8F"/>
    <w:rsid w:val="3FC12D10"/>
    <w:rsid w:val="3FCC2AB9"/>
    <w:rsid w:val="3FCF3A3E"/>
    <w:rsid w:val="3FD633C9"/>
    <w:rsid w:val="3FD8434D"/>
    <w:rsid w:val="3FDC0294"/>
    <w:rsid w:val="3FDE6257"/>
    <w:rsid w:val="3FE3364B"/>
    <w:rsid w:val="3FE66C1B"/>
    <w:rsid w:val="3FE74D7E"/>
    <w:rsid w:val="3FF172F2"/>
    <w:rsid w:val="3FF403FA"/>
    <w:rsid w:val="3FF74ECF"/>
    <w:rsid w:val="3FFE63E8"/>
    <w:rsid w:val="400568D1"/>
    <w:rsid w:val="400962DA"/>
    <w:rsid w:val="40125143"/>
    <w:rsid w:val="40173054"/>
    <w:rsid w:val="401B407A"/>
    <w:rsid w:val="401D5D3B"/>
    <w:rsid w:val="40217D06"/>
    <w:rsid w:val="4029295D"/>
    <w:rsid w:val="4029607C"/>
    <w:rsid w:val="40323F32"/>
    <w:rsid w:val="403E26DF"/>
    <w:rsid w:val="403F1C53"/>
    <w:rsid w:val="403F4FF6"/>
    <w:rsid w:val="403F7575"/>
    <w:rsid w:val="404865B8"/>
    <w:rsid w:val="404B3A64"/>
    <w:rsid w:val="404D6B1E"/>
    <w:rsid w:val="40504AA5"/>
    <w:rsid w:val="40531F23"/>
    <w:rsid w:val="40563849"/>
    <w:rsid w:val="405756C5"/>
    <w:rsid w:val="406C371D"/>
    <w:rsid w:val="406D2063"/>
    <w:rsid w:val="406D367A"/>
    <w:rsid w:val="4070232E"/>
    <w:rsid w:val="40713A26"/>
    <w:rsid w:val="4075369B"/>
    <w:rsid w:val="407749F7"/>
    <w:rsid w:val="40786455"/>
    <w:rsid w:val="40790653"/>
    <w:rsid w:val="407E035E"/>
    <w:rsid w:val="409664C0"/>
    <w:rsid w:val="40A02F43"/>
    <w:rsid w:val="40A6146F"/>
    <w:rsid w:val="40A67251"/>
    <w:rsid w:val="40B31A8B"/>
    <w:rsid w:val="40BB3FBC"/>
    <w:rsid w:val="40C03E58"/>
    <w:rsid w:val="40C4524F"/>
    <w:rsid w:val="40C460C2"/>
    <w:rsid w:val="40C7097B"/>
    <w:rsid w:val="40CA4D7F"/>
    <w:rsid w:val="40CF35E1"/>
    <w:rsid w:val="40D24565"/>
    <w:rsid w:val="40D34471"/>
    <w:rsid w:val="40E22E81"/>
    <w:rsid w:val="40E5063F"/>
    <w:rsid w:val="40E7796C"/>
    <w:rsid w:val="40EC7216"/>
    <w:rsid w:val="40ED34A3"/>
    <w:rsid w:val="40F97CA8"/>
    <w:rsid w:val="40FC53A9"/>
    <w:rsid w:val="41023827"/>
    <w:rsid w:val="41084A3F"/>
    <w:rsid w:val="410963E5"/>
    <w:rsid w:val="41096FC1"/>
    <w:rsid w:val="41114CE6"/>
    <w:rsid w:val="411822FA"/>
    <w:rsid w:val="411E6620"/>
    <w:rsid w:val="41290B18"/>
    <w:rsid w:val="412F6654"/>
    <w:rsid w:val="41315873"/>
    <w:rsid w:val="41317E02"/>
    <w:rsid w:val="41336B88"/>
    <w:rsid w:val="41337B31"/>
    <w:rsid w:val="4137558E"/>
    <w:rsid w:val="4142391F"/>
    <w:rsid w:val="41483922"/>
    <w:rsid w:val="414A758D"/>
    <w:rsid w:val="41535DB8"/>
    <w:rsid w:val="415578C8"/>
    <w:rsid w:val="415A0F7B"/>
    <w:rsid w:val="41602ED0"/>
    <w:rsid w:val="4161188B"/>
    <w:rsid w:val="416405D4"/>
    <w:rsid w:val="4166285A"/>
    <w:rsid w:val="416A138A"/>
    <w:rsid w:val="417A1647"/>
    <w:rsid w:val="417A212B"/>
    <w:rsid w:val="417B6197"/>
    <w:rsid w:val="41834389"/>
    <w:rsid w:val="41860B91"/>
    <w:rsid w:val="41876612"/>
    <w:rsid w:val="418857AA"/>
    <w:rsid w:val="418B5019"/>
    <w:rsid w:val="418C182C"/>
    <w:rsid w:val="41912DE6"/>
    <w:rsid w:val="41934B7F"/>
    <w:rsid w:val="41997BE3"/>
    <w:rsid w:val="419A4EA4"/>
    <w:rsid w:val="41A475B4"/>
    <w:rsid w:val="41A67DC1"/>
    <w:rsid w:val="41AA1A26"/>
    <w:rsid w:val="41AD51CD"/>
    <w:rsid w:val="41B16861"/>
    <w:rsid w:val="41B77EE7"/>
    <w:rsid w:val="41B86696"/>
    <w:rsid w:val="41BD3269"/>
    <w:rsid w:val="41C650BB"/>
    <w:rsid w:val="41D8188A"/>
    <w:rsid w:val="41DF336F"/>
    <w:rsid w:val="41E24DC9"/>
    <w:rsid w:val="41EE60B0"/>
    <w:rsid w:val="41FD1DC0"/>
    <w:rsid w:val="41FE72DA"/>
    <w:rsid w:val="4203494E"/>
    <w:rsid w:val="42057FAC"/>
    <w:rsid w:val="420610DF"/>
    <w:rsid w:val="42114141"/>
    <w:rsid w:val="42152C72"/>
    <w:rsid w:val="42237C2C"/>
    <w:rsid w:val="422564B3"/>
    <w:rsid w:val="422A7B4B"/>
    <w:rsid w:val="422B4C7F"/>
    <w:rsid w:val="422C2219"/>
    <w:rsid w:val="423533FD"/>
    <w:rsid w:val="423D3A8A"/>
    <w:rsid w:val="423D6E84"/>
    <w:rsid w:val="424A2375"/>
    <w:rsid w:val="42554733"/>
    <w:rsid w:val="42557771"/>
    <w:rsid w:val="42576554"/>
    <w:rsid w:val="42582D12"/>
    <w:rsid w:val="425E2DF2"/>
    <w:rsid w:val="425F2F8B"/>
    <w:rsid w:val="42693382"/>
    <w:rsid w:val="426E308D"/>
    <w:rsid w:val="4270714B"/>
    <w:rsid w:val="42762458"/>
    <w:rsid w:val="427953A1"/>
    <w:rsid w:val="427B0BC8"/>
    <w:rsid w:val="42815021"/>
    <w:rsid w:val="42833F2C"/>
    <w:rsid w:val="428D40D1"/>
    <w:rsid w:val="42900700"/>
    <w:rsid w:val="42AA70DB"/>
    <w:rsid w:val="42B03AF6"/>
    <w:rsid w:val="42B24FE0"/>
    <w:rsid w:val="42B81196"/>
    <w:rsid w:val="42BF6892"/>
    <w:rsid w:val="42C7371B"/>
    <w:rsid w:val="42CA4C6A"/>
    <w:rsid w:val="42D20644"/>
    <w:rsid w:val="42D4266F"/>
    <w:rsid w:val="42D62E4B"/>
    <w:rsid w:val="42DC6504"/>
    <w:rsid w:val="42DD5DF2"/>
    <w:rsid w:val="42E03525"/>
    <w:rsid w:val="42E42CCB"/>
    <w:rsid w:val="42F1168F"/>
    <w:rsid w:val="42F82276"/>
    <w:rsid w:val="42FA4DB6"/>
    <w:rsid w:val="42FD238D"/>
    <w:rsid w:val="42FF18AE"/>
    <w:rsid w:val="4302007D"/>
    <w:rsid w:val="43024D26"/>
    <w:rsid w:val="43135D99"/>
    <w:rsid w:val="431D25A5"/>
    <w:rsid w:val="43212B30"/>
    <w:rsid w:val="4324498B"/>
    <w:rsid w:val="43261C14"/>
    <w:rsid w:val="43261F99"/>
    <w:rsid w:val="432C4745"/>
    <w:rsid w:val="432F5C8D"/>
    <w:rsid w:val="43350BE4"/>
    <w:rsid w:val="43372F01"/>
    <w:rsid w:val="43380033"/>
    <w:rsid w:val="433C3EB6"/>
    <w:rsid w:val="43406226"/>
    <w:rsid w:val="434460A3"/>
    <w:rsid w:val="434A0B7F"/>
    <w:rsid w:val="434A7281"/>
    <w:rsid w:val="43505BFE"/>
    <w:rsid w:val="436C669A"/>
    <w:rsid w:val="4372482B"/>
    <w:rsid w:val="43740082"/>
    <w:rsid w:val="437416C4"/>
    <w:rsid w:val="43767590"/>
    <w:rsid w:val="437A6A42"/>
    <w:rsid w:val="43812851"/>
    <w:rsid w:val="43830BDF"/>
    <w:rsid w:val="43850F8B"/>
    <w:rsid w:val="43852540"/>
    <w:rsid w:val="438C5981"/>
    <w:rsid w:val="438E0F66"/>
    <w:rsid w:val="43914A7E"/>
    <w:rsid w:val="439168CC"/>
    <w:rsid w:val="43941A60"/>
    <w:rsid w:val="439A2089"/>
    <w:rsid w:val="439B7183"/>
    <w:rsid w:val="439D15FE"/>
    <w:rsid w:val="43A26684"/>
    <w:rsid w:val="43A5385B"/>
    <w:rsid w:val="43A93FF1"/>
    <w:rsid w:val="43AC1C9B"/>
    <w:rsid w:val="43AD5B2F"/>
    <w:rsid w:val="43B06373"/>
    <w:rsid w:val="43B57B21"/>
    <w:rsid w:val="43B86527"/>
    <w:rsid w:val="43BE6232"/>
    <w:rsid w:val="43BF5EB2"/>
    <w:rsid w:val="43C00162"/>
    <w:rsid w:val="43C17684"/>
    <w:rsid w:val="43C215E1"/>
    <w:rsid w:val="43C21968"/>
    <w:rsid w:val="43C357D0"/>
    <w:rsid w:val="43C70A3B"/>
    <w:rsid w:val="43C76BEF"/>
    <w:rsid w:val="43CA419D"/>
    <w:rsid w:val="43CA4243"/>
    <w:rsid w:val="43CA597D"/>
    <w:rsid w:val="43CB07D5"/>
    <w:rsid w:val="43CD47F1"/>
    <w:rsid w:val="43CE14AF"/>
    <w:rsid w:val="43D02B83"/>
    <w:rsid w:val="43D14F40"/>
    <w:rsid w:val="43E109B2"/>
    <w:rsid w:val="43E43E14"/>
    <w:rsid w:val="43E828F9"/>
    <w:rsid w:val="43EE6A5F"/>
    <w:rsid w:val="43EF2284"/>
    <w:rsid w:val="43F02818"/>
    <w:rsid w:val="43F369C7"/>
    <w:rsid w:val="43F544E2"/>
    <w:rsid w:val="43F63E0D"/>
    <w:rsid w:val="43F6747D"/>
    <w:rsid w:val="43F87310"/>
    <w:rsid w:val="44007FA0"/>
    <w:rsid w:val="44015D6C"/>
    <w:rsid w:val="440469A6"/>
    <w:rsid w:val="440F6F8F"/>
    <w:rsid w:val="44112439"/>
    <w:rsid w:val="4412373D"/>
    <w:rsid w:val="44150BB1"/>
    <w:rsid w:val="441D5768"/>
    <w:rsid w:val="442367EC"/>
    <w:rsid w:val="44246370"/>
    <w:rsid w:val="44255433"/>
    <w:rsid w:val="44275D6A"/>
    <w:rsid w:val="442F3A34"/>
    <w:rsid w:val="44320622"/>
    <w:rsid w:val="443E06F1"/>
    <w:rsid w:val="44433F0D"/>
    <w:rsid w:val="44445E8C"/>
    <w:rsid w:val="44450221"/>
    <w:rsid w:val="44457410"/>
    <w:rsid w:val="44487C90"/>
    <w:rsid w:val="444B65C3"/>
    <w:rsid w:val="4452784A"/>
    <w:rsid w:val="445339B3"/>
    <w:rsid w:val="44576804"/>
    <w:rsid w:val="446334FB"/>
    <w:rsid w:val="44660B7D"/>
    <w:rsid w:val="44667944"/>
    <w:rsid w:val="446D2BA4"/>
    <w:rsid w:val="447D6BC9"/>
    <w:rsid w:val="447E221D"/>
    <w:rsid w:val="447F5554"/>
    <w:rsid w:val="447F6846"/>
    <w:rsid w:val="447F762B"/>
    <w:rsid w:val="44831473"/>
    <w:rsid w:val="44900788"/>
    <w:rsid w:val="44904EF4"/>
    <w:rsid w:val="44951A4B"/>
    <w:rsid w:val="44AF4F59"/>
    <w:rsid w:val="44B41139"/>
    <w:rsid w:val="44BF136D"/>
    <w:rsid w:val="44C22E16"/>
    <w:rsid w:val="44C36546"/>
    <w:rsid w:val="44C879E9"/>
    <w:rsid w:val="44CB7CED"/>
    <w:rsid w:val="44CC354F"/>
    <w:rsid w:val="44CC44F5"/>
    <w:rsid w:val="44D20CBC"/>
    <w:rsid w:val="44D437FB"/>
    <w:rsid w:val="44DA0A92"/>
    <w:rsid w:val="44DC712D"/>
    <w:rsid w:val="44DD0888"/>
    <w:rsid w:val="44E1728E"/>
    <w:rsid w:val="44E8249C"/>
    <w:rsid w:val="44F35711"/>
    <w:rsid w:val="44F94935"/>
    <w:rsid w:val="44FD333B"/>
    <w:rsid w:val="44FE0DBC"/>
    <w:rsid w:val="44FF20C1"/>
    <w:rsid w:val="44FF2E7E"/>
    <w:rsid w:val="450141D4"/>
    <w:rsid w:val="45056222"/>
    <w:rsid w:val="45115BFD"/>
    <w:rsid w:val="451B2B39"/>
    <w:rsid w:val="45210077"/>
    <w:rsid w:val="45252301"/>
    <w:rsid w:val="452766FD"/>
    <w:rsid w:val="45277868"/>
    <w:rsid w:val="45297C7F"/>
    <w:rsid w:val="452C2AF4"/>
    <w:rsid w:val="453302BD"/>
    <w:rsid w:val="453C4930"/>
    <w:rsid w:val="453D314E"/>
    <w:rsid w:val="453E1461"/>
    <w:rsid w:val="45403D3D"/>
    <w:rsid w:val="45447333"/>
    <w:rsid w:val="45460944"/>
    <w:rsid w:val="45571519"/>
    <w:rsid w:val="45581A0F"/>
    <w:rsid w:val="45624364"/>
    <w:rsid w:val="45685603"/>
    <w:rsid w:val="45742080"/>
    <w:rsid w:val="457532F0"/>
    <w:rsid w:val="45780A86"/>
    <w:rsid w:val="45787ADC"/>
    <w:rsid w:val="457E6005"/>
    <w:rsid w:val="4585361F"/>
    <w:rsid w:val="458809F8"/>
    <w:rsid w:val="458946EA"/>
    <w:rsid w:val="45897AC1"/>
    <w:rsid w:val="458D5B40"/>
    <w:rsid w:val="4590238E"/>
    <w:rsid w:val="4596522E"/>
    <w:rsid w:val="459D247C"/>
    <w:rsid w:val="45A37B8E"/>
    <w:rsid w:val="45A449B3"/>
    <w:rsid w:val="45A949A9"/>
    <w:rsid w:val="45AA6CD7"/>
    <w:rsid w:val="45B12031"/>
    <w:rsid w:val="45B252A8"/>
    <w:rsid w:val="45B253E8"/>
    <w:rsid w:val="45B57410"/>
    <w:rsid w:val="45C43104"/>
    <w:rsid w:val="45CC4503"/>
    <w:rsid w:val="45D05CB6"/>
    <w:rsid w:val="45D21FFD"/>
    <w:rsid w:val="45D31280"/>
    <w:rsid w:val="45D9041D"/>
    <w:rsid w:val="45DB15FC"/>
    <w:rsid w:val="45DC0172"/>
    <w:rsid w:val="45E43639"/>
    <w:rsid w:val="45E5486F"/>
    <w:rsid w:val="45E9527E"/>
    <w:rsid w:val="45EA0DC5"/>
    <w:rsid w:val="45F720DC"/>
    <w:rsid w:val="45FB34D6"/>
    <w:rsid w:val="45FF1393"/>
    <w:rsid w:val="4601131D"/>
    <w:rsid w:val="46026EA5"/>
    <w:rsid w:val="460419C8"/>
    <w:rsid w:val="460573F1"/>
    <w:rsid w:val="4607247A"/>
    <w:rsid w:val="460774A3"/>
    <w:rsid w:val="460C4E66"/>
    <w:rsid w:val="460C7179"/>
    <w:rsid w:val="46103725"/>
    <w:rsid w:val="46123A94"/>
    <w:rsid w:val="46130905"/>
    <w:rsid w:val="46133318"/>
    <w:rsid w:val="46160AA8"/>
    <w:rsid w:val="461E0D4C"/>
    <w:rsid w:val="461F7F9A"/>
    <w:rsid w:val="46244422"/>
    <w:rsid w:val="462B052A"/>
    <w:rsid w:val="46302433"/>
    <w:rsid w:val="463165CC"/>
    <w:rsid w:val="46336C3B"/>
    <w:rsid w:val="463F1892"/>
    <w:rsid w:val="464A0470"/>
    <w:rsid w:val="464C45ED"/>
    <w:rsid w:val="465353DF"/>
    <w:rsid w:val="46550474"/>
    <w:rsid w:val="46562673"/>
    <w:rsid w:val="46562E2C"/>
    <w:rsid w:val="465B4590"/>
    <w:rsid w:val="4666733E"/>
    <w:rsid w:val="4669284B"/>
    <w:rsid w:val="46693892"/>
    <w:rsid w:val="46694DD7"/>
    <w:rsid w:val="466D153D"/>
    <w:rsid w:val="4672281F"/>
    <w:rsid w:val="467A6F7A"/>
    <w:rsid w:val="467A7ED9"/>
    <w:rsid w:val="468269BA"/>
    <w:rsid w:val="4684306C"/>
    <w:rsid w:val="46853571"/>
    <w:rsid w:val="468766C5"/>
    <w:rsid w:val="46956C15"/>
    <w:rsid w:val="469F76D2"/>
    <w:rsid w:val="46A140BC"/>
    <w:rsid w:val="46A548CB"/>
    <w:rsid w:val="46A55147"/>
    <w:rsid w:val="46A63C5C"/>
    <w:rsid w:val="46AA20FD"/>
    <w:rsid w:val="46AB30D9"/>
    <w:rsid w:val="46B00AE0"/>
    <w:rsid w:val="46B1192D"/>
    <w:rsid w:val="46B51898"/>
    <w:rsid w:val="46B57C90"/>
    <w:rsid w:val="46BB5E7B"/>
    <w:rsid w:val="46BE1075"/>
    <w:rsid w:val="46BE1705"/>
    <w:rsid w:val="46C929B2"/>
    <w:rsid w:val="46CD08F7"/>
    <w:rsid w:val="46D279A9"/>
    <w:rsid w:val="46DE08E2"/>
    <w:rsid w:val="46E07038"/>
    <w:rsid w:val="46E6655D"/>
    <w:rsid w:val="46F55308"/>
    <w:rsid w:val="46FA4E1F"/>
    <w:rsid w:val="46FA78FD"/>
    <w:rsid w:val="46FC459A"/>
    <w:rsid w:val="47050677"/>
    <w:rsid w:val="47095999"/>
    <w:rsid w:val="470D2790"/>
    <w:rsid w:val="47105324"/>
    <w:rsid w:val="47187669"/>
    <w:rsid w:val="47193A36"/>
    <w:rsid w:val="47196008"/>
    <w:rsid w:val="471D5BF4"/>
    <w:rsid w:val="4721674B"/>
    <w:rsid w:val="47234345"/>
    <w:rsid w:val="4730185A"/>
    <w:rsid w:val="473176AC"/>
    <w:rsid w:val="47403B7C"/>
    <w:rsid w:val="47570452"/>
    <w:rsid w:val="475818EB"/>
    <w:rsid w:val="47593F3A"/>
    <w:rsid w:val="476B1D80"/>
    <w:rsid w:val="476D683D"/>
    <w:rsid w:val="47794A11"/>
    <w:rsid w:val="477C35C2"/>
    <w:rsid w:val="477D7ED7"/>
    <w:rsid w:val="47891007"/>
    <w:rsid w:val="478D4621"/>
    <w:rsid w:val="478E68E5"/>
    <w:rsid w:val="47942230"/>
    <w:rsid w:val="47993F84"/>
    <w:rsid w:val="479E5223"/>
    <w:rsid w:val="47A5371A"/>
    <w:rsid w:val="47A854C6"/>
    <w:rsid w:val="47A856EF"/>
    <w:rsid w:val="47AD64A7"/>
    <w:rsid w:val="47B510B6"/>
    <w:rsid w:val="47B95CCB"/>
    <w:rsid w:val="47BB57BD"/>
    <w:rsid w:val="47C65E4E"/>
    <w:rsid w:val="47CB741A"/>
    <w:rsid w:val="47CD6338"/>
    <w:rsid w:val="47CF5B8A"/>
    <w:rsid w:val="47D00801"/>
    <w:rsid w:val="47D17B40"/>
    <w:rsid w:val="47D46D6B"/>
    <w:rsid w:val="47D977B7"/>
    <w:rsid w:val="47DC3616"/>
    <w:rsid w:val="47E65226"/>
    <w:rsid w:val="47EB0199"/>
    <w:rsid w:val="47F27A00"/>
    <w:rsid w:val="47F90B25"/>
    <w:rsid w:val="47FE172A"/>
    <w:rsid w:val="47FE4FAD"/>
    <w:rsid w:val="48013092"/>
    <w:rsid w:val="48037464"/>
    <w:rsid w:val="48074357"/>
    <w:rsid w:val="48081D14"/>
    <w:rsid w:val="480C00B5"/>
    <w:rsid w:val="480C6FE4"/>
    <w:rsid w:val="480F7446"/>
    <w:rsid w:val="4810074A"/>
    <w:rsid w:val="4815134F"/>
    <w:rsid w:val="48152B34"/>
    <w:rsid w:val="48177BDC"/>
    <w:rsid w:val="481B4AF2"/>
    <w:rsid w:val="482A21F4"/>
    <w:rsid w:val="482C675A"/>
    <w:rsid w:val="482D13C8"/>
    <w:rsid w:val="483153FC"/>
    <w:rsid w:val="48330E0D"/>
    <w:rsid w:val="48345E65"/>
    <w:rsid w:val="48365107"/>
    <w:rsid w:val="483A3EAB"/>
    <w:rsid w:val="48447253"/>
    <w:rsid w:val="48450C23"/>
    <w:rsid w:val="484A2409"/>
    <w:rsid w:val="484B50AC"/>
    <w:rsid w:val="4853310B"/>
    <w:rsid w:val="48540202"/>
    <w:rsid w:val="485D2DC8"/>
    <w:rsid w:val="486550D3"/>
    <w:rsid w:val="48711A69"/>
    <w:rsid w:val="4873716A"/>
    <w:rsid w:val="487B778D"/>
    <w:rsid w:val="487C33A3"/>
    <w:rsid w:val="487D7A79"/>
    <w:rsid w:val="48811638"/>
    <w:rsid w:val="48827784"/>
    <w:rsid w:val="488356CD"/>
    <w:rsid w:val="48842C88"/>
    <w:rsid w:val="48873C0C"/>
    <w:rsid w:val="4889130E"/>
    <w:rsid w:val="4892419C"/>
    <w:rsid w:val="48982BB7"/>
    <w:rsid w:val="48A4738A"/>
    <w:rsid w:val="48B124D9"/>
    <w:rsid w:val="48B6361C"/>
    <w:rsid w:val="48BA5930"/>
    <w:rsid w:val="48BB7909"/>
    <w:rsid w:val="48C017E8"/>
    <w:rsid w:val="48C76BF4"/>
    <w:rsid w:val="48C965E1"/>
    <w:rsid w:val="48CD0AFD"/>
    <w:rsid w:val="48D23AB5"/>
    <w:rsid w:val="48D552E6"/>
    <w:rsid w:val="48D629AA"/>
    <w:rsid w:val="48D94ED7"/>
    <w:rsid w:val="48E94D6D"/>
    <w:rsid w:val="48EE2C95"/>
    <w:rsid w:val="48F467BF"/>
    <w:rsid w:val="48F77743"/>
    <w:rsid w:val="48FF75D2"/>
    <w:rsid w:val="49003D12"/>
    <w:rsid w:val="490F637A"/>
    <w:rsid w:val="491105D0"/>
    <w:rsid w:val="49190F7D"/>
    <w:rsid w:val="491A0CE9"/>
    <w:rsid w:val="4923045D"/>
    <w:rsid w:val="492578C5"/>
    <w:rsid w:val="49287F12"/>
    <w:rsid w:val="492F667F"/>
    <w:rsid w:val="493366BC"/>
    <w:rsid w:val="493A7E89"/>
    <w:rsid w:val="493F4B34"/>
    <w:rsid w:val="493F51FB"/>
    <w:rsid w:val="493F7C72"/>
    <w:rsid w:val="494274E4"/>
    <w:rsid w:val="49430569"/>
    <w:rsid w:val="49433FBF"/>
    <w:rsid w:val="494556D2"/>
    <w:rsid w:val="49462D46"/>
    <w:rsid w:val="494B41BC"/>
    <w:rsid w:val="49516B58"/>
    <w:rsid w:val="49524494"/>
    <w:rsid w:val="49547ADD"/>
    <w:rsid w:val="49570563"/>
    <w:rsid w:val="495740FD"/>
    <w:rsid w:val="495A6163"/>
    <w:rsid w:val="495A6C18"/>
    <w:rsid w:val="495E1DF2"/>
    <w:rsid w:val="495F670D"/>
    <w:rsid w:val="49604217"/>
    <w:rsid w:val="49624874"/>
    <w:rsid w:val="49724739"/>
    <w:rsid w:val="4975469C"/>
    <w:rsid w:val="49781583"/>
    <w:rsid w:val="49797257"/>
    <w:rsid w:val="49853B2F"/>
    <w:rsid w:val="4985434B"/>
    <w:rsid w:val="49875439"/>
    <w:rsid w:val="49935043"/>
    <w:rsid w:val="499530E6"/>
    <w:rsid w:val="499F14CB"/>
    <w:rsid w:val="49A1480D"/>
    <w:rsid w:val="49A56C9D"/>
    <w:rsid w:val="49B05F7D"/>
    <w:rsid w:val="49B22075"/>
    <w:rsid w:val="49B40DFB"/>
    <w:rsid w:val="49B46C21"/>
    <w:rsid w:val="49C85D8E"/>
    <w:rsid w:val="49D2118A"/>
    <w:rsid w:val="49D21EAF"/>
    <w:rsid w:val="49DC76E9"/>
    <w:rsid w:val="49DD6694"/>
    <w:rsid w:val="49E72051"/>
    <w:rsid w:val="49EF575D"/>
    <w:rsid w:val="49F101CE"/>
    <w:rsid w:val="49F562E5"/>
    <w:rsid w:val="4A002807"/>
    <w:rsid w:val="4A007BF5"/>
    <w:rsid w:val="4A015677"/>
    <w:rsid w:val="4A0751ED"/>
    <w:rsid w:val="4A0D148A"/>
    <w:rsid w:val="4A0D23DC"/>
    <w:rsid w:val="4A0E0949"/>
    <w:rsid w:val="4A0E5F9D"/>
    <w:rsid w:val="4A105C92"/>
    <w:rsid w:val="4A161BE4"/>
    <w:rsid w:val="4A17781B"/>
    <w:rsid w:val="4A192D1E"/>
    <w:rsid w:val="4A195150"/>
    <w:rsid w:val="4A1A079F"/>
    <w:rsid w:val="4A1D4FA7"/>
    <w:rsid w:val="4A23362D"/>
    <w:rsid w:val="4A2645B2"/>
    <w:rsid w:val="4A2A20EC"/>
    <w:rsid w:val="4A2B486D"/>
    <w:rsid w:val="4A2D437B"/>
    <w:rsid w:val="4A314D53"/>
    <w:rsid w:val="4A335309"/>
    <w:rsid w:val="4A363AF9"/>
    <w:rsid w:val="4A3A5AA5"/>
    <w:rsid w:val="4A3A6AD6"/>
    <w:rsid w:val="4A3C7E3F"/>
    <w:rsid w:val="4A430D29"/>
    <w:rsid w:val="4A481EF6"/>
    <w:rsid w:val="4A4F0D84"/>
    <w:rsid w:val="4A4F1199"/>
    <w:rsid w:val="4A5E2456"/>
    <w:rsid w:val="4A6171F6"/>
    <w:rsid w:val="4A6809F1"/>
    <w:rsid w:val="4A6A4F5B"/>
    <w:rsid w:val="4A6A6747"/>
    <w:rsid w:val="4A7241FC"/>
    <w:rsid w:val="4A745773"/>
    <w:rsid w:val="4A7A084B"/>
    <w:rsid w:val="4A7C2DC2"/>
    <w:rsid w:val="4A8165FE"/>
    <w:rsid w:val="4A9144AE"/>
    <w:rsid w:val="4A937164"/>
    <w:rsid w:val="4A951ECD"/>
    <w:rsid w:val="4A9B256E"/>
    <w:rsid w:val="4A9E1585"/>
    <w:rsid w:val="4AA20B5D"/>
    <w:rsid w:val="4AA97C31"/>
    <w:rsid w:val="4AAE3D77"/>
    <w:rsid w:val="4AB018F3"/>
    <w:rsid w:val="4AB12EA2"/>
    <w:rsid w:val="4AB2329C"/>
    <w:rsid w:val="4AB2626E"/>
    <w:rsid w:val="4AB5641F"/>
    <w:rsid w:val="4AB75E63"/>
    <w:rsid w:val="4AB837CF"/>
    <w:rsid w:val="4AB87FBF"/>
    <w:rsid w:val="4ABA06A9"/>
    <w:rsid w:val="4AC31435"/>
    <w:rsid w:val="4AC53816"/>
    <w:rsid w:val="4AC666BA"/>
    <w:rsid w:val="4AC7448A"/>
    <w:rsid w:val="4ACC2784"/>
    <w:rsid w:val="4AD00E3E"/>
    <w:rsid w:val="4AD55473"/>
    <w:rsid w:val="4AD743D6"/>
    <w:rsid w:val="4ADD1B62"/>
    <w:rsid w:val="4ADD7534"/>
    <w:rsid w:val="4AE747C1"/>
    <w:rsid w:val="4AEA4C8F"/>
    <w:rsid w:val="4AFB588F"/>
    <w:rsid w:val="4B0B7674"/>
    <w:rsid w:val="4B0D0EEE"/>
    <w:rsid w:val="4B0D48B0"/>
    <w:rsid w:val="4B100CB1"/>
    <w:rsid w:val="4B127C87"/>
    <w:rsid w:val="4B156A0B"/>
    <w:rsid w:val="4B1C4ECA"/>
    <w:rsid w:val="4B226C14"/>
    <w:rsid w:val="4B2679D8"/>
    <w:rsid w:val="4B2715AA"/>
    <w:rsid w:val="4B2934C1"/>
    <w:rsid w:val="4B2B12AB"/>
    <w:rsid w:val="4B2C238C"/>
    <w:rsid w:val="4B2D7363"/>
    <w:rsid w:val="4B301473"/>
    <w:rsid w:val="4B337655"/>
    <w:rsid w:val="4B37552E"/>
    <w:rsid w:val="4B393157"/>
    <w:rsid w:val="4B401563"/>
    <w:rsid w:val="4B561987"/>
    <w:rsid w:val="4B5666CA"/>
    <w:rsid w:val="4B5B0FA7"/>
    <w:rsid w:val="4B5C21B1"/>
    <w:rsid w:val="4B5D3593"/>
    <w:rsid w:val="4B5D511C"/>
    <w:rsid w:val="4B6A3FC6"/>
    <w:rsid w:val="4B773658"/>
    <w:rsid w:val="4B780BB6"/>
    <w:rsid w:val="4B7D0A65"/>
    <w:rsid w:val="4B7E299C"/>
    <w:rsid w:val="4B7E2E59"/>
    <w:rsid w:val="4B877EBE"/>
    <w:rsid w:val="4B8931BC"/>
    <w:rsid w:val="4B8C460F"/>
    <w:rsid w:val="4B8E25AD"/>
    <w:rsid w:val="4B9017D8"/>
    <w:rsid w:val="4B99629C"/>
    <w:rsid w:val="4B9A2BF3"/>
    <w:rsid w:val="4B9C1B07"/>
    <w:rsid w:val="4B9E060F"/>
    <w:rsid w:val="4BA119B5"/>
    <w:rsid w:val="4BAE2F7E"/>
    <w:rsid w:val="4BB4583D"/>
    <w:rsid w:val="4BB81AE5"/>
    <w:rsid w:val="4BC07BD6"/>
    <w:rsid w:val="4BC77561"/>
    <w:rsid w:val="4BCA075A"/>
    <w:rsid w:val="4BCC0A1D"/>
    <w:rsid w:val="4BCE6EEC"/>
    <w:rsid w:val="4BCF5CF9"/>
    <w:rsid w:val="4BD33F7E"/>
    <w:rsid w:val="4BE13907"/>
    <w:rsid w:val="4BE25B8D"/>
    <w:rsid w:val="4BE84F37"/>
    <w:rsid w:val="4BEA54C3"/>
    <w:rsid w:val="4BEC1D1F"/>
    <w:rsid w:val="4BF00726"/>
    <w:rsid w:val="4BF6262F"/>
    <w:rsid w:val="4BF922B0"/>
    <w:rsid w:val="4BFB377F"/>
    <w:rsid w:val="4BFE1D0B"/>
    <w:rsid w:val="4C000145"/>
    <w:rsid w:val="4C0043C4"/>
    <w:rsid w:val="4C0677DA"/>
    <w:rsid w:val="4C0767E2"/>
    <w:rsid w:val="4C1D27FD"/>
    <w:rsid w:val="4C1D6506"/>
    <w:rsid w:val="4C1F216E"/>
    <w:rsid w:val="4C26217F"/>
    <w:rsid w:val="4C484637"/>
    <w:rsid w:val="4C4B55BC"/>
    <w:rsid w:val="4C4E3FA0"/>
    <w:rsid w:val="4C5008E7"/>
    <w:rsid w:val="4C542079"/>
    <w:rsid w:val="4C601CDE"/>
    <w:rsid w:val="4C684EBB"/>
    <w:rsid w:val="4C6C3BD7"/>
    <w:rsid w:val="4C7C1788"/>
    <w:rsid w:val="4C7E6A7A"/>
    <w:rsid w:val="4C7F348C"/>
    <w:rsid w:val="4C804791"/>
    <w:rsid w:val="4C88156D"/>
    <w:rsid w:val="4C8B4D21"/>
    <w:rsid w:val="4C8C45B4"/>
    <w:rsid w:val="4C8F78FB"/>
    <w:rsid w:val="4C91585D"/>
    <w:rsid w:val="4C946E89"/>
    <w:rsid w:val="4C94736D"/>
    <w:rsid w:val="4C98412F"/>
    <w:rsid w:val="4C9B3642"/>
    <w:rsid w:val="4CAE46F7"/>
    <w:rsid w:val="4CB87C6B"/>
    <w:rsid w:val="4CC375DF"/>
    <w:rsid w:val="4CC7552F"/>
    <w:rsid w:val="4CC92BBB"/>
    <w:rsid w:val="4CD35AF8"/>
    <w:rsid w:val="4CD3679A"/>
    <w:rsid w:val="4CD42DA9"/>
    <w:rsid w:val="4CDA765F"/>
    <w:rsid w:val="4CDB2104"/>
    <w:rsid w:val="4CDE486C"/>
    <w:rsid w:val="4CE049C8"/>
    <w:rsid w:val="4CE15AB0"/>
    <w:rsid w:val="4CEB05BD"/>
    <w:rsid w:val="4CF35BE1"/>
    <w:rsid w:val="4CFE2209"/>
    <w:rsid w:val="4CFF4E6A"/>
    <w:rsid w:val="4D062522"/>
    <w:rsid w:val="4D065CB8"/>
    <w:rsid w:val="4D0862BF"/>
    <w:rsid w:val="4D0B1FDA"/>
    <w:rsid w:val="4D0C18C7"/>
    <w:rsid w:val="4D0C4375"/>
    <w:rsid w:val="4D1620DF"/>
    <w:rsid w:val="4D16583F"/>
    <w:rsid w:val="4D1F1116"/>
    <w:rsid w:val="4D272B7F"/>
    <w:rsid w:val="4D2D4908"/>
    <w:rsid w:val="4D345E69"/>
    <w:rsid w:val="4D357564"/>
    <w:rsid w:val="4D3B23E3"/>
    <w:rsid w:val="4D4322D1"/>
    <w:rsid w:val="4D457A2F"/>
    <w:rsid w:val="4D46354C"/>
    <w:rsid w:val="4D481A23"/>
    <w:rsid w:val="4D4B18DC"/>
    <w:rsid w:val="4D4D1673"/>
    <w:rsid w:val="4D607941"/>
    <w:rsid w:val="4D614269"/>
    <w:rsid w:val="4D687FF7"/>
    <w:rsid w:val="4D694BB3"/>
    <w:rsid w:val="4D6B1F70"/>
    <w:rsid w:val="4D73192B"/>
    <w:rsid w:val="4D741BD8"/>
    <w:rsid w:val="4D7875B8"/>
    <w:rsid w:val="4D7B242B"/>
    <w:rsid w:val="4D861AC1"/>
    <w:rsid w:val="4D872EEA"/>
    <w:rsid w:val="4D8D498E"/>
    <w:rsid w:val="4D8F0494"/>
    <w:rsid w:val="4D8F4DA9"/>
    <w:rsid w:val="4D900897"/>
    <w:rsid w:val="4D937AD1"/>
    <w:rsid w:val="4D947CFB"/>
    <w:rsid w:val="4D9730D5"/>
    <w:rsid w:val="4DA101E4"/>
    <w:rsid w:val="4DAA078D"/>
    <w:rsid w:val="4DB02108"/>
    <w:rsid w:val="4DB60645"/>
    <w:rsid w:val="4DBB5413"/>
    <w:rsid w:val="4DBB5F61"/>
    <w:rsid w:val="4DC515A5"/>
    <w:rsid w:val="4DCB0F30"/>
    <w:rsid w:val="4DD827C4"/>
    <w:rsid w:val="4DDC2A73"/>
    <w:rsid w:val="4DE10E0C"/>
    <w:rsid w:val="4DE5354D"/>
    <w:rsid w:val="4DEA476B"/>
    <w:rsid w:val="4DF406C9"/>
    <w:rsid w:val="4DF46348"/>
    <w:rsid w:val="4DFE5771"/>
    <w:rsid w:val="4E026137"/>
    <w:rsid w:val="4E0E741B"/>
    <w:rsid w:val="4E1338A3"/>
    <w:rsid w:val="4E177D2B"/>
    <w:rsid w:val="4E1D2330"/>
    <w:rsid w:val="4E24166F"/>
    <w:rsid w:val="4E251288"/>
    <w:rsid w:val="4E2A0C56"/>
    <w:rsid w:val="4E2E5752"/>
    <w:rsid w:val="4E2E7CE6"/>
    <w:rsid w:val="4E3871E9"/>
    <w:rsid w:val="4E416971"/>
    <w:rsid w:val="4E4862FB"/>
    <w:rsid w:val="4E540DE1"/>
    <w:rsid w:val="4E592250"/>
    <w:rsid w:val="4E6468FC"/>
    <w:rsid w:val="4E655637"/>
    <w:rsid w:val="4E6B6CA7"/>
    <w:rsid w:val="4E6C49AB"/>
    <w:rsid w:val="4E6C66D9"/>
    <w:rsid w:val="4E7476BD"/>
    <w:rsid w:val="4E751AE4"/>
    <w:rsid w:val="4E774D0D"/>
    <w:rsid w:val="4E77522A"/>
    <w:rsid w:val="4E834801"/>
    <w:rsid w:val="4E8B21EC"/>
    <w:rsid w:val="4E941F79"/>
    <w:rsid w:val="4E943F43"/>
    <w:rsid w:val="4E945756"/>
    <w:rsid w:val="4E947749"/>
    <w:rsid w:val="4E987E71"/>
    <w:rsid w:val="4E9C24A6"/>
    <w:rsid w:val="4E9F00CC"/>
    <w:rsid w:val="4EA61B66"/>
    <w:rsid w:val="4EAC2AE7"/>
    <w:rsid w:val="4EAF077C"/>
    <w:rsid w:val="4EAF605F"/>
    <w:rsid w:val="4EAF6FA4"/>
    <w:rsid w:val="4EB94271"/>
    <w:rsid w:val="4EBB0665"/>
    <w:rsid w:val="4EC00544"/>
    <w:rsid w:val="4EC237D9"/>
    <w:rsid w:val="4EC818E7"/>
    <w:rsid w:val="4ECA0E53"/>
    <w:rsid w:val="4ECA3F31"/>
    <w:rsid w:val="4ECB4D23"/>
    <w:rsid w:val="4ECD6554"/>
    <w:rsid w:val="4ECF52DB"/>
    <w:rsid w:val="4ECF5B65"/>
    <w:rsid w:val="4ECF7566"/>
    <w:rsid w:val="4ED161C7"/>
    <w:rsid w:val="4ED37027"/>
    <w:rsid w:val="4EE806D0"/>
    <w:rsid w:val="4EE90CD3"/>
    <w:rsid w:val="4EE93BCC"/>
    <w:rsid w:val="4EE940C0"/>
    <w:rsid w:val="4EEF1F8C"/>
    <w:rsid w:val="4EEF229B"/>
    <w:rsid w:val="4EF66A7F"/>
    <w:rsid w:val="4EF8069D"/>
    <w:rsid w:val="4EFD6D3B"/>
    <w:rsid w:val="4F091291"/>
    <w:rsid w:val="4F0963B9"/>
    <w:rsid w:val="4F0B4EC5"/>
    <w:rsid w:val="4F137212"/>
    <w:rsid w:val="4F174C92"/>
    <w:rsid w:val="4F1756CF"/>
    <w:rsid w:val="4F190BD2"/>
    <w:rsid w:val="4F194455"/>
    <w:rsid w:val="4F195111"/>
    <w:rsid w:val="4F1C1B57"/>
    <w:rsid w:val="4F1D0384"/>
    <w:rsid w:val="4F2066E4"/>
    <w:rsid w:val="4F217F51"/>
    <w:rsid w:val="4F230252"/>
    <w:rsid w:val="4F2E0B78"/>
    <w:rsid w:val="4F2F7DE5"/>
    <w:rsid w:val="4F326D93"/>
    <w:rsid w:val="4F334855"/>
    <w:rsid w:val="4F3471FE"/>
    <w:rsid w:val="4F35148F"/>
    <w:rsid w:val="4F382151"/>
    <w:rsid w:val="4F454F19"/>
    <w:rsid w:val="4F473F17"/>
    <w:rsid w:val="4F485E9E"/>
    <w:rsid w:val="4F4C1C98"/>
    <w:rsid w:val="4F4F5129"/>
    <w:rsid w:val="4F562C35"/>
    <w:rsid w:val="4F5D1BAA"/>
    <w:rsid w:val="4F5E771B"/>
    <w:rsid w:val="4F61132F"/>
    <w:rsid w:val="4F7312FC"/>
    <w:rsid w:val="4F74147C"/>
    <w:rsid w:val="4F75488C"/>
    <w:rsid w:val="4F7A7A32"/>
    <w:rsid w:val="4F7D7E5B"/>
    <w:rsid w:val="4F8017B6"/>
    <w:rsid w:val="4F897F8C"/>
    <w:rsid w:val="4F8D4A91"/>
    <w:rsid w:val="4F8E41D1"/>
    <w:rsid w:val="4F963A1F"/>
    <w:rsid w:val="4F9706E8"/>
    <w:rsid w:val="4F9714A0"/>
    <w:rsid w:val="4F990227"/>
    <w:rsid w:val="4F9D756C"/>
    <w:rsid w:val="4FA879D2"/>
    <w:rsid w:val="4FAB0141"/>
    <w:rsid w:val="4FAD2E66"/>
    <w:rsid w:val="4FB03E45"/>
    <w:rsid w:val="4FB63FA4"/>
    <w:rsid w:val="4FB73F54"/>
    <w:rsid w:val="4FB97683"/>
    <w:rsid w:val="4FBB3A2F"/>
    <w:rsid w:val="4FBC53D5"/>
    <w:rsid w:val="4FC265C3"/>
    <w:rsid w:val="4FC30DC2"/>
    <w:rsid w:val="4FC325E7"/>
    <w:rsid w:val="4FC4636C"/>
    <w:rsid w:val="4FC5407A"/>
    <w:rsid w:val="4FC62CC8"/>
    <w:rsid w:val="4FCE465A"/>
    <w:rsid w:val="4FD16C9F"/>
    <w:rsid w:val="4FE02F32"/>
    <w:rsid w:val="4FE6349B"/>
    <w:rsid w:val="4FE71962"/>
    <w:rsid w:val="4FEA2A52"/>
    <w:rsid w:val="4FED442E"/>
    <w:rsid w:val="4FF66A1B"/>
    <w:rsid w:val="4FFC442C"/>
    <w:rsid w:val="4FFC63C5"/>
    <w:rsid w:val="4FFE5D2B"/>
    <w:rsid w:val="50024746"/>
    <w:rsid w:val="500478D6"/>
    <w:rsid w:val="50062DD9"/>
    <w:rsid w:val="500B145F"/>
    <w:rsid w:val="500F7E65"/>
    <w:rsid w:val="5012091C"/>
    <w:rsid w:val="50123EC8"/>
    <w:rsid w:val="50170AF5"/>
    <w:rsid w:val="50182CF3"/>
    <w:rsid w:val="50186577"/>
    <w:rsid w:val="501A6EBE"/>
    <w:rsid w:val="5026588C"/>
    <w:rsid w:val="50270482"/>
    <w:rsid w:val="502F6E1D"/>
    <w:rsid w:val="50311F4B"/>
    <w:rsid w:val="5032294D"/>
    <w:rsid w:val="50342624"/>
    <w:rsid w:val="503A2779"/>
    <w:rsid w:val="503D702D"/>
    <w:rsid w:val="504A4CA8"/>
    <w:rsid w:val="504C2F0C"/>
    <w:rsid w:val="504D574C"/>
    <w:rsid w:val="504F16B1"/>
    <w:rsid w:val="504F44D2"/>
    <w:rsid w:val="5055445A"/>
    <w:rsid w:val="50563E5D"/>
    <w:rsid w:val="505718DF"/>
    <w:rsid w:val="505A6C95"/>
    <w:rsid w:val="5067043F"/>
    <w:rsid w:val="506860F3"/>
    <w:rsid w:val="506A1367"/>
    <w:rsid w:val="507119F9"/>
    <w:rsid w:val="50776E6D"/>
    <w:rsid w:val="50777106"/>
    <w:rsid w:val="507952A1"/>
    <w:rsid w:val="507E3112"/>
    <w:rsid w:val="507F3D05"/>
    <w:rsid w:val="508201A4"/>
    <w:rsid w:val="508525F4"/>
    <w:rsid w:val="508B5699"/>
    <w:rsid w:val="508D202F"/>
    <w:rsid w:val="50926AA4"/>
    <w:rsid w:val="50997E8F"/>
    <w:rsid w:val="509B66D9"/>
    <w:rsid w:val="50AA6DFC"/>
    <w:rsid w:val="50B02961"/>
    <w:rsid w:val="50B03028"/>
    <w:rsid w:val="50B7737A"/>
    <w:rsid w:val="50BA3AD0"/>
    <w:rsid w:val="50BA6CDE"/>
    <w:rsid w:val="50BC4D75"/>
    <w:rsid w:val="50C35C29"/>
    <w:rsid w:val="50C36367"/>
    <w:rsid w:val="50C72E4F"/>
    <w:rsid w:val="50CB083E"/>
    <w:rsid w:val="50D2312A"/>
    <w:rsid w:val="50D259A5"/>
    <w:rsid w:val="50D331E9"/>
    <w:rsid w:val="50DB0F56"/>
    <w:rsid w:val="50E561FD"/>
    <w:rsid w:val="50E63863"/>
    <w:rsid w:val="50E90E4D"/>
    <w:rsid w:val="50E955CA"/>
    <w:rsid w:val="50EB0EBE"/>
    <w:rsid w:val="50EC5727"/>
    <w:rsid w:val="50F03BF0"/>
    <w:rsid w:val="50F527FF"/>
    <w:rsid w:val="50F648E5"/>
    <w:rsid w:val="50F8499E"/>
    <w:rsid w:val="5109070F"/>
    <w:rsid w:val="510C50F0"/>
    <w:rsid w:val="51126BC3"/>
    <w:rsid w:val="511B4C9B"/>
    <w:rsid w:val="511B61CD"/>
    <w:rsid w:val="511E69EB"/>
    <w:rsid w:val="512E78D3"/>
    <w:rsid w:val="51334957"/>
    <w:rsid w:val="51387524"/>
    <w:rsid w:val="51400562"/>
    <w:rsid w:val="5140185C"/>
    <w:rsid w:val="514F62E4"/>
    <w:rsid w:val="51560BA3"/>
    <w:rsid w:val="5156556B"/>
    <w:rsid w:val="515D3C75"/>
    <w:rsid w:val="515D79BC"/>
    <w:rsid w:val="51607F55"/>
    <w:rsid w:val="516562A1"/>
    <w:rsid w:val="51673238"/>
    <w:rsid w:val="517013FA"/>
    <w:rsid w:val="51741C3A"/>
    <w:rsid w:val="51755DD8"/>
    <w:rsid w:val="51761B4F"/>
    <w:rsid w:val="517A0965"/>
    <w:rsid w:val="517D5589"/>
    <w:rsid w:val="518220B7"/>
    <w:rsid w:val="51834F5E"/>
    <w:rsid w:val="51875890"/>
    <w:rsid w:val="51883DAB"/>
    <w:rsid w:val="518C33EF"/>
    <w:rsid w:val="518D60D8"/>
    <w:rsid w:val="518F75A6"/>
    <w:rsid w:val="51922560"/>
    <w:rsid w:val="51933865"/>
    <w:rsid w:val="51990EDC"/>
    <w:rsid w:val="51996024"/>
    <w:rsid w:val="519E651D"/>
    <w:rsid w:val="51A12888"/>
    <w:rsid w:val="51A87F87"/>
    <w:rsid w:val="51B12E15"/>
    <w:rsid w:val="51BC21DA"/>
    <w:rsid w:val="51BE73EB"/>
    <w:rsid w:val="51C74FB8"/>
    <w:rsid w:val="51C901D9"/>
    <w:rsid w:val="51CE4D2B"/>
    <w:rsid w:val="51D052AC"/>
    <w:rsid w:val="51D30112"/>
    <w:rsid w:val="51DF1ACA"/>
    <w:rsid w:val="51EA20A5"/>
    <w:rsid w:val="51EB3EF3"/>
    <w:rsid w:val="51EC1975"/>
    <w:rsid w:val="51F40D3A"/>
    <w:rsid w:val="51FF1685"/>
    <w:rsid w:val="51FF640D"/>
    <w:rsid w:val="52020BA4"/>
    <w:rsid w:val="520271AA"/>
    <w:rsid w:val="520F12F9"/>
    <w:rsid w:val="5217023B"/>
    <w:rsid w:val="52176305"/>
    <w:rsid w:val="521833D0"/>
    <w:rsid w:val="52193D1A"/>
    <w:rsid w:val="521C3016"/>
    <w:rsid w:val="521C7F46"/>
    <w:rsid w:val="5221541B"/>
    <w:rsid w:val="52223AA7"/>
    <w:rsid w:val="52266695"/>
    <w:rsid w:val="522C44A1"/>
    <w:rsid w:val="522E5DDA"/>
    <w:rsid w:val="522F36E3"/>
    <w:rsid w:val="52311528"/>
    <w:rsid w:val="5235306E"/>
    <w:rsid w:val="523548E8"/>
    <w:rsid w:val="52376571"/>
    <w:rsid w:val="524471F1"/>
    <w:rsid w:val="52447E05"/>
    <w:rsid w:val="52524B9C"/>
    <w:rsid w:val="525513A4"/>
    <w:rsid w:val="525577CF"/>
    <w:rsid w:val="52594527"/>
    <w:rsid w:val="525F5976"/>
    <w:rsid w:val="525F6430"/>
    <w:rsid w:val="52600C47"/>
    <w:rsid w:val="526718E2"/>
    <w:rsid w:val="52683FB7"/>
    <w:rsid w:val="526A4FBE"/>
    <w:rsid w:val="526D5EAB"/>
    <w:rsid w:val="5271076C"/>
    <w:rsid w:val="52773AD7"/>
    <w:rsid w:val="527934E8"/>
    <w:rsid w:val="527C37E2"/>
    <w:rsid w:val="528943B0"/>
    <w:rsid w:val="52937EAF"/>
    <w:rsid w:val="52980BA9"/>
    <w:rsid w:val="52A01914"/>
    <w:rsid w:val="52A21E15"/>
    <w:rsid w:val="52A52E71"/>
    <w:rsid w:val="52A76CD1"/>
    <w:rsid w:val="52AE52B6"/>
    <w:rsid w:val="52B62A43"/>
    <w:rsid w:val="52BE1CCD"/>
    <w:rsid w:val="52BF6B9C"/>
    <w:rsid w:val="52C640CA"/>
    <w:rsid w:val="52C770A5"/>
    <w:rsid w:val="52C8243C"/>
    <w:rsid w:val="52D02ABF"/>
    <w:rsid w:val="52D518F2"/>
    <w:rsid w:val="52D946DE"/>
    <w:rsid w:val="52DC127D"/>
    <w:rsid w:val="52E37F64"/>
    <w:rsid w:val="52ED5952"/>
    <w:rsid w:val="52EF633C"/>
    <w:rsid w:val="531119B6"/>
    <w:rsid w:val="5311465C"/>
    <w:rsid w:val="53132A5C"/>
    <w:rsid w:val="531404DE"/>
    <w:rsid w:val="5315153D"/>
    <w:rsid w:val="53157F45"/>
    <w:rsid w:val="531639E1"/>
    <w:rsid w:val="53171124"/>
    <w:rsid w:val="532A55C9"/>
    <w:rsid w:val="532B5264"/>
    <w:rsid w:val="532D6728"/>
    <w:rsid w:val="532E4288"/>
    <w:rsid w:val="533264DA"/>
    <w:rsid w:val="533B4B1A"/>
    <w:rsid w:val="533D5272"/>
    <w:rsid w:val="53481C31"/>
    <w:rsid w:val="534F7D7A"/>
    <w:rsid w:val="53500026"/>
    <w:rsid w:val="53560F47"/>
    <w:rsid w:val="535C115F"/>
    <w:rsid w:val="53614D5A"/>
    <w:rsid w:val="53615C55"/>
    <w:rsid w:val="53636100"/>
    <w:rsid w:val="53672392"/>
    <w:rsid w:val="53683C6A"/>
    <w:rsid w:val="536A66F2"/>
    <w:rsid w:val="536E2C40"/>
    <w:rsid w:val="536E4C3E"/>
    <w:rsid w:val="53710CFC"/>
    <w:rsid w:val="53791642"/>
    <w:rsid w:val="537A04BB"/>
    <w:rsid w:val="53854167"/>
    <w:rsid w:val="539058A9"/>
    <w:rsid w:val="53925529"/>
    <w:rsid w:val="53963F3E"/>
    <w:rsid w:val="53AC1956"/>
    <w:rsid w:val="53AF7D13"/>
    <w:rsid w:val="53B02CF3"/>
    <w:rsid w:val="53B46D62"/>
    <w:rsid w:val="53B96823"/>
    <w:rsid w:val="53C21C71"/>
    <w:rsid w:val="53C5711E"/>
    <w:rsid w:val="53D13EC8"/>
    <w:rsid w:val="53E816D9"/>
    <w:rsid w:val="53EA39B9"/>
    <w:rsid w:val="53F47B4C"/>
    <w:rsid w:val="53FB5701"/>
    <w:rsid w:val="53FD493B"/>
    <w:rsid w:val="53FE6489"/>
    <w:rsid w:val="540360A1"/>
    <w:rsid w:val="54056F34"/>
    <w:rsid w:val="54067A66"/>
    <w:rsid w:val="54092310"/>
    <w:rsid w:val="540B7771"/>
    <w:rsid w:val="540C51F2"/>
    <w:rsid w:val="54113878"/>
    <w:rsid w:val="541203AC"/>
    <w:rsid w:val="5416772D"/>
    <w:rsid w:val="54186060"/>
    <w:rsid w:val="541C3178"/>
    <w:rsid w:val="541F674E"/>
    <w:rsid w:val="54291094"/>
    <w:rsid w:val="542947A2"/>
    <w:rsid w:val="542C0333"/>
    <w:rsid w:val="542E6671"/>
    <w:rsid w:val="542F085F"/>
    <w:rsid w:val="54396CE2"/>
    <w:rsid w:val="54423D65"/>
    <w:rsid w:val="544916BE"/>
    <w:rsid w:val="544A56D7"/>
    <w:rsid w:val="544B4630"/>
    <w:rsid w:val="544E5098"/>
    <w:rsid w:val="54517EE5"/>
    <w:rsid w:val="54583678"/>
    <w:rsid w:val="546E6846"/>
    <w:rsid w:val="54797DA5"/>
    <w:rsid w:val="547A32A8"/>
    <w:rsid w:val="548367C8"/>
    <w:rsid w:val="54867049"/>
    <w:rsid w:val="54872FB1"/>
    <w:rsid w:val="548E3094"/>
    <w:rsid w:val="54970C3A"/>
    <w:rsid w:val="54973701"/>
    <w:rsid w:val="549B37DD"/>
    <w:rsid w:val="549B4A2A"/>
    <w:rsid w:val="549B6CEB"/>
    <w:rsid w:val="549E6023"/>
    <w:rsid w:val="54A3482A"/>
    <w:rsid w:val="54A97B42"/>
    <w:rsid w:val="54B61D10"/>
    <w:rsid w:val="54B73F0C"/>
    <w:rsid w:val="54BA1B5D"/>
    <w:rsid w:val="54BB7FDC"/>
    <w:rsid w:val="54C06C23"/>
    <w:rsid w:val="54C12196"/>
    <w:rsid w:val="54C239FD"/>
    <w:rsid w:val="54C4758E"/>
    <w:rsid w:val="54CA68AA"/>
    <w:rsid w:val="54CC1E1E"/>
    <w:rsid w:val="54CC4C1B"/>
    <w:rsid w:val="54CD0CB6"/>
    <w:rsid w:val="54CD1A2D"/>
    <w:rsid w:val="54CE2D32"/>
    <w:rsid w:val="54D179B6"/>
    <w:rsid w:val="54D421F3"/>
    <w:rsid w:val="54DB45C6"/>
    <w:rsid w:val="54DB674B"/>
    <w:rsid w:val="54E27143"/>
    <w:rsid w:val="54E474A8"/>
    <w:rsid w:val="54E62062"/>
    <w:rsid w:val="54EC0DD2"/>
    <w:rsid w:val="54F65CD1"/>
    <w:rsid w:val="54FA5B3F"/>
    <w:rsid w:val="54FE5A7F"/>
    <w:rsid w:val="55090E3B"/>
    <w:rsid w:val="550A1892"/>
    <w:rsid w:val="550B7314"/>
    <w:rsid w:val="550C06E5"/>
    <w:rsid w:val="550C3236"/>
    <w:rsid w:val="550C37A2"/>
    <w:rsid w:val="550F75E9"/>
    <w:rsid w:val="5518005D"/>
    <w:rsid w:val="551A6F0F"/>
    <w:rsid w:val="551D2AB1"/>
    <w:rsid w:val="55324453"/>
    <w:rsid w:val="55347222"/>
    <w:rsid w:val="553A20DA"/>
    <w:rsid w:val="553D0DE7"/>
    <w:rsid w:val="553E3333"/>
    <w:rsid w:val="55452C19"/>
    <w:rsid w:val="554716F7"/>
    <w:rsid w:val="554C223E"/>
    <w:rsid w:val="554D131D"/>
    <w:rsid w:val="554E19EB"/>
    <w:rsid w:val="554F4C35"/>
    <w:rsid w:val="554F674A"/>
    <w:rsid w:val="55515D11"/>
    <w:rsid w:val="55576565"/>
    <w:rsid w:val="555C588F"/>
    <w:rsid w:val="555D30AD"/>
    <w:rsid w:val="5560481F"/>
    <w:rsid w:val="556A2BB0"/>
    <w:rsid w:val="5577612D"/>
    <w:rsid w:val="557931CB"/>
    <w:rsid w:val="557A603F"/>
    <w:rsid w:val="55826011"/>
    <w:rsid w:val="55832DB9"/>
    <w:rsid w:val="5584576C"/>
    <w:rsid w:val="558B714F"/>
    <w:rsid w:val="558E2178"/>
    <w:rsid w:val="558F5164"/>
    <w:rsid w:val="559244EA"/>
    <w:rsid w:val="559262F3"/>
    <w:rsid w:val="559374CC"/>
    <w:rsid w:val="55992B5C"/>
    <w:rsid w:val="559C50A5"/>
    <w:rsid w:val="559D34C7"/>
    <w:rsid w:val="559D50AC"/>
    <w:rsid w:val="55A2658D"/>
    <w:rsid w:val="55A32C72"/>
    <w:rsid w:val="55A531BA"/>
    <w:rsid w:val="55A63235"/>
    <w:rsid w:val="55A92429"/>
    <w:rsid w:val="55AA5D29"/>
    <w:rsid w:val="55B60FA5"/>
    <w:rsid w:val="55BE0883"/>
    <w:rsid w:val="55BF4839"/>
    <w:rsid w:val="55C17AC2"/>
    <w:rsid w:val="55C40F75"/>
    <w:rsid w:val="55C47A15"/>
    <w:rsid w:val="55C8389E"/>
    <w:rsid w:val="55C909CB"/>
    <w:rsid w:val="55CB75C8"/>
    <w:rsid w:val="55CC1950"/>
    <w:rsid w:val="55D134FA"/>
    <w:rsid w:val="55DD366F"/>
    <w:rsid w:val="55ED0C79"/>
    <w:rsid w:val="55F50596"/>
    <w:rsid w:val="55FD7AAA"/>
    <w:rsid w:val="55FE55C9"/>
    <w:rsid w:val="560951FE"/>
    <w:rsid w:val="560B273A"/>
    <w:rsid w:val="560B3A5A"/>
    <w:rsid w:val="56157339"/>
    <w:rsid w:val="561E3538"/>
    <w:rsid w:val="56256FC8"/>
    <w:rsid w:val="56281144"/>
    <w:rsid w:val="562F6DB2"/>
    <w:rsid w:val="56353154"/>
    <w:rsid w:val="563A3508"/>
    <w:rsid w:val="563C4301"/>
    <w:rsid w:val="563F54CA"/>
    <w:rsid w:val="5640438D"/>
    <w:rsid w:val="56414EF6"/>
    <w:rsid w:val="564444E5"/>
    <w:rsid w:val="564B6B92"/>
    <w:rsid w:val="564C06CE"/>
    <w:rsid w:val="5652713D"/>
    <w:rsid w:val="5664077D"/>
    <w:rsid w:val="56647E92"/>
    <w:rsid w:val="56685052"/>
    <w:rsid w:val="566A4695"/>
    <w:rsid w:val="566F3909"/>
    <w:rsid w:val="5670151A"/>
    <w:rsid w:val="56727B5F"/>
    <w:rsid w:val="567468E6"/>
    <w:rsid w:val="567633DA"/>
    <w:rsid w:val="56773AEB"/>
    <w:rsid w:val="5677784A"/>
    <w:rsid w:val="567B624D"/>
    <w:rsid w:val="56892BAD"/>
    <w:rsid w:val="568A5206"/>
    <w:rsid w:val="569C67A5"/>
    <w:rsid w:val="569D4227"/>
    <w:rsid w:val="56A241D8"/>
    <w:rsid w:val="56A342B7"/>
    <w:rsid w:val="56A62938"/>
    <w:rsid w:val="56A8681F"/>
    <w:rsid w:val="56AB32C8"/>
    <w:rsid w:val="56AB528F"/>
    <w:rsid w:val="56B24E23"/>
    <w:rsid w:val="56B476CF"/>
    <w:rsid w:val="56B7246A"/>
    <w:rsid w:val="56BA3ACF"/>
    <w:rsid w:val="56C400AA"/>
    <w:rsid w:val="56C451F9"/>
    <w:rsid w:val="56C7395F"/>
    <w:rsid w:val="56C836F9"/>
    <w:rsid w:val="56C9047B"/>
    <w:rsid w:val="56D213CD"/>
    <w:rsid w:val="56D979E5"/>
    <w:rsid w:val="56EA6524"/>
    <w:rsid w:val="56EB205E"/>
    <w:rsid w:val="56EF07AE"/>
    <w:rsid w:val="56FA7750"/>
    <w:rsid w:val="56FB51B3"/>
    <w:rsid w:val="56FD68A2"/>
    <w:rsid w:val="57041C39"/>
    <w:rsid w:val="57044597"/>
    <w:rsid w:val="5709519B"/>
    <w:rsid w:val="570D0312"/>
    <w:rsid w:val="57123E11"/>
    <w:rsid w:val="57157B48"/>
    <w:rsid w:val="57167E3D"/>
    <w:rsid w:val="57194161"/>
    <w:rsid w:val="571B1BEE"/>
    <w:rsid w:val="571D5595"/>
    <w:rsid w:val="571D646F"/>
    <w:rsid w:val="571E63AC"/>
    <w:rsid w:val="572B49C7"/>
    <w:rsid w:val="572C6094"/>
    <w:rsid w:val="572E1B50"/>
    <w:rsid w:val="57301C60"/>
    <w:rsid w:val="57332C85"/>
    <w:rsid w:val="57346627"/>
    <w:rsid w:val="573F23D5"/>
    <w:rsid w:val="57412464"/>
    <w:rsid w:val="5743075C"/>
    <w:rsid w:val="5749373C"/>
    <w:rsid w:val="574D50EE"/>
    <w:rsid w:val="575171CD"/>
    <w:rsid w:val="575553DE"/>
    <w:rsid w:val="575717B1"/>
    <w:rsid w:val="57582786"/>
    <w:rsid w:val="5761526A"/>
    <w:rsid w:val="57682564"/>
    <w:rsid w:val="57686183"/>
    <w:rsid w:val="57703627"/>
    <w:rsid w:val="57841891"/>
    <w:rsid w:val="57856723"/>
    <w:rsid w:val="578810DA"/>
    <w:rsid w:val="57890FAE"/>
    <w:rsid w:val="578A642E"/>
    <w:rsid w:val="578E0E23"/>
    <w:rsid w:val="57965D67"/>
    <w:rsid w:val="5797487B"/>
    <w:rsid w:val="579B57D6"/>
    <w:rsid w:val="57A53EFF"/>
    <w:rsid w:val="57A61CB9"/>
    <w:rsid w:val="57AC3483"/>
    <w:rsid w:val="57AD4064"/>
    <w:rsid w:val="57AF76D4"/>
    <w:rsid w:val="57B40ABD"/>
    <w:rsid w:val="57B8376D"/>
    <w:rsid w:val="57BC60D6"/>
    <w:rsid w:val="57C80481"/>
    <w:rsid w:val="57CB0750"/>
    <w:rsid w:val="57CB0FB7"/>
    <w:rsid w:val="57CD0549"/>
    <w:rsid w:val="57D46059"/>
    <w:rsid w:val="57D70406"/>
    <w:rsid w:val="57D74558"/>
    <w:rsid w:val="57DC1125"/>
    <w:rsid w:val="57DC29B5"/>
    <w:rsid w:val="57DD712D"/>
    <w:rsid w:val="57DE1966"/>
    <w:rsid w:val="57E73414"/>
    <w:rsid w:val="57EC3379"/>
    <w:rsid w:val="57ED6DAC"/>
    <w:rsid w:val="57EF2EDD"/>
    <w:rsid w:val="57F01BC5"/>
    <w:rsid w:val="57F51100"/>
    <w:rsid w:val="57FB0640"/>
    <w:rsid w:val="58095401"/>
    <w:rsid w:val="580D22B1"/>
    <w:rsid w:val="580D3184"/>
    <w:rsid w:val="58174F6A"/>
    <w:rsid w:val="58183D5E"/>
    <w:rsid w:val="5825174C"/>
    <w:rsid w:val="58296AB1"/>
    <w:rsid w:val="582A092E"/>
    <w:rsid w:val="582B1F37"/>
    <w:rsid w:val="582E2AF8"/>
    <w:rsid w:val="582F71DB"/>
    <w:rsid w:val="583355C2"/>
    <w:rsid w:val="583974CB"/>
    <w:rsid w:val="583A5B5B"/>
    <w:rsid w:val="584A6BC9"/>
    <w:rsid w:val="584D69BF"/>
    <w:rsid w:val="585547F1"/>
    <w:rsid w:val="58556DFB"/>
    <w:rsid w:val="58577600"/>
    <w:rsid w:val="585C5E3B"/>
    <w:rsid w:val="586677C6"/>
    <w:rsid w:val="58695A36"/>
    <w:rsid w:val="586B7E9E"/>
    <w:rsid w:val="586C319D"/>
    <w:rsid w:val="587C3438"/>
    <w:rsid w:val="587D60F9"/>
    <w:rsid w:val="588A0778"/>
    <w:rsid w:val="58911EFF"/>
    <w:rsid w:val="589A2E73"/>
    <w:rsid w:val="58A47566"/>
    <w:rsid w:val="58AB3F87"/>
    <w:rsid w:val="58AB6C4E"/>
    <w:rsid w:val="58AB7AFB"/>
    <w:rsid w:val="58B23BF7"/>
    <w:rsid w:val="58B41B0A"/>
    <w:rsid w:val="58BB6673"/>
    <w:rsid w:val="58C33412"/>
    <w:rsid w:val="58CA6DBA"/>
    <w:rsid w:val="58CE1D75"/>
    <w:rsid w:val="58CF1089"/>
    <w:rsid w:val="58D06E71"/>
    <w:rsid w:val="58D263C5"/>
    <w:rsid w:val="58D46FA1"/>
    <w:rsid w:val="58D574DD"/>
    <w:rsid w:val="58D714D9"/>
    <w:rsid w:val="58D723E2"/>
    <w:rsid w:val="58D83B51"/>
    <w:rsid w:val="58D9580B"/>
    <w:rsid w:val="58DB6CD4"/>
    <w:rsid w:val="58DD7FD9"/>
    <w:rsid w:val="58E2700A"/>
    <w:rsid w:val="58E65065"/>
    <w:rsid w:val="58E65372"/>
    <w:rsid w:val="58EC5D11"/>
    <w:rsid w:val="58EF3862"/>
    <w:rsid w:val="58F565E3"/>
    <w:rsid w:val="58FB7200"/>
    <w:rsid w:val="58FC32A1"/>
    <w:rsid w:val="590735DD"/>
    <w:rsid w:val="590E7FB2"/>
    <w:rsid w:val="59187896"/>
    <w:rsid w:val="591E60E4"/>
    <w:rsid w:val="592C7308"/>
    <w:rsid w:val="59301EF2"/>
    <w:rsid w:val="59311F03"/>
    <w:rsid w:val="593C0445"/>
    <w:rsid w:val="593C0AB3"/>
    <w:rsid w:val="5941447A"/>
    <w:rsid w:val="594924D9"/>
    <w:rsid w:val="59493A08"/>
    <w:rsid w:val="594A3AB5"/>
    <w:rsid w:val="59575354"/>
    <w:rsid w:val="59580510"/>
    <w:rsid w:val="595B2E81"/>
    <w:rsid w:val="595D5A85"/>
    <w:rsid w:val="59606882"/>
    <w:rsid w:val="59606B23"/>
    <w:rsid w:val="59645F9E"/>
    <w:rsid w:val="596F3B9A"/>
    <w:rsid w:val="59700971"/>
    <w:rsid w:val="597056E2"/>
    <w:rsid w:val="59724788"/>
    <w:rsid w:val="59775CAB"/>
    <w:rsid w:val="59783FC0"/>
    <w:rsid w:val="59797463"/>
    <w:rsid w:val="597C0DDC"/>
    <w:rsid w:val="597C75C6"/>
    <w:rsid w:val="59812CE5"/>
    <w:rsid w:val="598C1A38"/>
    <w:rsid w:val="598D0141"/>
    <w:rsid w:val="599354C4"/>
    <w:rsid w:val="59956824"/>
    <w:rsid w:val="59957788"/>
    <w:rsid w:val="59991211"/>
    <w:rsid w:val="599D68CD"/>
    <w:rsid w:val="599F668E"/>
    <w:rsid w:val="59A0620C"/>
    <w:rsid w:val="59A16B61"/>
    <w:rsid w:val="59A512B2"/>
    <w:rsid w:val="59A830A0"/>
    <w:rsid w:val="59AD702D"/>
    <w:rsid w:val="59AF3615"/>
    <w:rsid w:val="59B85B57"/>
    <w:rsid w:val="59BB446E"/>
    <w:rsid w:val="59C32556"/>
    <w:rsid w:val="59C534E2"/>
    <w:rsid w:val="59C65D49"/>
    <w:rsid w:val="59C80EA3"/>
    <w:rsid w:val="59CC1E60"/>
    <w:rsid w:val="59CC631D"/>
    <w:rsid w:val="59CD6200"/>
    <w:rsid w:val="59D621AB"/>
    <w:rsid w:val="59D87E3B"/>
    <w:rsid w:val="59E00E1B"/>
    <w:rsid w:val="59E24FB5"/>
    <w:rsid w:val="59E520DB"/>
    <w:rsid w:val="59E6628D"/>
    <w:rsid w:val="59EF252C"/>
    <w:rsid w:val="59F234C6"/>
    <w:rsid w:val="5A034254"/>
    <w:rsid w:val="5A043038"/>
    <w:rsid w:val="5A0532BF"/>
    <w:rsid w:val="5A061558"/>
    <w:rsid w:val="5A0E540B"/>
    <w:rsid w:val="5A1230E7"/>
    <w:rsid w:val="5A173A85"/>
    <w:rsid w:val="5A250753"/>
    <w:rsid w:val="5A25191C"/>
    <w:rsid w:val="5A284778"/>
    <w:rsid w:val="5A2B753D"/>
    <w:rsid w:val="5A2C00C0"/>
    <w:rsid w:val="5A2D44A0"/>
    <w:rsid w:val="5A304162"/>
    <w:rsid w:val="5A413124"/>
    <w:rsid w:val="5A4B01B0"/>
    <w:rsid w:val="5A52431B"/>
    <w:rsid w:val="5A547A5C"/>
    <w:rsid w:val="5A5F6E50"/>
    <w:rsid w:val="5A62670D"/>
    <w:rsid w:val="5A6275E6"/>
    <w:rsid w:val="5A6667DB"/>
    <w:rsid w:val="5A687DD5"/>
    <w:rsid w:val="5A6C026D"/>
    <w:rsid w:val="5A701946"/>
    <w:rsid w:val="5A705742"/>
    <w:rsid w:val="5A715E71"/>
    <w:rsid w:val="5A7238F3"/>
    <w:rsid w:val="5A777D7A"/>
    <w:rsid w:val="5A7860C8"/>
    <w:rsid w:val="5A7A11AE"/>
    <w:rsid w:val="5A7C1A90"/>
    <w:rsid w:val="5A7F3FC5"/>
    <w:rsid w:val="5A876564"/>
    <w:rsid w:val="5A8771A1"/>
    <w:rsid w:val="5A881AC3"/>
    <w:rsid w:val="5A8D6E53"/>
    <w:rsid w:val="5A9103E2"/>
    <w:rsid w:val="5A9802AF"/>
    <w:rsid w:val="5A9A2847"/>
    <w:rsid w:val="5A9C218C"/>
    <w:rsid w:val="5AA83DCD"/>
    <w:rsid w:val="5AAE0EE7"/>
    <w:rsid w:val="5AB0697E"/>
    <w:rsid w:val="5AB6024D"/>
    <w:rsid w:val="5AB95B06"/>
    <w:rsid w:val="5ABB62EB"/>
    <w:rsid w:val="5AC52078"/>
    <w:rsid w:val="5AC57A29"/>
    <w:rsid w:val="5AC77D72"/>
    <w:rsid w:val="5ACD0671"/>
    <w:rsid w:val="5ACE4108"/>
    <w:rsid w:val="5AD83297"/>
    <w:rsid w:val="5AD8663D"/>
    <w:rsid w:val="5AE119A8"/>
    <w:rsid w:val="5AE1390E"/>
    <w:rsid w:val="5AE2742A"/>
    <w:rsid w:val="5AE41D88"/>
    <w:rsid w:val="5AE720EF"/>
    <w:rsid w:val="5AF05C95"/>
    <w:rsid w:val="5AF43697"/>
    <w:rsid w:val="5AF80936"/>
    <w:rsid w:val="5B0171D9"/>
    <w:rsid w:val="5B0F6D71"/>
    <w:rsid w:val="5B14567A"/>
    <w:rsid w:val="5B187904"/>
    <w:rsid w:val="5B1A7584"/>
    <w:rsid w:val="5B1C2A87"/>
    <w:rsid w:val="5B1E5120"/>
    <w:rsid w:val="5B3147E6"/>
    <w:rsid w:val="5B3876A8"/>
    <w:rsid w:val="5B3B6561"/>
    <w:rsid w:val="5B3E30B9"/>
    <w:rsid w:val="5B4019C2"/>
    <w:rsid w:val="5B431466"/>
    <w:rsid w:val="5B486DCE"/>
    <w:rsid w:val="5B4C36D9"/>
    <w:rsid w:val="5B52596D"/>
    <w:rsid w:val="5B533905"/>
    <w:rsid w:val="5B5D47D3"/>
    <w:rsid w:val="5B610C59"/>
    <w:rsid w:val="5B7120A8"/>
    <w:rsid w:val="5B75221C"/>
    <w:rsid w:val="5B772BE9"/>
    <w:rsid w:val="5B7A4125"/>
    <w:rsid w:val="5B7B5478"/>
    <w:rsid w:val="5B7E7BA0"/>
    <w:rsid w:val="5B853852"/>
    <w:rsid w:val="5B8A7DEF"/>
    <w:rsid w:val="5B8C2CEB"/>
    <w:rsid w:val="5B8D193E"/>
    <w:rsid w:val="5B900974"/>
    <w:rsid w:val="5B93724D"/>
    <w:rsid w:val="5B947784"/>
    <w:rsid w:val="5B98003B"/>
    <w:rsid w:val="5B9D42DA"/>
    <w:rsid w:val="5BA04EC4"/>
    <w:rsid w:val="5BA31CEC"/>
    <w:rsid w:val="5BA35561"/>
    <w:rsid w:val="5BA7266B"/>
    <w:rsid w:val="5BAB1071"/>
    <w:rsid w:val="5BB36AB1"/>
    <w:rsid w:val="5BBC75A4"/>
    <w:rsid w:val="5BC11016"/>
    <w:rsid w:val="5BC85E57"/>
    <w:rsid w:val="5BCC6793"/>
    <w:rsid w:val="5BCD4B3C"/>
    <w:rsid w:val="5BCF281D"/>
    <w:rsid w:val="5BDA6A23"/>
    <w:rsid w:val="5BE02B01"/>
    <w:rsid w:val="5BE45B62"/>
    <w:rsid w:val="5BEA7C5C"/>
    <w:rsid w:val="5BEC3F5B"/>
    <w:rsid w:val="5BED4932"/>
    <w:rsid w:val="5BF2441D"/>
    <w:rsid w:val="5BF3496B"/>
    <w:rsid w:val="5BF96BF2"/>
    <w:rsid w:val="5C063D09"/>
    <w:rsid w:val="5C09140A"/>
    <w:rsid w:val="5C0A270F"/>
    <w:rsid w:val="5C15248A"/>
    <w:rsid w:val="5C180EB4"/>
    <w:rsid w:val="5C1B4F72"/>
    <w:rsid w:val="5C1C2629"/>
    <w:rsid w:val="5C1D392E"/>
    <w:rsid w:val="5C1E2E18"/>
    <w:rsid w:val="5C237F42"/>
    <w:rsid w:val="5C252992"/>
    <w:rsid w:val="5C2C37FD"/>
    <w:rsid w:val="5C333435"/>
    <w:rsid w:val="5C3759E3"/>
    <w:rsid w:val="5C3E76E6"/>
    <w:rsid w:val="5C405FEB"/>
    <w:rsid w:val="5C420178"/>
    <w:rsid w:val="5C465C22"/>
    <w:rsid w:val="5C4B5A9A"/>
    <w:rsid w:val="5C515082"/>
    <w:rsid w:val="5C552797"/>
    <w:rsid w:val="5C5F01D9"/>
    <w:rsid w:val="5C6012AA"/>
    <w:rsid w:val="5C606255"/>
    <w:rsid w:val="5C6A3A2D"/>
    <w:rsid w:val="5C6C34D2"/>
    <w:rsid w:val="5C723A95"/>
    <w:rsid w:val="5C7516E0"/>
    <w:rsid w:val="5C7622DA"/>
    <w:rsid w:val="5C7A0938"/>
    <w:rsid w:val="5C7D1B20"/>
    <w:rsid w:val="5C814742"/>
    <w:rsid w:val="5C8569F7"/>
    <w:rsid w:val="5C974F2B"/>
    <w:rsid w:val="5C9D2193"/>
    <w:rsid w:val="5C9D242C"/>
    <w:rsid w:val="5CA16601"/>
    <w:rsid w:val="5CAF183B"/>
    <w:rsid w:val="5CB02429"/>
    <w:rsid w:val="5CBA0024"/>
    <w:rsid w:val="5CC55041"/>
    <w:rsid w:val="5CCA1BBC"/>
    <w:rsid w:val="5CCC49CC"/>
    <w:rsid w:val="5CCC528E"/>
    <w:rsid w:val="5CD11D8F"/>
    <w:rsid w:val="5CD14BF2"/>
    <w:rsid w:val="5CD51E98"/>
    <w:rsid w:val="5CDB4FE6"/>
    <w:rsid w:val="5CDB71E4"/>
    <w:rsid w:val="5CDB7E96"/>
    <w:rsid w:val="5CDD1048"/>
    <w:rsid w:val="5CE0366C"/>
    <w:rsid w:val="5CE110EE"/>
    <w:rsid w:val="5CE14447"/>
    <w:rsid w:val="5CEF59FD"/>
    <w:rsid w:val="5CF07555"/>
    <w:rsid w:val="5CF23BEC"/>
    <w:rsid w:val="5D05134D"/>
    <w:rsid w:val="5D0A42DD"/>
    <w:rsid w:val="5D0A69DE"/>
    <w:rsid w:val="5D124EBC"/>
    <w:rsid w:val="5D15666B"/>
    <w:rsid w:val="5D174C76"/>
    <w:rsid w:val="5D1820C2"/>
    <w:rsid w:val="5D194ACB"/>
    <w:rsid w:val="5D212CC5"/>
    <w:rsid w:val="5D254521"/>
    <w:rsid w:val="5D2B798A"/>
    <w:rsid w:val="5D2D29B7"/>
    <w:rsid w:val="5D2F395B"/>
    <w:rsid w:val="5D313583"/>
    <w:rsid w:val="5D3313E0"/>
    <w:rsid w:val="5D350B78"/>
    <w:rsid w:val="5D3B61A1"/>
    <w:rsid w:val="5D3F3559"/>
    <w:rsid w:val="5D425C8F"/>
    <w:rsid w:val="5D4270B4"/>
    <w:rsid w:val="5D443390"/>
    <w:rsid w:val="5D4A529A"/>
    <w:rsid w:val="5D4E5E67"/>
    <w:rsid w:val="5D533849"/>
    <w:rsid w:val="5D5707ED"/>
    <w:rsid w:val="5D581A31"/>
    <w:rsid w:val="5D595A6C"/>
    <w:rsid w:val="5D5D5DAC"/>
    <w:rsid w:val="5D67264C"/>
    <w:rsid w:val="5D6763C3"/>
    <w:rsid w:val="5D724260"/>
    <w:rsid w:val="5D7827F4"/>
    <w:rsid w:val="5D7B641D"/>
    <w:rsid w:val="5D7C112F"/>
    <w:rsid w:val="5D7D47EF"/>
    <w:rsid w:val="5D7D6D6E"/>
    <w:rsid w:val="5D7E2378"/>
    <w:rsid w:val="5D8B5EB2"/>
    <w:rsid w:val="5D903810"/>
    <w:rsid w:val="5D98194A"/>
    <w:rsid w:val="5D9F4C48"/>
    <w:rsid w:val="5DA257BB"/>
    <w:rsid w:val="5DB23836"/>
    <w:rsid w:val="5DB96B61"/>
    <w:rsid w:val="5DBB39AA"/>
    <w:rsid w:val="5DBD6383"/>
    <w:rsid w:val="5DBF2EAE"/>
    <w:rsid w:val="5DC22568"/>
    <w:rsid w:val="5DC23031"/>
    <w:rsid w:val="5DC66EE4"/>
    <w:rsid w:val="5DCA6E6D"/>
    <w:rsid w:val="5DD132DE"/>
    <w:rsid w:val="5DD72166"/>
    <w:rsid w:val="5DDB071C"/>
    <w:rsid w:val="5DDB657B"/>
    <w:rsid w:val="5DE00D83"/>
    <w:rsid w:val="5DE23E43"/>
    <w:rsid w:val="5DE51CC6"/>
    <w:rsid w:val="5DEA51A3"/>
    <w:rsid w:val="5DEF4673"/>
    <w:rsid w:val="5DF04B2E"/>
    <w:rsid w:val="5DF8746B"/>
    <w:rsid w:val="5DF92369"/>
    <w:rsid w:val="5DFA1BBA"/>
    <w:rsid w:val="5E082939"/>
    <w:rsid w:val="5E0E2A29"/>
    <w:rsid w:val="5E102BC6"/>
    <w:rsid w:val="5E180986"/>
    <w:rsid w:val="5E1A42C2"/>
    <w:rsid w:val="5E246282"/>
    <w:rsid w:val="5E264A68"/>
    <w:rsid w:val="5E2A4C99"/>
    <w:rsid w:val="5E2B4B1C"/>
    <w:rsid w:val="5E2E4CD7"/>
    <w:rsid w:val="5E2E58FB"/>
    <w:rsid w:val="5E2E6B91"/>
    <w:rsid w:val="5E2F489B"/>
    <w:rsid w:val="5E322717"/>
    <w:rsid w:val="5E436D69"/>
    <w:rsid w:val="5E4625A5"/>
    <w:rsid w:val="5E4A2C3E"/>
    <w:rsid w:val="5E501189"/>
    <w:rsid w:val="5E522E34"/>
    <w:rsid w:val="5E546E20"/>
    <w:rsid w:val="5E58266B"/>
    <w:rsid w:val="5E5B64C7"/>
    <w:rsid w:val="5E626376"/>
    <w:rsid w:val="5E644560"/>
    <w:rsid w:val="5E665DC7"/>
    <w:rsid w:val="5E680905"/>
    <w:rsid w:val="5E6B20DF"/>
    <w:rsid w:val="5E6C4FFC"/>
    <w:rsid w:val="5E6D6054"/>
    <w:rsid w:val="5E712AFE"/>
    <w:rsid w:val="5E731EB7"/>
    <w:rsid w:val="5E7353AC"/>
    <w:rsid w:val="5E77028A"/>
    <w:rsid w:val="5E78484A"/>
    <w:rsid w:val="5E7920B2"/>
    <w:rsid w:val="5E7E44E6"/>
    <w:rsid w:val="5E7F7C68"/>
    <w:rsid w:val="5E843A6B"/>
    <w:rsid w:val="5E85179E"/>
    <w:rsid w:val="5E8551E5"/>
    <w:rsid w:val="5E893A28"/>
    <w:rsid w:val="5E894392"/>
    <w:rsid w:val="5E8B0FA4"/>
    <w:rsid w:val="5E9124B6"/>
    <w:rsid w:val="5E9807BF"/>
    <w:rsid w:val="5E993546"/>
    <w:rsid w:val="5E9B429F"/>
    <w:rsid w:val="5E9C1247"/>
    <w:rsid w:val="5EA328C3"/>
    <w:rsid w:val="5EB138E7"/>
    <w:rsid w:val="5EB41369"/>
    <w:rsid w:val="5EB56CDC"/>
    <w:rsid w:val="5EB8212C"/>
    <w:rsid w:val="5EB97C2A"/>
    <w:rsid w:val="5EBF3F02"/>
    <w:rsid w:val="5EC172E1"/>
    <w:rsid w:val="5EC4038A"/>
    <w:rsid w:val="5EC40FD7"/>
    <w:rsid w:val="5EC4284C"/>
    <w:rsid w:val="5EC8350D"/>
    <w:rsid w:val="5ED2189E"/>
    <w:rsid w:val="5EDD64E0"/>
    <w:rsid w:val="5EE55F20"/>
    <w:rsid w:val="5EE61080"/>
    <w:rsid w:val="5EE80433"/>
    <w:rsid w:val="5EEE5194"/>
    <w:rsid w:val="5EF26A23"/>
    <w:rsid w:val="5EF83D05"/>
    <w:rsid w:val="5EF85C9D"/>
    <w:rsid w:val="5EFD4193"/>
    <w:rsid w:val="5EFE3607"/>
    <w:rsid w:val="5EFF1468"/>
    <w:rsid w:val="5F074478"/>
    <w:rsid w:val="5F0977F9"/>
    <w:rsid w:val="5F0E3C81"/>
    <w:rsid w:val="5F0F06AC"/>
    <w:rsid w:val="5F102A07"/>
    <w:rsid w:val="5F110E27"/>
    <w:rsid w:val="5F17530F"/>
    <w:rsid w:val="5F1E2B72"/>
    <w:rsid w:val="5F212CA2"/>
    <w:rsid w:val="5F2516A8"/>
    <w:rsid w:val="5F2538A6"/>
    <w:rsid w:val="5F2D48AB"/>
    <w:rsid w:val="5F32537B"/>
    <w:rsid w:val="5F34063D"/>
    <w:rsid w:val="5F433685"/>
    <w:rsid w:val="5F4872DE"/>
    <w:rsid w:val="5F495A2E"/>
    <w:rsid w:val="5F4B77EB"/>
    <w:rsid w:val="5F4D1785"/>
    <w:rsid w:val="5F4F798C"/>
    <w:rsid w:val="5F552566"/>
    <w:rsid w:val="5F5632E9"/>
    <w:rsid w:val="5F5718E1"/>
    <w:rsid w:val="5F5808D7"/>
    <w:rsid w:val="5F5B66F6"/>
    <w:rsid w:val="5F68569F"/>
    <w:rsid w:val="5F6C789E"/>
    <w:rsid w:val="5F6E2C88"/>
    <w:rsid w:val="5F7023FF"/>
    <w:rsid w:val="5F74227E"/>
    <w:rsid w:val="5F761104"/>
    <w:rsid w:val="5F781707"/>
    <w:rsid w:val="5F837933"/>
    <w:rsid w:val="5F895B49"/>
    <w:rsid w:val="5F8A31E8"/>
    <w:rsid w:val="5F8C244A"/>
    <w:rsid w:val="5F903BAC"/>
    <w:rsid w:val="5F964E5F"/>
    <w:rsid w:val="5F9679DA"/>
    <w:rsid w:val="5F9723C2"/>
    <w:rsid w:val="5F9B712C"/>
    <w:rsid w:val="5F9C6415"/>
    <w:rsid w:val="5FA36FDE"/>
    <w:rsid w:val="5FA82ED8"/>
    <w:rsid w:val="5FAB6D78"/>
    <w:rsid w:val="5FAE3347"/>
    <w:rsid w:val="5FB51E90"/>
    <w:rsid w:val="5FB55B94"/>
    <w:rsid w:val="5FB71F0A"/>
    <w:rsid w:val="5FBA4847"/>
    <w:rsid w:val="5FBD499E"/>
    <w:rsid w:val="5FBF1A90"/>
    <w:rsid w:val="5FC93D95"/>
    <w:rsid w:val="5FC95781"/>
    <w:rsid w:val="5FCB78B7"/>
    <w:rsid w:val="5FCE083C"/>
    <w:rsid w:val="5FCF14F3"/>
    <w:rsid w:val="5FD02788"/>
    <w:rsid w:val="5FD3594E"/>
    <w:rsid w:val="5FD41D01"/>
    <w:rsid w:val="5FD43239"/>
    <w:rsid w:val="5FD47E7A"/>
    <w:rsid w:val="5FD82943"/>
    <w:rsid w:val="5FD97C8D"/>
    <w:rsid w:val="5FF8453B"/>
    <w:rsid w:val="5FF967BF"/>
    <w:rsid w:val="5FF97102"/>
    <w:rsid w:val="5FFA4276"/>
    <w:rsid w:val="60030A45"/>
    <w:rsid w:val="600624B2"/>
    <w:rsid w:val="600D2599"/>
    <w:rsid w:val="600E281A"/>
    <w:rsid w:val="602236D6"/>
    <w:rsid w:val="60234A12"/>
    <w:rsid w:val="6028076B"/>
    <w:rsid w:val="602A438A"/>
    <w:rsid w:val="602D281F"/>
    <w:rsid w:val="60322B9D"/>
    <w:rsid w:val="603B6C71"/>
    <w:rsid w:val="603E670B"/>
    <w:rsid w:val="604C6BCD"/>
    <w:rsid w:val="604D240F"/>
    <w:rsid w:val="604F208F"/>
    <w:rsid w:val="604F5912"/>
    <w:rsid w:val="60502A41"/>
    <w:rsid w:val="60591CD7"/>
    <w:rsid w:val="606E28F0"/>
    <w:rsid w:val="60710386"/>
    <w:rsid w:val="60785451"/>
    <w:rsid w:val="60791DB3"/>
    <w:rsid w:val="607A65EB"/>
    <w:rsid w:val="607B1C59"/>
    <w:rsid w:val="607D795E"/>
    <w:rsid w:val="60811BF1"/>
    <w:rsid w:val="608466E6"/>
    <w:rsid w:val="6094391E"/>
    <w:rsid w:val="609778B7"/>
    <w:rsid w:val="60982B08"/>
    <w:rsid w:val="609E1D4A"/>
    <w:rsid w:val="60A161C0"/>
    <w:rsid w:val="60A65C40"/>
    <w:rsid w:val="60AD7EAA"/>
    <w:rsid w:val="60AF3D4F"/>
    <w:rsid w:val="60AF592A"/>
    <w:rsid w:val="60B62419"/>
    <w:rsid w:val="60B66FE8"/>
    <w:rsid w:val="60B81261"/>
    <w:rsid w:val="60BD5F46"/>
    <w:rsid w:val="60BE003A"/>
    <w:rsid w:val="60CE710C"/>
    <w:rsid w:val="60CF16E3"/>
    <w:rsid w:val="60D121A3"/>
    <w:rsid w:val="60D30604"/>
    <w:rsid w:val="60D30622"/>
    <w:rsid w:val="60D373EB"/>
    <w:rsid w:val="60DA41F1"/>
    <w:rsid w:val="60DA70C8"/>
    <w:rsid w:val="60DF0BF8"/>
    <w:rsid w:val="60E66FD1"/>
    <w:rsid w:val="60E73507"/>
    <w:rsid w:val="60ED057A"/>
    <w:rsid w:val="60F46C90"/>
    <w:rsid w:val="60F53C3A"/>
    <w:rsid w:val="60F66071"/>
    <w:rsid w:val="61023F83"/>
    <w:rsid w:val="61070932"/>
    <w:rsid w:val="61095105"/>
    <w:rsid w:val="610B71AD"/>
    <w:rsid w:val="61120392"/>
    <w:rsid w:val="61133FD3"/>
    <w:rsid w:val="611768BB"/>
    <w:rsid w:val="61190834"/>
    <w:rsid w:val="61194A1D"/>
    <w:rsid w:val="611F4983"/>
    <w:rsid w:val="61211C31"/>
    <w:rsid w:val="61256A50"/>
    <w:rsid w:val="612668C4"/>
    <w:rsid w:val="61283FCA"/>
    <w:rsid w:val="612A7453"/>
    <w:rsid w:val="61320103"/>
    <w:rsid w:val="613B4244"/>
    <w:rsid w:val="613B6814"/>
    <w:rsid w:val="613C7C9C"/>
    <w:rsid w:val="61422106"/>
    <w:rsid w:val="61472627"/>
    <w:rsid w:val="61525829"/>
    <w:rsid w:val="61533EBB"/>
    <w:rsid w:val="6154193C"/>
    <w:rsid w:val="61564E40"/>
    <w:rsid w:val="61570155"/>
    <w:rsid w:val="615C0A94"/>
    <w:rsid w:val="616034BF"/>
    <w:rsid w:val="616252EA"/>
    <w:rsid w:val="616E5592"/>
    <w:rsid w:val="61726B3F"/>
    <w:rsid w:val="617E316C"/>
    <w:rsid w:val="617F5FE5"/>
    <w:rsid w:val="61841722"/>
    <w:rsid w:val="61877869"/>
    <w:rsid w:val="618E5043"/>
    <w:rsid w:val="618E7A3B"/>
    <w:rsid w:val="6190426A"/>
    <w:rsid w:val="61927228"/>
    <w:rsid w:val="61963666"/>
    <w:rsid w:val="619768A7"/>
    <w:rsid w:val="619D72E1"/>
    <w:rsid w:val="619E052D"/>
    <w:rsid w:val="61A00987"/>
    <w:rsid w:val="61A17517"/>
    <w:rsid w:val="61A7310A"/>
    <w:rsid w:val="61AF0D51"/>
    <w:rsid w:val="61B37758"/>
    <w:rsid w:val="61B84DD1"/>
    <w:rsid w:val="61CA7533"/>
    <w:rsid w:val="61CE5D83"/>
    <w:rsid w:val="61D06D08"/>
    <w:rsid w:val="61D14789"/>
    <w:rsid w:val="61D93936"/>
    <w:rsid w:val="61D946C3"/>
    <w:rsid w:val="61D9768E"/>
    <w:rsid w:val="61DB091C"/>
    <w:rsid w:val="61E04DA4"/>
    <w:rsid w:val="61E13BAF"/>
    <w:rsid w:val="61E559A8"/>
    <w:rsid w:val="61E60EAB"/>
    <w:rsid w:val="61EC7AAE"/>
    <w:rsid w:val="61F76EDE"/>
    <w:rsid w:val="620344CF"/>
    <w:rsid w:val="620A2365"/>
    <w:rsid w:val="62106EB7"/>
    <w:rsid w:val="621B5E82"/>
    <w:rsid w:val="62207D8C"/>
    <w:rsid w:val="62212F77"/>
    <w:rsid w:val="622D1620"/>
    <w:rsid w:val="622D4166"/>
    <w:rsid w:val="623644AE"/>
    <w:rsid w:val="623F7CD8"/>
    <w:rsid w:val="6240144B"/>
    <w:rsid w:val="62530A06"/>
    <w:rsid w:val="625929E0"/>
    <w:rsid w:val="625943EB"/>
    <w:rsid w:val="625F6809"/>
    <w:rsid w:val="6260738F"/>
    <w:rsid w:val="626324CF"/>
    <w:rsid w:val="626506AE"/>
    <w:rsid w:val="626A4423"/>
    <w:rsid w:val="626B2A7D"/>
    <w:rsid w:val="626C4988"/>
    <w:rsid w:val="62725FBE"/>
    <w:rsid w:val="6273224B"/>
    <w:rsid w:val="62761EC2"/>
    <w:rsid w:val="627C007E"/>
    <w:rsid w:val="627C088D"/>
    <w:rsid w:val="62817489"/>
    <w:rsid w:val="628D5B16"/>
    <w:rsid w:val="628E2293"/>
    <w:rsid w:val="62927E4E"/>
    <w:rsid w:val="629C3FDB"/>
    <w:rsid w:val="62A0195F"/>
    <w:rsid w:val="62A42563"/>
    <w:rsid w:val="62A9076E"/>
    <w:rsid w:val="62AB0F04"/>
    <w:rsid w:val="62AB50BF"/>
    <w:rsid w:val="62AE6E3A"/>
    <w:rsid w:val="62AF57DF"/>
    <w:rsid w:val="62B12CDD"/>
    <w:rsid w:val="62B53922"/>
    <w:rsid w:val="62BD7D41"/>
    <w:rsid w:val="62C65E90"/>
    <w:rsid w:val="62CA2B63"/>
    <w:rsid w:val="62D63BAE"/>
    <w:rsid w:val="62DB38BB"/>
    <w:rsid w:val="62E53432"/>
    <w:rsid w:val="62E90B40"/>
    <w:rsid w:val="62E9589F"/>
    <w:rsid w:val="62EF12D9"/>
    <w:rsid w:val="62F05E4C"/>
    <w:rsid w:val="62F35B65"/>
    <w:rsid w:val="62F67B70"/>
    <w:rsid w:val="63096E40"/>
    <w:rsid w:val="630E1F93"/>
    <w:rsid w:val="631300CA"/>
    <w:rsid w:val="6314191D"/>
    <w:rsid w:val="6314294B"/>
    <w:rsid w:val="631547F9"/>
    <w:rsid w:val="63161C08"/>
    <w:rsid w:val="631638F1"/>
    <w:rsid w:val="631728A2"/>
    <w:rsid w:val="631C1056"/>
    <w:rsid w:val="631E5CA4"/>
    <w:rsid w:val="63206E0D"/>
    <w:rsid w:val="6323469C"/>
    <w:rsid w:val="632605DE"/>
    <w:rsid w:val="63294227"/>
    <w:rsid w:val="632A488C"/>
    <w:rsid w:val="632D2C25"/>
    <w:rsid w:val="63302147"/>
    <w:rsid w:val="63303197"/>
    <w:rsid w:val="63327731"/>
    <w:rsid w:val="6344336F"/>
    <w:rsid w:val="63472E9C"/>
    <w:rsid w:val="6352136F"/>
    <w:rsid w:val="635361DE"/>
    <w:rsid w:val="635A680F"/>
    <w:rsid w:val="635C1D00"/>
    <w:rsid w:val="63685B24"/>
    <w:rsid w:val="636F4A36"/>
    <w:rsid w:val="63726E19"/>
    <w:rsid w:val="63756FBB"/>
    <w:rsid w:val="63781D92"/>
    <w:rsid w:val="637F0D9A"/>
    <w:rsid w:val="63845DF3"/>
    <w:rsid w:val="63893570"/>
    <w:rsid w:val="638B4DDF"/>
    <w:rsid w:val="63947C02"/>
    <w:rsid w:val="63997CE4"/>
    <w:rsid w:val="639C7C6B"/>
    <w:rsid w:val="639E62DD"/>
    <w:rsid w:val="639F486A"/>
    <w:rsid w:val="63AA132E"/>
    <w:rsid w:val="63AB1A91"/>
    <w:rsid w:val="63AD735D"/>
    <w:rsid w:val="63AE432A"/>
    <w:rsid w:val="63B24C9F"/>
    <w:rsid w:val="63BF3568"/>
    <w:rsid w:val="63C6393F"/>
    <w:rsid w:val="63C65464"/>
    <w:rsid w:val="63CF6891"/>
    <w:rsid w:val="63D025C9"/>
    <w:rsid w:val="63D03DD2"/>
    <w:rsid w:val="63D0424F"/>
    <w:rsid w:val="63D227B0"/>
    <w:rsid w:val="63D5517B"/>
    <w:rsid w:val="63D70784"/>
    <w:rsid w:val="63D93B29"/>
    <w:rsid w:val="63DE5A8F"/>
    <w:rsid w:val="63E02346"/>
    <w:rsid w:val="63E10AA1"/>
    <w:rsid w:val="63E27152"/>
    <w:rsid w:val="63E663F3"/>
    <w:rsid w:val="63F27C87"/>
    <w:rsid w:val="63FA6EBC"/>
    <w:rsid w:val="64045A64"/>
    <w:rsid w:val="64096107"/>
    <w:rsid w:val="640A312F"/>
    <w:rsid w:val="641A7B46"/>
    <w:rsid w:val="641E5C5E"/>
    <w:rsid w:val="641E7E6E"/>
    <w:rsid w:val="64204BDA"/>
    <w:rsid w:val="642608C9"/>
    <w:rsid w:val="6428514F"/>
    <w:rsid w:val="642B033D"/>
    <w:rsid w:val="64341C4E"/>
    <w:rsid w:val="643527DC"/>
    <w:rsid w:val="643608E1"/>
    <w:rsid w:val="643832AE"/>
    <w:rsid w:val="643B7C8F"/>
    <w:rsid w:val="643D56FD"/>
    <w:rsid w:val="643F0757"/>
    <w:rsid w:val="643F0C05"/>
    <w:rsid w:val="643F575B"/>
    <w:rsid w:val="64415972"/>
    <w:rsid w:val="64423289"/>
    <w:rsid w:val="64430D0B"/>
    <w:rsid w:val="64451C8F"/>
    <w:rsid w:val="64466FF8"/>
    <w:rsid w:val="6447093A"/>
    <w:rsid w:val="644C7A24"/>
    <w:rsid w:val="644F259F"/>
    <w:rsid w:val="64515E31"/>
    <w:rsid w:val="6456633A"/>
    <w:rsid w:val="64592EAE"/>
    <w:rsid w:val="645F2839"/>
    <w:rsid w:val="64697211"/>
    <w:rsid w:val="646F6417"/>
    <w:rsid w:val="6470255B"/>
    <w:rsid w:val="64772AD6"/>
    <w:rsid w:val="647740E4"/>
    <w:rsid w:val="647933E3"/>
    <w:rsid w:val="64796BEA"/>
    <w:rsid w:val="647A39CE"/>
    <w:rsid w:val="647A7DFC"/>
    <w:rsid w:val="64825C84"/>
    <w:rsid w:val="6484748C"/>
    <w:rsid w:val="648C220A"/>
    <w:rsid w:val="6495098B"/>
    <w:rsid w:val="649A719B"/>
    <w:rsid w:val="649C5F21"/>
    <w:rsid w:val="64A274D1"/>
    <w:rsid w:val="64A742B2"/>
    <w:rsid w:val="64AB65B1"/>
    <w:rsid w:val="64B3732A"/>
    <w:rsid w:val="64B70CC9"/>
    <w:rsid w:val="64BF74AD"/>
    <w:rsid w:val="64C675A9"/>
    <w:rsid w:val="64C70F64"/>
    <w:rsid w:val="64C7102A"/>
    <w:rsid w:val="64C9556D"/>
    <w:rsid w:val="64CE492F"/>
    <w:rsid w:val="64CF2D4C"/>
    <w:rsid w:val="64D60DBC"/>
    <w:rsid w:val="64D82180"/>
    <w:rsid w:val="64D84A81"/>
    <w:rsid w:val="64E73A17"/>
    <w:rsid w:val="64E82E78"/>
    <w:rsid w:val="64ED6365"/>
    <w:rsid w:val="64F20A2A"/>
    <w:rsid w:val="64FC3FAA"/>
    <w:rsid w:val="64FE4E61"/>
    <w:rsid w:val="64FE5571"/>
    <w:rsid w:val="65015C46"/>
    <w:rsid w:val="65026A9D"/>
    <w:rsid w:val="65033347"/>
    <w:rsid w:val="6505464C"/>
    <w:rsid w:val="65083D95"/>
    <w:rsid w:val="650C2F78"/>
    <w:rsid w:val="65141218"/>
    <w:rsid w:val="65156591"/>
    <w:rsid w:val="651A2F6C"/>
    <w:rsid w:val="651B672E"/>
    <w:rsid w:val="65282C00"/>
    <w:rsid w:val="652F768E"/>
    <w:rsid w:val="653637F3"/>
    <w:rsid w:val="653A0512"/>
    <w:rsid w:val="653C3606"/>
    <w:rsid w:val="65403849"/>
    <w:rsid w:val="65433542"/>
    <w:rsid w:val="6547173C"/>
    <w:rsid w:val="654A3F3F"/>
    <w:rsid w:val="654A5CF8"/>
    <w:rsid w:val="65517764"/>
    <w:rsid w:val="65551A9D"/>
    <w:rsid w:val="65565B14"/>
    <w:rsid w:val="655B17D7"/>
    <w:rsid w:val="655D20EC"/>
    <w:rsid w:val="65665622"/>
    <w:rsid w:val="65671F1C"/>
    <w:rsid w:val="6568773D"/>
    <w:rsid w:val="656A4C74"/>
    <w:rsid w:val="656B1A72"/>
    <w:rsid w:val="657358C5"/>
    <w:rsid w:val="65745E36"/>
    <w:rsid w:val="65797E7F"/>
    <w:rsid w:val="657F475C"/>
    <w:rsid w:val="658501EF"/>
    <w:rsid w:val="65871C78"/>
    <w:rsid w:val="658A72ED"/>
    <w:rsid w:val="65931931"/>
    <w:rsid w:val="65983F1A"/>
    <w:rsid w:val="659A03C8"/>
    <w:rsid w:val="659F101D"/>
    <w:rsid w:val="65A01822"/>
    <w:rsid w:val="65A406C4"/>
    <w:rsid w:val="65AA44C4"/>
    <w:rsid w:val="65AB110F"/>
    <w:rsid w:val="65AB285B"/>
    <w:rsid w:val="65AC35B1"/>
    <w:rsid w:val="65AF48D6"/>
    <w:rsid w:val="65B02177"/>
    <w:rsid w:val="65B04DA0"/>
    <w:rsid w:val="65B3284C"/>
    <w:rsid w:val="65BB7B40"/>
    <w:rsid w:val="65BC6240"/>
    <w:rsid w:val="65BF13F2"/>
    <w:rsid w:val="65CD7F96"/>
    <w:rsid w:val="65D17001"/>
    <w:rsid w:val="65D31508"/>
    <w:rsid w:val="65D5369F"/>
    <w:rsid w:val="65DA33AA"/>
    <w:rsid w:val="65DD0799"/>
    <w:rsid w:val="65E13FDE"/>
    <w:rsid w:val="65E24F34"/>
    <w:rsid w:val="65E441A0"/>
    <w:rsid w:val="65E74C3F"/>
    <w:rsid w:val="65E80D6B"/>
    <w:rsid w:val="65F41253"/>
    <w:rsid w:val="65FD5607"/>
    <w:rsid w:val="65FD6DE2"/>
    <w:rsid w:val="66003776"/>
    <w:rsid w:val="660563ED"/>
    <w:rsid w:val="660853AB"/>
    <w:rsid w:val="660911B9"/>
    <w:rsid w:val="661044EE"/>
    <w:rsid w:val="66123504"/>
    <w:rsid w:val="66166687"/>
    <w:rsid w:val="661C1657"/>
    <w:rsid w:val="661C3E14"/>
    <w:rsid w:val="661C4A6F"/>
    <w:rsid w:val="661D427A"/>
    <w:rsid w:val="661E042A"/>
    <w:rsid w:val="662D48BD"/>
    <w:rsid w:val="66342E42"/>
    <w:rsid w:val="663649BE"/>
    <w:rsid w:val="66393E77"/>
    <w:rsid w:val="663A4787"/>
    <w:rsid w:val="66446010"/>
    <w:rsid w:val="664559B7"/>
    <w:rsid w:val="66491A71"/>
    <w:rsid w:val="664A01AE"/>
    <w:rsid w:val="664D45E3"/>
    <w:rsid w:val="66533F6E"/>
    <w:rsid w:val="66535094"/>
    <w:rsid w:val="665B137A"/>
    <w:rsid w:val="665D04D4"/>
    <w:rsid w:val="6665218B"/>
    <w:rsid w:val="66706355"/>
    <w:rsid w:val="667214F2"/>
    <w:rsid w:val="66747D26"/>
    <w:rsid w:val="667C1468"/>
    <w:rsid w:val="667E2380"/>
    <w:rsid w:val="667E4DB2"/>
    <w:rsid w:val="667F1F3B"/>
    <w:rsid w:val="66853AE3"/>
    <w:rsid w:val="66875134"/>
    <w:rsid w:val="668F6351"/>
    <w:rsid w:val="66967D54"/>
    <w:rsid w:val="669C3468"/>
    <w:rsid w:val="66A019D6"/>
    <w:rsid w:val="66A468E4"/>
    <w:rsid w:val="66AA4F5A"/>
    <w:rsid w:val="66B64643"/>
    <w:rsid w:val="66B81483"/>
    <w:rsid w:val="66BA4C17"/>
    <w:rsid w:val="66BD1D73"/>
    <w:rsid w:val="66BE6E37"/>
    <w:rsid w:val="66BF109E"/>
    <w:rsid w:val="66C264BA"/>
    <w:rsid w:val="66C815CD"/>
    <w:rsid w:val="66CA79CE"/>
    <w:rsid w:val="66CC2933"/>
    <w:rsid w:val="66CF17B2"/>
    <w:rsid w:val="66D1207B"/>
    <w:rsid w:val="66DD3ED2"/>
    <w:rsid w:val="66E25BAD"/>
    <w:rsid w:val="66E64D79"/>
    <w:rsid w:val="66E655E9"/>
    <w:rsid w:val="66EF23EA"/>
    <w:rsid w:val="66EF2FFE"/>
    <w:rsid w:val="66F2053C"/>
    <w:rsid w:val="66F45482"/>
    <w:rsid w:val="66F45843"/>
    <w:rsid w:val="6700658F"/>
    <w:rsid w:val="67034111"/>
    <w:rsid w:val="670453AE"/>
    <w:rsid w:val="6705074D"/>
    <w:rsid w:val="67057615"/>
    <w:rsid w:val="670A0AD5"/>
    <w:rsid w:val="67117530"/>
    <w:rsid w:val="671611D7"/>
    <w:rsid w:val="67173A67"/>
    <w:rsid w:val="671E03AF"/>
    <w:rsid w:val="671E41B8"/>
    <w:rsid w:val="671E5A40"/>
    <w:rsid w:val="67306DF1"/>
    <w:rsid w:val="67326DAC"/>
    <w:rsid w:val="673448E0"/>
    <w:rsid w:val="673506ED"/>
    <w:rsid w:val="67354B67"/>
    <w:rsid w:val="673A09E8"/>
    <w:rsid w:val="673B22E5"/>
    <w:rsid w:val="673B25B3"/>
    <w:rsid w:val="673B7343"/>
    <w:rsid w:val="67410373"/>
    <w:rsid w:val="674370F9"/>
    <w:rsid w:val="67480FD1"/>
    <w:rsid w:val="674848E9"/>
    <w:rsid w:val="67530169"/>
    <w:rsid w:val="67554E15"/>
    <w:rsid w:val="6757783E"/>
    <w:rsid w:val="6762604F"/>
    <w:rsid w:val="6763557A"/>
    <w:rsid w:val="67655AC4"/>
    <w:rsid w:val="67697339"/>
    <w:rsid w:val="676C4D29"/>
    <w:rsid w:val="676E41B7"/>
    <w:rsid w:val="676E7A9D"/>
    <w:rsid w:val="67767713"/>
    <w:rsid w:val="67792EA7"/>
    <w:rsid w:val="677D3A22"/>
    <w:rsid w:val="678520DB"/>
    <w:rsid w:val="678B0C3C"/>
    <w:rsid w:val="678C3C10"/>
    <w:rsid w:val="67901828"/>
    <w:rsid w:val="679120F5"/>
    <w:rsid w:val="679E702C"/>
    <w:rsid w:val="67A927F6"/>
    <w:rsid w:val="67AA426D"/>
    <w:rsid w:val="67B14063"/>
    <w:rsid w:val="67B32C30"/>
    <w:rsid w:val="67B379EE"/>
    <w:rsid w:val="67B87EAC"/>
    <w:rsid w:val="67BF7153"/>
    <w:rsid w:val="67C14F6A"/>
    <w:rsid w:val="67C37EE2"/>
    <w:rsid w:val="67C63E4F"/>
    <w:rsid w:val="67CE63F2"/>
    <w:rsid w:val="67CF5D1C"/>
    <w:rsid w:val="67DF4D79"/>
    <w:rsid w:val="67E53F30"/>
    <w:rsid w:val="67E811C6"/>
    <w:rsid w:val="67EA5309"/>
    <w:rsid w:val="67EB3D31"/>
    <w:rsid w:val="67EF0E22"/>
    <w:rsid w:val="67F64088"/>
    <w:rsid w:val="67F97372"/>
    <w:rsid w:val="67FB73E8"/>
    <w:rsid w:val="67FD51CC"/>
    <w:rsid w:val="680530CF"/>
    <w:rsid w:val="68085891"/>
    <w:rsid w:val="680D18B3"/>
    <w:rsid w:val="681359C1"/>
    <w:rsid w:val="681A54BE"/>
    <w:rsid w:val="681D1DB1"/>
    <w:rsid w:val="68246BE9"/>
    <w:rsid w:val="68263C22"/>
    <w:rsid w:val="682B3AE8"/>
    <w:rsid w:val="6835654C"/>
    <w:rsid w:val="6836113B"/>
    <w:rsid w:val="683C0CEF"/>
    <w:rsid w:val="683F5A38"/>
    <w:rsid w:val="68415D17"/>
    <w:rsid w:val="68454479"/>
    <w:rsid w:val="68493491"/>
    <w:rsid w:val="685209DF"/>
    <w:rsid w:val="68537956"/>
    <w:rsid w:val="68582924"/>
    <w:rsid w:val="68630214"/>
    <w:rsid w:val="6866415C"/>
    <w:rsid w:val="686D68C5"/>
    <w:rsid w:val="686E1298"/>
    <w:rsid w:val="686F52AD"/>
    <w:rsid w:val="6875657C"/>
    <w:rsid w:val="687C280E"/>
    <w:rsid w:val="687F1397"/>
    <w:rsid w:val="68881098"/>
    <w:rsid w:val="688E2BD5"/>
    <w:rsid w:val="68902419"/>
    <w:rsid w:val="68925F86"/>
    <w:rsid w:val="689300A9"/>
    <w:rsid w:val="6893229E"/>
    <w:rsid w:val="68940A49"/>
    <w:rsid w:val="68990F91"/>
    <w:rsid w:val="689B3CA0"/>
    <w:rsid w:val="689C6353"/>
    <w:rsid w:val="689E654D"/>
    <w:rsid w:val="68A02E22"/>
    <w:rsid w:val="68A075F3"/>
    <w:rsid w:val="68A747C2"/>
    <w:rsid w:val="68A958E7"/>
    <w:rsid w:val="68B40255"/>
    <w:rsid w:val="68BD30E3"/>
    <w:rsid w:val="68C432E8"/>
    <w:rsid w:val="68C460E0"/>
    <w:rsid w:val="68C51B7E"/>
    <w:rsid w:val="68C62A75"/>
    <w:rsid w:val="68CA23F8"/>
    <w:rsid w:val="68CC7DC6"/>
    <w:rsid w:val="68CF45AF"/>
    <w:rsid w:val="68D06AE6"/>
    <w:rsid w:val="68D35E79"/>
    <w:rsid w:val="68D669B3"/>
    <w:rsid w:val="68DB4252"/>
    <w:rsid w:val="68DC4224"/>
    <w:rsid w:val="68DE037E"/>
    <w:rsid w:val="68EB491F"/>
    <w:rsid w:val="68F335BD"/>
    <w:rsid w:val="68F743A5"/>
    <w:rsid w:val="690006D4"/>
    <w:rsid w:val="690462A7"/>
    <w:rsid w:val="690600B1"/>
    <w:rsid w:val="690E59AE"/>
    <w:rsid w:val="69144DE6"/>
    <w:rsid w:val="69151BD9"/>
    <w:rsid w:val="691655F5"/>
    <w:rsid w:val="69177D37"/>
    <w:rsid w:val="691B3608"/>
    <w:rsid w:val="692C2A8C"/>
    <w:rsid w:val="692E3875"/>
    <w:rsid w:val="69395269"/>
    <w:rsid w:val="693A2AF0"/>
    <w:rsid w:val="694069A9"/>
    <w:rsid w:val="6941113D"/>
    <w:rsid w:val="694118AC"/>
    <w:rsid w:val="69423BBB"/>
    <w:rsid w:val="69457B44"/>
    <w:rsid w:val="69490FFE"/>
    <w:rsid w:val="69492AC2"/>
    <w:rsid w:val="69557DDE"/>
    <w:rsid w:val="6956585F"/>
    <w:rsid w:val="695675A5"/>
    <w:rsid w:val="69596BC2"/>
    <w:rsid w:val="695A4266"/>
    <w:rsid w:val="6961189A"/>
    <w:rsid w:val="696638FC"/>
    <w:rsid w:val="69667F30"/>
    <w:rsid w:val="69692E84"/>
    <w:rsid w:val="696A785E"/>
    <w:rsid w:val="69723F63"/>
    <w:rsid w:val="6975040A"/>
    <w:rsid w:val="697A6D19"/>
    <w:rsid w:val="697C5BEC"/>
    <w:rsid w:val="69853CC6"/>
    <w:rsid w:val="69853D9B"/>
    <w:rsid w:val="69855BE2"/>
    <w:rsid w:val="69895CCA"/>
    <w:rsid w:val="698A701B"/>
    <w:rsid w:val="698F6385"/>
    <w:rsid w:val="69911031"/>
    <w:rsid w:val="699121C1"/>
    <w:rsid w:val="69915707"/>
    <w:rsid w:val="69915ADC"/>
    <w:rsid w:val="699676EC"/>
    <w:rsid w:val="69A04582"/>
    <w:rsid w:val="69A50E62"/>
    <w:rsid w:val="69AE4852"/>
    <w:rsid w:val="69B261BB"/>
    <w:rsid w:val="69B72F20"/>
    <w:rsid w:val="69BB2B00"/>
    <w:rsid w:val="69C41806"/>
    <w:rsid w:val="69C43BD7"/>
    <w:rsid w:val="69C6447C"/>
    <w:rsid w:val="69C97108"/>
    <w:rsid w:val="69CF13A8"/>
    <w:rsid w:val="69D95495"/>
    <w:rsid w:val="69DA5771"/>
    <w:rsid w:val="69DA5C71"/>
    <w:rsid w:val="69DB31C1"/>
    <w:rsid w:val="69DC44FD"/>
    <w:rsid w:val="69DF789D"/>
    <w:rsid w:val="69E16309"/>
    <w:rsid w:val="69F05A5E"/>
    <w:rsid w:val="69F1434F"/>
    <w:rsid w:val="69FF49FA"/>
    <w:rsid w:val="6A0D7D83"/>
    <w:rsid w:val="6A0F2272"/>
    <w:rsid w:val="6A151116"/>
    <w:rsid w:val="6A161C94"/>
    <w:rsid w:val="6A263BE1"/>
    <w:rsid w:val="6A296576"/>
    <w:rsid w:val="6A2B0377"/>
    <w:rsid w:val="6A3142C9"/>
    <w:rsid w:val="6A3542EA"/>
    <w:rsid w:val="6A3931A9"/>
    <w:rsid w:val="6A3B0893"/>
    <w:rsid w:val="6A3E4098"/>
    <w:rsid w:val="6A440947"/>
    <w:rsid w:val="6A4960ED"/>
    <w:rsid w:val="6A4C5E21"/>
    <w:rsid w:val="6A510F7A"/>
    <w:rsid w:val="6A5217D1"/>
    <w:rsid w:val="6A565E02"/>
    <w:rsid w:val="6A5A768C"/>
    <w:rsid w:val="6A5E63F6"/>
    <w:rsid w:val="6A6424F2"/>
    <w:rsid w:val="6A6B79E5"/>
    <w:rsid w:val="6A6D2E29"/>
    <w:rsid w:val="6A706E98"/>
    <w:rsid w:val="6A774588"/>
    <w:rsid w:val="6A7D50BA"/>
    <w:rsid w:val="6A804EEC"/>
    <w:rsid w:val="6A81140A"/>
    <w:rsid w:val="6A881455"/>
    <w:rsid w:val="6A886111"/>
    <w:rsid w:val="6A8D1659"/>
    <w:rsid w:val="6A8E1CDE"/>
    <w:rsid w:val="6A8F11F6"/>
    <w:rsid w:val="6A9A07DA"/>
    <w:rsid w:val="6A9B1503"/>
    <w:rsid w:val="6AA00105"/>
    <w:rsid w:val="6AA46903"/>
    <w:rsid w:val="6AA97E45"/>
    <w:rsid w:val="6AAE7AFD"/>
    <w:rsid w:val="6AAF6580"/>
    <w:rsid w:val="6AB32FB6"/>
    <w:rsid w:val="6AB64522"/>
    <w:rsid w:val="6ABA619B"/>
    <w:rsid w:val="6ABB7196"/>
    <w:rsid w:val="6ABE3B2D"/>
    <w:rsid w:val="6AC07030"/>
    <w:rsid w:val="6AC46B40"/>
    <w:rsid w:val="6ACA5EDD"/>
    <w:rsid w:val="6ACB3C3C"/>
    <w:rsid w:val="6AD279A3"/>
    <w:rsid w:val="6AD3024F"/>
    <w:rsid w:val="6AD475AD"/>
    <w:rsid w:val="6AD519BD"/>
    <w:rsid w:val="6ADA7BDA"/>
    <w:rsid w:val="6AE06088"/>
    <w:rsid w:val="6AE149D9"/>
    <w:rsid w:val="6AF2477F"/>
    <w:rsid w:val="6AF74D23"/>
    <w:rsid w:val="6AF833FE"/>
    <w:rsid w:val="6AF87337"/>
    <w:rsid w:val="6AFB50D6"/>
    <w:rsid w:val="6AFB5D68"/>
    <w:rsid w:val="6AFB61F3"/>
    <w:rsid w:val="6B003684"/>
    <w:rsid w:val="6B0114B4"/>
    <w:rsid w:val="6B034C0A"/>
    <w:rsid w:val="6B080AA9"/>
    <w:rsid w:val="6B0B7C00"/>
    <w:rsid w:val="6B0C6063"/>
    <w:rsid w:val="6B176706"/>
    <w:rsid w:val="6B214070"/>
    <w:rsid w:val="6B262AC2"/>
    <w:rsid w:val="6B277CD9"/>
    <w:rsid w:val="6B2A44E1"/>
    <w:rsid w:val="6B315A3D"/>
    <w:rsid w:val="6B40643A"/>
    <w:rsid w:val="6B426647"/>
    <w:rsid w:val="6B600330"/>
    <w:rsid w:val="6B6535FA"/>
    <w:rsid w:val="6B6D624F"/>
    <w:rsid w:val="6B723FF6"/>
    <w:rsid w:val="6B773D62"/>
    <w:rsid w:val="6B7C58A0"/>
    <w:rsid w:val="6B923E7E"/>
    <w:rsid w:val="6B941542"/>
    <w:rsid w:val="6B986BCB"/>
    <w:rsid w:val="6B9B6820"/>
    <w:rsid w:val="6B9C7137"/>
    <w:rsid w:val="6BA76156"/>
    <w:rsid w:val="6BA77929"/>
    <w:rsid w:val="6BA94DAF"/>
    <w:rsid w:val="6BAD1237"/>
    <w:rsid w:val="6BB24D05"/>
    <w:rsid w:val="6BB6419C"/>
    <w:rsid w:val="6BB74130"/>
    <w:rsid w:val="6BB84797"/>
    <w:rsid w:val="6BBD297A"/>
    <w:rsid w:val="6BBE14D1"/>
    <w:rsid w:val="6BC674B3"/>
    <w:rsid w:val="6BCB43CE"/>
    <w:rsid w:val="6BCB7B07"/>
    <w:rsid w:val="6BCF71ED"/>
    <w:rsid w:val="6BD041D1"/>
    <w:rsid w:val="6BD43675"/>
    <w:rsid w:val="6BD8469C"/>
    <w:rsid w:val="6BDA1CC5"/>
    <w:rsid w:val="6BDC4305"/>
    <w:rsid w:val="6BE200F8"/>
    <w:rsid w:val="6BF47542"/>
    <w:rsid w:val="6BF534FB"/>
    <w:rsid w:val="6BF76FBC"/>
    <w:rsid w:val="6BFB42D8"/>
    <w:rsid w:val="6C0D4544"/>
    <w:rsid w:val="6C134671"/>
    <w:rsid w:val="6C14445E"/>
    <w:rsid w:val="6C17220E"/>
    <w:rsid w:val="6C1C16C0"/>
    <w:rsid w:val="6C21352B"/>
    <w:rsid w:val="6C2312A1"/>
    <w:rsid w:val="6C292A66"/>
    <w:rsid w:val="6C3149C2"/>
    <w:rsid w:val="6C317F14"/>
    <w:rsid w:val="6C3B4321"/>
    <w:rsid w:val="6C3D30A4"/>
    <w:rsid w:val="6C416EF7"/>
    <w:rsid w:val="6C4B00A1"/>
    <w:rsid w:val="6C4C58BD"/>
    <w:rsid w:val="6C510171"/>
    <w:rsid w:val="6C512EDF"/>
    <w:rsid w:val="6C541ED8"/>
    <w:rsid w:val="6C5B35E4"/>
    <w:rsid w:val="6C5D7D56"/>
    <w:rsid w:val="6C607853"/>
    <w:rsid w:val="6C63241D"/>
    <w:rsid w:val="6C6819F1"/>
    <w:rsid w:val="6C6A1BE3"/>
    <w:rsid w:val="6C6A4E6D"/>
    <w:rsid w:val="6C6C0636"/>
    <w:rsid w:val="6C6F048A"/>
    <w:rsid w:val="6C7D2521"/>
    <w:rsid w:val="6C8243B0"/>
    <w:rsid w:val="6C8372BB"/>
    <w:rsid w:val="6C937B85"/>
    <w:rsid w:val="6C974A38"/>
    <w:rsid w:val="6C9824B9"/>
    <w:rsid w:val="6C9B0BD4"/>
    <w:rsid w:val="6C9C0EC0"/>
    <w:rsid w:val="6CA83FAB"/>
    <w:rsid w:val="6CAB6C11"/>
    <w:rsid w:val="6CB06B33"/>
    <w:rsid w:val="6CB52006"/>
    <w:rsid w:val="6CB56780"/>
    <w:rsid w:val="6CB94BEC"/>
    <w:rsid w:val="6CBF44C6"/>
    <w:rsid w:val="6CC434AB"/>
    <w:rsid w:val="6CC61D04"/>
    <w:rsid w:val="6CCB038A"/>
    <w:rsid w:val="6CCF2016"/>
    <w:rsid w:val="6CD56BB0"/>
    <w:rsid w:val="6CDB4A81"/>
    <w:rsid w:val="6CDD06E8"/>
    <w:rsid w:val="6CE140C7"/>
    <w:rsid w:val="6CF22A31"/>
    <w:rsid w:val="6CF27ADF"/>
    <w:rsid w:val="6CF50CA9"/>
    <w:rsid w:val="6CF81762"/>
    <w:rsid w:val="6CF87F54"/>
    <w:rsid w:val="6CFB0ED9"/>
    <w:rsid w:val="6CFD710C"/>
    <w:rsid w:val="6D031B69"/>
    <w:rsid w:val="6D075B75"/>
    <w:rsid w:val="6D0868F3"/>
    <w:rsid w:val="6D0B50E1"/>
    <w:rsid w:val="6D102936"/>
    <w:rsid w:val="6D197FB8"/>
    <w:rsid w:val="6D1E2392"/>
    <w:rsid w:val="6D201C11"/>
    <w:rsid w:val="6D287521"/>
    <w:rsid w:val="6D2A2982"/>
    <w:rsid w:val="6D2C3E52"/>
    <w:rsid w:val="6D2E4BAB"/>
    <w:rsid w:val="6D2F379B"/>
    <w:rsid w:val="6D3348B6"/>
    <w:rsid w:val="6D36583B"/>
    <w:rsid w:val="6D3C4145"/>
    <w:rsid w:val="6D3E47FD"/>
    <w:rsid w:val="6D401B26"/>
    <w:rsid w:val="6D436013"/>
    <w:rsid w:val="6D4C31A2"/>
    <w:rsid w:val="6D4D01DA"/>
    <w:rsid w:val="6D4F58D2"/>
    <w:rsid w:val="6D503E66"/>
    <w:rsid w:val="6D590CF7"/>
    <w:rsid w:val="6D595207"/>
    <w:rsid w:val="6D5C1224"/>
    <w:rsid w:val="6D5D56FA"/>
    <w:rsid w:val="6D61714B"/>
    <w:rsid w:val="6D67600A"/>
    <w:rsid w:val="6D69215D"/>
    <w:rsid w:val="6D692EA0"/>
    <w:rsid w:val="6D6B55D4"/>
    <w:rsid w:val="6D6E1769"/>
    <w:rsid w:val="6D703CB7"/>
    <w:rsid w:val="6D705ACD"/>
    <w:rsid w:val="6D7C21C8"/>
    <w:rsid w:val="6D807B87"/>
    <w:rsid w:val="6D8417A7"/>
    <w:rsid w:val="6D883FC0"/>
    <w:rsid w:val="6D947DD3"/>
    <w:rsid w:val="6D98425A"/>
    <w:rsid w:val="6DA65163"/>
    <w:rsid w:val="6DA86E6A"/>
    <w:rsid w:val="6DAD2EFB"/>
    <w:rsid w:val="6DAF78FA"/>
    <w:rsid w:val="6DB03302"/>
    <w:rsid w:val="6DB2166B"/>
    <w:rsid w:val="6DB6160C"/>
    <w:rsid w:val="6DB66B8F"/>
    <w:rsid w:val="6DC35200"/>
    <w:rsid w:val="6DCE2536"/>
    <w:rsid w:val="6DD9192B"/>
    <w:rsid w:val="6DD94AFC"/>
    <w:rsid w:val="6DDA1854"/>
    <w:rsid w:val="6DDA3DCA"/>
    <w:rsid w:val="6DDC3A4A"/>
    <w:rsid w:val="6DDE5AC2"/>
    <w:rsid w:val="6DE20173"/>
    <w:rsid w:val="6DE6435A"/>
    <w:rsid w:val="6DE830E0"/>
    <w:rsid w:val="6DED1766"/>
    <w:rsid w:val="6DEE4FE9"/>
    <w:rsid w:val="6DEF2A6B"/>
    <w:rsid w:val="6DF01859"/>
    <w:rsid w:val="6DF5489D"/>
    <w:rsid w:val="6DF74E31"/>
    <w:rsid w:val="6DF96A2F"/>
    <w:rsid w:val="6DFD47F2"/>
    <w:rsid w:val="6E005A16"/>
    <w:rsid w:val="6E02308F"/>
    <w:rsid w:val="6E035107"/>
    <w:rsid w:val="6E0B01E6"/>
    <w:rsid w:val="6E0D7918"/>
    <w:rsid w:val="6E115ED9"/>
    <w:rsid w:val="6E131695"/>
    <w:rsid w:val="6E136122"/>
    <w:rsid w:val="6E1734E2"/>
    <w:rsid w:val="6E1B4609"/>
    <w:rsid w:val="6E1D4311"/>
    <w:rsid w:val="6E2241BE"/>
    <w:rsid w:val="6E24111B"/>
    <w:rsid w:val="6E2662F4"/>
    <w:rsid w:val="6E2901BF"/>
    <w:rsid w:val="6E2A3D64"/>
    <w:rsid w:val="6E3121CC"/>
    <w:rsid w:val="6E42790F"/>
    <w:rsid w:val="6E4730F9"/>
    <w:rsid w:val="6E4B2FDB"/>
    <w:rsid w:val="6E524D0E"/>
    <w:rsid w:val="6E551B3A"/>
    <w:rsid w:val="6E5B1D9A"/>
    <w:rsid w:val="6E5E0218"/>
    <w:rsid w:val="6E6306DD"/>
    <w:rsid w:val="6E661CDF"/>
    <w:rsid w:val="6E6933A5"/>
    <w:rsid w:val="6E763D64"/>
    <w:rsid w:val="6E7712AD"/>
    <w:rsid w:val="6E7838C8"/>
    <w:rsid w:val="6E7A497F"/>
    <w:rsid w:val="6E7C1010"/>
    <w:rsid w:val="6E7F6E40"/>
    <w:rsid w:val="6E867DC2"/>
    <w:rsid w:val="6E872B7F"/>
    <w:rsid w:val="6E8A676A"/>
    <w:rsid w:val="6E94219F"/>
    <w:rsid w:val="6E951725"/>
    <w:rsid w:val="6E97417D"/>
    <w:rsid w:val="6E993921"/>
    <w:rsid w:val="6E9A08DE"/>
    <w:rsid w:val="6E9A6945"/>
    <w:rsid w:val="6E9B65D5"/>
    <w:rsid w:val="6E9D36FA"/>
    <w:rsid w:val="6E9D4F70"/>
    <w:rsid w:val="6E9F5A5C"/>
    <w:rsid w:val="6EA11E68"/>
    <w:rsid w:val="6EA9319E"/>
    <w:rsid w:val="6EAA4A7B"/>
    <w:rsid w:val="6EAD373A"/>
    <w:rsid w:val="6EAE38B5"/>
    <w:rsid w:val="6EB2602C"/>
    <w:rsid w:val="6EB40574"/>
    <w:rsid w:val="6EB64C3A"/>
    <w:rsid w:val="6EB846B2"/>
    <w:rsid w:val="6EBF31A4"/>
    <w:rsid w:val="6EC17843"/>
    <w:rsid w:val="6EC22A43"/>
    <w:rsid w:val="6EC279F2"/>
    <w:rsid w:val="6EC801D0"/>
    <w:rsid w:val="6ED1305E"/>
    <w:rsid w:val="6ED55E3A"/>
    <w:rsid w:val="6ED62FEF"/>
    <w:rsid w:val="6ED74F67"/>
    <w:rsid w:val="6EDB39FA"/>
    <w:rsid w:val="6EE01E37"/>
    <w:rsid w:val="6EEB623A"/>
    <w:rsid w:val="6EF44501"/>
    <w:rsid w:val="6EFC51A7"/>
    <w:rsid w:val="6EFD7FEA"/>
    <w:rsid w:val="6F0F6E58"/>
    <w:rsid w:val="6F107044"/>
    <w:rsid w:val="6F173A30"/>
    <w:rsid w:val="6F1C429E"/>
    <w:rsid w:val="6F23189F"/>
    <w:rsid w:val="6F246425"/>
    <w:rsid w:val="6F266BA0"/>
    <w:rsid w:val="6F292C5A"/>
    <w:rsid w:val="6F2936EC"/>
    <w:rsid w:val="6F2972B7"/>
    <w:rsid w:val="6F360803"/>
    <w:rsid w:val="6F364F80"/>
    <w:rsid w:val="6F3905A6"/>
    <w:rsid w:val="6F3F3691"/>
    <w:rsid w:val="6F4168C4"/>
    <w:rsid w:val="6F4466AB"/>
    <w:rsid w:val="6F4B423D"/>
    <w:rsid w:val="6F534254"/>
    <w:rsid w:val="6F537B60"/>
    <w:rsid w:val="6F56702F"/>
    <w:rsid w:val="6F574696"/>
    <w:rsid w:val="6F5F024E"/>
    <w:rsid w:val="6F6035A6"/>
    <w:rsid w:val="6F642209"/>
    <w:rsid w:val="6F6E65CA"/>
    <w:rsid w:val="6F720E27"/>
    <w:rsid w:val="6F730668"/>
    <w:rsid w:val="6F7A4FB3"/>
    <w:rsid w:val="6F815400"/>
    <w:rsid w:val="6F8B4E00"/>
    <w:rsid w:val="6F9147F5"/>
    <w:rsid w:val="6F94661F"/>
    <w:rsid w:val="6F9A548C"/>
    <w:rsid w:val="6F9C69B4"/>
    <w:rsid w:val="6FA8783E"/>
    <w:rsid w:val="6FAD1C17"/>
    <w:rsid w:val="6FB0564E"/>
    <w:rsid w:val="6FB3360D"/>
    <w:rsid w:val="6FB43852"/>
    <w:rsid w:val="6FC42F7E"/>
    <w:rsid w:val="6FC62671"/>
    <w:rsid w:val="6FC912C6"/>
    <w:rsid w:val="6FCB7924"/>
    <w:rsid w:val="6FD014AC"/>
    <w:rsid w:val="6FD17C57"/>
    <w:rsid w:val="6FDE3406"/>
    <w:rsid w:val="6FE66B25"/>
    <w:rsid w:val="6FE76C4C"/>
    <w:rsid w:val="6FE8413E"/>
    <w:rsid w:val="6FE84C00"/>
    <w:rsid w:val="6FEC13AE"/>
    <w:rsid w:val="6FED427F"/>
    <w:rsid w:val="6FF134C7"/>
    <w:rsid w:val="6FF661BE"/>
    <w:rsid w:val="6FF74DBD"/>
    <w:rsid w:val="6FFF6543"/>
    <w:rsid w:val="70006324"/>
    <w:rsid w:val="70050112"/>
    <w:rsid w:val="70066B5B"/>
    <w:rsid w:val="70082047"/>
    <w:rsid w:val="700C3CDF"/>
    <w:rsid w:val="700F122E"/>
    <w:rsid w:val="701351DD"/>
    <w:rsid w:val="701808DF"/>
    <w:rsid w:val="70193508"/>
    <w:rsid w:val="70221A3C"/>
    <w:rsid w:val="70237187"/>
    <w:rsid w:val="70320CF6"/>
    <w:rsid w:val="70495D74"/>
    <w:rsid w:val="704F4BC1"/>
    <w:rsid w:val="70590573"/>
    <w:rsid w:val="705919C1"/>
    <w:rsid w:val="70596FE1"/>
    <w:rsid w:val="705B61C5"/>
    <w:rsid w:val="706E509A"/>
    <w:rsid w:val="706F0969"/>
    <w:rsid w:val="70725FF0"/>
    <w:rsid w:val="70726FCB"/>
    <w:rsid w:val="70764426"/>
    <w:rsid w:val="707C188F"/>
    <w:rsid w:val="707E32FB"/>
    <w:rsid w:val="708076F8"/>
    <w:rsid w:val="70822A24"/>
    <w:rsid w:val="70834959"/>
    <w:rsid w:val="7086725F"/>
    <w:rsid w:val="708B4881"/>
    <w:rsid w:val="708C13E5"/>
    <w:rsid w:val="70902438"/>
    <w:rsid w:val="7091206C"/>
    <w:rsid w:val="709122EA"/>
    <w:rsid w:val="709307AD"/>
    <w:rsid w:val="70931E4D"/>
    <w:rsid w:val="709561C1"/>
    <w:rsid w:val="70A01713"/>
    <w:rsid w:val="70A326B8"/>
    <w:rsid w:val="70A638E4"/>
    <w:rsid w:val="70A7195F"/>
    <w:rsid w:val="70AE2FCE"/>
    <w:rsid w:val="70B0401B"/>
    <w:rsid w:val="70B36B94"/>
    <w:rsid w:val="70B40E10"/>
    <w:rsid w:val="70B46A76"/>
    <w:rsid w:val="70B62CB2"/>
    <w:rsid w:val="70BC5D7D"/>
    <w:rsid w:val="70C94AFC"/>
    <w:rsid w:val="70CD6B13"/>
    <w:rsid w:val="70D14432"/>
    <w:rsid w:val="70D164D9"/>
    <w:rsid w:val="70D71184"/>
    <w:rsid w:val="70DC4064"/>
    <w:rsid w:val="70DE1A56"/>
    <w:rsid w:val="70DF287B"/>
    <w:rsid w:val="70E42ADE"/>
    <w:rsid w:val="70E44911"/>
    <w:rsid w:val="70E62556"/>
    <w:rsid w:val="70E64CC7"/>
    <w:rsid w:val="70EB4B12"/>
    <w:rsid w:val="70EC4D0D"/>
    <w:rsid w:val="70F10AD9"/>
    <w:rsid w:val="70F85E90"/>
    <w:rsid w:val="70FB4C6C"/>
    <w:rsid w:val="71005C9C"/>
    <w:rsid w:val="71072C7D"/>
    <w:rsid w:val="71074BA3"/>
    <w:rsid w:val="71076500"/>
    <w:rsid w:val="710A7485"/>
    <w:rsid w:val="710C4387"/>
    <w:rsid w:val="710C7F77"/>
    <w:rsid w:val="710D7790"/>
    <w:rsid w:val="710E73DB"/>
    <w:rsid w:val="71111D08"/>
    <w:rsid w:val="71151F93"/>
    <w:rsid w:val="711B69E9"/>
    <w:rsid w:val="71230AC4"/>
    <w:rsid w:val="71236D2A"/>
    <w:rsid w:val="712944B7"/>
    <w:rsid w:val="71303ED8"/>
    <w:rsid w:val="7131256E"/>
    <w:rsid w:val="71370534"/>
    <w:rsid w:val="713D3928"/>
    <w:rsid w:val="714A49EB"/>
    <w:rsid w:val="714B246D"/>
    <w:rsid w:val="714D448F"/>
    <w:rsid w:val="714D6EF5"/>
    <w:rsid w:val="71504376"/>
    <w:rsid w:val="7155729D"/>
    <w:rsid w:val="71557E99"/>
    <w:rsid w:val="71560CA5"/>
    <w:rsid w:val="71585E6E"/>
    <w:rsid w:val="715A69D3"/>
    <w:rsid w:val="71640E18"/>
    <w:rsid w:val="717F7444"/>
    <w:rsid w:val="718B312E"/>
    <w:rsid w:val="71944B88"/>
    <w:rsid w:val="719A5A6F"/>
    <w:rsid w:val="71A07947"/>
    <w:rsid w:val="71A13BBE"/>
    <w:rsid w:val="71A636EA"/>
    <w:rsid w:val="71A8083C"/>
    <w:rsid w:val="71AD7F53"/>
    <w:rsid w:val="71AE5CA9"/>
    <w:rsid w:val="71B15694"/>
    <w:rsid w:val="71B500D4"/>
    <w:rsid w:val="71BC14A7"/>
    <w:rsid w:val="71BD1BF4"/>
    <w:rsid w:val="71C07EAD"/>
    <w:rsid w:val="71C528DF"/>
    <w:rsid w:val="71C730BB"/>
    <w:rsid w:val="71CA10B1"/>
    <w:rsid w:val="71CB44D1"/>
    <w:rsid w:val="71CF04C8"/>
    <w:rsid w:val="71D545CF"/>
    <w:rsid w:val="71DD525F"/>
    <w:rsid w:val="71E6486A"/>
    <w:rsid w:val="71E66E03"/>
    <w:rsid w:val="71F13EFF"/>
    <w:rsid w:val="71F64BC5"/>
    <w:rsid w:val="71FE5794"/>
    <w:rsid w:val="71FF479B"/>
    <w:rsid w:val="72070621"/>
    <w:rsid w:val="722246CE"/>
    <w:rsid w:val="7223177A"/>
    <w:rsid w:val="72275B8A"/>
    <w:rsid w:val="722978DD"/>
    <w:rsid w:val="7232489D"/>
    <w:rsid w:val="723527CC"/>
    <w:rsid w:val="72356B79"/>
    <w:rsid w:val="7237168E"/>
    <w:rsid w:val="7237372F"/>
    <w:rsid w:val="72376BF2"/>
    <w:rsid w:val="723A69AF"/>
    <w:rsid w:val="723C0EBC"/>
    <w:rsid w:val="723F2534"/>
    <w:rsid w:val="7242314D"/>
    <w:rsid w:val="72434C03"/>
    <w:rsid w:val="7243632B"/>
    <w:rsid w:val="724440A7"/>
    <w:rsid w:val="724447F8"/>
    <w:rsid w:val="72451585"/>
    <w:rsid w:val="724D5513"/>
    <w:rsid w:val="724F4299"/>
    <w:rsid w:val="72562CB3"/>
    <w:rsid w:val="725738A4"/>
    <w:rsid w:val="72584873"/>
    <w:rsid w:val="7259262A"/>
    <w:rsid w:val="725B0AB7"/>
    <w:rsid w:val="725F1A92"/>
    <w:rsid w:val="725F21B3"/>
    <w:rsid w:val="726409BB"/>
    <w:rsid w:val="726739B2"/>
    <w:rsid w:val="72690127"/>
    <w:rsid w:val="72694E43"/>
    <w:rsid w:val="7270316B"/>
    <w:rsid w:val="72703E7B"/>
    <w:rsid w:val="72723600"/>
    <w:rsid w:val="727512FA"/>
    <w:rsid w:val="727C6062"/>
    <w:rsid w:val="72832CE4"/>
    <w:rsid w:val="7285559E"/>
    <w:rsid w:val="728F6BCD"/>
    <w:rsid w:val="72916007"/>
    <w:rsid w:val="729325C6"/>
    <w:rsid w:val="72943709"/>
    <w:rsid w:val="72946F8C"/>
    <w:rsid w:val="72971320"/>
    <w:rsid w:val="729A09E8"/>
    <w:rsid w:val="729E55D3"/>
    <w:rsid w:val="729E6D6F"/>
    <w:rsid w:val="729F4254"/>
    <w:rsid w:val="729F531D"/>
    <w:rsid w:val="729F5432"/>
    <w:rsid w:val="729F6D40"/>
    <w:rsid w:val="72A62882"/>
    <w:rsid w:val="72A62C36"/>
    <w:rsid w:val="72A97E2B"/>
    <w:rsid w:val="72AE5B35"/>
    <w:rsid w:val="72B012AF"/>
    <w:rsid w:val="72B176EC"/>
    <w:rsid w:val="72B411B6"/>
    <w:rsid w:val="72B4512E"/>
    <w:rsid w:val="72B47F77"/>
    <w:rsid w:val="72BF195C"/>
    <w:rsid w:val="72C35F13"/>
    <w:rsid w:val="72C61959"/>
    <w:rsid w:val="72CC1816"/>
    <w:rsid w:val="72CD547A"/>
    <w:rsid w:val="72DA2406"/>
    <w:rsid w:val="72DD7561"/>
    <w:rsid w:val="72E106C1"/>
    <w:rsid w:val="72F1121E"/>
    <w:rsid w:val="72F243AC"/>
    <w:rsid w:val="72FA35D4"/>
    <w:rsid w:val="730736DF"/>
    <w:rsid w:val="730F0DDA"/>
    <w:rsid w:val="7312506E"/>
    <w:rsid w:val="73166260"/>
    <w:rsid w:val="73196517"/>
    <w:rsid w:val="731D652D"/>
    <w:rsid w:val="732032ED"/>
    <w:rsid w:val="73206B70"/>
    <w:rsid w:val="73220D82"/>
    <w:rsid w:val="73252FF8"/>
    <w:rsid w:val="732A747F"/>
    <w:rsid w:val="732F36B9"/>
    <w:rsid w:val="73314ED6"/>
    <w:rsid w:val="73342C62"/>
    <w:rsid w:val="733A27B4"/>
    <w:rsid w:val="733C36EF"/>
    <w:rsid w:val="733F3BA1"/>
    <w:rsid w:val="734112A3"/>
    <w:rsid w:val="734C667C"/>
    <w:rsid w:val="734C7830"/>
    <w:rsid w:val="734D3446"/>
    <w:rsid w:val="734E1C0C"/>
    <w:rsid w:val="7355696F"/>
    <w:rsid w:val="73556E13"/>
    <w:rsid w:val="73564C01"/>
    <w:rsid w:val="73572880"/>
    <w:rsid w:val="735A5E2B"/>
    <w:rsid w:val="735C401A"/>
    <w:rsid w:val="735E1E19"/>
    <w:rsid w:val="735E5441"/>
    <w:rsid w:val="73607959"/>
    <w:rsid w:val="73647F69"/>
    <w:rsid w:val="736827E7"/>
    <w:rsid w:val="736B3873"/>
    <w:rsid w:val="736B66B7"/>
    <w:rsid w:val="737230F7"/>
    <w:rsid w:val="737374D1"/>
    <w:rsid w:val="73792A95"/>
    <w:rsid w:val="737A00D2"/>
    <w:rsid w:val="737A4D09"/>
    <w:rsid w:val="73873F96"/>
    <w:rsid w:val="7387588D"/>
    <w:rsid w:val="738B6669"/>
    <w:rsid w:val="738F370B"/>
    <w:rsid w:val="73952B8A"/>
    <w:rsid w:val="73976B27"/>
    <w:rsid w:val="73981CB2"/>
    <w:rsid w:val="73987F4C"/>
    <w:rsid w:val="739E5D2A"/>
    <w:rsid w:val="739F73B5"/>
    <w:rsid w:val="73A81F4C"/>
    <w:rsid w:val="73B05A16"/>
    <w:rsid w:val="73B65DA8"/>
    <w:rsid w:val="73BE3A62"/>
    <w:rsid w:val="73C202F4"/>
    <w:rsid w:val="73C73560"/>
    <w:rsid w:val="73CE5CB2"/>
    <w:rsid w:val="73CF11A5"/>
    <w:rsid w:val="73D254C1"/>
    <w:rsid w:val="73D802B9"/>
    <w:rsid w:val="73DD49A4"/>
    <w:rsid w:val="73E118DA"/>
    <w:rsid w:val="73E254CB"/>
    <w:rsid w:val="73EA090F"/>
    <w:rsid w:val="73EA327E"/>
    <w:rsid w:val="73EE19EF"/>
    <w:rsid w:val="73F2474A"/>
    <w:rsid w:val="73F37100"/>
    <w:rsid w:val="73F73350"/>
    <w:rsid w:val="73F76777"/>
    <w:rsid w:val="73F86934"/>
    <w:rsid w:val="73FA7D50"/>
    <w:rsid w:val="74027162"/>
    <w:rsid w:val="74077D67"/>
    <w:rsid w:val="740C7A72"/>
    <w:rsid w:val="740F4F98"/>
    <w:rsid w:val="741373FD"/>
    <w:rsid w:val="74140746"/>
    <w:rsid w:val="74165930"/>
    <w:rsid w:val="741756D7"/>
    <w:rsid w:val="74181306"/>
    <w:rsid w:val="741E55ED"/>
    <w:rsid w:val="74214921"/>
    <w:rsid w:val="742E277B"/>
    <w:rsid w:val="74311E5B"/>
    <w:rsid w:val="74321EB0"/>
    <w:rsid w:val="74327CB2"/>
    <w:rsid w:val="74380D24"/>
    <w:rsid w:val="74386ACB"/>
    <w:rsid w:val="743D1227"/>
    <w:rsid w:val="743E11BC"/>
    <w:rsid w:val="744011C6"/>
    <w:rsid w:val="7443214A"/>
    <w:rsid w:val="74480A90"/>
    <w:rsid w:val="744D28D9"/>
    <w:rsid w:val="744F5220"/>
    <w:rsid w:val="745055F8"/>
    <w:rsid w:val="74566BED"/>
    <w:rsid w:val="745772FB"/>
    <w:rsid w:val="745C471F"/>
    <w:rsid w:val="745D0776"/>
    <w:rsid w:val="7461717C"/>
    <w:rsid w:val="74667B8A"/>
    <w:rsid w:val="746912EF"/>
    <w:rsid w:val="746A50C8"/>
    <w:rsid w:val="74735E0E"/>
    <w:rsid w:val="74794D84"/>
    <w:rsid w:val="747C4EAF"/>
    <w:rsid w:val="7484264A"/>
    <w:rsid w:val="748549DE"/>
    <w:rsid w:val="7486354C"/>
    <w:rsid w:val="74916BF5"/>
    <w:rsid w:val="74934EEE"/>
    <w:rsid w:val="749A05DB"/>
    <w:rsid w:val="74A66E07"/>
    <w:rsid w:val="74A7333E"/>
    <w:rsid w:val="74B21A0A"/>
    <w:rsid w:val="74B80DF9"/>
    <w:rsid w:val="74B90521"/>
    <w:rsid w:val="74C651D0"/>
    <w:rsid w:val="74C90C2F"/>
    <w:rsid w:val="74CE1D2E"/>
    <w:rsid w:val="74D86EB2"/>
    <w:rsid w:val="74DF333C"/>
    <w:rsid w:val="74E13F40"/>
    <w:rsid w:val="74E26C97"/>
    <w:rsid w:val="74E75B5B"/>
    <w:rsid w:val="74EA165E"/>
    <w:rsid w:val="74EC33BA"/>
    <w:rsid w:val="74F53273"/>
    <w:rsid w:val="74F62B77"/>
    <w:rsid w:val="74F72EF3"/>
    <w:rsid w:val="74F841F7"/>
    <w:rsid w:val="74FB5102"/>
    <w:rsid w:val="74FB6DFA"/>
    <w:rsid w:val="74FD4DFC"/>
    <w:rsid w:val="75001962"/>
    <w:rsid w:val="75032589"/>
    <w:rsid w:val="75085227"/>
    <w:rsid w:val="750977D2"/>
    <w:rsid w:val="750E5325"/>
    <w:rsid w:val="751547E4"/>
    <w:rsid w:val="75167F24"/>
    <w:rsid w:val="751D5331"/>
    <w:rsid w:val="751E2E16"/>
    <w:rsid w:val="7524053F"/>
    <w:rsid w:val="75257C34"/>
    <w:rsid w:val="752628FF"/>
    <w:rsid w:val="752972CC"/>
    <w:rsid w:val="752B7A81"/>
    <w:rsid w:val="752E55CB"/>
    <w:rsid w:val="7537324C"/>
    <w:rsid w:val="753A73EA"/>
    <w:rsid w:val="753B09F7"/>
    <w:rsid w:val="753F022B"/>
    <w:rsid w:val="754459E0"/>
    <w:rsid w:val="75462C5D"/>
    <w:rsid w:val="754707CE"/>
    <w:rsid w:val="75584B35"/>
    <w:rsid w:val="755C4CC2"/>
    <w:rsid w:val="75603130"/>
    <w:rsid w:val="75625E25"/>
    <w:rsid w:val="75662B5F"/>
    <w:rsid w:val="756A5430"/>
    <w:rsid w:val="757053BF"/>
    <w:rsid w:val="75714DBB"/>
    <w:rsid w:val="7572275C"/>
    <w:rsid w:val="75727410"/>
    <w:rsid w:val="75801B4E"/>
    <w:rsid w:val="75805C33"/>
    <w:rsid w:val="75813B6D"/>
    <w:rsid w:val="75857A44"/>
    <w:rsid w:val="758614DD"/>
    <w:rsid w:val="7586503D"/>
    <w:rsid w:val="758A5DCE"/>
    <w:rsid w:val="758C7EA0"/>
    <w:rsid w:val="759005F9"/>
    <w:rsid w:val="759137D8"/>
    <w:rsid w:val="759147CF"/>
    <w:rsid w:val="7598147A"/>
    <w:rsid w:val="759D49B8"/>
    <w:rsid w:val="75A80A76"/>
    <w:rsid w:val="75AE6587"/>
    <w:rsid w:val="75B03011"/>
    <w:rsid w:val="75B772FF"/>
    <w:rsid w:val="75B87B00"/>
    <w:rsid w:val="75C379F0"/>
    <w:rsid w:val="75C423FF"/>
    <w:rsid w:val="75C75720"/>
    <w:rsid w:val="75CA0FE2"/>
    <w:rsid w:val="75CD10B5"/>
    <w:rsid w:val="75CE3CA6"/>
    <w:rsid w:val="75D40020"/>
    <w:rsid w:val="75DA0F67"/>
    <w:rsid w:val="75E450FA"/>
    <w:rsid w:val="75E669B0"/>
    <w:rsid w:val="75F624FB"/>
    <w:rsid w:val="75F84471"/>
    <w:rsid w:val="75FC4704"/>
    <w:rsid w:val="75FD53C1"/>
    <w:rsid w:val="76000340"/>
    <w:rsid w:val="76140788"/>
    <w:rsid w:val="7627653E"/>
    <w:rsid w:val="762A25E9"/>
    <w:rsid w:val="762F775B"/>
    <w:rsid w:val="763D669B"/>
    <w:rsid w:val="76447450"/>
    <w:rsid w:val="7648159B"/>
    <w:rsid w:val="764D328F"/>
    <w:rsid w:val="76561A22"/>
    <w:rsid w:val="76563076"/>
    <w:rsid w:val="765C492E"/>
    <w:rsid w:val="765E4F6B"/>
    <w:rsid w:val="765E5E6D"/>
    <w:rsid w:val="76632FDD"/>
    <w:rsid w:val="7663426A"/>
    <w:rsid w:val="766A7551"/>
    <w:rsid w:val="7671495D"/>
    <w:rsid w:val="76773F00"/>
    <w:rsid w:val="7679245D"/>
    <w:rsid w:val="767A306F"/>
    <w:rsid w:val="767C5F83"/>
    <w:rsid w:val="767D76A4"/>
    <w:rsid w:val="767E5E3A"/>
    <w:rsid w:val="76805BAC"/>
    <w:rsid w:val="76891159"/>
    <w:rsid w:val="768A3309"/>
    <w:rsid w:val="768C5C4A"/>
    <w:rsid w:val="768D428E"/>
    <w:rsid w:val="76900AFC"/>
    <w:rsid w:val="76912FCD"/>
    <w:rsid w:val="769B1246"/>
    <w:rsid w:val="76A520C7"/>
    <w:rsid w:val="76A52567"/>
    <w:rsid w:val="76AF70F4"/>
    <w:rsid w:val="76B00A60"/>
    <w:rsid w:val="76B45011"/>
    <w:rsid w:val="76BA0DF1"/>
    <w:rsid w:val="76CC0DB2"/>
    <w:rsid w:val="76CC75F6"/>
    <w:rsid w:val="76CD2B7B"/>
    <w:rsid w:val="76CF057A"/>
    <w:rsid w:val="76D05FFC"/>
    <w:rsid w:val="76D45C4A"/>
    <w:rsid w:val="76D65E0E"/>
    <w:rsid w:val="76DD2151"/>
    <w:rsid w:val="76EC4B30"/>
    <w:rsid w:val="76EE4009"/>
    <w:rsid w:val="76EF03D6"/>
    <w:rsid w:val="76EF29C6"/>
    <w:rsid w:val="76F11253"/>
    <w:rsid w:val="76F16531"/>
    <w:rsid w:val="76F17AE6"/>
    <w:rsid w:val="76FC2343"/>
    <w:rsid w:val="77061AED"/>
    <w:rsid w:val="77062342"/>
    <w:rsid w:val="7707569B"/>
    <w:rsid w:val="770B2C53"/>
    <w:rsid w:val="77140350"/>
    <w:rsid w:val="771509A7"/>
    <w:rsid w:val="771B7375"/>
    <w:rsid w:val="771C61BB"/>
    <w:rsid w:val="771F4B91"/>
    <w:rsid w:val="77203EAA"/>
    <w:rsid w:val="77243B0A"/>
    <w:rsid w:val="772B3B27"/>
    <w:rsid w:val="773659A0"/>
    <w:rsid w:val="773A0A2A"/>
    <w:rsid w:val="773A547D"/>
    <w:rsid w:val="773A5B14"/>
    <w:rsid w:val="773F40B1"/>
    <w:rsid w:val="774614BE"/>
    <w:rsid w:val="77510445"/>
    <w:rsid w:val="77593B2A"/>
    <w:rsid w:val="776758FF"/>
    <w:rsid w:val="776B3C7C"/>
    <w:rsid w:val="776E766E"/>
    <w:rsid w:val="776F2682"/>
    <w:rsid w:val="777006FF"/>
    <w:rsid w:val="7774302C"/>
    <w:rsid w:val="77752B0D"/>
    <w:rsid w:val="777965B7"/>
    <w:rsid w:val="7780126D"/>
    <w:rsid w:val="7780706F"/>
    <w:rsid w:val="778776D3"/>
    <w:rsid w:val="7788009C"/>
    <w:rsid w:val="7789322C"/>
    <w:rsid w:val="778B672F"/>
    <w:rsid w:val="778D6EAC"/>
    <w:rsid w:val="778F1E4F"/>
    <w:rsid w:val="7793544C"/>
    <w:rsid w:val="77935D3A"/>
    <w:rsid w:val="77957B2F"/>
    <w:rsid w:val="77995ADA"/>
    <w:rsid w:val="77A128B1"/>
    <w:rsid w:val="77A300DB"/>
    <w:rsid w:val="77A3602C"/>
    <w:rsid w:val="77A45FD4"/>
    <w:rsid w:val="77A66D06"/>
    <w:rsid w:val="77AE52E3"/>
    <w:rsid w:val="77AE79B9"/>
    <w:rsid w:val="77B2050E"/>
    <w:rsid w:val="77B26D6C"/>
    <w:rsid w:val="77B400A6"/>
    <w:rsid w:val="77BF1E80"/>
    <w:rsid w:val="77BF6F51"/>
    <w:rsid w:val="77C41E54"/>
    <w:rsid w:val="77C51A20"/>
    <w:rsid w:val="77C94015"/>
    <w:rsid w:val="77CC6C1A"/>
    <w:rsid w:val="77CF0488"/>
    <w:rsid w:val="77D25807"/>
    <w:rsid w:val="77D71B75"/>
    <w:rsid w:val="77D8455E"/>
    <w:rsid w:val="77E03831"/>
    <w:rsid w:val="77E923C0"/>
    <w:rsid w:val="77F01C15"/>
    <w:rsid w:val="77F56833"/>
    <w:rsid w:val="77FC319E"/>
    <w:rsid w:val="77FD31EB"/>
    <w:rsid w:val="780162ED"/>
    <w:rsid w:val="780711C4"/>
    <w:rsid w:val="780C7F82"/>
    <w:rsid w:val="78106988"/>
    <w:rsid w:val="781B020B"/>
    <w:rsid w:val="781E1325"/>
    <w:rsid w:val="782146A4"/>
    <w:rsid w:val="78244C21"/>
    <w:rsid w:val="78271194"/>
    <w:rsid w:val="782801DB"/>
    <w:rsid w:val="782D2BBE"/>
    <w:rsid w:val="783027AE"/>
    <w:rsid w:val="783A446D"/>
    <w:rsid w:val="783A77CC"/>
    <w:rsid w:val="783C6553"/>
    <w:rsid w:val="783D583D"/>
    <w:rsid w:val="783E2B09"/>
    <w:rsid w:val="7843598D"/>
    <w:rsid w:val="784B70CB"/>
    <w:rsid w:val="784C2A14"/>
    <w:rsid w:val="78524E73"/>
    <w:rsid w:val="78525AAD"/>
    <w:rsid w:val="785328F5"/>
    <w:rsid w:val="785C058A"/>
    <w:rsid w:val="785D2852"/>
    <w:rsid w:val="78750DBA"/>
    <w:rsid w:val="7876584D"/>
    <w:rsid w:val="78771BF8"/>
    <w:rsid w:val="787F24BF"/>
    <w:rsid w:val="78846947"/>
    <w:rsid w:val="78894D3D"/>
    <w:rsid w:val="789244F1"/>
    <w:rsid w:val="78936036"/>
    <w:rsid w:val="7899522D"/>
    <w:rsid w:val="789E2D74"/>
    <w:rsid w:val="78A95882"/>
    <w:rsid w:val="78AC208A"/>
    <w:rsid w:val="78B41694"/>
    <w:rsid w:val="78B707B2"/>
    <w:rsid w:val="78B90675"/>
    <w:rsid w:val="78BC3503"/>
    <w:rsid w:val="78BD050E"/>
    <w:rsid w:val="78C83CB5"/>
    <w:rsid w:val="78D000CB"/>
    <w:rsid w:val="78D6764B"/>
    <w:rsid w:val="78DA7815"/>
    <w:rsid w:val="78DF7D6D"/>
    <w:rsid w:val="78E810B1"/>
    <w:rsid w:val="78E91A11"/>
    <w:rsid w:val="78EB1CC2"/>
    <w:rsid w:val="78EE0575"/>
    <w:rsid w:val="78EE3246"/>
    <w:rsid w:val="78F22478"/>
    <w:rsid w:val="78F85EB2"/>
    <w:rsid w:val="78FA5FCF"/>
    <w:rsid w:val="78FB5207"/>
    <w:rsid w:val="78FE2D8D"/>
    <w:rsid w:val="78FF3D3C"/>
    <w:rsid w:val="790C3E68"/>
    <w:rsid w:val="790E009A"/>
    <w:rsid w:val="7917427A"/>
    <w:rsid w:val="79197E38"/>
    <w:rsid w:val="791F0271"/>
    <w:rsid w:val="792151BF"/>
    <w:rsid w:val="79272B55"/>
    <w:rsid w:val="79280CDA"/>
    <w:rsid w:val="79300FDE"/>
    <w:rsid w:val="7932089B"/>
    <w:rsid w:val="79377BF6"/>
    <w:rsid w:val="793876EF"/>
    <w:rsid w:val="7941257D"/>
    <w:rsid w:val="7941382E"/>
    <w:rsid w:val="79427FFF"/>
    <w:rsid w:val="79474486"/>
    <w:rsid w:val="794B0766"/>
    <w:rsid w:val="794D1977"/>
    <w:rsid w:val="7951199E"/>
    <w:rsid w:val="795D1F6F"/>
    <w:rsid w:val="795E5863"/>
    <w:rsid w:val="79664D3B"/>
    <w:rsid w:val="796C0E43"/>
    <w:rsid w:val="796F4C55"/>
    <w:rsid w:val="797101A4"/>
    <w:rsid w:val="79712922"/>
    <w:rsid w:val="79741AD3"/>
    <w:rsid w:val="797652DD"/>
    <w:rsid w:val="797957F7"/>
    <w:rsid w:val="797A2B86"/>
    <w:rsid w:val="797C4A32"/>
    <w:rsid w:val="797C4DCD"/>
    <w:rsid w:val="79852981"/>
    <w:rsid w:val="79867B95"/>
    <w:rsid w:val="798C7179"/>
    <w:rsid w:val="799204C7"/>
    <w:rsid w:val="799352EA"/>
    <w:rsid w:val="79940D02"/>
    <w:rsid w:val="79985BB1"/>
    <w:rsid w:val="79992C0C"/>
    <w:rsid w:val="79997F1F"/>
    <w:rsid w:val="799F4B15"/>
    <w:rsid w:val="79A91CE5"/>
    <w:rsid w:val="79B005A2"/>
    <w:rsid w:val="79B61680"/>
    <w:rsid w:val="79BD5B8C"/>
    <w:rsid w:val="79C1634F"/>
    <w:rsid w:val="79C678D4"/>
    <w:rsid w:val="79C939FD"/>
    <w:rsid w:val="79CF031C"/>
    <w:rsid w:val="79D21E6C"/>
    <w:rsid w:val="79DF58FF"/>
    <w:rsid w:val="79E97243"/>
    <w:rsid w:val="79F57588"/>
    <w:rsid w:val="7A05571B"/>
    <w:rsid w:val="7A0F6100"/>
    <w:rsid w:val="7A160F97"/>
    <w:rsid w:val="7A182245"/>
    <w:rsid w:val="7A201899"/>
    <w:rsid w:val="7A3029D6"/>
    <w:rsid w:val="7A37645C"/>
    <w:rsid w:val="7A463ED6"/>
    <w:rsid w:val="7A5101BC"/>
    <w:rsid w:val="7A56120A"/>
    <w:rsid w:val="7A5715A1"/>
    <w:rsid w:val="7A5839C2"/>
    <w:rsid w:val="7A5C3FD5"/>
    <w:rsid w:val="7A5F56C9"/>
    <w:rsid w:val="7A5F6DB3"/>
    <w:rsid w:val="7A6604F6"/>
    <w:rsid w:val="7A663D41"/>
    <w:rsid w:val="7A7E666C"/>
    <w:rsid w:val="7A7F5B44"/>
    <w:rsid w:val="7A82098B"/>
    <w:rsid w:val="7A827498"/>
    <w:rsid w:val="7A8D3CB5"/>
    <w:rsid w:val="7A933980"/>
    <w:rsid w:val="7A964046"/>
    <w:rsid w:val="7A992B33"/>
    <w:rsid w:val="7A9A40D3"/>
    <w:rsid w:val="7AA230DC"/>
    <w:rsid w:val="7AA4499A"/>
    <w:rsid w:val="7AA9059A"/>
    <w:rsid w:val="7AAA28A3"/>
    <w:rsid w:val="7AAC323B"/>
    <w:rsid w:val="7AAD5111"/>
    <w:rsid w:val="7AB03A59"/>
    <w:rsid w:val="7AB561C6"/>
    <w:rsid w:val="7AB752C3"/>
    <w:rsid w:val="7ABD0538"/>
    <w:rsid w:val="7ABE49FD"/>
    <w:rsid w:val="7AC548F7"/>
    <w:rsid w:val="7ACB02FA"/>
    <w:rsid w:val="7AD16626"/>
    <w:rsid w:val="7AD932C4"/>
    <w:rsid w:val="7AE91634"/>
    <w:rsid w:val="7AF45447"/>
    <w:rsid w:val="7AF81C4F"/>
    <w:rsid w:val="7AF83F8C"/>
    <w:rsid w:val="7B0217AC"/>
    <w:rsid w:val="7B0321DE"/>
    <w:rsid w:val="7B035DB2"/>
    <w:rsid w:val="7B110A78"/>
    <w:rsid w:val="7B117404"/>
    <w:rsid w:val="7B1D2D88"/>
    <w:rsid w:val="7B1D660B"/>
    <w:rsid w:val="7B2741BF"/>
    <w:rsid w:val="7B2E0097"/>
    <w:rsid w:val="7B2E4327"/>
    <w:rsid w:val="7B2F0EF3"/>
    <w:rsid w:val="7B2F1799"/>
    <w:rsid w:val="7B3015A6"/>
    <w:rsid w:val="7B325786"/>
    <w:rsid w:val="7B411546"/>
    <w:rsid w:val="7B536340"/>
    <w:rsid w:val="7B592E12"/>
    <w:rsid w:val="7B5E7074"/>
    <w:rsid w:val="7B640CC4"/>
    <w:rsid w:val="7B665B99"/>
    <w:rsid w:val="7B6C19AB"/>
    <w:rsid w:val="7B731598"/>
    <w:rsid w:val="7B735D15"/>
    <w:rsid w:val="7B7667A0"/>
    <w:rsid w:val="7B796307"/>
    <w:rsid w:val="7B7D044B"/>
    <w:rsid w:val="7B7E0F26"/>
    <w:rsid w:val="7B8659A0"/>
    <w:rsid w:val="7B865E0C"/>
    <w:rsid w:val="7B8751AF"/>
    <w:rsid w:val="7B944A17"/>
    <w:rsid w:val="7B9C14F2"/>
    <w:rsid w:val="7B9F53D4"/>
    <w:rsid w:val="7BA22147"/>
    <w:rsid w:val="7BA26864"/>
    <w:rsid w:val="7BBA68DF"/>
    <w:rsid w:val="7BBC720F"/>
    <w:rsid w:val="7BBD0713"/>
    <w:rsid w:val="7BC76B66"/>
    <w:rsid w:val="7BCA41A5"/>
    <w:rsid w:val="7BCB1C27"/>
    <w:rsid w:val="7BCE642F"/>
    <w:rsid w:val="7BD214DF"/>
    <w:rsid w:val="7BD21510"/>
    <w:rsid w:val="7BDD1D03"/>
    <w:rsid w:val="7BDF6AE7"/>
    <w:rsid w:val="7BE04C08"/>
    <w:rsid w:val="7BEC1A0A"/>
    <w:rsid w:val="7BF817F1"/>
    <w:rsid w:val="7BF97721"/>
    <w:rsid w:val="7C040449"/>
    <w:rsid w:val="7C0675C8"/>
    <w:rsid w:val="7C072DEC"/>
    <w:rsid w:val="7C09112C"/>
    <w:rsid w:val="7C0D7A54"/>
    <w:rsid w:val="7C0F19FB"/>
    <w:rsid w:val="7C100846"/>
    <w:rsid w:val="7C126B6B"/>
    <w:rsid w:val="7C1779AC"/>
    <w:rsid w:val="7C1948B3"/>
    <w:rsid w:val="7C1977A8"/>
    <w:rsid w:val="7C1F594D"/>
    <w:rsid w:val="7C1F6CD7"/>
    <w:rsid w:val="7C202149"/>
    <w:rsid w:val="7C25365D"/>
    <w:rsid w:val="7C321CA4"/>
    <w:rsid w:val="7C3323B8"/>
    <w:rsid w:val="7C3930C6"/>
    <w:rsid w:val="7C4405CE"/>
    <w:rsid w:val="7C4A165F"/>
    <w:rsid w:val="7C5428A5"/>
    <w:rsid w:val="7C623D8E"/>
    <w:rsid w:val="7C682DAA"/>
    <w:rsid w:val="7C6A62AD"/>
    <w:rsid w:val="7C6E4AD4"/>
    <w:rsid w:val="7C6F11EA"/>
    <w:rsid w:val="7C70273E"/>
    <w:rsid w:val="7C784D6A"/>
    <w:rsid w:val="7C7D3AD7"/>
    <w:rsid w:val="7C8A45E3"/>
    <w:rsid w:val="7C8E336B"/>
    <w:rsid w:val="7C9212DF"/>
    <w:rsid w:val="7C9944BA"/>
    <w:rsid w:val="7C9B10FF"/>
    <w:rsid w:val="7CB7092B"/>
    <w:rsid w:val="7CBB46BE"/>
    <w:rsid w:val="7CBD7E89"/>
    <w:rsid w:val="7CC111D4"/>
    <w:rsid w:val="7CCD6BE1"/>
    <w:rsid w:val="7CD025D2"/>
    <w:rsid w:val="7CD21DEF"/>
    <w:rsid w:val="7CD3258C"/>
    <w:rsid w:val="7CD92EB0"/>
    <w:rsid w:val="7CDC6EE6"/>
    <w:rsid w:val="7CE33457"/>
    <w:rsid w:val="7CE65BF7"/>
    <w:rsid w:val="7CF230E5"/>
    <w:rsid w:val="7CF2324E"/>
    <w:rsid w:val="7CF32C9D"/>
    <w:rsid w:val="7CFF2E28"/>
    <w:rsid w:val="7D002DE4"/>
    <w:rsid w:val="7D0351A7"/>
    <w:rsid w:val="7D06612B"/>
    <w:rsid w:val="7D067D88"/>
    <w:rsid w:val="7D0947DD"/>
    <w:rsid w:val="7D0D1339"/>
    <w:rsid w:val="7D144061"/>
    <w:rsid w:val="7D1517E6"/>
    <w:rsid w:val="7D163B66"/>
    <w:rsid w:val="7D171C49"/>
    <w:rsid w:val="7D17561E"/>
    <w:rsid w:val="7D2F777E"/>
    <w:rsid w:val="7D360C15"/>
    <w:rsid w:val="7D393166"/>
    <w:rsid w:val="7D3A2EC8"/>
    <w:rsid w:val="7D3D3612"/>
    <w:rsid w:val="7D46181F"/>
    <w:rsid w:val="7D4A219F"/>
    <w:rsid w:val="7D503406"/>
    <w:rsid w:val="7D5802A1"/>
    <w:rsid w:val="7D5F5981"/>
    <w:rsid w:val="7D622FC2"/>
    <w:rsid w:val="7D6577CA"/>
    <w:rsid w:val="7D66719E"/>
    <w:rsid w:val="7D676EB1"/>
    <w:rsid w:val="7D6903CE"/>
    <w:rsid w:val="7D6E49A2"/>
    <w:rsid w:val="7D70149A"/>
    <w:rsid w:val="7D745762"/>
    <w:rsid w:val="7D7925FB"/>
    <w:rsid w:val="7D7D6D46"/>
    <w:rsid w:val="7D805BC0"/>
    <w:rsid w:val="7D860236"/>
    <w:rsid w:val="7D866BCB"/>
    <w:rsid w:val="7D90302D"/>
    <w:rsid w:val="7D934D11"/>
    <w:rsid w:val="7D964715"/>
    <w:rsid w:val="7D990F1D"/>
    <w:rsid w:val="7D99569A"/>
    <w:rsid w:val="7D9A6D34"/>
    <w:rsid w:val="7D9C5232"/>
    <w:rsid w:val="7DA06374"/>
    <w:rsid w:val="7DA2112F"/>
    <w:rsid w:val="7DA55163"/>
    <w:rsid w:val="7DA911B8"/>
    <w:rsid w:val="7DAB6CB9"/>
    <w:rsid w:val="7DAE2BA1"/>
    <w:rsid w:val="7DAF2339"/>
    <w:rsid w:val="7DB00B43"/>
    <w:rsid w:val="7DB00DF9"/>
    <w:rsid w:val="7DB4272A"/>
    <w:rsid w:val="7DB44476"/>
    <w:rsid w:val="7DB939D1"/>
    <w:rsid w:val="7DBC23D7"/>
    <w:rsid w:val="7DC61A80"/>
    <w:rsid w:val="7DCA78B6"/>
    <w:rsid w:val="7DCE315E"/>
    <w:rsid w:val="7DD47A7D"/>
    <w:rsid w:val="7DD91D07"/>
    <w:rsid w:val="7DDA3B8E"/>
    <w:rsid w:val="7DDD31BE"/>
    <w:rsid w:val="7DE45B1A"/>
    <w:rsid w:val="7DE60785"/>
    <w:rsid w:val="7DEB54A4"/>
    <w:rsid w:val="7DEC7BD0"/>
    <w:rsid w:val="7DF060A7"/>
    <w:rsid w:val="7DF52C83"/>
    <w:rsid w:val="7E02421D"/>
    <w:rsid w:val="7E0250CA"/>
    <w:rsid w:val="7E035C15"/>
    <w:rsid w:val="7E0D1AC7"/>
    <w:rsid w:val="7E0F0E94"/>
    <w:rsid w:val="7E194CEF"/>
    <w:rsid w:val="7E2133D9"/>
    <w:rsid w:val="7E223F3A"/>
    <w:rsid w:val="7E226D62"/>
    <w:rsid w:val="7E2652B0"/>
    <w:rsid w:val="7E2A2F7B"/>
    <w:rsid w:val="7E2A4C2B"/>
    <w:rsid w:val="7E315C19"/>
    <w:rsid w:val="7E334A9A"/>
    <w:rsid w:val="7E3C05E2"/>
    <w:rsid w:val="7E412630"/>
    <w:rsid w:val="7E4435B5"/>
    <w:rsid w:val="7E491552"/>
    <w:rsid w:val="7E4937DD"/>
    <w:rsid w:val="7E4F1946"/>
    <w:rsid w:val="7E5F2476"/>
    <w:rsid w:val="7E6444A6"/>
    <w:rsid w:val="7E6644E4"/>
    <w:rsid w:val="7E6864F7"/>
    <w:rsid w:val="7E6873EC"/>
    <w:rsid w:val="7E695D73"/>
    <w:rsid w:val="7E757607"/>
    <w:rsid w:val="7E804B1B"/>
    <w:rsid w:val="7E8C2BC4"/>
    <w:rsid w:val="7E8E03ED"/>
    <w:rsid w:val="7E915DD5"/>
    <w:rsid w:val="7E936BB7"/>
    <w:rsid w:val="7E98303F"/>
    <w:rsid w:val="7E997E95"/>
    <w:rsid w:val="7E9B74D3"/>
    <w:rsid w:val="7EA07FF6"/>
    <w:rsid w:val="7EA462FB"/>
    <w:rsid w:val="7EA55523"/>
    <w:rsid w:val="7EB01B47"/>
    <w:rsid w:val="7EB22E05"/>
    <w:rsid w:val="7EB44049"/>
    <w:rsid w:val="7EB5619E"/>
    <w:rsid w:val="7EB87BDB"/>
    <w:rsid w:val="7EBB7360"/>
    <w:rsid w:val="7EBC6AE8"/>
    <w:rsid w:val="7EC00196"/>
    <w:rsid w:val="7EC42B3B"/>
    <w:rsid w:val="7ECE7C95"/>
    <w:rsid w:val="7ED07C40"/>
    <w:rsid w:val="7ED21F1F"/>
    <w:rsid w:val="7ED222FD"/>
    <w:rsid w:val="7ED2669C"/>
    <w:rsid w:val="7ED8744D"/>
    <w:rsid w:val="7EDA267E"/>
    <w:rsid w:val="7EDA732B"/>
    <w:rsid w:val="7EE240EC"/>
    <w:rsid w:val="7EE91B44"/>
    <w:rsid w:val="7EEB7318"/>
    <w:rsid w:val="7EFB0D1A"/>
    <w:rsid w:val="7EFE05AF"/>
    <w:rsid w:val="7F0519D5"/>
    <w:rsid w:val="7F05741C"/>
    <w:rsid w:val="7F0C0D77"/>
    <w:rsid w:val="7F124F07"/>
    <w:rsid w:val="7F14040A"/>
    <w:rsid w:val="7F1502C7"/>
    <w:rsid w:val="7F1D1D28"/>
    <w:rsid w:val="7F1E459D"/>
    <w:rsid w:val="7F211C9E"/>
    <w:rsid w:val="7F222F5C"/>
    <w:rsid w:val="7F231565"/>
    <w:rsid w:val="7F2442FC"/>
    <w:rsid w:val="7F2A0EE3"/>
    <w:rsid w:val="7F2D3505"/>
    <w:rsid w:val="7F2E25E8"/>
    <w:rsid w:val="7F3602D3"/>
    <w:rsid w:val="7F377390"/>
    <w:rsid w:val="7F3B5B42"/>
    <w:rsid w:val="7F3F5CE6"/>
    <w:rsid w:val="7F4159C6"/>
    <w:rsid w:val="7F41608F"/>
    <w:rsid w:val="7F440F59"/>
    <w:rsid w:val="7F443154"/>
    <w:rsid w:val="7F451194"/>
    <w:rsid w:val="7F45445C"/>
    <w:rsid w:val="7F464650"/>
    <w:rsid w:val="7F4A3DDE"/>
    <w:rsid w:val="7F4F7F24"/>
    <w:rsid w:val="7F5411F3"/>
    <w:rsid w:val="7F5A6980"/>
    <w:rsid w:val="7F5C7645"/>
    <w:rsid w:val="7F5E3EAC"/>
    <w:rsid w:val="7F687E94"/>
    <w:rsid w:val="7F6E455A"/>
    <w:rsid w:val="7F7070B1"/>
    <w:rsid w:val="7F721FDC"/>
    <w:rsid w:val="7F7235B4"/>
    <w:rsid w:val="7F74215A"/>
    <w:rsid w:val="7F755D59"/>
    <w:rsid w:val="7F7571AA"/>
    <w:rsid w:val="7F7B587A"/>
    <w:rsid w:val="7F7C202D"/>
    <w:rsid w:val="7F812FBC"/>
    <w:rsid w:val="7F853307"/>
    <w:rsid w:val="7F855246"/>
    <w:rsid w:val="7F8E78E7"/>
    <w:rsid w:val="7FA56FF2"/>
    <w:rsid w:val="7FA85146"/>
    <w:rsid w:val="7FAA4181"/>
    <w:rsid w:val="7FB712EC"/>
    <w:rsid w:val="7FC053AF"/>
    <w:rsid w:val="7FC33EBE"/>
    <w:rsid w:val="7FC56C84"/>
    <w:rsid w:val="7FC8174B"/>
    <w:rsid w:val="7FCB55E3"/>
    <w:rsid w:val="7FCD38A5"/>
    <w:rsid w:val="7FCF0B3D"/>
    <w:rsid w:val="7FD3732D"/>
    <w:rsid w:val="7FD604C8"/>
    <w:rsid w:val="7FDA0DEE"/>
    <w:rsid w:val="7FDD7E53"/>
    <w:rsid w:val="7FE21C42"/>
    <w:rsid w:val="7FE355DF"/>
    <w:rsid w:val="7FE753CF"/>
    <w:rsid w:val="7FEE676C"/>
    <w:rsid w:val="7FF12376"/>
    <w:rsid w:val="7FF13411"/>
    <w:rsid w:val="7FF21FE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qFormat="1"/>
    <w:lsdException w:name="toc 2" w:semiHidden="0" w:uiPriority="39" w:qFormat="1"/>
    <w:lsdException w:name="toc 3" w:semiHidden="0" w:uiPriority="39" w:qFormat="1"/>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semiHidden="0" w:uiPriority="0" w:unhideWhenUsed="0"/>
    <w:lsdException w:name="footnote text" w:semiHidden="0" w:uiPriority="0" w:unhideWhenUsed="0"/>
    <w:lsdException w:name="annotation text" w:semiHidden="0" w:uiPriority="0"/>
    <w:lsdException w:name="header" w:semiHidden="0" w:unhideWhenUsed="0" w:qFormat="1"/>
    <w:lsdException w:name="footer" w:semiHidden="0" w:unhideWhenUsed="0" w:qFormat="1"/>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qFormat="1"/>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nhideWhenUsed="0"/>
    <w:lsdException w:name="Table Grid" w:semiHidden="0" w:uiPriority="0" w:unhideWhenUsed="0"/>
    <w:lsdException w:name="Table Theme" w:semiHidden="0"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next w:val="BodyTextFirstIndent2"/>
    <w:qFormat/>
    <w:pPr>
      <w:widowControl w:val="0"/>
      <w:spacing w:line="360" w:lineRule="auto"/>
      <w:ind w:firstLine="200" w:firstLineChars="200"/>
      <w:jc w:val="both"/>
    </w:pPr>
    <w:rPr>
      <w:kern w:val="2"/>
      <w:sz w:val="28"/>
      <w:szCs w:val="24"/>
      <w:lang w:val="en-US" w:eastAsia="zh-CN" w:bidi="ar-SA"/>
    </w:rPr>
  </w:style>
  <w:style w:type="paragraph" w:styleId="Heading1">
    <w:name w:val="heading 1"/>
    <w:basedOn w:val="Normal"/>
    <w:next w:val="Normal"/>
    <w:link w:val="1"/>
    <w:uiPriority w:val="9"/>
    <w:qFormat/>
    <w:pPr>
      <w:keepNext/>
      <w:numPr>
        <w:ilvl w:val="0"/>
        <w:numId w:val="1"/>
      </w:numPr>
      <w:snapToGrid w:val="0"/>
      <w:spacing w:line="360" w:lineRule="auto"/>
      <w:ind w:left="0" w:firstLine="0" w:firstLineChars="0"/>
      <w:jc w:val="left"/>
      <w:outlineLvl w:val="0"/>
    </w:pPr>
    <w:rPr>
      <w:rFonts w:ascii="仿宋_GB2312" w:eastAsia="宋体" w:hAnsi="仿宋_GB2312"/>
      <w:b/>
      <w:sz w:val="32"/>
    </w:rPr>
  </w:style>
  <w:style w:type="paragraph" w:styleId="Heading2">
    <w:name w:val="heading 2"/>
    <w:basedOn w:val="Normal"/>
    <w:next w:val="Normal"/>
    <w:link w:val="20"/>
    <w:qFormat/>
    <w:pPr>
      <w:keepNext/>
      <w:keepLines/>
      <w:snapToGrid w:val="0"/>
      <w:spacing w:before="50" w:beforeLines="50" w:line="360" w:lineRule="auto"/>
      <w:ind w:firstLine="0" w:firstLineChars="0"/>
      <w:outlineLvl w:val="1"/>
    </w:pPr>
    <w:rPr>
      <w:rFonts w:ascii="Times New Roman" w:eastAsia="宋体" w:hAnsi="Times New Roman"/>
      <w:b/>
      <w:bCs/>
      <w:sz w:val="32"/>
      <w:szCs w:val="32"/>
    </w:rPr>
  </w:style>
  <w:style w:type="paragraph" w:styleId="Heading3">
    <w:name w:val="heading 3"/>
    <w:basedOn w:val="Normal"/>
    <w:next w:val="Normal"/>
    <w:link w:val="3"/>
    <w:qFormat/>
    <w:pPr>
      <w:keepNext/>
      <w:keepLines/>
      <w:adjustRightInd w:val="0"/>
      <w:spacing w:line="360" w:lineRule="auto"/>
      <w:ind w:firstLine="0" w:firstLineChars="0"/>
      <w:outlineLvl w:val="2"/>
    </w:pPr>
    <w:rPr>
      <w:rFonts w:ascii="Times New Roman" w:eastAsia="宋体" w:hAnsi="Times New Roman"/>
      <w:b/>
      <w:bCs/>
      <w:sz w:val="32"/>
      <w:szCs w:val="32"/>
    </w:rPr>
  </w:style>
  <w:style w:type="paragraph" w:styleId="Heading4">
    <w:name w:val="heading 4"/>
    <w:basedOn w:val="Normal"/>
    <w:next w:val="Normal"/>
    <w:link w:val="4"/>
    <w:qFormat/>
    <w:pPr>
      <w:widowControl/>
      <w:spacing w:line="480" w:lineRule="auto"/>
      <w:ind w:firstLine="0" w:firstLineChars="0"/>
      <w:jc w:val="left"/>
      <w:outlineLvl w:val="3"/>
    </w:pPr>
    <w:rPr>
      <w:rFonts w:ascii="仿宋_GB2312" w:eastAsia="仿宋_GB2312" w:hAnsi="宋体"/>
      <w:bCs/>
      <w:szCs w:val="28"/>
    </w:rPr>
  </w:style>
  <w:style w:type="paragraph" w:styleId="Heading5">
    <w:name w:val="heading 5"/>
    <w:basedOn w:val="Normal"/>
    <w:next w:val="Normal"/>
    <w:link w:val="5"/>
    <w:uiPriority w:val="9"/>
    <w:qFormat/>
    <w:pPr>
      <w:keepNext/>
      <w:keepLines/>
      <w:widowControl/>
      <w:numPr>
        <w:ilvl w:val="4"/>
        <w:numId w:val="2"/>
      </w:numPr>
      <w:spacing w:before="280" w:after="290" w:line="376" w:lineRule="auto"/>
      <w:ind w:firstLine="0" w:firstLineChars="0"/>
      <w:jc w:val="left"/>
      <w:outlineLvl w:val="4"/>
    </w:pPr>
    <w:rPr>
      <w:rFonts w:ascii="仿宋_GB2312" w:eastAsia="仿宋_GB2312" w:hAnsi="宋体"/>
      <w:b/>
      <w:bCs/>
      <w:szCs w:val="28"/>
    </w:rPr>
  </w:style>
  <w:style w:type="paragraph" w:styleId="Heading6">
    <w:name w:val="heading 6"/>
    <w:basedOn w:val="Normal"/>
    <w:next w:val="Normal"/>
    <w:link w:val="6"/>
    <w:qFormat/>
    <w:pPr>
      <w:keepNext/>
      <w:keepLines/>
      <w:widowControl/>
      <w:numPr>
        <w:ilvl w:val="5"/>
        <w:numId w:val="2"/>
      </w:numPr>
      <w:spacing w:before="240" w:after="64" w:line="320" w:lineRule="auto"/>
      <w:ind w:firstLine="0" w:firstLineChars="0"/>
      <w:jc w:val="left"/>
      <w:outlineLvl w:val="5"/>
    </w:pPr>
    <w:rPr>
      <w:rFonts w:ascii="等线 Light" w:eastAsia="等线 Light" w:hAnsi="等线 Light"/>
      <w:b/>
      <w:bCs/>
      <w:sz w:val="24"/>
    </w:rPr>
  </w:style>
  <w:style w:type="paragraph" w:styleId="Heading7">
    <w:name w:val="heading 7"/>
    <w:basedOn w:val="Normal"/>
    <w:next w:val="Normal"/>
    <w:link w:val="7"/>
    <w:qFormat/>
    <w:pPr>
      <w:keepNext/>
      <w:keepLines/>
      <w:widowControl/>
      <w:numPr>
        <w:ilvl w:val="6"/>
        <w:numId w:val="2"/>
      </w:numPr>
      <w:spacing w:before="240" w:after="64" w:line="320" w:lineRule="auto"/>
      <w:ind w:firstLine="0" w:firstLineChars="0"/>
      <w:jc w:val="left"/>
      <w:outlineLvl w:val="6"/>
    </w:pPr>
    <w:rPr>
      <w:rFonts w:ascii="仿宋_GB2312" w:eastAsia="仿宋_GB2312" w:hAnsi="宋体"/>
      <w:b/>
      <w:bCs/>
      <w:sz w:val="24"/>
    </w:rPr>
  </w:style>
  <w:style w:type="paragraph" w:styleId="Heading8">
    <w:name w:val="heading 8"/>
    <w:basedOn w:val="Normal"/>
    <w:next w:val="Normal"/>
    <w:link w:val="8"/>
    <w:qFormat/>
    <w:pPr>
      <w:keepNext/>
      <w:keepLines/>
      <w:widowControl/>
      <w:numPr>
        <w:ilvl w:val="7"/>
        <w:numId w:val="2"/>
      </w:numPr>
      <w:spacing w:before="240" w:after="64" w:line="320" w:lineRule="auto"/>
      <w:ind w:firstLine="0" w:firstLineChars="0"/>
      <w:jc w:val="left"/>
      <w:outlineLvl w:val="7"/>
    </w:pPr>
    <w:rPr>
      <w:rFonts w:ascii="等线 Light" w:eastAsia="等线 Light" w:hAnsi="等线 Light"/>
      <w:sz w:val="24"/>
    </w:rPr>
  </w:style>
  <w:style w:type="paragraph" w:styleId="Heading9">
    <w:name w:val="heading 9"/>
    <w:basedOn w:val="Normal"/>
    <w:next w:val="Normal"/>
    <w:link w:val="9"/>
    <w:qFormat/>
    <w:pPr>
      <w:keepNext/>
      <w:keepLines/>
      <w:widowControl/>
      <w:numPr>
        <w:ilvl w:val="8"/>
        <w:numId w:val="2"/>
      </w:numPr>
      <w:spacing w:before="240" w:after="64" w:line="320" w:lineRule="auto"/>
      <w:ind w:firstLine="0" w:firstLineChars="0"/>
      <w:jc w:val="left"/>
      <w:outlineLvl w:val="8"/>
    </w:pPr>
    <w:rPr>
      <w:rFonts w:ascii="等线 Light" w:eastAsia="等线 Light" w:hAnsi="等线 Light"/>
      <w:szCs w:val="21"/>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BodyTextFirstIndent2">
    <w:name w:val="Body Text First Indent 2"/>
    <w:basedOn w:val="BodyTextIndent"/>
    <w:next w:val="Normal"/>
    <w:link w:val="2"/>
    <w:pPr>
      <w:spacing w:after="120" w:line="500" w:lineRule="exact"/>
      <w:ind w:left="420" w:firstLine="420" w:leftChars="200" w:firstLineChars="0"/>
      <w:jc w:val="left"/>
    </w:pPr>
    <w:rPr>
      <w:rFonts w:ascii="Calibri" w:eastAsia="汉鼎简宋体" w:hAnsi="Calibri"/>
      <w:kern w:val="0"/>
      <w:sz w:val="24"/>
      <w:szCs w:val="28"/>
    </w:rPr>
  </w:style>
  <w:style w:type="paragraph" w:styleId="BodyTextIndent">
    <w:name w:val="Body Text Indent"/>
    <w:basedOn w:val="Normal"/>
    <w:next w:val="Normal"/>
    <w:link w:val="a"/>
    <w:qFormat/>
    <w:pPr>
      <w:spacing w:line="560" w:lineRule="exact"/>
      <w:ind w:left="1079" w:firstLine="624" w:leftChars="514" w:firstLineChars="208"/>
    </w:pPr>
    <w:rPr>
      <w:rFonts w:ascii="仿宋体" w:eastAsia="仿宋_GB2312"/>
      <w:sz w:val="30"/>
    </w:rPr>
  </w:style>
  <w:style w:type="character" w:customStyle="1" w:styleId="a">
    <w:name w:val="正文文本缩进 字符"/>
    <w:link w:val="BodyTextIndent"/>
    <w:rPr>
      <w:rFonts w:ascii="仿宋体" w:eastAsia="仿宋_GB2312"/>
      <w:kern w:val="2"/>
      <w:sz w:val="30"/>
      <w:szCs w:val="24"/>
    </w:rPr>
  </w:style>
  <w:style w:type="character" w:customStyle="1" w:styleId="2">
    <w:name w:val="正文首行缩进 2 字符"/>
    <w:link w:val="BodyTextFirstIndent2"/>
    <w:rPr>
      <w:rFonts w:ascii="Calibri" w:eastAsia="汉鼎简宋体" w:hAnsi="Calibri"/>
      <w:sz w:val="24"/>
      <w:szCs w:val="28"/>
    </w:rPr>
  </w:style>
  <w:style w:type="character" w:customStyle="1" w:styleId="1">
    <w:name w:val="标题 1 字符"/>
    <w:link w:val="Heading1"/>
    <w:uiPriority w:val="9"/>
    <w:qFormat/>
    <w:rPr>
      <w:rFonts w:ascii="仿宋_GB2312" w:eastAsia="宋体" w:hAnsi="仿宋_GB2312"/>
      <w:b/>
      <w:kern w:val="2"/>
      <w:sz w:val="32"/>
      <w:szCs w:val="24"/>
    </w:rPr>
  </w:style>
  <w:style w:type="character" w:customStyle="1" w:styleId="20">
    <w:name w:val="标题 2 字符"/>
    <w:link w:val="Heading2"/>
    <w:qFormat/>
    <w:rPr>
      <w:rFonts w:ascii="Times New Roman" w:eastAsia="宋体" w:hAnsi="Times New Roman"/>
      <w:b/>
      <w:bCs/>
      <w:kern w:val="2"/>
      <w:sz w:val="32"/>
      <w:szCs w:val="32"/>
    </w:rPr>
  </w:style>
  <w:style w:type="character" w:customStyle="1" w:styleId="3">
    <w:name w:val="标题 3 字符"/>
    <w:link w:val="Heading3"/>
    <w:qFormat/>
    <w:rPr>
      <w:rFonts w:ascii="Times New Roman" w:eastAsia="宋体" w:hAnsi="Times New Roman"/>
      <w:b/>
      <w:bCs/>
      <w:kern w:val="2"/>
      <w:sz w:val="32"/>
      <w:szCs w:val="32"/>
    </w:rPr>
  </w:style>
  <w:style w:type="character" w:customStyle="1" w:styleId="4">
    <w:name w:val="标题 4 字符"/>
    <w:link w:val="Heading4"/>
    <w:qFormat/>
    <w:rPr>
      <w:rFonts w:ascii="仿宋_GB2312" w:eastAsia="仿宋_GB2312" w:hAnsi="宋体" w:cs="宋体"/>
      <w:bCs/>
      <w:kern w:val="2"/>
      <w:sz w:val="28"/>
      <w:szCs w:val="28"/>
    </w:rPr>
  </w:style>
  <w:style w:type="character" w:customStyle="1" w:styleId="5">
    <w:name w:val="标题 5 字符"/>
    <w:link w:val="Heading5"/>
    <w:uiPriority w:val="9"/>
    <w:rPr>
      <w:rFonts w:ascii="仿宋_GB2312" w:eastAsia="仿宋_GB2312" w:hAnsi="宋体" w:cs="等线"/>
      <w:b/>
      <w:bCs/>
      <w:kern w:val="2"/>
      <w:sz w:val="28"/>
      <w:szCs w:val="28"/>
    </w:rPr>
  </w:style>
  <w:style w:type="character" w:customStyle="1" w:styleId="6">
    <w:name w:val="标题 6 字符"/>
    <w:link w:val="Heading6"/>
    <w:rPr>
      <w:rFonts w:ascii="等线 Light" w:eastAsia="等线 Light" w:hAnsi="等线 Light"/>
      <w:b/>
      <w:bCs/>
      <w:kern w:val="2"/>
      <w:sz w:val="24"/>
      <w:szCs w:val="24"/>
    </w:rPr>
  </w:style>
  <w:style w:type="character" w:customStyle="1" w:styleId="7">
    <w:name w:val="标题 7 字符"/>
    <w:link w:val="Heading7"/>
    <w:rPr>
      <w:rFonts w:ascii="仿宋_GB2312" w:eastAsia="仿宋_GB2312" w:hAnsi="宋体" w:cs="等线"/>
      <w:b/>
      <w:bCs/>
      <w:kern w:val="2"/>
      <w:sz w:val="24"/>
      <w:szCs w:val="24"/>
    </w:rPr>
  </w:style>
  <w:style w:type="character" w:customStyle="1" w:styleId="8">
    <w:name w:val="标题 8 字符"/>
    <w:link w:val="Heading8"/>
    <w:rPr>
      <w:rFonts w:ascii="等线 Light" w:eastAsia="等线 Light" w:hAnsi="等线 Light"/>
      <w:kern w:val="2"/>
      <w:sz w:val="24"/>
      <w:szCs w:val="24"/>
    </w:rPr>
  </w:style>
  <w:style w:type="character" w:customStyle="1" w:styleId="9">
    <w:name w:val="标题 9 字符"/>
    <w:link w:val="Heading9"/>
    <w:rPr>
      <w:rFonts w:ascii="等线 Light" w:eastAsia="等线 Light" w:hAnsi="等线 Light"/>
      <w:kern w:val="2"/>
      <w:sz w:val="28"/>
      <w:szCs w:val="21"/>
    </w:rPr>
  </w:style>
  <w:style w:type="paragraph" w:styleId="TOC7">
    <w:name w:val="toc 7"/>
    <w:basedOn w:val="Normal"/>
    <w:next w:val="Normal"/>
    <w:unhideWhenUsed/>
    <w:pPr>
      <w:spacing w:line="240" w:lineRule="auto"/>
      <w:ind w:left="1260" w:firstLine="0" w:firstLineChars="0"/>
      <w:jc w:val="left"/>
    </w:pPr>
    <w:rPr>
      <w:rFonts w:ascii="Calibri" w:hAnsi="Calibri"/>
      <w:sz w:val="20"/>
      <w:szCs w:val="20"/>
    </w:rPr>
  </w:style>
  <w:style w:type="paragraph" w:styleId="NormalIndent">
    <w:name w:val="Normal Indent"/>
    <w:basedOn w:val="Normal"/>
    <w:link w:val="a0"/>
    <w:pPr>
      <w:ind w:firstLine="420" w:firstLineChars="200"/>
    </w:pPr>
    <w:rPr>
      <w:szCs w:val="20"/>
    </w:rPr>
  </w:style>
  <w:style w:type="character" w:customStyle="1" w:styleId="a0">
    <w:name w:val="正文缩进 字符"/>
    <w:link w:val="NormalIndent"/>
    <w:rPr>
      <w:kern w:val="2"/>
      <w:sz w:val="28"/>
    </w:rPr>
  </w:style>
  <w:style w:type="paragraph" w:styleId="Caption">
    <w:name w:val="caption"/>
    <w:basedOn w:val="Normal"/>
    <w:next w:val="Normal"/>
    <w:qFormat/>
    <w:pPr>
      <w:widowControl/>
      <w:spacing w:line="240" w:lineRule="auto"/>
      <w:ind w:firstLine="0" w:firstLineChars="0"/>
      <w:jc w:val="center"/>
    </w:pPr>
    <w:rPr>
      <w:rFonts w:ascii="仿宋_GB2312" w:eastAsia="仿宋_GB2312" w:hAnsi="宋体" w:cs="宋体"/>
      <w:b/>
      <w:szCs w:val="28"/>
    </w:rPr>
  </w:style>
  <w:style w:type="paragraph" w:styleId="DocumentMap">
    <w:name w:val="Document Map"/>
    <w:basedOn w:val="Normal"/>
    <w:link w:val="a1"/>
    <w:pPr>
      <w:shd w:val="clear" w:color="auto" w:fill="000080"/>
    </w:pPr>
  </w:style>
  <w:style w:type="character" w:customStyle="1" w:styleId="a1">
    <w:name w:val="文档结构图 字符"/>
    <w:link w:val="DocumentMap"/>
    <w:rPr>
      <w:kern w:val="2"/>
      <w:sz w:val="28"/>
      <w:szCs w:val="24"/>
      <w:shd w:val="clear" w:color="auto" w:fill="000080"/>
    </w:rPr>
  </w:style>
  <w:style w:type="paragraph" w:styleId="CommentText">
    <w:name w:val="annotation text"/>
    <w:basedOn w:val="Normal"/>
    <w:link w:val="a2"/>
    <w:unhideWhenUsed/>
    <w:pPr>
      <w:widowControl/>
      <w:spacing w:line="480" w:lineRule="auto"/>
      <w:ind w:firstLine="0" w:firstLineChars="0"/>
      <w:jc w:val="left"/>
    </w:pPr>
    <w:rPr>
      <w:rFonts w:ascii="仿宋_GB2312" w:eastAsia="仿宋_GB2312" w:hAnsi="宋体"/>
      <w:szCs w:val="28"/>
    </w:rPr>
  </w:style>
  <w:style w:type="character" w:customStyle="1" w:styleId="a2">
    <w:name w:val="批注文字 字符"/>
    <w:link w:val="CommentText"/>
    <w:rPr>
      <w:rFonts w:ascii="仿宋_GB2312" w:eastAsia="仿宋_GB2312" w:hAnsi="宋体" w:cs="等线"/>
      <w:kern w:val="2"/>
      <w:sz w:val="28"/>
      <w:szCs w:val="28"/>
    </w:rPr>
  </w:style>
  <w:style w:type="paragraph" w:styleId="BodyText3">
    <w:name w:val="Body Text 3"/>
    <w:basedOn w:val="Normal"/>
    <w:link w:val="30"/>
    <w:pPr>
      <w:spacing w:after="120" w:line="500" w:lineRule="exact"/>
      <w:ind w:firstLine="0" w:firstLineChars="0"/>
      <w:jc w:val="left"/>
    </w:pPr>
    <w:rPr>
      <w:kern w:val="0"/>
      <w:sz w:val="16"/>
      <w:szCs w:val="16"/>
    </w:rPr>
  </w:style>
  <w:style w:type="character" w:customStyle="1" w:styleId="30">
    <w:name w:val="正文文本 3 字符"/>
    <w:link w:val="BodyText3"/>
    <w:rPr>
      <w:sz w:val="16"/>
      <w:szCs w:val="16"/>
    </w:rPr>
  </w:style>
  <w:style w:type="paragraph" w:styleId="BodyText">
    <w:name w:val="Body Text"/>
    <w:basedOn w:val="Normal"/>
    <w:link w:val="a3"/>
    <w:qFormat/>
    <w:pPr>
      <w:spacing w:after="120"/>
    </w:pPr>
    <w:rPr>
      <w:sz w:val="21"/>
    </w:rPr>
  </w:style>
  <w:style w:type="character" w:customStyle="1" w:styleId="a3">
    <w:name w:val="正文文本 字符"/>
    <w:link w:val="BodyText"/>
    <w:qFormat/>
    <w:rPr>
      <w:kern w:val="2"/>
      <w:sz w:val="21"/>
      <w:szCs w:val="24"/>
    </w:rPr>
  </w:style>
  <w:style w:type="paragraph" w:styleId="ListNumber3">
    <w:name w:val="List Number 3"/>
    <w:basedOn w:val="Normal"/>
    <w:uiPriority w:val="99"/>
    <w:pPr>
      <w:numPr>
        <w:ilvl w:val="0"/>
        <w:numId w:val="3"/>
      </w:numPr>
      <w:tabs>
        <w:tab w:val="left" w:pos="1200"/>
      </w:tabs>
      <w:spacing w:line="500" w:lineRule="exact"/>
      <w:ind w:left="400" w:hanging="200" w:leftChars="400" w:hangingChars="200"/>
      <w:jc w:val="left"/>
    </w:pPr>
    <w:rPr>
      <w:sz w:val="24"/>
      <w:szCs w:val="28"/>
    </w:rPr>
  </w:style>
  <w:style w:type="paragraph" w:styleId="List2">
    <w:name w:val="List 2"/>
    <w:basedOn w:val="Normal"/>
    <w:pPr>
      <w:widowControl/>
      <w:spacing w:line="240" w:lineRule="auto"/>
      <w:ind w:left="100" w:hanging="200" w:leftChars="200" w:hangingChars="200"/>
      <w:jc w:val="left"/>
    </w:pPr>
    <w:rPr>
      <w:rFonts w:ascii="Calibri" w:hAnsi="Calibri"/>
      <w:kern w:val="0"/>
      <w:sz w:val="24"/>
      <w:lang w:eastAsia="en-US" w:bidi="en-US"/>
    </w:rPr>
  </w:style>
  <w:style w:type="paragraph" w:styleId="BlockText">
    <w:name w:val="Block Text"/>
    <w:basedOn w:val="Normal"/>
    <w:pPr>
      <w:adjustRightInd w:val="0"/>
      <w:spacing w:line="0" w:lineRule="atLeast"/>
      <w:ind w:left="840" w:right="840" w:firstLine="0" w:leftChars="400" w:rightChars="400" w:firstLineChars="0"/>
      <w:jc w:val="left"/>
    </w:pPr>
    <w:rPr>
      <w:sz w:val="21"/>
      <w:szCs w:val="21"/>
    </w:rPr>
  </w:style>
  <w:style w:type="paragraph" w:styleId="TOC5">
    <w:name w:val="toc 5"/>
    <w:basedOn w:val="Normal"/>
    <w:next w:val="Normal"/>
    <w:unhideWhenUsed/>
    <w:pPr>
      <w:spacing w:line="240" w:lineRule="auto"/>
      <w:ind w:left="840" w:firstLine="0" w:firstLineChars="0"/>
      <w:jc w:val="left"/>
    </w:pPr>
    <w:rPr>
      <w:rFonts w:ascii="Calibri" w:hAnsi="Calibri"/>
      <w:sz w:val="20"/>
      <w:szCs w:val="20"/>
    </w:rPr>
  </w:style>
  <w:style w:type="paragraph" w:styleId="TOC3">
    <w:name w:val="toc 3"/>
    <w:basedOn w:val="Normal"/>
    <w:next w:val="Normal"/>
    <w:uiPriority w:val="39"/>
    <w:unhideWhenUsed/>
    <w:qFormat/>
    <w:pPr>
      <w:spacing w:line="240" w:lineRule="auto"/>
      <w:ind w:left="420" w:firstLine="0" w:firstLineChars="0"/>
      <w:jc w:val="left"/>
    </w:pPr>
    <w:rPr>
      <w:rFonts w:ascii="Calibri" w:hAnsi="Calibri"/>
      <w:sz w:val="20"/>
      <w:szCs w:val="20"/>
    </w:rPr>
  </w:style>
  <w:style w:type="paragraph" w:styleId="PlainText">
    <w:name w:val="Plain Text"/>
    <w:basedOn w:val="Normal"/>
    <w:link w:val="a4"/>
    <w:qFormat/>
    <w:rPr>
      <w:rFonts w:ascii="宋体" w:hAnsi="Courier New"/>
      <w:sz w:val="21"/>
      <w:szCs w:val="20"/>
    </w:rPr>
  </w:style>
  <w:style w:type="character" w:customStyle="1" w:styleId="a4">
    <w:name w:val="纯文本 字符"/>
    <w:link w:val="PlainText"/>
    <w:rPr>
      <w:rFonts w:ascii="宋体" w:hAnsi="Courier New"/>
      <w:kern w:val="2"/>
      <w:sz w:val="21"/>
    </w:rPr>
  </w:style>
  <w:style w:type="paragraph" w:styleId="TOC8">
    <w:name w:val="toc 8"/>
    <w:basedOn w:val="Normal"/>
    <w:next w:val="Normal"/>
    <w:unhideWhenUsed/>
    <w:pPr>
      <w:spacing w:line="240" w:lineRule="auto"/>
      <w:ind w:left="1470" w:firstLine="0" w:firstLineChars="0"/>
      <w:jc w:val="left"/>
    </w:pPr>
    <w:rPr>
      <w:rFonts w:ascii="Calibri" w:hAnsi="Calibri"/>
      <w:sz w:val="20"/>
      <w:szCs w:val="20"/>
    </w:rPr>
  </w:style>
  <w:style w:type="paragraph" w:styleId="Date">
    <w:name w:val="Date"/>
    <w:basedOn w:val="Normal"/>
    <w:next w:val="Normal"/>
    <w:link w:val="a5"/>
    <w:pPr>
      <w:ind w:left="100" w:leftChars="2500"/>
    </w:pPr>
  </w:style>
  <w:style w:type="character" w:customStyle="1" w:styleId="a5">
    <w:name w:val="日期 字符"/>
    <w:link w:val="Date"/>
    <w:rPr>
      <w:kern w:val="2"/>
      <w:sz w:val="28"/>
      <w:szCs w:val="24"/>
    </w:rPr>
  </w:style>
  <w:style w:type="paragraph" w:styleId="BodyTextIndent2">
    <w:name w:val="Body Text Indent 2"/>
    <w:basedOn w:val="Normal"/>
    <w:link w:val="21"/>
    <w:pPr>
      <w:spacing w:line="560" w:lineRule="exact"/>
      <w:ind w:left="897" w:firstLine="540" w:leftChars="427" w:firstLineChars="180"/>
    </w:pPr>
    <w:rPr>
      <w:rFonts w:ascii="仿宋体" w:eastAsia="仿宋_GB2312"/>
      <w:sz w:val="30"/>
    </w:rPr>
  </w:style>
  <w:style w:type="character" w:customStyle="1" w:styleId="21">
    <w:name w:val="正文文本缩进 2 字符"/>
    <w:link w:val="BodyTextIndent2"/>
    <w:rPr>
      <w:rFonts w:ascii="仿宋体" w:eastAsia="仿宋_GB2312"/>
      <w:kern w:val="2"/>
      <w:sz w:val="30"/>
      <w:szCs w:val="24"/>
    </w:rPr>
  </w:style>
  <w:style w:type="paragraph" w:styleId="BalloonText">
    <w:name w:val="Balloon Text"/>
    <w:basedOn w:val="Normal"/>
    <w:link w:val="a6"/>
    <w:uiPriority w:val="99"/>
    <w:rPr>
      <w:sz w:val="18"/>
      <w:szCs w:val="18"/>
    </w:rPr>
  </w:style>
  <w:style w:type="character" w:customStyle="1" w:styleId="a6">
    <w:name w:val="批注框文本 字符"/>
    <w:link w:val="BalloonText"/>
    <w:uiPriority w:val="99"/>
    <w:rPr>
      <w:kern w:val="2"/>
      <w:sz w:val="18"/>
      <w:szCs w:val="18"/>
    </w:rPr>
  </w:style>
  <w:style w:type="paragraph" w:styleId="Footer">
    <w:name w:val="footer"/>
    <w:basedOn w:val="Normal"/>
    <w:link w:val="a7"/>
    <w:uiPriority w:val="99"/>
    <w:qFormat/>
    <w:pPr>
      <w:tabs>
        <w:tab w:val="center" w:pos="4153"/>
        <w:tab w:val="right" w:pos="8306"/>
      </w:tabs>
      <w:snapToGrid w:val="0"/>
      <w:jc w:val="left"/>
    </w:pPr>
    <w:rPr>
      <w:sz w:val="18"/>
      <w:szCs w:val="18"/>
    </w:rPr>
  </w:style>
  <w:style w:type="character" w:customStyle="1" w:styleId="a7">
    <w:name w:val="页脚 字符"/>
    <w:link w:val="Footer"/>
    <w:uiPriority w:val="99"/>
    <w:qFormat/>
    <w:rPr>
      <w:kern w:val="2"/>
      <w:sz w:val="18"/>
      <w:szCs w:val="18"/>
    </w:rPr>
  </w:style>
  <w:style w:type="paragraph" w:styleId="Header">
    <w:name w:val="header"/>
    <w:basedOn w:val="Normal"/>
    <w:link w:val="a8"/>
    <w:uiPriority w:val="99"/>
    <w:qFormat/>
    <w:pPr>
      <w:pBdr>
        <w:bottom w:val="single" w:sz="6" w:space="1" w:color="auto"/>
      </w:pBdr>
      <w:tabs>
        <w:tab w:val="center" w:pos="4153"/>
        <w:tab w:val="right" w:pos="8306"/>
      </w:tabs>
      <w:snapToGrid w:val="0"/>
      <w:jc w:val="center"/>
    </w:pPr>
    <w:rPr>
      <w:sz w:val="18"/>
      <w:szCs w:val="18"/>
    </w:rPr>
  </w:style>
  <w:style w:type="character" w:customStyle="1" w:styleId="a8">
    <w:name w:val="页眉 字符"/>
    <w:link w:val="Header"/>
    <w:uiPriority w:val="99"/>
    <w:qFormat/>
    <w:rPr>
      <w:kern w:val="2"/>
      <w:sz w:val="18"/>
      <w:szCs w:val="18"/>
    </w:rPr>
  </w:style>
  <w:style w:type="paragraph" w:styleId="TOC1">
    <w:name w:val="toc 1"/>
    <w:basedOn w:val="Normal"/>
    <w:next w:val="Normal"/>
    <w:uiPriority w:val="39"/>
    <w:unhideWhenUsed/>
    <w:qFormat/>
    <w:pPr>
      <w:widowControl/>
      <w:spacing w:line="480" w:lineRule="auto"/>
      <w:ind w:firstLine="0" w:firstLineChars="0"/>
      <w:jc w:val="left"/>
    </w:pPr>
    <w:rPr>
      <w:rFonts w:ascii="仿宋_GB2312" w:eastAsia="仿宋_GB2312" w:hAnsi="宋体" w:cs="等线"/>
      <w:szCs w:val="28"/>
    </w:rPr>
  </w:style>
  <w:style w:type="paragraph" w:styleId="TOC4">
    <w:name w:val="toc 4"/>
    <w:basedOn w:val="Normal"/>
    <w:next w:val="Normal"/>
    <w:unhideWhenUsed/>
    <w:pPr>
      <w:spacing w:line="240" w:lineRule="auto"/>
      <w:ind w:left="630" w:firstLine="0" w:firstLineChars="0"/>
      <w:jc w:val="left"/>
    </w:pPr>
    <w:rPr>
      <w:rFonts w:ascii="Calibri" w:hAnsi="Calibri"/>
      <w:sz w:val="20"/>
      <w:szCs w:val="20"/>
    </w:rPr>
  </w:style>
  <w:style w:type="paragraph" w:styleId="Subtitle">
    <w:name w:val="Subtitle"/>
    <w:basedOn w:val="Normal"/>
    <w:next w:val="Normal"/>
    <w:link w:val="a9"/>
    <w:uiPriority w:val="11"/>
    <w:qFormat/>
    <w:pPr>
      <w:spacing w:before="240" w:after="60" w:line="312" w:lineRule="auto"/>
      <w:ind w:firstLine="0" w:firstLineChars="0"/>
      <w:jc w:val="center"/>
      <w:outlineLvl w:val="1"/>
    </w:pPr>
    <w:rPr>
      <w:rFonts w:ascii="Cambria" w:hAnsi="Cambria"/>
      <w:b/>
      <w:bCs/>
      <w:kern w:val="28"/>
      <w:sz w:val="32"/>
      <w:szCs w:val="32"/>
    </w:rPr>
  </w:style>
  <w:style w:type="character" w:customStyle="1" w:styleId="a9">
    <w:name w:val="副标题 字符"/>
    <w:link w:val="Subtitle"/>
    <w:uiPriority w:val="11"/>
    <w:rPr>
      <w:rFonts w:ascii="Cambria" w:hAnsi="Cambria"/>
      <w:b/>
      <w:bCs/>
      <w:kern w:val="28"/>
      <w:sz w:val="32"/>
      <w:szCs w:val="32"/>
    </w:rPr>
  </w:style>
  <w:style w:type="paragraph" w:styleId="List">
    <w:name w:val="List"/>
    <w:basedOn w:val="Normal"/>
    <w:pPr>
      <w:ind w:left="200" w:hanging="200" w:hangingChars="200"/>
    </w:pPr>
  </w:style>
  <w:style w:type="paragraph" w:styleId="FootnoteText">
    <w:name w:val="footnote text"/>
    <w:basedOn w:val="Normal"/>
    <w:link w:val="a10"/>
    <w:pPr>
      <w:widowControl/>
      <w:spacing w:line="240" w:lineRule="auto"/>
      <w:ind w:firstLine="0" w:firstLineChars="0"/>
      <w:jc w:val="left"/>
    </w:pPr>
    <w:rPr>
      <w:kern w:val="0"/>
      <w:sz w:val="18"/>
      <w:szCs w:val="18"/>
    </w:rPr>
  </w:style>
  <w:style w:type="character" w:customStyle="1" w:styleId="a10">
    <w:name w:val="脚注文本 字符"/>
    <w:link w:val="FootnoteText"/>
    <w:locked/>
    <w:rPr>
      <w:sz w:val="18"/>
      <w:szCs w:val="18"/>
    </w:rPr>
  </w:style>
  <w:style w:type="paragraph" w:styleId="TOC6">
    <w:name w:val="toc 6"/>
    <w:basedOn w:val="Normal"/>
    <w:next w:val="Normal"/>
    <w:unhideWhenUsed/>
    <w:pPr>
      <w:spacing w:line="240" w:lineRule="auto"/>
      <w:ind w:left="1050" w:firstLine="0" w:firstLineChars="0"/>
      <w:jc w:val="left"/>
    </w:pPr>
    <w:rPr>
      <w:rFonts w:ascii="Calibri" w:hAnsi="Calibri"/>
      <w:sz w:val="20"/>
      <w:szCs w:val="20"/>
    </w:rPr>
  </w:style>
  <w:style w:type="paragraph" w:styleId="BodyTextIndent3">
    <w:name w:val="Body Text Indent 3"/>
    <w:basedOn w:val="Normal"/>
    <w:link w:val="31"/>
    <w:pPr>
      <w:ind w:left="899" w:firstLine="750" w:leftChars="428"/>
    </w:pPr>
    <w:rPr>
      <w:rFonts w:ascii="仿宋体" w:eastAsia="仿宋_GB2312"/>
      <w:sz w:val="30"/>
    </w:rPr>
  </w:style>
  <w:style w:type="character" w:customStyle="1" w:styleId="31">
    <w:name w:val="正文文本缩进 3 字符"/>
    <w:link w:val="BodyTextIndent3"/>
    <w:rPr>
      <w:rFonts w:ascii="仿宋体" w:eastAsia="仿宋_GB2312"/>
      <w:kern w:val="2"/>
      <w:sz w:val="30"/>
      <w:szCs w:val="24"/>
    </w:rPr>
  </w:style>
  <w:style w:type="paragraph" w:styleId="TableofFigures">
    <w:name w:val="table of figures"/>
    <w:basedOn w:val="Normal"/>
    <w:next w:val="Normal"/>
    <w:pPr>
      <w:widowControl/>
      <w:spacing w:line="240" w:lineRule="auto"/>
      <w:ind w:left="200" w:hanging="200" w:leftChars="200" w:hangingChars="200"/>
      <w:jc w:val="left"/>
    </w:pPr>
    <w:rPr>
      <w:rFonts w:ascii="Calibri" w:hAnsi="Calibri"/>
      <w:kern w:val="0"/>
      <w:sz w:val="24"/>
      <w:lang w:eastAsia="en-US" w:bidi="en-US"/>
    </w:rPr>
  </w:style>
  <w:style w:type="paragraph" w:styleId="TOC2">
    <w:name w:val="toc 2"/>
    <w:basedOn w:val="Normal"/>
    <w:next w:val="Normal"/>
    <w:uiPriority w:val="39"/>
    <w:unhideWhenUsed/>
    <w:qFormat/>
    <w:pPr>
      <w:widowControl/>
      <w:spacing w:line="480" w:lineRule="auto"/>
      <w:ind w:left="420" w:firstLine="0" w:leftChars="200" w:firstLineChars="0"/>
      <w:jc w:val="left"/>
    </w:pPr>
    <w:rPr>
      <w:rFonts w:ascii="仿宋_GB2312" w:eastAsia="仿宋_GB2312" w:hAnsi="宋体" w:cs="等线"/>
      <w:szCs w:val="28"/>
    </w:rPr>
  </w:style>
  <w:style w:type="paragraph" w:styleId="TOC9">
    <w:name w:val="toc 9"/>
    <w:basedOn w:val="Normal"/>
    <w:next w:val="Normal"/>
    <w:unhideWhenUsed/>
    <w:pPr>
      <w:spacing w:line="240" w:lineRule="auto"/>
      <w:ind w:left="1680" w:firstLine="0" w:firstLineChars="0"/>
      <w:jc w:val="left"/>
    </w:pPr>
    <w:rPr>
      <w:rFonts w:ascii="Calibri" w:hAnsi="Calibri"/>
      <w:sz w:val="20"/>
      <w:szCs w:val="20"/>
    </w:rPr>
  </w:style>
  <w:style w:type="paragraph" w:styleId="BodyText2">
    <w:name w:val="Body Text 2"/>
    <w:basedOn w:val="Normal"/>
    <w:link w:val="22"/>
    <w:pPr>
      <w:spacing w:after="120" w:line="480" w:lineRule="auto"/>
    </w:pPr>
    <w:rPr>
      <w:sz w:val="21"/>
    </w:rPr>
  </w:style>
  <w:style w:type="character" w:customStyle="1" w:styleId="22">
    <w:name w:val="正文文本 2 字符"/>
    <w:link w:val="BodyText2"/>
    <w:rPr>
      <w:kern w:val="2"/>
      <w:sz w:val="21"/>
      <w:szCs w:val="24"/>
    </w:rPr>
  </w:style>
  <w:style w:type="paragraph" w:styleId="HTMLPreformatted">
    <w:name w:val="HTML Preformatted"/>
    <w:basedOn w:val="Normal"/>
    <w:link w:val="HTML"/>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pPr>
    <w:rPr>
      <w:rFonts w:ascii="宋体" w:hAnsi="宋体"/>
      <w:kern w:val="0"/>
      <w:sz w:val="24"/>
    </w:rPr>
  </w:style>
  <w:style w:type="character" w:customStyle="1" w:styleId="HTML">
    <w:name w:val="HTML 预设格式 字符"/>
    <w:link w:val="HTMLPreformatted"/>
    <w:uiPriority w:val="99"/>
    <w:rPr>
      <w:rFonts w:ascii="宋体" w:hAnsi="宋体" w:cs="宋体"/>
      <w:sz w:val="24"/>
      <w:szCs w:val="24"/>
    </w:rPr>
  </w:style>
  <w:style w:type="paragraph" w:styleId="NormalWeb">
    <w:name w:val="Normal (Web)"/>
    <w:basedOn w:val="Normal"/>
    <w:uiPriority w:val="99"/>
    <w:unhideWhenUsed/>
    <w:qFormat/>
    <w:pPr>
      <w:widowControl/>
      <w:spacing w:before="100" w:beforeAutospacing="1" w:after="100" w:afterAutospacing="1" w:line="240" w:lineRule="auto"/>
      <w:ind w:firstLine="0" w:firstLineChars="0"/>
      <w:jc w:val="left"/>
    </w:pPr>
    <w:rPr>
      <w:rFonts w:ascii="宋体" w:hAnsi="宋体" w:cs="宋体"/>
      <w:kern w:val="0"/>
      <w:sz w:val="24"/>
    </w:rPr>
  </w:style>
  <w:style w:type="paragraph" w:styleId="Title">
    <w:name w:val="Title"/>
    <w:basedOn w:val="Normal"/>
    <w:next w:val="Normal"/>
    <w:link w:val="a11"/>
    <w:qFormat/>
    <w:pPr>
      <w:spacing w:line="720" w:lineRule="auto"/>
      <w:jc w:val="center"/>
      <w:outlineLvl w:val="0"/>
    </w:pPr>
    <w:rPr>
      <w:rFonts w:ascii="Cambria" w:hAnsi="Cambria"/>
      <w:b/>
      <w:bCs/>
      <w:sz w:val="52"/>
      <w:szCs w:val="32"/>
    </w:rPr>
  </w:style>
  <w:style w:type="character" w:customStyle="1" w:styleId="a11">
    <w:name w:val="标题 字符"/>
    <w:link w:val="Title"/>
    <w:rPr>
      <w:rFonts w:ascii="Cambria" w:hAnsi="Cambria"/>
      <w:b/>
      <w:bCs/>
      <w:kern w:val="2"/>
      <w:sz w:val="52"/>
      <w:szCs w:val="32"/>
    </w:rPr>
  </w:style>
  <w:style w:type="paragraph" w:styleId="CommentSubject">
    <w:name w:val="annotation subject"/>
    <w:basedOn w:val="CommentText"/>
    <w:next w:val="CommentText"/>
    <w:link w:val="a12"/>
    <w:pPr>
      <w:widowControl w:val="0"/>
      <w:spacing w:line="500" w:lineRule="exact"/>
    </w:pPr>
    <w:rPr>
      <w:rFonts w:ascii="Calibri" w:eastAsia="宋体" w:hAnsi="Calibri"/>
      <w:b/>
      <w:bCs/>
      <w:kern w:val="0"/>
      <w:sz w:val="24"/>
    </w:rPr>
  </w:style>
  <w:style w:type="character" w:customStyle="1" w:styleId="a12">
    <w:name w:val="批注主题 字符"/>
    <w:link w:val="CommentSubject"/>
    <w:rPr>
      <w:rFonts w:ascii="Calibri" w:hAnsi="Calibri"/>
      <w:b/>
      <w:bCs/>
      <w:sz w:val="24"/>
      <w:szCs w:val="28"/>
    </w:rPr>
  </w:style>
  <w:style w:type="paragraph" w:styleId="BodyTextFirstIndent">
    <w:name w:val="Body Text First Indent"/>
    <w:basedOn w:val="BodyText"/>
    <w:link w:val="a13"/>
    <w:pPr>
      <w:ind w:firstLine="420" w:firstLineChars="100"/>
      <w:jc w:val="left"/>
    </w:pPr>
    <w:rPr>
      <w:kern w:val="0"/>
      <w:sz w:val="20"/>
      <w:szCs w:val="20"/>
      <w:lang w:val="en-US" w:eastAsia="zh-CN"/>
    </w:rPr>
  </w:style>
  <w:style w:type="character" w:customStyle="1" w:styleId="a13">
    <w:name w:val="正文首行缩进 字符"/>
    <w:link w:val="BodyTextFirstIndent"/>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spacing w:line="480" w:lineRule="auto"/>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pPr>
      <w:widowControl w:val="0"/>
      <w:spacing w:line="480" w:lineRule="auto"/>
      <w:jc w:val="both"/>
    </w:pPr>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Strong">
    <w:name w:val="Strong"/>
    <w:qFormat/>
    <w:rPr>
      <w:b/>
      <w:bCs/>
    </w:rPr>
  </w:style>
  <w:style w:type="character" w:styleId="PageNumber">
    <w:name w:val="page number"/>
  </w:style>
  <w:style w:type="character" w:styleId="FollowedHyperlink">
    <w:name w:val="FollowedHyperlink"/>
    <w:uiPriority w:val="99"/>
    <w:unhideWhenUsed/>
    <w:rPr>
      <w:color w:val="954F72"/>
      <w:u w:val="single"/>
    </w:rPr>
  </w:style>
  <w:style w:type="character" w:styleId="Emphasis">
    <w:name w:val="Emphasis"/>
    <w:qFormat/>
    <w:rPr>
      <w:i/>
      <w:iCs/>
    </w:rPr>
  </w:style>
  <w:style w:type="character" w:styleId="LineNumber">
    <w:name w:val="line number"/>
  </w:style>
  <w:style w:type="character" w:styleId="Hyperlink">
    <w:name w:val="Hyperlink"/>
    <w:uiPriority w:val="99"/>
    <w:qFormat/>
    <w:rPr>
      <w:color w:val="0000FF"/>
      <w:u w:val="single"/>
    </w:rPr>
  </w:style>
  <w:style w:type="character" w:styleId="CommentReference">
    <w:name w:val="annotation reference"/>
    <w:rPr>
      <w:rFonts w:eastAsia="宋体"/>
      <w:b/>
      <w:color w:val="FF0000"/>
      <w:kern w:val="2"/>
      <w:sz w:val="21"/>
      <w:szCs w:val="21"/>
      <w:lang w:val="en-US" w:eastAsia="zh-CN" w:bidi="ar-SA"/>
    </w:rPr>
  </w:style>
  <w:style w:type="character" w:customStyle="1" w:styleId="Char">
    <w:name w:val="正文 文本 Char"/>
    <w:link w:val="a14"/>
    <w:rPr>
      <w:rFonts w:ascii="Calibri" w:hAnsi="Calibri" w:cs="宋体"/>
      <w:sz w:val="24"/>
      <w:lang w:eastAsia="en-US" w:bidi="en-US"/>
    </w:rPr>
  </w:style>
  <w:style w:type="paragraph" w:customStyle="1" w:styleId="a14">
    <w:name w:val="正文 文本"/>
    <w:basedOn w:val="Normal"/>
    <w:link w:val="Char"/>
    <w:pPr>
      <w:widowControl/>
      <w:ind w:firstLine="480" w:firstLineChars="0"/>
      <w:jc w:val="left"/>
    </w:pPr>
    <w:rPr>
      <w:rFonts w:ascii="Calibri" w:hAnsi="Calibri" w:cs="宋体"/>
      <w:kern w:val="0"/>
      <w:sz w:val="24"/>
      <w:szCs w:val="20"/>
      <w:lang w:eastAsia="en-US" w:bidi="en-US"/>
    </w:rPr>
  </w:style>
  <w:style w:type="character" w:customStyle="1" w:styleId="DateChar">
    <w:name w:val="Date Char"/>
    <w:locked/>
    <w:rPr>
      <w:rFonts w:ascii="Times New Roman" w:eastAsia="宋体" w:hAnsi="Times New Roman" w:cs="Times New Roman"/>
      <w:sz w:val="24"/>
      <w:szCs w:val="24"/>
    </w:rPr>
  </w:style>
  <w:style w:type="character" w:customStyle="1" w:styleId="Char4">
    <w:name w:val="标准正文格式 Char4"/>
    <w:link w:val="a15"/>
    <w:rPr>
      <w:bCs/>
      <w:sz w:val="24"/>
    </w:rPr>
  </w:style>
  <w:style w:type="paragraph" w:customStyle="1" w:styleId="a15">
    <w:name w:val="标准正文格式"/>
    <w:basedOn w:val="Normal"/>
    <w:link w:val="Char4"/>
    <w:pPr>
      <w:tabs>
        <w:tab w:val="left" w:pos="567"/>
        <w:tab w:val="left" w:pos="3204"/>
      </w:tabs>
      <w:spacing w:line="520" w:lineRule="exact"/>
      <w:ind w:firstLine="470" w:firstLineChars="196"/>
      <w:jc w:val="left"/>
    </w:pPr>
    <w:rPr>
      <w:bCs/>
      <w:kern w:val="0"/>
      <w:sz w:val="24"/>
      <w:szCs w:val="20"/>
    </w:rPr>
  </w:style>
  <w:style w:type="character" w:customStyle="1" w:styleId="font31">
    <w:name w:val="font31"/>
    <w:qFormat/>
    <w:rPr>
      <w:rFonts w:ascii="宋体" w:eastAsia="宋体" w:hAnsi="宋体" w:cs="宋体" w:hint="eastAsia"/>
      <w:color w:val="000000"/>
      <w:sz w:val="24"/>
      <w:szCs w:val="24"/>
      <w:u w:val="none"/>
    </w:rPr>
  </w:style>
  <w:style w:type="character" w:customStyle="1" w:styleId="a16">
    <w:name w:val="图名 字符"/>
    <w:link w:val="a17"/>
    <w:rPr>
      <w:rFonts w:ascii="仿宋_GB2312" w:eastAsia="仿宋_GB2312" w:hAnsi="宋体" w:cs="宋体"/>
      <w:kern w:val="2"/>
      <w:sz w:val="28"/>
      <w:szCs w:val="28"/>
    </w:rPr>
  </w:style>
  <w:style w:type="paragraph" w:customStyle="1" w:styleId="a17">
    <w:name w:val="图名"/>
    <w:basedOn w:val="a18"/>
    <w:next w:val="Normal"/>
    <w:link w:val="a16"/>
    <w:qFormat/>
  </w:style>
  <w:style w:type="paragraph" w:customStyle="1" w:styleId="a18">
    <w:name w:val="表名"/>
    <w:basedOn w:val="Normal"/>
    <w:next w:val="Normal"/>
    <w:link w:val="a19"/>
    <w:qFormat/>
    <w:pPr>
      <w:widowControl/>
      <w:spacing w:beforeLines="10" w:afterLines="10" w:line="480" w:lineRule="auto"/>
      <w:ind w:firstLine="0" w:firstLineChars="0"/>
      <w:jc w:val="center"/>
    </w:pPr>
    <w:rPr>
      <w:rFonts w:ascii="仿宋_GB2312" w:eastAsia="仿宋_GB2312" w:hAnsi="宋体"/>
      <w:szCs w:val="28"/>
    </w:rPr>
  </w:style>
  <w:style w:type="character" w:customStyle="1" w:styleId="a19">
    <w:name w:val="表名 字符"/>
    <w:link w:val="a18"/>
    <w:rPr>
      <w:rFonts w:ascii="仿宋_GB2312" w:eastAsia="仿宋_GB2312" w:hAnsi="宋体" w:cs="宋体"/>
      <w:kern w:val="2"/>
      <w:sz w:val="28"/>
      <w:szCs w:val="28"/>
    </w:rPr>
  </w:style>
  <w:style w:type="character" w:customStyle="1" w:styleId="Char0">
    <w:name w:val="三级标题 Char"/>
    <w:link w:val="a20"/>
    <w:rPr>
      <w:b/>
      <w:kern w:val="2"/>
      <w:sz w:val="28"/>
      <w:szCs w:val="28"/>
    </w:rPr>
  </w:style>
  <w:style w:type="paragraph" w:customStyle="1" w:styleId="a20">
    <w:name w:val="三级标题"/>
    <w:basedOn w:val="a21"/>
    <w:link w:val="Char0"/>
    <w:qFormat/>
    <w:pPr>
      <w:outlineLvl w:val="2"/>
    </w:pPr>
    <w:rPr>
      <w:sz w:val="28"/>
    </w:rPr>
  </w:style>
  <w:style w:type="paragraph" w:customStyle="1" w:styleId="a21">
    <w:name w:val="二级标题"/>
    <w:basedOn w:val="PlainText"/>
    <w:qFormat/>
    <w:pPr>
      <w:spacing w:before="50" w:beforeLines="50" w:after="50" w:afterLines="50"/>
      <w:ind w:firstLine="0" w:firstLineChars="0"/>
      <w:outlineLvl w:val="1"/>
    </w:pPr>
    <w:rPr>
      <w:rFonts w:ascii="Times New Roman" w:eastAsia="宋体" w:hAnsi="Times New Roman"/>
      <w:b/>
      <w:sz w:val="30"/>
      <w:szCs w:val="28"/>
    </w:rPr>
  </w:style>
  <w:style w:type="character" w:customStyle="1" w:styleId="Char1">
    <w:name w:val="图表、图名 Char"/>
    <w:link w:val="a22"/>
    <w:rPr>
      <w:rFonts w:eastAsia="黑体"/>
      <w:b/>
      <w:color w:val="000000"/>
    </w:rPr>
  </w:style>
  <w:style w:type="paragraph" w:customStyle="1" w:styleId="a22">
    <w:name w:val="图表、图名"/>
    <w:basedOn w:val="Normal"/>
    <w:link w:val="Char1"/>
    <w:qFormat/>
    <w:pPr>
      <w:spacing w:line="240" w:lineRule="auto"/>
      <w:ind w:firstLine="0" w:firstLineChars="0"/>
      <w:jc w:val="center"/>
    </w:pPr>
    <w:rPr>
      <w:rFonts w:eastAsia="黑体"/>
      <w:b/>
      <w:color w:val="000000"/>
      <w:kern w:val="0"/>
      <w:sz w:val="20"/>
      <w:szCs w:val="20"/>
    </w:rPr>
  </w:style>
  <w:style w:type="character" w:customStyle="1" w:styleId="CharChar">
    <w:name w:val="表头 Char Char"/>
    <w:link w:val="a23"/>
    <w:rPr>
      <w:rFonts w:ascii="黑体" w:eastAsia="黑体" w:hAnsi="RomanD"/>
      <w:kern w:val="2"/>
      <w:sz w:val="21"/>
      <w:szCs w:val="21"/>
      <w:lang w:bidi="ar-SA"/>
    </w:rPr>
  </w:style>
  <w:style w:type="paragraph" w:customStyle="1" w:styleId="a23">
    <w:name w:val="表头"/>
    <w:basedOn w:val="a24"/>
    <w:next w:val="Normal"/>
    <w:link w:val="CharChar"/>
    <w:pPr>
      <w:spacing w:beforeLines="50" w:afterLines="50" w:line="276" w:lineRule="auto"/>
      <w:jc w:val="center"/>
    </w:pPr>
    <w:rPr>
      <w:rFonts w:ascii="黑体" w:eastAsia="黑体" w:hAnsi="RomanD"/>
      <w:kern w:val="2"/>
      <w:sz w:val="21"/>
      <w:szCs w:val="21"/>
      <w:lang w:val="en-US" w:eastAsia="zh-CN" w:bidi="ar-SA"/>
    </w:rPr>
  </w:style>
  <w:style w:type="paragraph" w:customStyle="1" w:styleId="a24">
    <w:name w:val="图头"/>
    <w:basedOn w:val="Normal"/>
    <w:qFormat/>
    <w:pPr>
      <w:spacing w:line="240" w:lineRule="auto"/>
      <w:ind w:firstLine="0" w:firstLineChars="0"/>
      <w:jc w:val="center"/>
    </w:pPr>
    <w:rPr>
      <w:rFonts w:ascii="Times New Roman" w:hAnsi="Times New Roman"/>
      <w:b/>
      <w:sz w:val="24"/>
    </w:rPr>
  </w:style>
  <w:style w:type="character" w:customStyle="1" w:styleId="Char2">
    <w:name w:val="自定义表头 Char"/>
    <w:link w:val="a25"/>
    <w:rPr>
      <w:rFonts w:ascii="宋体" w:hAnsi="宋体"/>
      <w:b/>
      <w:kern w:val="2"/>
      <w:sz w:val="24"/>
      <w:szCs w:val="24"/>
      <w:lang w:bidi="ar-SA"/>
    </w:rPr>
  </w:style>
  <w:style w:type="paragraph" w:customStyle="1" w:styleId="a25">
    <w:name w:val="自定义表头"/>
    <w:next w:val="PlainText"/>
    <w:link w:val="Char2"/>
    <w:pPr>
      <w:spacing w:after="200" w:line="360" w:lineRule="auto"/>
      <w:jc w:val="center"/>
    </w:pPr>
    <w:rPr>
      <w:rFonts w:ascii="宋体" w:hAnsi="宋体"/>
      <w:b/>
      <w:kern w:val="2"/>
      <w:sz w:val="24"/>
      <w:szCs w:val="24"/>
      <w:lang w:val="en-US" w:eastAsia="zh-CN" w:bidi="ar-SA"/>
    </w:rPr>
  </w:style>
  <w:style w:type="character" w:customStyle="1" w:styleId="Char3">
    <w:name w:val="内容文字 Char"/>
    <w:link w:val="a26"/>
    <w:rPr>
      <w:rFonts w:ascii="Calibri" w:hAnsi="Calibri" w:cs="宋体"/>
      <w:color w:val="000000"/>
      <w:sz w:val="28"/>
      <w:lang w:eastAsia="en-US" w:bidi="en-US"/>
    </w:rPr>
  </w:style>
  <w:style w:type="paragraph" w:customStyle="1" w:styleId="a26">
    <w:name w:val="内容文字"/>
    <w:basedOn w:val="Normal"/>
    <w:link w:val="Char3"/>
    <w:qFormat/>
    <w:pPr>
      <w:widowControl/>
      <w:ind w:firstLine="560" w:firstLineChars="0"/>
      <w:jc w:val="left"/>
    </w:pPr>
    <w:rPr>
      <w:rFonts w:ascii="Calibri" w:hAnsi="Calibri" w:cs="宋体"/>
      <w:color w:val="000000"/>
      <w:kern w:val="0"/>
      <w:szCs w:val="20"/>
      <w:lang w:eastAsia="en-US" w:bidi="en-US"/>
    </w:rPr>
  </w:style>
  <w:style w:type="character" w:customStyle="1" w:styleId="font91">
    <w:name w:val="font91"/>
    <w:rPr>
      <w:rFonts w:ascii="Century Gothic" w:eastAsia="Century Gothic" w:hAnsi="Century Gothic" w:cs="Century Gothic"/>
      <w:color w:val="000000"/>
      <w:sz w:val="21"/>
      <w:szCs w:val="21"/>
      <w:u w:val="none"/>
      <w:vertAlign w:val="superscript"/>
    </w:rPr>
  </w:style>
  <w:style w:type="character" w:customStyle="1" w:styleId="apple-style-span">
    <w:name w:val="apple-style-span"/>
  </w:style>
  <w:style w:type="character" w:customStyle="1" w:styleId="Char20">
    <w:name w:val="纯文本 Char2"/>
    <w:uiPriority w:val="99"/>
    <w:semiHidden/>
    <w:rPr>
      <w:rFonts w:hAnsi="Courier New" w:cs="Courier New"/>
      <w:sz w:val="21"/>
      <w:szCs w:val="21"/>
    </w:rPr>
  </w:style>
  <w:style w:type="character" w:customStyle="1" w:styleId="31113CharChar3CharCF3h33rdlevelH3Char">
    <w:name w:val="样式 标题 31.1.1头标题 3 Char Char标题 3 Char(C+F3)h33rd levelH3... Char"/>
    <w:link w:val="31113CharChar3CharCF3h33rdlevelH3"/>
    <w:rPr>
      <w:rFonts w:ascii="Arial" w:eastAsia="黑体" w:hAnsi="Arial"/>
      <w:bCs/>
      <w:kern w:val="2"/>
      <w:sz w:val="26"/>
      <w:szCs w:val="26"/>
    </w:rPr>
  </w:style>
  <w:style w:type="paragraph" w:customStyle="1" w:styleId="31113CharChar3CharCF3h33rdlevelH3">
    <w:name w:val="样式 标题 31.1.1头标题 3 Char Char标题 3 Char(C+F3)h33rd levelH3..."/>
    <w:basedOn w:val="Heading3"/>
    <w:link w:val="31113CharChar3CharCF3h33rdlevelH3Char"/>
    <w:pPr>
      <w:keepLines w:val="0"/>
      <w:widowControl/>
      <w:numPr>
        <w:ilvl w:val="2"/>
        <w:numId w:val="0"/>
      </w:numPr>
      <w:spacing w:before="240" w:after="60" w:line="240" w:lineRule="auto"/>
      <w:ind w:left="24"/>
      <w:jc w:val="left"/>
    </w:pPr>
    <w:rPr>
      <w:rFonts w:ascii="Arial" w:eastAsia="黑体" w:hAnsi="Arial"/>
      <w:b w:val="0"/>
      <w:sz w:val="26"/>
      <w:szCs w:val="26"/>
    </w:rPr>
  </w:style>
  <w:style w:type="character" w:styleId="IntenseEmphasis">
    <w:name w:val="Intense Emphasis"/>
    <w:uiPriority w:val="21"/>
    <w:qFormat/>
    <w:rPr>
      <w:b/>
      <w:bCs/>
      <w:i/>
      <w:iCs/>
      <w:color w:val="4F81BD"/>
    </w:rPr>
  </w:style>
  <w:style w:type="character" w:customStyle="1" w:styleId="HeaderChar">
    <w:name w:val="Header Char"/>
    <w:semiHidden/>
    <w:locked/>
    <w:rPr>
      <w:rFonts w:cs="Times New Roman"/>
      <w:sz w:val="18"/>
      <w:szCs w:val="18"/>
    </w:rPr>
  </w:style>
  <w:style w:type="character" w:customStyle="1" w:styleId="Char5">
    <w:name w:val="正文（顶格） Char"/>
    <w:link w:val="a27"/>
    <w:rPr>
      <w:rFonts w:ascii="仿宋_GB2312" w:eastAsia="仿宋_GB2312" w:hAnsi="宋体"/>
      <w:kern w:val="2"/>
      <w:sz w:val="28"/>
      <w:szCs w:val="24"/>
    </w:rPr>
  </w:style>
  <w:style w:type="paragraph" w:customStyle="1" w:styleId="a27">
    <w:name w:val="正文（顶格）"/>
    <w:basedOn w:val="Normal"/>
    <w:link w:val="Char5"/>
    <w:qFormat/>
    <w:pPr>
      <w:spacing w:line="432" w:lineRule="auto"/>
      <w:ind w:firstLine="0" w:firstLineChars="0"/>
      <w:jc w:val="center"/>
    </w:pPr>
    <w:rPr>
      <w:rFonts w:ascii="仿宋_GB2312" w:eastAsia="仿宋_GB2312" w:hAnsi="宋体"/>
    </w:rPr>
  </w:style>
  <w:style w:type="character" w:customStyle="1" w:styleId="1Char1">
    <w:name w:val="标题 1 Char1"/>
    <w:aliases w:val="标题 1 Char Char,章 Char,章标题 Char"/>
    <w:rPr>
      <w:rFonts w:eastAsia="宋体"/>
      <w:b/>
      <w:bCs/>
      <w:kern w:val="44"/>
      <w:sz w:val="44"/>
      <w:szCs w:val="44"/>
      <w:lang w:val="en-US" w:eastAsia="zh-CN" w:bidi="ar-SA"/>
    </w:rPr>
  </w:style>
  <w:style w:type="character" w:customStyle="1" w:styleId="2Char1">
    <w:name w:val="正文文本 2 Char1"/>
    <w:uiPriority w:val="99"/>
    <w:semiHidden/>
    <w:rPr>
      <w:rFonts w:ascii="仿宋_GB2312" w:eastAsia="仿宋_GB2312"/>
      <w:szCs w:val="28"/>
    </w:rPr>
  </w:style>
  <w:style w:type="character" w:customStyle="1" w:styleId="Char10">
    <w:name w:val="批注框文本 Char1"/>
    <w:rPr>
      <w:rFonts w:eastAsia="仿宋_GB2312"/>
      <w:kern w:val="2"/>
      <w:sz w:val="18"/>
      <w:szCs w:val="18"/>
    </w:rPr>
  </w:style>
  <w:style w:type="character" w:customStyle="1" w:styleId="cucd-4CharChar">
    <w:name w:val="cucd-4 Char Char"/>
    <w:link w:val="cucd-4"/>
    <w:rPr>
      <w:b/>
      <w:color w:val="000000"/>
      <w:sz w:val="24"/>
      <w:lang w:val="en-US" w:eastAsia="zh-CN" w:bidi="ar-SA"/>
    </w:rPr>
  </w:style>
  <w:style w:type="paragraph" w:customStyle="1" w:styleId="cucd-4">
    <w:name w:val="cucd-4"/>
    <w:next w:val="cucd-0"/>
    <w:link w:val="cucd-4CharChar"/>
    <w:pPr>
      <w:spacing w:line="360" w:lineRule="auto"/>
      <w:ind w:firstLine="480" w:firstLineChars="200"/>
      <w:outlineLvl w:val="3"/>
    </w:pPr>
    <w:rPr>
      <w:b/>
      <w:color w:val="000000"/>
      <w:sz w:val="24"/>
      <w:lang w:val="en-US" w:eastAsia="zh-CN" w:bidi="ar-SA"/>
    </w:rPr>
  </w:style>
  <w:style w:type="paragraph" w:customStyle="1" w:styleId="cucd-0">
    <w:name w:val="cucd-0"/>
    <w:link w:val="cucd-0Char1"/>
    <w:pPr>
      <w:spacing w:line="360" w:lineRule="auto"/>
      <w:ind w:firstLine="480" w:firstLineChars="200"/>
    </w:pPr>
    <w:rPr>
      <w:b/>
      <w:color w:val="FF0000"/>
      <w:sz w:val="24"/>
      <w:lang w:val="en-US" w:eastAsia="zh-CN" w:bidi="ar-SA"/>
    </w:rPr>
  </w:style>
  <w:style w:type="character" w:customStyle="1" w:styleId="cucd-0Char1">
    <w:name w:val="cucd-0 Char1"/>
    <w:link w:val="cucd-0"/>
    <w:rPr>
      <w:b/>
      <w:color w:val="FF0000"/>
      <w:sz w:val="24"/>
      <w:lang w:val="en-US" w:eastAsia="zh-CN" w:bidi="ar-SA"/>
    </w:rPr>
  </w:style>
  <w:style w:type="character" w:customStyle="1" w:styleId="xxChar">
    <w:name w:val="正文xx Char"/>
    <w:link w:val="xx"/>
    <w:rPr>
      <w:rFonts w:ascii="仿宋_GB2312" w:eastAsia="仿宋_GB2312"/>
      <w:sz w:val="28"/>
      <w:szCs w:val="24"/>
    </w:rPr>
  </w:style>
  <w:style w:type="paragraph" w:customStyle="1" w:styleId="xx">
    <w:name w:val="正文xx"/>
    <w:basedOn w:val="Normal"/>
    <w:link w:val="xxChar"/>
    <w:qFormat/>
    <w:pPr>
      <w:spacing w:line="432" w:lineRule="auto"/>
    </w:pPr>
    <w:rPr>
      <w:rFonts w:ascii="仿宋_GB2312" w:eastAsia="仿宋_GB2312"/>
      <w:kern w:val="0"/>
    </w:rPr>
  </w:style>
  <w:style w:type="character" w:styleId="IntenseReference">
    <w:name w:val="Intense Reference"/>
    <w:uiPriority w:val="32"/>
    <w:qFormat/>
    <w:rPr>
      <w:b/>
      <w:sz w:val="24"/>
      <w:u w:val="single"/>
    </w:rPr>
  </w:style>
  <w:style w:type="character" w:customStyle="1" w:styleId="FiguresChar">
    <w:name w:val="Figures Char"/>
    <w:link w:val="Figures"/>
    <w:rPr>
      <w:rFonts w:ascii="Calibri" w:hAnsi="Calibri" w:cs="Calibri"/>
      <w:sz w:val="22"/>
      <w:szCs w:val="22"/>
      <w:lang w:val="en-NZ"/>
    </w:rPr>
  </w:style>
  <w:style w:type="paragraph" w:customStyle="1" w:styleId="Figures">
    <w:name w:val="Figures"/>
    <w:basedOn w:val="Normal"/>
    <w:link w:val="FiguresChar"/>
    <w:qFormat/>
    <w:pPr>
      <w:widowControl/>
      <w:spacing w:beforeLines="50" w:line="240" w:lineRule="auto"/>
      <w:ind w:firstLine="0" w:firstLineChars="0"/>
      <w:jc w:val="center"/>
    </w:pPr>
    <w:rPr>
      <w:rFonts w:ascii="Calibri" w:hAnsi="Calibri"/>
      <w:kern w:val="0"/>
      <w:sz w:val="22"/>
      <w:szCs w:val="22"/>
      <w:lang w:val="en-NZ"/>
    </w:rPr>
  </w:style>
  <w:style w:type="character" w:customStyle="1" w:styleId="font112">
    <w:name w:val="font112"/>
    <w:rPr>
      <w:rFonts w:ascii="Times New Roman" w:hAnsi="Times New Roman" w:cs="Times New Roman" w:hint="default"/>
      <w:color w:val="000000"/>
      <w:sz w:val="21"/>
      <w:szCs w:val="21"/>
      <w:u w:val="none"/>
      <w:vertAlign w:val="subscript"/>
    </w:rPr>
  </w:style>
  <w:style w:type="character" w:customStyle="1" w:styleId="cucd-TBCharChar">
    <w:name w:val="cucd-TB Char Char"/>
    <w:link w:val="cucd-TB"/>
    <w:rPr>
      <w:b/>
      <w:color w:val="FF0000"/>
      <w:sz w:val="21"/>
      <w:lang w:val="en-US" w:eastAsia="zh-CN" w:bidi="ar-SA"/>
    </w:rPr>
  </w:style>
  <w:style w:type="paragraph" w:customStyle="1" w:styleId="cucd-TB">
    <w:name w:val="cucd-TB"/>
    <w:link w:val="cucd-TBCharChar"/>
    <w:pPr>
      <w:spacing w:line="360" w:lineRule="auto"/>
      <w:jc w:val="center"/>
    </w:pPr>
    <w:rPr>
      <w:b/>
      <w:color w:val="FF0000"/>
      <w:sz w:val="21"/>
      <w:lang w:val="en-US" w:eastAsia="zh-CN" w:bidi="ar-SA"/>
    </w:rPr>
  </w:style>
  <w:style w:type="character" w:customStyle="1" w:styleId="headline-content10">
    <w:name w:val="headline-content10"/>
  </w:style>
  <w:style w:type="character" w:customStyle="1" w:styleId="Char11">
    <w:name w:val="正文文本缩进 Char1"/>
    <w:uiPriority w:val="99"/>
    <w:semiHidden/>
    <w:rPr>
      <w:rFonts w:ascii="仿宋_GB2312" w:eastAsia="仿宋_GB2312"/>
      <w:szCs w:val="28"/>
    </w:rPr>
  </w:style>
  <w:style w:type="character" w:customStyle="1" w:styleId="st1">
    <w:name w:val="st1"/>
  </w:style>
  <w:style w:type="character" w:customStyle="1" w:styleId="CharChar0">
    <w:name w:val="标准 Char Char"/>
    <w:link w:val="a28"/>
    <w:rPr>
      <w:rFonts w:ascii="仿宋_GB2312" w:eastAsia="仿宋_GB2312"/>
      <w:color w:val="000000"/>
      <w:szCs w:val="28"/>
      <w:lang w:val="en-US" w:eastAsia="zh-CN" w:bidi="ar-SA"/>
    </w:rPr>
  </w:style>
  <w:style w:type="paragraph" w:customStyle="1" w:styleId="a28">
    <w:name w:val="标准"/>
    <w:link w:val="CharChar0"/>
    <w:qFormat/>
    <w:pPr>
      <w:widowControl w:val="0"/>
      <w:spacing w:line="480" w:lineRule="auto"/>
      <w:ind w:firstLine="200" w:firstLineChars="200"/>
      <w:jc w:val="both"/>
    </w:pPr>
    <w:rPr>
      <w:rFonts w:ascii="仿宋_GB2312" w:eastAsia="仿宋_GB2312"/>
      <w:color w:val="000000"/>
      <w:szCs w:val="28"/>
      <w:lang w:val="en-US" w:eastAsia="zh-CN" w:bidi="ar-SA"/>
    </w:rPr>
  </w:style>
  <w:style w:type="character" w:customStyle="1" w:styleId="a29">
    <w:name w:val="顶格居中 字符"/>
    <w:link w:val="a30"/>
    <w:rPr>
      <w:rFonts w:ascii="仿宋_GB2312" w:eastAsia="仿宋_GB2312" w:hAnsi="宋体"/>
      <w:kern w:val="2"/>
      <w:sz w:val="28"/>
      <w:szCs w:val="28"/>
      <w:lang w:bidi="ar-SA"/>
    </w:rPr>
  </w:style>
  <w:style w:type="paragraph" w:customStyle="1" w:styleId="a30">
    <w:name w:val="顶格居中"/>
    <w:link w:val="a29"/>
    <w:qFormat/>
    <w:pPr>
      <w:spacing w:line="360" w:lineRule="auto"/>
      <w:jc w:val="center"/>
    </w:pPr>
    <w:rPr>
      <w:rFonts w:ascii="仿宋_GB2312" w:eastAsia="仿宋_GB2312" w:hAnsi="宋体"/>
      <w:kern w:val="2"/>
      <w:sz w:val="28"/>
      <w:szCs w:val="28"/>
      <w:lang w:val="en-US" w:eastAsia="zh-CN" w:bidi="ar-SA"/>
    </w:rPr>
  </w:style>
  <w:style w:type="character" w:customStyle="1" w:styleId="Char8">
    <w:name w:val="我的正文 Char"/>
    <w:link w:val="a31"/>
    <w:qFormat/>
    <w:rPr>
      <w:rFonts w:cs="宋体"/>
    </w:rPr>
  </w:style>
  <w:style w:type="paragraph" w:customStyle="1" w:styleId="a31">
    <w:name w:val="我的正文"/>
    <w:basedOn w:val="Normal"/>
    <w:link w:val="Char8"/>
    <w:qFormat/>
    <w:pPr>
      <w:spacing w:line="240" w:lineRule="auto"/>
      <w:ind w:firstLine="540" w:firstLineChars="0"/>
      <w:jc w:val="left"/>
    </w:pPr>
    <w:rPr>
      <w:kern w:val="0"/>
      <w:sz w:val="20"/>
      <w:szCs w:val="20"/>
    </w:rPr>
  </w:style>
  <w:style w:type="character" w:customStyle="1" w:styleId="Char9">
    <w:name w:val="自定义正文 Char"/>
    <w:link w:val="a32"/>
    <w:rPr>
      <w:rFonts w:ascii="Calibri" w:hAnsi="Calibri"/>
      <w:b/>
      <w:kern w:val="2"/>
      <w:sz w:val="28"/>
      <w:szCs w:val="28"/>
      <w:lang w:bidi="ar-SA"/>
    </w:rPr>
  </w:style>
  <w:style w:type="paragraph" w:customStyle="1" w:styleId="a32">
    <w:name w:val="自定义正文"/>
    <w:link w:val="Char9"/>
    <w:pPr>
      <w:widowControl w:val="0"/>
      <w:spacing w:after="200" w:line="360" w:lineRule="auto"/>
      <w:ind w:right="-85" w:firstLine="562" w:firstLineChars="200"/>
      <w:contextualSpacing/>
      <w:jc w:val="both"/>
    </w:pPr>
    <w:rPr>
      <w:rFonts w:ascii="Calibri" w:hAnsi="Calibri"/>
      <w:b/>
      <w:kern w:val="2"/>
      <w:sz w:val="28"/>
      <w:szCs w:val="28"/>
      <w:lang w:val="en-US" w:eastAsia="zh-CN" w:bidi="ar-SA"/>
    </w:rPr>
  </w:style>
  <w:style w:type="character" w:customStyle="1" w:styleId="CharCharCharCharChar">
    <w:name w:val="正文（首行缩进两字） Char Char Char Char Char"/>
    <w:rPr>
      <w:rFonts w:eastAsia="宋体"/>
      <w:kern w:val="2"/>
      <w:sz w:val="28"/>
      <w:szCs w:val="24"/>
      <w:lang w:val="en-US" w:eastAsia="zh-CN" w:bidi="ar-SA"/>
    </w:rPr>
  </w:style>
  <w:style w:type="character" w:customStyle="1" w:styleId="CharChar1">
    <w:name w:val="标准正文格式 Char Char"/>
    <w:rPr>
      <w:rFonts w:ascii="宋体" w:hAnsi="宋体" w:cs="宋体"/>
      <w:bCs/>
      <w:kern w:val="2"/>
      <w:sz w:val="24"/>
      <w:szCs w:val="24"/>
    </w:rPr>
  </w:style>
  <w:style w:type="character" w:customStyle="1" w:styleId="Char12">
    <w:name w:val="页眉 Char1"/>
    <w:rPr>
      <w:rFonts w:eastAsia="仿宋_GB2312"/>
      <w:kern w:val="2"/>
      <w:sz w:val="18"/>
      <w:szCs w:val="18"/>
    </w:rPr>
  </w:style>
  <w:style w:type="character" w:customStyle="1" w:styleId="CharChar2">
    <w:name w:val="正文样式 Char Char"/>
    <w:rPr>
      <w:rFonts w:ascii="宋体" w:eastAsia="宋体" w:hAnsi="宋体" w:cs="宋体"/>
      <w:color w:val="000000"/>
      <w:kern w:val="2"/>
      <w:sz w:val="26"/>
      <w:szCs w:val="26"/>
      <w:lang w:val="en-US" w:eastAsia="zh-CN" w:bidi="ar-SA"/>
    </w:rPr>
  </w:style>
  <w:style w:type="character" w:customStyle="1" w:styleId="CharChar22">
    <w:name w:val="Char Char22"/>
    <w:rPr>
      <w:rFonts w:eastAsia="宋体"/>
      <w:b/>
      <w:bCs/>
      <w:kern w:val="2"/>
      <w:sz w:val="32"/>
      <w:szCs w:val="32"/>
      <w:lang w:bidi="ar-SA"/>
    </w:rPr>
  </w:style>
  <w:style w:type="character" w:customStyle="1" w:styleId="aaaaCharChar">
    <w:name w:val="aaaa Char Char"/>
    <w:link w:val="aaaa"/>
    <w:rPr>
      <w:rFonts w:cs="宋体"/>
    </w:rPr>
  </w:style>
  <w:style w:type="paragraph" w:customStyle="1" w:styleId="aaaa">
    <w:name w:val="aaaa"/>
    <w:basedOn w:val="Normal"/>
    <w:link w:val="aaaaCharChar"/>
    <w:pPr>
      <w:ind w:firstLine="0" w:firstLineChars="0"/>
      <w:jc w:val="left"/>
    </w:pPr>
    <w:rPr>
      <w:kern w:val="0"/>
      <w:sz w:val="20"/>
      <w:szCs w:val="20"/>
    </w:rPr>
  </w:style>
  <w:style w:type="character" w:customStyle="1" w:styleId="cucd-3CharChar">
    <w:name w:val="样式 cucd-3 + (符号) 宋体 Char Char"/>
    <w:link w:val="cucd-3"/>
  </w:style>
  <w:style w:type="paragraph" w:customStyle="1" w:styleId="cucd-3">
    <w:name w:val="样式 cucd-3 + (符号) 宋体"/>
    <w:basedOn w:val="cucd-30"/>
    <w:link w:val="cucd-3CharChar"/>
    <w:rPr>
      <w:rFonts w:ascii="Times New Roman" w:hAnsi="Times New Roman" w:cs="Times New Roman"/>
      <w:b w:val="0"/>
      <w:color w:val="auto"/>
      <w:kern w:val="0"/>
      <w:sz w:val="20"/>
      <w:szCs w:val="20"/>
    </w:rPr>
  </w:style>
  <w:style w:type="paragraph" w:customStyle="1" w:styleId="cucd-30">
    <w:name w:val="cucd-3"/>
    <w:next w:val="Normal"/>
    <w:link w:val="cucd-3CharChar0"/>
    <w:pPr>
      <w:spacing w:line="360" w:lineRule="auto"/>
      <w:jc w:val="both"/>
      <w:outlineLvl w:val="2"/>
    </w:pPr>
    <w:rPr>
      <w:b/>
      <w:color w:val="FF0000"/>
      <w:sz w:val="24"/>
      <w:szCs w:val="28"/>
      <w:lang w:val="en-US" w:eastAsia="zh-CN" w:bidi="ar-SA"/>
    </w:rPr>
  </w:style>
  <w:style w:type="character" w:customStyle="1" w:styleId="cucd-3CharChar0">
    <w:name w:val="cucd-3 Char Char"/>
    <w:link w:val="cucd-30"/>
    <w:rPr>
      <w:b/>
      <w:color w:val="FF0000"/>
      <w:sz w:val="24"/>
      <w:szCs w:val="28"/>
      <w:lang w:val="en-US" w:eastAsia="zh-CN" w:bidi="ar-SA"/>
    </w:rPr>
  </w:style>
  <w:style w:type="character" w:customStyle="1" w:styleId="0-2Char">
    <w:name w:val="0-2级标题 Char"/>
    <w:link w:val="0-2"/>
    <w:rPr>
      <w:rFonts w:ascii="宋体" w:hAnsi="宋体"/>
      <w:b/>
      <w:bCs/>
      <w:kern w:val="2"/>
      <w:sz w:val="30"/>
      <w:szCs w:val="30"/>
    </w:rPr>
  </w:style>
  <w:style w:type="paragraph" w:customStyle="1" w:styleId="0-2">
    <w:name w:val="0-2级标题"/>
    <w:basedOn w:val="Heading2"/>
    <w:link w:val="0-2Char"/>
    <w:pPr>
      <w:spacing w:before="0" w:after="0" w:line="360" w:lineRule="auto"/>
      <w:ind w:firstLine="0" w:firstLineChars="0"/>
    </w:pPr>
    <w:rPr>
      <w:rFonts w:ascii="宋体" w:eastAsia="宋体" w:hAnsi="宋体"/>
      <w:sz w:val="30"/>
      <w:szCs w:val="30"/>
    </w:rPr>
  </w:style>
  <w:style w:type="character" w:customStyle="1" w:styleId="Char13">
    <w:name w:val="副标题 Char1"/>
    <w:uiPriority w:val="11"/>
    <w:rPr>
      <w:rFonts w:ascii="Cambria" w:hAnsi="Cambria" w:cs="Times New Roman"/>
      <w:b/>
      <w:bCs/>
      <w:kern w:val="28"/>
      <w:sz w:val="32"/>
      <w:szCs w:val="32"/>
    </w:rPr>
  </w:style>
  <w:style w:type="character" w:customStyle="1" w:styleId="shorttext">
    <w:name w:val="short_text"/>
    <w:rPr>
      <w:rFonts w:cs="Times New Roman"/>
    </w:rPr>
  </w:style>
  <w:style w:type="character" w:customStyle="1" w:styleId="Char14">
    <w:name w:val="标题二级 Char"/>
    <w:link w:val="a33"/>
    <w:rPr>
      <w:rFonts w:ascii="仿宋_GB2312" w:eastAsia="仿宋_GB2312" w:hAnsi="宋体"/>
      <w:kern w:val="2"/>
      <w:sz w:val="28"/>
      <w:szCs w:val="28"/>
    </w:rPr>
  </w:style>
  <w:style w:type="paragraph" w:customStyle="1" w:styleId="a33">
    <w:name w:val="标题二级"/>
    <w:basedOn w:val="Normal"/>
    <w:link w:val="Char14"/>
    <w:qFormat/>
    <w:pPr>
      <w:spacing w:line="432" w:lineRule="auto"/>
      <w:ind w:firstLine="0" w:firstLineChars="0"/>
      <w:jc w:val="left"/>
      <w:outlineLvl w:val="1"/>
    </w:pPr>
    <w:rPr>
      <w:rFonts w:ascii="仿宋_GB2312" w:eastAsia="仿宋_GB2312" w:hAnsi="宋体"/>
      <w:szCs w:val="28"/>
    </w:rPr>
  </w:style>
  <w:style w:type="character" w:customStyle="1" w:styleId="12-66-1">
    <w:name w:val="12-6/6-1文"/>
    <w:rPr>
      <w:rFonts w:ascii="Times New Roman" w:hAnsi="Times New Roman"/>
      <w:kern w:val="15"/>
      <w:position w:val="-2"/>
      <w:sz w:val="15"/>
    </w:rPr>
  </w:style>
  <w:style w:type="character" w:customStyle="1" w:styleId="font71">
    <w:name w:val="font71"/>
    <w:rPr>
      <w:rFonts w:ascii="宋体" w:eastAsia="宋体" w:hAnsi="宋体" w:cs="宋体" w:hint="eastAsia"/>
      <w:color w:val="auto"/>
      <w:sz w:val="24"/>
      <w:szCs w:val="24"/>
      <w:u w:val="none"/>
    </w:rPr>
  </w:style>
  <w:style w:type="character" w:customStyle="1" w:styleId="CharChar3">
    <w:name w:val="表头文字标题 Char Char"/>
    <w:link w:val="a34"/>
    <w:rPr>
      <w:b/>
      <w:sz w:val="24"/>
    </w:rPr>
  </w:style>
  <w:style w:type="paragraph" w:customStyle="1" w:styleId="a34">
    <w:name w:val="表头文字标题"/>
    <w:basedOn w:val="Normal"/>
    <w:next w:val="Normal"/>
    <w:link w:val="CharChar3"/>
    <w:pPr>
      <w:autoSpaceDE w:val="0"/>
      <w:autoSpaceDN w:val="0"/>
      <w:spacing w:line="600" w:lineRule="exact"/>
      <w:ind w:firstLine="0" w:firstLineChars="0"/>
      <w:jc w:val="center"/>
    </w:pPr>
    <w:rPr>
      <w:b/>
      <w:kern w:val="0"/>
      <w:sz w:val="24"/>
      <w:szCs w:val="20"/>
    </w:rPr>
  </w:style>
  <w:style w:type="character" w:customStyle="1" w:styleId="CharChar20">
    <w:name w:val="Char Char20"/>
    <w:rPr>
      <w:rFonts w:ascii="Calibri" w:eastAsia="宋体" w:hAnsi="Calibri"/>
      <w:b/>
      <w:bCs/>
      <w:kern w:val="2"/>
      <w:sz w:val="32"/>
      <w:szCs w:val="32"/>
      <w:lang w:val="en-US" w:eastAsia="zh-CN" w:bidi="ar-SA"/>
    </w:rPr>
  </w:style>
  <w:style w:type="character" w:customStyle="1" w:styleId="Char15">
    <w:name w:val="小标题 Char"/>
    <w:link w:val="a35"/>
    <w:rPr>
      <w:rFonts w:ascii="Calibri" w:hAnsi="Calibri"/>
      <w:sz w:val="28"/>
      <w:lang w:eastAsia="en-US" w:bidi="en-US"/>
    </w:rPr>
  </w:style>
  <w:style w:type="paragraph" w:customStyle="1" w:styleId="a35">
    <w:name w:val="小标题"/>
    <w:basedOn w:val="Normal"/>
    <w:link w:val="Char15"/>
    <w:pPr>
      <w:widowControl/>
      <w:ind w:firstLine="0" w:firstLineChars="0"/>
      <w:jc w:val="left"/>
    </w:pPr>
    <w:rPr>
      <w:rFonts w:ascii="Calibri" w:hAnsi="Calibri"/>
      <w:kern w:val="0"/>
      <w:szCs w:val="20"/>
      <w:lang w:eastAsia="en-US" w:bidi="en-US"/>
    </w:rPr>
  </w:style>
  <w:style w:type="character" w:customStyle="1" w:styleId="a36">
    <w:name w:val="明显引用 字符"/>
    <w:link w:val="IntenseQuote"/>
    <w:uiPriority w:val="30"/>
    <w:rPr>
      <w:rFonts w:ascii="Calibri" w:hAnsi="Calibri"/>
      <w:b/>
      <w:i/>
      <w:sz w:val="24"/>
      <w:lang w:eastAsia="en-US" w:bidi="en-US"/>
    </w:rPr>
  </w:style>
  <w:style w:type="paragraph" w:styleId="IntenseQuote">
    <w:name w:val="Intense Quote"/>
    <w:basedOn w:val="Normal"/>
    <w:next w:val="Normal"/>
    <w:link w:val="a36"/>
    <w:uiPriority w:val="30"/>
    <w:qFormat/>
    <w:pPr>
      <w:widowControl/>
      <w:spacing w:line="240" w:lineRule="auto"/>
      <w:ind w:left="720" w:right="720" w:firstLine="0" w:firstLineChars="0"/>
      <w:jc w:val="left"/>
    </w:pPr>
    <w:rPr>
      <w:rFonts w:ascii="Calibri" w:hAnsi="Calibri"/>
      <w:b/>
      <w:i/>
      <w:kern w:val="0"/>
      <w:sz w:val="24"/>
      <w:szCs w:val="20"/>
      <w:lang w:eastAsia="en-US" w:bidi="en-US"/>
    </w:rPr>
  </w:style>
  <w:style w:type="character" w:customStyle="1" w:styleId="apple-converted-space">
    <w:name w:val="apple-converted-space"/>
  </w:style>
  <w:style w:type="character" w:customStyle="1" w:styleId="CharChar4">
    <w:name w:val="！页脚 Char Char"/>
    <w:link w:val="Char16"/>
    <w:rPr>
      <w:rFonts w:eastAsia="隶书"/>
      <w:sz w:val="21"/>
    </w:rPr>
  </w:style>
  <w:style w:type="paragraph" w:customStyle="1" w:styleId="Char16">
    <w:name w:val="！页脚 Char"/>
    <w:basedOn w:val="Normal"/>
    <w:link w:val="CharChar4"/>
    <w:pPr>
      <w:spacing w:line="500" w:lineRule="exact"/>
      <w:ind w:firstLine="0" w:firstLineChars="0"/>
      <w:jc w:val="left"/>
    </w:pPr>
    <w:rPr>
      <w:rFonts w:eastAsia="隶书"/>
      <w:kern w:val="0"/>
      <w:sz w:val="21"/>
      <w:szCs w:val="20"/>
    </w:rPr>
  </w:style>
  <w:style w:type="character" w:customStyle="1" w:styleId="Char17">
    <w:name w:val="标题 Char1"/>
    <w:rPr>
      <w:rFonts w:ascii="Cambria" w:hAnsi="Cambria"/>
      <w:b/>
      <w:bCs/>
      <w:sz w:val="44"/>
      <w:szCs w:val="32"/>
    </w:rPr>
  </w:style>
  <w:style w:type="character" w:customStyle="1" w:styleId="CharChar5">
    <w:name w:val="正  文 Char Char"/>
    <w:link w:val="a37"/>
    <w:rPr>
      <w:rFonts w:ascii="Calibri" w:hAnsi="宋体"/>
      <w:color w:val="0000FF"/>
      <w:kern w:val="2"/>
      <w:sz w:val="28"/>
      <w:szCs w:val="28"/>
      <w:lang w:bidi="ar-SA"/>
    </w:rPr>
  </w:style>
  <w:style w:type="paragraph" w:customStyle="1" w:styleId="a37">
    <w:name w:val="正  文"/>
    <w:link w:val="CharChar5"/>
    <w:pPr>
      <w:widowControl w:val="0"/>
      <w:spacing w:after="200" w:line="360" w:lineRule="auto"/>
      <w:ind w:firstLine="560" w:firstLineChars="200"/>
      <w:jc w:val="both"/>
    </w:pPr>
    <w:rPr>
      <w:rFonts w:ascii="Calibri" w:hAnsi="宋体"/>
      <w:color w:val="0000FF"/>
      <w:kern w:val="2"/>
      <w:sz w:val="28"/>
      <w:szCs w:val="28"/>
      <w:lang w:val="en-US" w:eastAsia="zh-CN" w:bidi="ar-SA"/>
    </w:rPr>
  </w:style>
  <w:style w:type="character" w:customStyle="1" w:styleId="font01">
    <w:name w:val="font01"/>
    <w:qFormat/>
    <w:rPr>
      <w:rFonts w:ascii="宋体" w:eastAsia="宋体" w:hAnsi="宋体" w:cs="宋体" w:hint="eastAsia"/>
      <w:color w:val="000000"/>
      <w:sz w:val="24"/>
      <w:szCs w:val="24"/>
      <w:u w:val="none"/>
    </w:rPr>
  </w:style>
  <w:style w:type="character" w:customStyle="1" w:styleId="13b1">
    <w:name w:val="13b1"/>
    <w:rPr>
      <w:color w:val="000000"/>
      <w:sz w:val="20"/>
    </w:rPr>
  </w:style>
  <w:style w:type="character" w:customStyle="1" w:styleId="Char18">
    <w:name w:val="文档结构图 Char"/>
    <w:uiPriority w:val="99"/>
    <w:locked/>
    <w:rPr>
      <w:sz w:val="18"/>
      <w:szCs w:val="18"/>
      <w:lang w:bidi="ar-SA"/>
    </w:rPr>
  </w:style>
  <w:style w:type="character" w:customStyle="1" w:styleId="Char19">
    <w:name w:val="页脚 Char1"/>
    <w:rPr>
      <w:kern w:val="2"/>
      <w:sz w:val="18"/>
      <w:szCs w:val="18"/>
    </w:rPr>
  </w:style>
  <w:style w:type="character" w:customStyle="1" w:styleId="-2Char">
    <w:name w:val="正文-首行缩进 2 字符 Char"/>
    <w:link w:val="-2"/>
    <w:rPr>
      <w:rFonts w:ascii="Calibri" w:hAnsi="Calibri" w:cs="宋体"/>
      <w:sz w:val="24"/>
      <w:lang w:eastAsia="en-US" w:bidi="en-US"/>
    </w:rPr>
  </w:style>
  <w:style w:type="paragraph" w:customStyle="1" w:styleId="-2">
    <w:name w:val="正文-首行缩进 2 字符"/>
    <w:basedOn w:val="Normal"/>
    <w:link w:val="-2Char"/>
    <w:pPr>
      <w:widowControl/>
      <w:ind w:firstLine="480" w:firstLineChars="0"/>
      <w:jc w:val="left"/>
    </w:pPr>
    <w:rPr>
      <w:rFonts w:ascii="Calibri" w:hAnsi="Calibri" w:cs="宋体"/>
      <w:kern w:val="0"/>
      <w:sz w:val="24"/>
      <w:szCs w:val="20"/>
      <w:lang w:eastAsia="en-US" w:bidi="en-US"/>
    </w:rPr>
  </w:style>
  <w:style w:type="character" w:customStyle="1" w:styleId="2Char2">
    <w:name w:val="正文文本缩进 2 Char2"/>
    <w:uiPriority w:val="99"/>
    <w:semiHidden/>
    <w:rPr>
      <w:rFonts w:ascii="仿宋_GB2312" w:eastAsia="仿宋_GB2312"/>
      <w:szCs w:val="28"/>
    </w:rPr>
  </w:style>
  <w:style w:type="character" w:customStyle="1" w:styleId="3Char1">
    <w:name w:val="标题 3 Char1"/>
    <w:aliases w:val="(C+F3) Char,1.1.1 Char,3 Char,3rd level Char,BOD 0 Char,Bold Head Char,CT Char,H3 Char,Heading Char,Level 3 Topic Heading Char,bh Char,cb Char,h3 Char,l3 Char,sect1.2.3 Char,头 Char,小标题 Char1,小节标题 Char1,标题 3 Char Char Char,标题 3 Char Char1"/>
    <w:rPr>
      <w:rFonts w:ascii="宋体" w:hAnsi="宋体"/>
      <w:b/>
      <w:kern w:val="2"/>
      <w:sz w:val="28"/>
      <w:szCs w:val="28"/>
    </w:rPr>
  </w:style>
  <w:style w:type="character" w:customStyle="1" w:styleId="font21">
    <w:name w:val="font21"/>
    <w:rPr>
      <w:rFonts w:ascii="方正仿宋_GBK" w:eastAsia="方正仿宋_GBK" w:hAnsi="方正仿宋_GBK" w:cs="方正仿宋_GBK" w:hint="default"/>
      <w:color w:val="000000"/>
      <w:sz w:val="21"/>
      <w:szCs w:val="21"/>
      <w:u w:val="none"/>
    </w:rPr>
  </w:style>
  <w:style w:type="character" w:customStyle="1" w:styleId="Char22">
    <w:name w:val="正文首行缩进 Char2"/>
    <w:uiPriority w:val="99"/>
    <w:rPr>
      <w:kern w:val="2"/>
      <w:sz w:val="28"/>
      <w:szCs w:val="24"/>
    </w:rPr>
  </w:style>
  <w:style w:type="character" w:customStyle="1" w:styleId="1Char">
    <w:name w:val="样式 标题 1 + (中文) 宋体 小四 Char"/>
    <w:link w:val="10"/>
    <w:rPr>
      <w:b/>
      <w:bCs/>
      <w:spacing w:val="8"/>
      <w:kern w:val="32"/>
      <w:sz w:val="30"/>
      <w:lang w:eastAsia="en-US" w:bidi="en-US"/>
    </w:rPr>
  </w:style>
  <w:style w:type="paragraph" w:customStyle="1" w:styleId="10">
    <w:name w:val="样式 标题 1 + (中文) 宋体 小四"/>
    <w:basedOn w:val="Heading1"/>
    <w:link w:val="1Char"/>
    <w:pPr>
      <w:widowControl/>
      <w:snapToGrid w:val="0"/>
      <w:spacing w:line="480" w:lineRule="auto"/>
      <w:ind w:firstLine="0" w:firstLineChars="0"/>
      <w:jc w:val="left"/>
    </w:pPr>
    <w:rPr>
      <w:rFonts w:ascii="Times New Roman" w:eastAsia="宋体"/>
      <w:b w:val="0"/>
      <w:bCs/>
      <w:spacing w:val="8"/>
      <w:kern w:val="32"/>
      <w:sz w:val="30"/>
      <w:szCs w:val="20"/>
      <w:lang w:eastAsia="en-US" w:bidi="en-US"/>
    </w:rPr>
  </w:style>
  <w:style w:type="character" w:customStyle="1" w:styleId="cucd-TB-HeadCharChar">
    <w:name w:val="cucd-TB-Head Char Char"/>
    <w:link w:val="cucd-TB-Head"/>
    <w:rPr>
      <w:b/>
      <w:color w:val="FF0000"/>
      <w:sz w:val="24"/>
      <w:szCs w:val="21"/>
    </w:rPr>
  </w:style>
  <w:style w:type="paragraph" w:customStyle="1" w:styleId="cucd-TB-Head">
    <w:name w:val="cucd-TB-Head"/>
    <w:basedOn w:val="Normal"/>
    <w:next w:val="cucd-0"/>
    <w:link w:val="cucd-TB-HeadCharChar"/>
    <w:pPr>
      <w:ind w:firstLine="0" w:firstLineChars="0"/>
      <w:jc w:val="center"/>
    </w:pPr>
    <w:rPr>
      <w:b/>
      <w:color w:val="FF0000"/>
      <w:kern w:val="0"/>
      <w:sz w:val="24"/>
      <w:szCs w:val="21"/>
    </w:rPr>
  </w:style>
  <w:style w:type="character" w:customStyle="1" w:styleId="title2">
    <w:name w:val="title2"/>
    <w:rPr>
      <w:rFonts w:eastAsia="宋体"/>
      <w:b/>
      <w:color w:val="FF0000"/>
      <w:kern w:val="2"/>
      <w:sz w:val="28"/>
      <w:szCs w:val="24"/>
      <w:lang w:val="en-US" w:eastAsia="zh-CN" w:bidi="ar-SA"/>
    </w:rPr>
  </w:style>
  <w:style w:type="character" w:customStyle="1" w:styleId="Char112">
    <w:name w:val="日期 Char1"/>
    <w:rPr>
      <w:sz w:val="21"/>
    </w:rPr>
  </w:style>
  <w:style w:type="character" w:customStyle="1" w:styleId="Char23">
    <w:name w:val="文本 Char"/>
    <w:link w:val="a38"/>
    <w:rPr>
      <w:rFonts w:ascii="宋体" w:hAnsi="宋体"/>
      <w:color w:val="000000"/>
      <w:kern w:val="2"/>
      <w:sz w:val="24"/>
      <w:szCs w:val="24"/>
    </w:rPr>
  </w:style>
  <w:style w:type="paragraph" w:customStyle="1" w:styleId="a38">
    <w:name w:val="文本"/>
    <w:basedOn w:val="Normal"/>
    <w:link w:val="Char23"/>
    <w:pPr>
      <w:ind w:firstLine="480"/>
    </w:pPr>
    <w:rPr>
      <w:rFonts w:ascii="宋体" w:hAnsi="宋体"/>
      <w:color w:val="000000"/>
      <w:sz w:val="24"/>
    </w:rPr>
  </w:style>
  <w:style w:type="character" w:customStyle="1" w:styleId="a39">
    <w:name w:val="表格 字符"/>
    <w:rPr>
      <w:rFonts w:ascii="仿宋_GB2312" w:eastAsia="仿宋_GB2312" w:cs="宋体"/>
      <w:sz w:val="24"/>
    </w:rPr>
  </w:style>
  <w:style w:type="character" w:customStyle="1" w:styleId="NormalCharacter">
    <w:name w:val="NormalCharacter"/>
    <w:semiHidden/>
    <w:qFormat/>
    <w:rPr>
      <w:kern w:val="2"/>
      <w:sz w:val="21"/>
      <w:szCs w:val="22"/>
      <w:lang w:val="en-US" w:eastAsia="zh-CN" w:bidi="ar-SA"/>
    </w:rPr>
  </w:style>
  <w:style w:type="character" w:customStyle="1" w:styleId="Char24">
    <w:name w:val="+正文 Char"/>
    <w:link w:val="a40"/>
    <w:rPr>
      <w:rFonts w:ascii="宋体" w:hAnsi="宋体" w:cs="宋体"/>
      <w:sz w:val="24"/>
      <w:szCs w:val="28"/>
    </w:rPr>
  </w:style>
  <w:style w:type="paragraph" w:customStyle="1" w:styleId="a40">
    <w:name w:val="+正文"/>
    <w:basedOn w:val="Normal"/>
    <w:link w:val="Char24"/>
    <w:pPr>
      <w:widowControl/>
      <w:ind w:firstLine="0" w:firstLineChars="0"/>
      <w:jc w:val="left"/>
    </w:pPr>
    <w:rPr>
      <w:rFonts w:ascii="宋体" w:hAnsi="宋体"/>
      <w:kern w:val="0"/>
      <w:sz w:val="24"/>
      <w:szCs w:val="28"/>
    </w:rPr>
  </w:style>
  <w:style w:type="character" w:customStyle="1" w:styleId="a41">
    <w:name w:val="大标题 字符"/>
    <w:link w:val="a42"/>
    <w:rPr>
      <w:rFonts w:ascii="宋体" w:hAnsi="宋体"/>
      <w:b/>
      <w:kern w:val="2"/>
      <w:sz w:val="52"/>
      <w:szCs w:val="28"/>
      <w:lang w:bidi="ar-SA"/>
    </w:rPr>
  </w:style>
  <w:style w:type="paragraph" w:customStyle="1" w:styleId="a42">
    <w:name w:val="大标题"/>
    <w:next w:val="Normal"/>
    <w:link w:val="a41"/>
    <w:qFormat/>
    <w:pPr>
      <w:spacing w:afterLines="100" w:line="360" w:lineRule="auto"/>
      <w:jc w:val="center"/>
    </w:pPr>
    <w:rPr>
      <w:rFonts w:ascii="宋体" w:hAnsi="宋体"/>
      <w:b/>
      <w:kern w:val="2"/>
      <w:sz w:val="52"/>
      <w:szCs w:val="28"/>
      <w:lang w:val="en-US" w:eastAsia="zh-CN" w:bidi="ar-SA"/>
    </w:rPr>
  </w:style>
  <w:style w:type="character" w:customStyle="1" w:styleId="Char25">
    <w:name w:val="正文文本 Char2"/>
    <w:rPr>
      <w:rFonts w:ascii="仿宋_GB2312" w:eastAsia="仿宋_GB2312"/>
      <w:szCs w:val="28"/>
    </w:rPr>
  </w:style>
  <w:style w:type="character" w:customStyle="1" w:styleId="BT3Char">
    <w:name w:val="BT3 Char"/>
    <w:link w:val="BT3"/>
    <w:rPr>
      <w:rFonts w:ascii="仿宋_GB2312" w:eastAsia="仿宋_GB2312" w:hAnsi="宋体"/>
      <w:b/>
      <w:sz w:val="24"/>
      <w:szCs w:val="28"/>
    </w:rPr>
  </w:style>
  <w:style w:type="paragraph" w:customStyle="1" w:styleId="BT3">
    <w:name w:val="BT3"/>
    <w:basedOn w:val="Heading3"/>
    <w:link w:val="BT3Char"/>
    <w:pPr>
      <w:adjustRightInd w:val="0"/>
      <w:snapToGrid w:val="0"/>
      <w:spacing w:line="440" w:lineRule="exact"/>
      <w:ind w:firstLine="471" w:firstLineChars="196"/>
      <w:jc w:val="center"/>
    </w:pPr>
    <w:rPr>
      <w:rFonts w:ascii="仿宋_GB2312" w:eastAsia="仿宋_GB2312" w:hAnsi="宋体"/>
      <w:bCs w:val="0"/>
      <w:kern w:val="0"/>
      <w:sz w:val="24"/>
      <w:szCs w:val="28"/>
    </w:rPr>
  </w:style>
  <w:style w:type="character" w:customStyle="1" w:styleId="a43">
    <w:name w:val="引用 字符"/>
    <w:link w:val="Quote"/>
    <w:uiPriority w:val="29"/>
    <w:rPr>
      <w:rFonts w:ascii="Calibri" w:hAnsi="Calibri"/>
      <w:i/>
      <w:sz w:val="24"/>
      <w:szCs w:val="24"/>
      <w:lang w:eastAsia="en-US" w:bidi="en-US"/>
    </w:rPr>
  </w:style>
  <w:style w:type="paragraph" w:styleId="Quote">
    <w:name w:val="Quote"/>
    <w:basedOn w:val="Normal"/>
    <w:next w:val="Normal"/>
    <w:link w:val="a43"/>
    <w:uiPriority w:val="29"/>
    <w:qFormat/>
    <w:pPr>
      <w:widowControl/>
      <w:spacing w:line="240" w:lineRule="auto"/>
      <w:ind w:firstLine="0" w:firstLineChars="0"/>
      <w:jc w:val="left"/>
    </w:pPr>
    <w:rPr>
      <w:rFonts w:ascii="Calibri" w:hAnsi="Calibri"/>
      <w:i/>
      <w:kern w:val="0"/>
      <w:sz w:val="24"/>
      <w:lang w:eastAsia="en-US" w:bidi="en-US"/>
    </w:rPr>
  </w:style>
  <w:style w:type="character" w:customStyle="1" w:styleId="Char113">
    <w:name w:val="正文缩进 Char1"/>
    <w:aliases w:val="s4 Char,悬挂 Char,正文不缩进 Char,正文缩进 Char Char,正文缩进1 Char,正文非缩进 Char,正文顶格悬挂 Char,正文（首行缩进两字） Char Char Char,正文（首行缩进两字） Char Char Char Char Char Char Char Char,正文（首行缩进两字） Char Char1,正文（首行缩进两字） Char1,表格标题 Char,规划一室 Char"/>
    <w:rPr>
      <w:rFonts w:eastAsia="仿宋_GB2312"/>
      <w:kern w:val="2"/>
      <w:sz w:val="28"/>
    </w:rPr>
  </w:style>
  <w:style w:type="character" w:customStyle="1" w:styleId="1Char2">
    <w:name w:val="正文1 Char"/>
    <w:link w:val="11"/>
    <w:rPr>
      <w:kern w:val="2"/>
      <w:sz w:val="24"/>
      <w:szCs w:val="28"/>
    </w:rPr>
  </w:style>
  <w:style w:type="paragraph" w:customStyle="1" w:styleId="11">
    <w:name w:val="正文1"/>
    <w:basedOn w:val="Normal"/>
    <w:link w:val="1Char2"/>
    <w:qFormat/>
    <w:pPr>
      <w:ind w:firstLine="560"/>
    </w:pPr>
    <w:rPr>
      <w:sz w:val="24"/>
      <w:szCs w:val="28"/>
    </w:rPr>
  </w:style>
  <w:style w:type="character" w:customStyle="1" w:styleId="Char115">
    <w:name w:val="正文首行缩进 Char1"/>
    <w:rPr>
      <w:rFonts w:ascii="Calibri" w:eastAsia="宋体" w:hAnsi="Calibri" w:cs="Times New Roman"/>
      <w:kern w:val="2"/>
      <w:sz w:val="21"/>
      <w:szCs w:val="22"/>
    </w:rPr>
  </w:style>
  <w:style w:type="character" w:customStyle="1" w:styleId="3Char10">
    <w:name w:val="正文文本缩进 3 Char1"/>
    <w:uiPriority w:val="99"/>
    <w:semiHidden/>
    <w:rPr>
      <w:rFonts w:ascii="仿宋_GB2312" w:eastAsia="仿宋_GB2312"/>
      <w:sz w:val="16"/>
      <w:szCs w:val="16"/>
    </w:rPr>
  </w:style>
  <w:style w:type="character" w:customStyle="1" w:styleId="FooterChar">
    <w:name w:val="Footer Char"/>
    <w:semiHidden/>
    <w:locked/>
    <w:rPr>
      <w:rFonts w:cs="Times New Roman"/>
      <w:sz w:val="18"/>
      <w:szCs w:val="18"/>
    </w:rPr>
  </w:style>
  <w:style w:type="character" w:customStyle="1" w:styleId="Char116">
    <w:name w:val="批注主题 Char1"/>
    <w:uiPriority w:val="99"/>
    <w:rPr>
      <w:rFonts w:ascii="仿宋_GB2312" w:eastAsia="仿宋_GB2312" w:hAnsi="宋体" w:cs="等线"/>
      <w:b/>
      <w:bCs/>
      <w:kern w:val="2"/>
      <w:sz w:val="28"/>
      <w:szCs w:val="28"/>
    </w:rPr>
  </w:style>
  <w:style w:type="character" w:styleId="SubtleReference">
    <w:name w:val="Subtle Reference"/>
    <w:uiPriority w:val="31"/>
    <w:qFormat/>
    <w:rPr>
      <w:sz w:val="24"/>
      <w:szCs w:val="24"/>
      <w:u w:val="single"/>
    </w:rPr>
  </w:style>
  <w:style w:type="character" w:customStyle="1" w:styleId="Char210">
    <w:name w:val="日期 Char2"/>
    <w:uiPriority w:val="99"/>
    <w:semiHidden/>
    <w:rPr>
      <w:rFonts w:ascii="仿宋_GB2312" w:eastAsia="仿宋_GB2312"/>
      <w:szCs w:val="28"/>
    </w:rPr>
  </w:style>
  <w:style w:type="character" w:customStyle="1" w:styleId="1Char3">
    <w:name w:val="样式1 Char"/>
    <w:rPr>
      <w:kern w:val="2"/>
      <w:sz w:val="21"/>
    </w:rPr>
  </w:style>
  <w:style w:type="character" w:customStyle="1" w:styleId="font11">
    <w:name w:val="font11"/>
    <w:rPr>
      <w:rFonts w:ascii="宋体" w:eastAsia="宋体" w:hAnsi="宋体" w:cs="宋体" w:hint="eastAsia"/>
      <w:color w:val="000000"/>
      <w:sz w:val="24"/>
      <w:szCs w:val="24"/>
      <w:u w:val="none"/>
      <w:vertAlign w:val="superscript"/>
    </w:rPr>
  </w:style>
  <w:style w:type="character" w:styleId="BookTitle">
    <w:name w:val="Book Title"/>
    <w:uiPriority w:val="33"/>
    <w:qFormat/>
    <w:rPr>
      <w:rFonts w:ascii="Cambria" w:eastAsia="宋体" w:hAnsi="Cambria"/>
      <w:b/>
      <w:i/>
      <w:sz w:val="24"/>
      <w:szCs w:val="24"/>
    </w:rPr>
  </w:style>
  <w:style w:type="character" w:customStyle="1" w:styleId="15">
    <w:name w:val="15"/>
    <w:rPr>
      <w:rFonts w:ascii="宋体" w:eastAsia="宋体" w:hAnsi="宋体" w:hint="eastAsia"/>
      <w:sz w:val="28"/>
      <w:szCs w:val="28"/>
    </w:rPr>
  </w:style>
  <w:style w:type="character" w:customStyle="1" w:styleId="CharChar7">
    <w:name w:val="表格文本 Char Char"/>
    <w:link w:val="a44"/>
    <w:rPr>
      <w:color w:val="000000"/>
      <w:sz w:val="21"/>
      <w:szCs w:val="21"/>
    </w:rPr>
  </w:style>
  <w:style w:type="paragraph" w:customStyle="1" w:styleId="a44">
    <w:name w:val="表格文本"/>
    <w:basedOn w:val="Normal"/>
    <w:link w:val="CharChar7"/>
    <w:pPr>
      <w:spacing w:line="280" w:lineRule="exact"/>
      <w:ind w:firstLine="0" w:firstLineChars="0"/>
      <w:jc w:val="center"/>
    </w:pPr>
    <w:rPr>
      <w:color w:val="000000"/>
      <w:kern w:val="0"/>
      <w:sz w:val="21"/>
      <w:szCs w:val="21"/>
    </w:rPr>
  </w:style>
  <w:style w:type="character" w:customStyle="1" w:styleId="Alt0Char">
    <w:name w:val="！正文 Alt+0 Char"/>
    <w:link w:val="Alt0"/>
    <w:locked/>
    <w:rPr>
      <w:rFonts w:ascii="仿宋_GB2312" w:eastAsia="仿宋_GB2312" w:hAnsi="Calibri"/>
      <w:szCs w:val="28"/>
    </w:rPr>
  </w:style>
  <w:style w:type="paragraph" w:customStyle="1" w:styleId="Alt0">
    <w:name w:val="！正文 Alt+0"/>
    <w:basedOn w:val="Normal"/>
    <w:link w:val="Alt0Char"/>
    <w:qFormat/>
    <w:pPr>
      <w:spacing w:line="480" w:lineRule="auto"/>
      <w:ind w:firstLine="560" w:firstLineChars="0"/>
      <w:jc w:val="left"/>
    </w:pPr>
    <w:rPr>
      <w:rFonts w:ascii="仿宋_GB2312" w:eastAsia="仿宋_GB2312" w:hAnsi="Calibri"/>
      <w:kern w:val="0"/>
      <w:sz w:val="20"/>
      <w:szCs w:val="28"/>
    </w:rPr>
  </w:style>
  <w:style w:type="character" w:customStyle="1" w:styleId="24CharChar">
    <w:name w:val="样式 公正文 + 首行缩进:  2 字符4 Char Char"/>
    <w:link w:val="24"/>
    <w:rPr>
      <w:rFonts w:eastAsia="仿宋_GB2312" w:cs="宋体"/>
    </w:rPr>
  </w:style>
  <w:style w:type="paragraph" w:customStyle="1" w:styleId="24">
    <w:name w:val="样式 公正文 + 首行缩进:  2 字符4"/>
    <w:basedOn w:val="a45"/>
    <w:link w:val="24CharChar"/>
    <w:pPr>
      <w:ind w:firstLine="560"/>
    </w:pPr>
  </w:style>
  <w:style w:type="paragraph" w:customStyle="1" w:styleId="a45">
    <w:name w:val="公正文"/>
    <w:basedOn w:val="NormalIndent"/>
    <w:link w:val="CharChar8"/>
    <w:pPr>
      <w:adjustRightInd w:val="0"/>
      <w:snapToGrid w:val="0"/>
      <w:spacing w:line="355" w:lineRule="auto"/>
      <w:ind w:firstLine="200"/>
      <w:jc w:val="left"/>
    </w:pPr>
    <w:rPr>
      <w:rFonts w:eastAsia="仿宋_GB2312"/>
      <w:kern w:val="0"/>
      <w:sz w:val="20"/>
    </w:rPr>
  </w:style>
  <w:style w:type="character" w:customStyle="1" w:styleId="CharChar8">
    <w:name w:val="公正文 Char Char"/>
    <w:link w:val="a45"/>
    <w:rPr>
      <w:rFonts w:eastAsia="仿宋_GB2312"/>
    </w:rPr>
  </w:style>
  <w:style w:type="character" w:customStyle="1" w:styleId="Char211">
    <w:name w:val="普通文字 Char2"/>
    <w:aliases w:val="普通文字 Char Char1,纯文本 Char Char Char Char Char Char Char Char Char Char Char Char Char Char Char Char Char Char Char Char Char Char Char Char Char Char Char Char1,纯文本 Char Char Char Char Char Char Char Char1,纯文本 Char Char Char Char Char Char1"/>
    <w:rPr>
      <w:rFonts w:ascii="宋体" w:hAnsi="宋体"/>
      <w:sz w:val="24"/>
      <w:szCs w:val="24"/>
    </w:rPr>
  </w:style>
  <w:style w:type="character" w:customStyle="1" w:styleId="CharChar21">
    <w:name w:val="Char Char21"/>
    <w:rPr>
      <w:rFonts w:ascii="Cambria" w:eastAsia="宋体" w:hAnsi="Cambria" w:cs="Times New Roman"/>
      <w:b/>
      <w:bCs/>
      <w:kern w:val="2"/>
      <w:sz w:val="24"/>
      <w:szCs w:val="24"/>
    </w:rPr>
  </w:style>
  <w:style w:type="character" w:customStyle="1" w:styleId="Char32">
    <w:name w:val="标题三级 Char"/>
    <w:link w:val="a46"/>
    <w:rPr>
      <w:rFonts w:ascii="仿宋_GB2312" w:eastAsia="仿宋_GB2312" w:hAnsi="宋体"/>
      <w:kern w:val="2"/>
      <w:sz w:val="28"/>
      <w:szCs w:val="28"/>
    </w:rPr>
  </w:style>
  <w:style w:type="paragraph" w:customStyle="1" w:styleId="a46">
    <w:name w:val="标题三级"/>
    <w:basedOn w:val="Normal"/>
    <w:link w:val="Char32"/>
    <w:qFormat/>
    <w:pPr>
      <w:spacing w:line="432" w:lineRule="auto"/>
      <w:ind w:firstLine="0" w:firstLineChars="0"/>
      <w:jc w:val="left"/>
      <w:outlineLvl w:val="2"/>
    </w:pPr>
    <w:rPr>
      <w:rFonts w:ascii="仿宋_GB2312" w:eastAsia="仿宋_GB2312" w:hAnsi="宋体"/>
      <w:szCs w:val="28"/>
    </w:rPr>
  </w:style>
  <w:style w:type="character" w:customStyle="1" w:styleId="font81">
    <w:name w:val="font81"/>
    <w:rPr>
      <w:rFonts w:ascii="方正仿宋_GBK" w:eastAsia="方正仿宋_GBK" w:hAnsi="方正仿宋_GBK" w:cs="方正仿宋_GBK"/>
      <w:color w:val="000000"/>
      <w:sz w:val="21"/>
      <w:szCs w:val="21"/>
      <w:u w:val="none"/>
    </w:rPr>
  </w:style>
  <w:style w:type="character" w:customStyle="1" w:styleId="UnderlineChar">
    <w:name w:val="Underline Char"/>
    <w:link w:val="Underline"/>
    <w:rPr>
      <w:rFonts w:ascii="Calibri" w:hAnsi="Calibri" w:cs="Calibri"/>
      <w:sz w:val="22"/>
      <w:szCs w:val="22"/>
      <w:u w:val="single"/>
      <w:lang w:val="en-AU"/>
    </w:rPr>
  </w:style>
  <w:style w:type="paragraph" w:customStyle="1" w:styleId="Underline">
    <w:name w:val="Underline"/>
    <w:basedOn w:val="Normal"/>
    <w:link w:val="UnderlineChar"/>
    <w:qFormat/>
    <w:pPr>
      <w:widowControl/>
      <w:spacing w:beforeLines="50"/>
      <w:ind w:firstLine="440" w:firstLineChars="0"/>
      <w:jc w:val="left"/>
    </w:pPr>
    <w:rPr>
      <w:rFonts w:ascii="Calibri" w:hAnsi="Calibri"/>
      <w:kern w:val="0"/>
      <w:sz w:val="22"/>
      <w:szCs w:val="22"/>
      <w:u w:val="single"/>
      <w:lang w:val="en-AU"/>
    </w:rPr>
  </w:style>
  <w:style w:type="character" w:customStyle="1" w:styleId="cucd-2Char1">
    <w:name w:val="cucd-2 Char1"/>
    <w:link w:val="cucd-2"/>
    <w:rPr>
      <w:b/>
      <w:color w:val="FF0000"/>
      <w:sz w:val="30"/>
      <w:szCs w:val="28"/>
      <w:lang w:val="en-US" w:eastAsia="zh-CN" w:bidi="ar-SA"/>
    </w:rPr>
  </w:style>
  <w:style w:type="paragraph" w:customStyle="1" w:styleId="cucd-2">
    <w:name w:val="cucd-2"/>
    <w:next w:val="cucd-30"/>
    <w:link w:val="cucd-2Char1"/>
    <w:pPr>
      <w:tabs>
        <w:tab w:val="left" w:pos="927"/>
      </w:tabs>
      <w:spacing w:line="360" w:lineRule="auto"/>
      <w:jc w:val="both"/>
      <w:outlineLvl w:val="1"/>
    </w:pPr>
    <w:rPr>
      <w:b/>
      <w:color w:val="FF0000"/>
      <w:sz w:val="30"/>
      <w:szCs w:val="28"/>
      <w:lang w:val="en-US" w:eastAsia="zh-CN" w:bidi="ar-SA"/>
    </w:rPr>
  </w:style>
  <w:style w:type="character" w:customStyle="1" w:styleId="Char33">
    <w:name w:val="正文文本缩进 Char"/>
    <w:rPr>
      <w:rFonts w:ascii="Calibri" w:eastAsia="汉鼎简宋体" w:hAnsi="Calibri"/>
    </w:rPr>
  </w:style>
  <w:style w:type="character" w:customStyle="1" w:styleId="Char117">
    <w:name w:val="脚注文本 Char1"/>
    <w:uiPriority w:val="99"/>
    <w:semiHidden/>
    <w:rPr>
      <w:rFonts w:ascii="Calibri" w:hAnsi="Calibri"/>
      <w:kern w:val="2"/>
      <w:sz w:val="18"/>
      <w:szCs w:val="18"/>
    </w:rPr>
  </w:style>
  <w:style w:type="character" w:customStyle="1" w:styleId="Char34">
    <w:name w:val="图表名 Char"/>
    <w:link w:val="a47"/>
    <w:rPr>
      <w:rFonts w:ascii="宋体" w:hAnsi="宋体"/>
      <w:b/>
      <w:sz w:val="28"/>
      <w:szCs w:val="28"/>
      <w:lang w:eastAsia="en-US" w:bidi="en-US"/>
    </w:rPr>
  </w:style>
  <w:style w:type="paragraph" w:customStyle="1" w:styleId="a47">
    <w:name w:val="图表名"/>
    <w:basedOn w:val="Normal"/>
    <w:link w:val="Char34"/>
    <w:pPr>
      <w:widowControl/>
      <w:ind w:firstLine="0" w:firstLineChars="0"/>
      <w:jc w:val="center"/>
    </w:pPr>
    <w:rPr>
      <w:rFonts w:ascii="宋体" w:hAnsi="宋体"/>
      <w:b/>
      <w:kern w:val="0"/>
      <w:szCs w:val="28"/>
      <w:lang w:eastAsia="en-US" w:bidi="en-US"/>
    </w:rPr>
  </w:style>
  <w:style w:type="character" w:customStyle="1" w:styleId="font101">
    <w:name w:val="font101"/>
    <w:rPr>
      <w:rFonts w:ascii="宋体" w:eastAsia="宋体" w:hAnsi="宋体" w:cs="宋体" w:hint="eastAsia"/>
      <w:color w:val="000000"/>
      <w:sz w:val="21"/>
      <w:szCs w:val="21"/>
      <w:u w:val="none"/>
    </w:rPr>
  </w:style>
  <w:style w:type="character" w:customStyle="1" w:styleId="CharChar19">
    <w:name w:val="Char Char19"/>
    <w:rPr>
      <w:rFonts w:ascii="Cambria" w:eastAsia="宋体" w:hAnsi="Cambria"/>
      <w:b/>
      <w:bCs/>
      <w:kern w:val="2"/>
      <w:sz w:val="28"/>
      <w:szCs w:val="28"/>
      <w:lang w:val="en-US" w:eastAsia="zh-CN" w:bidi="ar-SA"/>
    </w:rPr>
  </w:style>
  <w:style w:type="character" w:customStyle="1" w:styleId="2Char10">
    <w:name w:val="正文文本缩进 2 Char1"/>
    <w:rPr>
      <w:rFonts w:ascii="Calibri" w:hAnsi="Calibri"/>
      <w:kern w:val="2"/>
      <w:sz w:val="21"/>
      <w:szCs w:val="22"/>
    </w:rPr>
  </w:style>
  <w:style w:type="character" w:customStyle="1" w:styleId="Char212">
    <w:name w:val="标题 Char2"/>
    <w:uiPriority w:val="10"/>
    <w:rPr>
      <w:rFonts w:ascii="等线 Light" w:hAnsi="等线 Light" w:cs="Times New Roman"/>
      <w:b/>
      <w:bCs/>
      <w:sz w:val="32"/>
      <w:szCs w:val="32"/>
    </w:rPr>
  </w:style>
  <w:style w:type="character" w:customStyle="1" w:styleId="font61">
    <w:name w:val="font61"/>
    <w:rPr>
      <w:rFonts w:ascii="宋体" w:eastAsia="宋体" w:hAnsi="宋体" w:cs="宋体" w:hint="eastAsia"/>
      <w:color w:val="auto"/>
      <w:sz w:val="24"/>
      <w:szCs w:val="24"/>
      <w:u w:val="none"/>
    </w:rPr>
  </w:style>
  <w:style w:type="character" w:customStyle="1" w:styleId="Char118">
    <w:name w:val="正文文本 Char1"/>
    <w:rPr>
      <w:kern w:val="2"/>
      <w:sz w:val="24"/>
      <w:szCs w:val="28"/>
    </w:rPr>
  </w:style>
  <w:style w:type="character" w:customStyle="1" w:styleId="Char213">
    <w:name w:val="文档结构图 Char2"/>
    <w:uiPriority w:val="99"/>
    <w:semiHidden/>
    <w:rPr>
      <w:sz w:val="18"/>
      <w:szCs w:val="18"/>
    </w:rPr>
  </w:style>
  <w:style w:type="character" w:customStyle="1" w:styleId="CharChar18">
    <w:name w:val="Char Char18"/>
    <w:rPr>
      <w:rFonts w:ascii="Cambria" w:eastAsia="宋体" w:hAnsi="Cambria"/>
      <w:b/>
      <w:bCs/>
      <w:kern w:val="2"/>
      <w:sz w:val="24"/>
      <w:szCs w:val="24"/>
      <w:lang w:val="en-US" w:eastAsia="zh-CN" w:bidi="ar-SA"/>
    </w:rPr>
  </w:style>
  <w:style w:type="character" w:customStyle="1" w:styleId="6Char1">
    <w:name w:val="标题 6 Char1"/>
    <w:uiPriority w:val="9"/>
    <w:rPr>
      <w:rFonts w:ascii="Cambria" w:hAnsi="Cambria"/>
      <w:b/>
      <w:bCs/>
      <w:kern w:val="2"/>
      <w:sz w:val="24"/>
      <w:szCs w:val="24"/>
    </w:rPr>
  </w:style>
  <w:style w:type="character" w:customStyle="1" w:styleId="HTMLChar1">
    <w:name w:val="HTML 预设格式 Char1"/>
    <w:uiPriority w:val="99"/>
    <w:semiHidden/>
    <w:rPr>
      <w:rFonts w:ascii="Courier New" w:eastAsia="仿宋_GB2312" w:hAnsi="Courier New" w:cs="Courier New"/>
      <w:sz w:val="20"/>
      <w:szCs w:val="20"/>
    </w:rPr>
  </w:style>
  <w:style w:type="character" w:customStyle="1" w:styleId="font51">
    <w:name w:val="font51"/>
    <w:qFormat/>
    <w:rPr>
      <w:rFonts w:ascii="宋体" w:eastAsia="宋体" w:hAnsi="宋体" w:cs="宋体" w:hint="eastAsia"/>
      <w:color w:val="000000"/>
      <w:sz w:val="21"/>
      <w:szCs w:val="21"/>
      <w:u w:val="none"/>
      <w:vertAlign w:val="superscript"/>
    </w:rPr>
  </w:style>
  <w:style w:type="character" w:customStyle="1" w:styleId="2Char11">
    <w:name w:val="标题 2 Char1"/>
    <w:aliases w:val="H2 Char,Heading 2 CCBS Char,Heading 2 Hidden Char,ISO1 Char,Major Heading Char,Major Heading1 Char,h2 Char,head 08 Char,heading 2 Char,l2 Char,标题 1.1 Char,标题 2 Char Char,标题 2 Char Char Char Char Char,正文二级标题 Char,第一章 标题 2 Char,节 Char,节名 Char"/>
    <w:rPr>
      <w:rFonts w:ascii="Arial" w:eastAsia="黑体" w:hAnsi="Arial"/>
      <w:b/>
      <w:bCs/>
      <w:kern w:val="2"/>
      <w:sz w:val="32"/>
      <w:szCs w:val="32"/>
      <w:lang w:val="en-US" w:eastAsia="zh-CN" w:bidi="ar-SA"/>
    </w:rPr>
  </w:style>
  <w:style w:type="character" w:customStyle="1" w:styleId="Char38">
    <w:name w:val="表格 Char"/>
    <w:link w:val="a48"/>
    <w:rPr>
      <w:color w:val="000000"/>
      <w:kern w:val="2"/>
      <w:sz w:val="24"/>
      <w:szCs w:val="28"/>
    </w:rPr>
  </w:style>
  <w:style w:type="paragraph" w:customStyle="1" w:styleId="a48">
    <w:name w:val="表格"/>
    <w:basedOn w:val="BodyText"/>
    <w:link w:val="Char38"/>
    <w:qFormat/>
    <w:pPr>
      <w:adjustRightInd w:val="0"/>
      <w:snapToGrid w:val="0"/>
      <w:spacing w:after="0" w:line="240" w:lineRule="atLeast"/>
      <w:ind w:firstLine="0" w:firstLineChars="0"/>
      <w:jc w:val="center"/>
    </w:pPr>
    <w:rPr>
      <w:color w:val="000000"/>
      <w:sz w:val="24"/>
      <w:szCs w:val="28"/>
    </w:rPr>
  </w:style>
  <w:style w:type="character" w:customStyle="1" w:styleId="4Char1">
    <w:name w:val="标题 4 Char1"/>
    <w:aliases w:val="1.1.1.1 Heading 4 Char2,4 Char2,Alt+4 Char2,H4 Char2,H41 Char2,H411 Char2,H42 Char2,H421 Char2,H43 Char2,bb Char2,bl Char2,bullet Char2,h4 Char2,h41 Char2,h411 Char2,h42 Char2,h43 Char2,heading 4 + Indent: Left 0.5 in Char2,四 Char,标题3a Char2"/>
    <w:rPr>
      <w:rFonts w:ascii="Cambria" w:eastAsia="宋体" w:hAnsi="Cambria"/>
      <w:b/>
      <w:bCs/>
      <w:kern w:val="2"/>
      <w:sz w:val="28"/>
      <w:szCs w:val="28"/>
      <w:lang w:val="en-US" w:eastAsia="zh-CN" w:bidi="ar-SA"/>
    </w:rPr>
  </w:style>
  <w:style w:type="character" w:styleId="SubtleEmphasis">
    <w:name w:val="Subtle Emphasis"/>
    <w:uiPriority w:val="19"/>
    <w:qFormat/>
    <w:rPr>
      <w:i/>
      <w:color w:val="5A5A5A"/>
    </w:rPr>
  </w:style>
  <w:style w:type="character" w:customStyle="1" w:styleId="heading4IndentLeft05inChar1">
    <w:name w:val="heading 4 + Indent: Left 0.5 in Char1"/>
    <w:aliases w:val="1.1.1.1 Heading 4 Char1,4 Char1,Alt+4 Char1,H4 Char1,H41 Char1,H411 Char1,H42 Char1,H421 Char1,H43 Char1,bb Char1,bl Char1,bullet Char1,h4 Char1,h41 Char1,h411 Char1,h42 Char1,h421 Char1,h43 Char1,标题3a Char1"/>
    <w:rPr>
      <w:rFonts w:ascii="Cambria" w:eastAsia="宋体" w:hAnsi="Cambria"/>
      <w:b/>
      <w:bCs/>
      <w:kern w:val="2"/>
      <w:sz w:val="28"/>
      <w:szCs w:val="28"/>
      <w:lang w:val="en-US" w:eastAsia="zh-CN" w:bidi="ar-SA"/>
    </w:rPr>
  </w:style>
  <w:style w:type="character" w:customStyle="1" w:styleId="1Char4">
    <w:name w:val="标题一级1 Char"/>
    <w:link w:val="12"/>
    <w:rPr>
      <w:rFonts w:ascii="仿宋_GB2312" w:eastAsia="仿宋_GB2312"/>
      <w:bCs/>
      <w:sz w:val="28"/>
      <w:szCs w:val="28"/>
    </w:rPr>
  </w:style>
  <w:style w:type="paragraph" w:customStyle="1" w:styleId="12">
    <w:name w:val="标题一级1"/>
    <w:basedOn w:val="Normal"/>
    <w:link w:val="1Char4"/>
    <w:qFormat/>
    <w:pPr>
      <w:spacing w:line="432" w:lineRule="auto"/>
      <w:ind w:firstLine="0" w:firstLineChars="0"/>
      <w:jc w:val="left"/>
      <w:outlineLvl w:val="0"/>
    </w:pPr>
    <w:rPr>
      <w:rFonts w:ascii="仿宋_GB2312" w:eastAsia="仿宋_GB2312"/>
      <w:bCs/>
      <w:kern w:val="0"/>
      <w:szCs w:val="28"/>
    </w:rPr>
  </w:style>
  <w:style w:type="character" w:customStyle="1" w:styleId="headline-content3">
    <w:name w:val="headline-content3"/>
  </w:style>
  <w:style w:type="character" w:customStyle="1" w:styleId="Char40">
    <w:name w:val="节样式 Char"/>
    <w:link w:val="a49"/>
    <w:rPr>
      <w:rFonts w:ascii="宋体" w:hAnsi="宋体"/>
      <w:b/>
      <w:bCs/>
      <w:kern w:val="2"/>
      <w:sz w:val="24"/>
      <w:szCs w:val="24"/>
    </w:rPr>
  </w:style>
  <w:style w:type="paragraph" w:customStyle="1" w:styleId="a49">
    <w:name w:val="节样式"/>
    <w:basedOn w:val="BodyText"/>
    <w:link w:val="Char40"/>
    <w:qFormat/>
    <w:pPr>
      <w:spacing w:after="0"/>
      <w:ind w:firstLine="0" w:firstLineChars="0"/>
    </w:pPr>
    <w:rPr>
      <w:rFonts w:ascii="宋体" w:hAnsi="宋体"/>
      <w:b/>
      <w:bCs/>
      <w:sz w:val="24"/>
    </w:rPr>
  </w:style>
  <w:style w:type="character" w:customStyle="1" w:styleId="Char41">
    <w:name w:val="章样式 Char"/>
    <w:link w:val="a50"/>
    <w:rPr>
      <w:rFonts w:ascii="宋体" w:eastAsia="仿宋_GB2312" w:hAnsi="宋体"/>
      <w:b/>
      <w:bCs/>
      <w:kern w:val="44"/>
      <w:sz w:val="30"/>
      <w:szCs w:val="30"/>
    </w:rPr>
  </w:style>
  <w:style w:type="paragraph" w:customStyle="1" w:styleId="a50">
    <w:name w:val="章样式"/>
    <w:basedOn w:val="Heading1"/>
    <w:link w:val="Char41"/>
    <w:qFormat/>
    <w:pPr>
      <w:keepLines/>
      <w:spacing w:line="240" w:lineRule="auto"/>
      <w:ind w:firstLine="0" w:firstLineChars="0"/>
      <w:jc w:val="left"/>
    </w:pPr>
    <w:rPr>
      <w:rFonts w:ascii="宋体" w:hAnsi="宋体"/>
      <w:b w:val="0"/>
      <w:bCs/>
      <w:kern w:val="44"/>
      <w:sz w:val="30"/>
      <w:szCs w:val="30"/>
    </w:rPr>
  </w:style>
  <w:style w:type="character" w:customStyle="1" w:styleId="Char42">
    <w:name w:val="正文（图片） Char"/>
    <w:link w:val="a51"/>
    <w:rPr>
      <w:rFonts w:ascii="仿宋_GB2312" w:eastAsia="仿宋_GB2312" w:hAnsi="宋体"/>
      <w:kern w:val="2"/>
      <w:sz w:val="28"/>
      <w:szCs w:val="24"/>
    </w:rPr>
  </w:style>
  <w:style w:type="paragraph" w:customStyle="1" w:styleId="a51">
    <w:name w:val="正文（图片）"/>
    <w:basedOn w:val="Normal"/>
    <w:next w:val="Normal"/>
    <w:link w:val="Char42"/>
    <w:qFormat/>
    <w:pPr>
      <w:spacing w:line="432" w:lineRule="auto"/>
      <w:ind w:firstLine="0" w:firstLineChars="0"/>
      <w:jc w:val="center"/>
    </w:pPr>
    <w:rPr>
      <w:rFonts w:ascii="仿宋_GB2312" w:eastAsia="仿宋_GB2312" w:hAnsi="宋体"/>
    </w:rPr>
  </w:style>
  <w:style w:type="character" w:customStyle="1" w:styleId="3Char11">
    <w:name w:val="正文文本 3 Char1"/>
    <w:uiPriority w:val="99"/>
    <w:rPr>
      <w:kern w:val="2"/>
      <w:sz w:val="16"/>
      <w:szCs w:val="16"/>
    </w:rPr>
  </w:style>
  <w:style w:type="character" w:customStyle="1" w:styleId="CharChar9">
    <w:name w:val="段落 Char Char"/>
    <w:link w:val="Char43"/>
    <w:rPr>
      <w:rFonts w:ascii="Calibri" w:hAnsi="Calibri"/>
      <w:sz w:val="24"/>
      <w:szCs w:val="24"/>
      <w:lang w:eastAsia="en-US" w:bidi="en-US"/>
    </w:rPr>
  </w:style>
  <w:style w:type="paragraph" w:customStyle="1" w:styleId="Char43">
    <w:name w:val="段落 Char"/>
    <w:basedOn w:val="Normal"/>
    <w:link w:val="CharChar9"/>
    <w:pPr>
      <w:widowControl/>
      <w:topLinePunct/>
      <w:ind w:firstLine="0" w:firstLineChars="0"/>
      <w:jc w:val="left"/>
    </w:pPr>
    <w:rPr>
      <w:rFonts w:ascii="Calibri" w:hAnsi="Calibri"/>
      <w:kern w:val="0"/>
      <w:sz w:val="24"/>
      <w:lang w:eastAsia="en-US" w:bidi="en-US"/>
    </w:rPr>
  </w:style>
  <w:style w:type="character" w:customStyle="1" w:styleId="DocumentMapChar">
    <w:name w:val="Document Map Char"/>
    <w:semiHidden/>
    <w:locked/>
    <w:rPr>
      <w:rFonts w:ascii="宋体" w:eastAsia="宋体" w:hAnsi="Times New Roman" w:cs="Times New Roman"/>
      <w:sz w:val="18"/>
      <w:szCs w:val="18"/>
    </w:rPr>
  </w:style>
  <w:style w:type="character" w:customStyle="1" w:styleId="font41">
    <w:name w:val="font41"/>
    <w:rPr>
      <w:rFonts w:ascii="Times New Roman" w:hAnsi="Times New Roman" w:cs="Times New Roman" w:hint="default"/>
      <w:color w:val="000000"/>
      <w:sz w:val="20"/>
      <w:szCs w:val="20"/>
      <w:u w:val="none"/>
    </w:rPr>
  </w:style>
  <w:style w:type="character" w:customStyle="1" w:styleId="l131">
    <w:name w:val="l131"/>
    <w:rPr>
      <w:sz w:val="18"/>
      <w:szCs w:val="18"/>
    </w:rPr>
  </w:style>
  <w:style w:type="character" w:customStyle="1" w:styleId="2Char12">
    <w:name w:val="正文首行缩进 2 Char1"/>
    <w:uiPriority w:val="99"/>
    <w:rPr>
      <w:rFonts w:ascii="仿宋体" w:eastAsia="仿宋_GB2312"/>
      <w:kern w:val="2"/>
      <w:sz w:val="28"/>
      <w:szCs w:val="24"/>
    </w:rPr>
  </w:style>
  <w:style w:type="character" w:customStyle="1" w:styleId="Numbered1Char">
    <w:name w:val="Numbered1 Char"/>
    <w:link w:val="Numbered1"/>
    <w:rPr>
      <w:rFonts w:ascii="Calibri" w:hAnsi="Calibri" w:cs="Calibri"/>
      <w:sz w:val="22"/>
      <w:szCs w:val="22"/>
      <w:lang w:val="en-NZ"/>
    </w:rPr>
  </w:style>
  <w:style w:type="paragraph" w:customStyle="1" w:styleId="Numbered1">
    <w:name w:val="Numbered1"/>
    <w:basedOn w:val="ListParagraph"/>
    <w:link w:val="Numbered1Char"/>
    <w:qFormat/>
    <w:pPr>
      <w:tabs>
        <w:tab w:val="left" w:pos="1276"/>
      </w:tabs>
      <w:spacing w:beforeLines="50" w:line="360" w:lineRule="auto"/>
      <w:ind w:left="432" w:firstLine="0"/>
      <w:contextualSpacing/>
    </w:pPr>
    <w:rPr>
      <w:rFonts w:ascii="Calibri" w:eastAsia="宋体" w:hAnsi="Calibri"/>
      <w:kern w:val="0"/>
      <w:sz w:val="22"/>
      <w:szCs w:val="22"/>
      <w:lang w:val="en-NZ"/>
    </w:rPr>
  </w:style>
  <w:style w:type="paragraph" w:styleId="ListParagraph">
    <w:name w:val="List Paragraph"/>
    <w:basedOn w:val="Normal"/>
    <w:link w:val="a52"/>
    <w:uiPriority w:val="34"/>
    <w:qFormat/>
    <w:pPr>
      <w:widowControl/>
      <w:spacing w:line="480" w:lineRule="auto"/>
      <w:ind w:firstLine="420" w:firstLineChars="0"/>
      <w:jc w:val="left"/>
    </w:pPr>
    <w:rPr>
      <w:rFonts w:ascii="仿宋_GB2312" w:eastAsia="仿宋_GB2312" w:hAnsi="宋体"/>
      <w:szCs w:val="28"/>
    </w:rPr>
  </w:style>
  <w:style w:type="character" w:customStyle="1" w:styleId="a52">
    <w:name w:val="列出段落 字符"/>
    <w:link w:val="ListParagraph"/>
    <w:uiPriority w:val="34"/>
    <w:rPr>
      <w:rFonts w:ascii="仿宋_GB2312" w:eastAsia="仿宋_GB2312" w:hAnsi="宋体" w:cs="等线"/>
      <w:kern w:val="2"/>
      <w:sz w:val="28"/>
      <w:szCs w:val="28"/>
    </w:rPr>
  </w:style>
  <w:style w:type="character" w:customStyle="1" w:styleId="CharChar12">
    <w:name w:val="标准正文格式 Char Char1"/>
    <w:rPr>
      <w:rFonts w:ascii="宋体" w:hAnsi="宋体" w:cs="宋体"/>
      <w:snapToGrid/>
      <w:sz w:val="24"/>
      <w:szCs w:val="24"/>
    </w:rPr>
  </w:style>
  <w:style w:type="character" w:customStyle="1" w:styleId="Char214">
    <w:name w:val="脚注文本 Char2"/>
    <w:uiPriority w:val="99"/>
    <w:rPr>
      <w:kern w:val="2"/>
      <w:sz w:val="18"/>
      <w:szCs w:val="18"/>
    </w:rPr>
  </w:style>
  <w:style w:type="character" w:customStyle="1" w:styleId="Char44">
    <w:name w:val="批注文字 Char"/>
    <w:rPr>
      <w:rFonts w:ascii="Calibri" w:hAnsi="Calibri"/>
      <w:kern w:val="2"/>
      <w:sz w:val="21"/>
      <w:szCs w:val="22"/>
    </w:rPr>
  </w:style>
  <w:style w:type="character" w:customStyle="1" w:styleId="2Char0">
    <w:name w:val="正文2 Char"/>
    <w:link w:val="23"/>
    <w:rPr>
      <w:rFonts w:ascii="宋体" w:hAnsi="Calibri"/>
      <w:sz w:val="24"/>
      <w:szCs w:val="22"/>
      <w:lang w:bidi="ar-SA"/>
    </w:rPr>
  </w:style>
  <w:style w:type="paragraph" w:customStyle="1" w:styleId="23">
    <w:name w:val="正文2"/>
    <w:link w:val="2Char0"/>
    <w:qFormat/>
    <w:pPr>
      <w:widowControl w:val="0"/>
      <w:adjustRightInd w:val="0"/>
      <w:spacing w:after="200" w:line="360" w:lineRule="auto"/>
      <w:jc w:val="both"/>
      <w:textAlignment w:val="baseline"/>
    </w:pPr>
    <w:rPr>
      <w:rFonts w:ascii="宋体" w:hAnsi="Calibri"/>
      <w:sz w:val="24"/>
      <w:szCs w:val="22"/>
      <w:lang w:val="en-US" w:eastAsia="zh-CN" w:bidi="ar-SA"/>
    </w:rPr>
  </w:style>
  <w:style w:type="character" w:customStyle="1" w:styleId="222Char">
    <w:name w:val="表格222 Char"/>
    <w:link w:val="222"/>
    <w:rPr>
      <w:rFonts w:ascii="仿宋_GB2312" w:eastAsia="仿宋_GB2312"/>
      <w:color w:val="FF0000"/>
      <w:kern w:val="24"/>
      <w:sz w:val="24"/>
      <w:szCs w:val="24"/>
    </w:rPr>
  </w:style>
  <w:style w:type="paragraph" w:customStyle="1" w:styleId="222">
    <w:name w:val="表格222"/>
    <w:basedOn w:val="Normal"/>
    <w:link w:val="222Char"/>
    <w:qFormat/>
    <w:pPr>
      <w:spacing w:line="240" w:lineRule="atLeast"/>
      <w:ind w:firstLine="0" w:firstLineChars="0"/>
      <w:jc w:val="center"/>
    </w:pPr>
    <w:rPr>
      <w:rFonts w:ascii="仿宋_GB2312" w:eastAsia="仿宋_GB2312"/>
      <w:color w:val="FF0000"/>
      <w:kern w:val="24"/>
      <w:sz w:val="24"/>
    </w:rPr>
  </w:style>
  <w:style w:type="paragraph" w:customStyle="1" w:styleId="xl49">
    <w:name w:val="xl49"/>
    <w:basedOn w:val="Normal"/>
    <w:pPr>
      <w:widowControl/>
      <w:pBdr>
        <w:top w:val="single" w:sz="4" w:space="0" w:color="auto"/>
        <w:left w:val="single" w:sz="4" w:space="0" w:color="auto"/>
        <w:bottom w:val="single" w:sz="4" w:space="0" w:color="auto"/>
      </w:pBdr>
      <w:spacing w:before="100" w:beforeAutospacing="1" w:after="100" w:afterAutospacing="1" w:line="240" w:lineRule="auto"/>
      <w:ind w:firstLine="0" w:firstLineChars="0"/>
      <w:jc w:val="center"/>
    </w:pPr>
    <w:rPr>
      <w:rFonts w:ascii="Calibri" w:hAnsi="Calibri"/>
      <w:kern w:val="0"/>
      <w:sz w:val="24"/>
      <w:lang w:eastAsia="en-US" w:bidi="en-US"/>
    </w:rPr>
  </w:style>
  <w:style w:type="paragraph" w:customStyle="1" w:styleId="13">
    <w:name w:val="表头 1"/>
    <w:basedOn w:val="Normal"/>
    <w:pPr>
      <w:widowControl/>
      <w:spacing w:before="240" w:after="120" w:line="240" w:lineRule="auto"/>
      <w:ind w:firstLine="0" w:firstLineChars="0"/>
      <w:jc w:val="center"/>
    </w:pPr>
    <w:rPr>
      <w:rFonts w:ascii="Calibri" w:eastAsia="黑体" w:hAnsi="Calibri"/>
      <w:kern w:val="0"/>
      <w:sz w:val="24"/>
      <w:szCs w:val="20"/>
      <w:lang w:eastAsia="en-US" w:bidi="en-US"/>
    </w:rPr>
  </w:style>
  <w:style w:type="paragraph" w:customStyle="1" w:styleId="a53">
    <w:name w:val="表格样式"/>
    <w:basedOn w:val="Normal"/>
    <w:pPr>
      <w:spacing w:line="240" w:lineRule="auto"/>
      <w:ind w:firstLine="0" w:firstLineChars="0"/>
      <w:jc w:val="center"/>
    </w:pPr>
    <w:rPr>
      <w:rFonts w:ascii="宋体"/>
      <w:sz w:val="21"/>
      <w:szCs w:val="20"/>
    </w:rPr>
  </w:style>
  <w:style w:type="paragraph" w:customStyle="1" w:styleId="xl66">
    <w:name w:val="xl66"/>
    <w:basedOn w:val="Normal"/>
    <w:pPr>
      <w:widowControl/>
      <w:pBdr>
        <w:bottom w:val="single" w:sz="8" w:space="0" w:color="auto"/>
        <w:right w:val="single" w:sz="8" w:space="0" w:color="auto"/>
      </w:pBdr>
      <w:spacing w:before="100" w:beforeAutospacing="1" w:after="100" w:afterAutospacing="1" w:line="500" w:lineRule="exact"/>
      <w:ind w:firstLine="0" w:firstLineChars="0"/>
      <w:jc w:val="center"/>
    </w:pPr>
    <w:rPr>
      <w:rFonts w:ascii="宋体" w:hAnsi="宋体" w:cs="宋体"/>
      <w:kern w:val="0"/>
      <w:sz w:val="21"/>
      <w:szCs w:val="21"/>
    </w:rPr>
  </w:style>
  <w:style w:type="paragraph" w:customStyle="1" w:styleId="14">
    <w:name w:val="样式1"/>
    <w:basedOn w:val="Normal"/>
    <w:pPr>
      <w:spacing w:line="360" w:lineRule="atLeast"/>
      <w:ind w:firstLine="540" w:firstLineChars="225"/>
    </w:pPr>
    <w:rPr>
      <w:sz w:val="24"/>
      <w:szCs w:val="20"/>
    </w:rPr>
  </w:style>
  <w:style w:type="paragraph" w:customStyle="1" w:styleId="xl48">
    <w:name w:val="xl4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left"/>
    </w:pPr>
    <w:rPr>
      <w:rFonts w:ascii="Calibri" w:hAnsi="Calibri"/>
      <w:color w:val="000000"/>
      <w:kern w:val="0"/>
      <w:sz w:val="24"/>
      <w:lang w:eastAsia="en-US" w:bidi="en-US"/>
    </w:rPr>
  </w:style>
  <w:style w:type="paragraph" w:customStyle="1" w:styleId="CharCharCharCharCharChar">
    <w:name w:val="标准正文格式 Char Char Char Char Char Char"/>
    <w:basedOn w:val="Normal"/>
    <w:pPr>
      <w:spacing w:line="520" w:lineRule="exact"/>
      <w:ind w:firstLine="480" w:firstLineChars="0"/>
      <w:jc w:val="left"/>
    </w:pPr>
    <w:rPr>
      <w:kern w:val="0"/>
      <w:sz w:val="24"/>
      <w:szCs w:val="22"/>
    </w:rPr>
  </w:style>
  <w:style w:type="paragraph" w:customStyle="1" w:styleId="16">
    <w:name w:val="表1"/>
    <w:basedOn w:val="Normal"/>
    <w:pPr>
      <w:spacing w:line="300" w:lineRule="auto"/>
      <w:ind w:firstLine="0" w:firstLineChars="0"/>
      <w:jc w:val="center"/>
    </w:pPr>
    <w:rPr>
      <w:rFonts w:ascii="宋体" w:hAnsi="宋体"/>
      <w:sz w:val="21"/>
      <w:szCs w:val="20"/>
    </w:rPr>
  </w:style>
  <w:style w:type="paragraph" w:customStyle="1" w:styleId="Char310">
    <w:name w:val="Char3"/>
    <w:basedOn w:val="Normal"/>
    <w:pPr>
      <w:widowControl/>
      <w:tabs>
        <w:tab w:val="left" w:pos="794"/>
        <w:tab w:val="left" w:pos="1191"/>
        <w:tab w:val="left" w:pos="1588"/>
        <w:tab w:val="left" w:pos="1985"/>
      </w:tabs>
      <w:autoSpaceDE w:val="0"/>
      <w:autoSpaceDN w:val="0"/>
      <w:adjustRightInd w:val="0"/>
      <w:spacing w:before="136" w:line="240" w:lineRule="auto"/>
      <w:ind w:firstLine="0" w:firstLineChars="0"/>
      <w:jc w:val="left"/>
    </w:pPr>
    <w:rPr>
      <w:rFonts w:ascii="Tahoma" w:hAnsi="Tahoma"/>
      <w:kern w:val="0"/>
      <w:sz w:val="24"/>
      <w:szCs w:val="20"/>
      <w:lang w:val="en-GB" w:eastAsia="en-US" w:bidi="en-US"/>
    </w:rPr>
  </w:style>
  <w:style w:type="paragraph" w:customStyle="1" w:styleId="xl70">
    <w:name w:val="xl70"/>
    <w:basedOn w:val="Normal"/>
    <w:pPr>
      <w:widowControl/>
      <w:pBdr>
        <w:bottom w:val="single" w:sz="8" w:space="0" w:color="auto"/>
        <w:right w:val="single" w:sz="8" w:space="0" w:color="auto"/>
      </w:pBdr>
      <w:spacing w:before="100" w:beforeAutospacing="1" w:after="100" w:afterAutospacing="1" w:line="500" w:lineRule="exact"/>
      <w:ind w:firstLine="0" w:firstLineChars="0"/>
      <w:jc w:val="center"/>
    </w:pPr>
    <w:rPr>
      <w:kern w:val="0"/>
      <w:sz w:val="21"/>
      <w:szCs w:val="21"/>
    </w:rPr>
  </w:style>
  <w:style w:type="paragraph" w:customStyle="1" w:styleId="xl52">
    <w:name w:val="xl5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ascii="Calibri" w:hAnsi="Calibri"/>
      <w:color w:val="FF0000"/>
      <w:kern w:val="0"/>
      <w:sz w:val="24"/>
      <w:lang w:eastAsia="en-US" w:bidi="en-US"/>
    </w:rPr>
  </w:style>
  <w:style w:type="paragraph" w:customStyle="1" w:styleId="xl87">
    <w:name w:val="xl87"/>
    <w:basedOn w:val="Normal"/>
    <w:pPr>
      <w:widowControl/>
      <w:pBdr>
        <w:top w:val="single" w:sz="8" w:space="0" w:color="auto"/>
        <w:bottom w:val="single" w:sz="8" w:space="0" w:color="auto"/>
        <w:right w:val="single" w:sz="8" w:space="0" w:color="auto"/>
      </w:pBdr>
      <w:spacing w:before="100" w:beforeAutospacing="1" w:after="100" w:afterAutospacing="1" w:line="500" w:lineRule="exact"/>
      <w:ind w:firstLine="0" w:firstLineChars="0"/>
      <w:jc w:val="center"/>
    </w:pPr>
    <w:rPr>
      <w:rFonts w:ascii="宋体" w:hAnsi="宋体" w:cs="宋体"/>
      <w:b/>
      <w:bCs/>
      <w:kern w:val="0"/>
      <w:sz w:val="21"/>
      <w:szCs w:val="21"/>
    </w:rPr>
  </w:style>
  <w:style w:type="paragraph" w:customStyle="1" w:styleId="17">
    <w:name w:val="+1."/>
    <w:basedOn w:val="Normal"/>
    <w:pPr>
      <w:widowControl/>
      <w:numPr>
        <w:ilvl w:val="1"/>
        <w:numId w:val="4"/>
      </w:numPr>
      <w:tabs>
        <w:tab w:val="left" w:pos="360"/>
      </w:tabs>
      <w:ind w:left="0" w:firstLine="200" w:firstLineChars="0"/>
      <w:jc w:val="left"/>
    </w:pPr>
    <w:rPr>
      <w:kern w:val="0"/>
      <w:sz w:val="24"/>
      <w:szCs w:val="28"/>
    </w:rPr>
  </w:style>
  <w:style w:type="paragraph" w:customStyle="1" w:styleId="wbg">
    <w:name w:val="wbg一级"/>
    <w:basedOn w:val="Normal"/>
    <w:qFormat/>
    <w:pPr>
      <w:numPr>
        <w:ilvl w:val="0"/>
        <w:numId w:val="5"/>
      </w:numPr>
      <w:tabs>
        <w:tab w:val="left" w:pos="0"/>
      </w:tabs>
      <w:ind w:left="0" w:firstLine="0" w:firstLineChars="0"/>
      <w:jc w:val="left"/>
      <w:outlineLvl w:val="0"/>
    </w:pPr>
    <w:rPr>
      <w:b/>
      <w:bCs/>
      <w:sz w:val="24"/>
    </w:rPr>
  </w:style>
  <w:style w:type="paragraph" w:customStyle="1" w:styleId="xl58">
    <w:name w:val="xl5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left"/>
    </w:pPr>
    <w:rPr>
      <w:rFonts w:ascii="Calibri" w:hAnsi="Calibri"/>
      <w:color w:val="000000"/>
      <w:kern w:val="0"/>
      <w:sz w:val="24"/>
      <w:lang w:eastAsia="en-US" w:bidi="en-US"/>
    </w:rPr>
  </w:style>
  <w:style w:type="paragraph" w:customStyle="1" w:styleId="a54">
    <w:name w:val="图表文字"/>
    <w:basedOn w:val="Normal"/>
    <w:pPr>
      <w:widowControl/>
      <w:adjustRightInd w:val="0"/>
      <w:spacing w:line="300" w:lineRule="auto"/>
      <w:ind w:firstLine="0" w:firstLineChars="0"/>
      <w:jc w:val="center"/>
    </w:pPr>
    <w:rPr>
      <w:rFonts w:ascii="Calibri" w:hAnsi="Calibri"/>
      <w:kern w:val="0"/>
      <w:sz w:val="24"/>
      <w:szCs w:val="20"/>
      <w:lang w:eastAsia="en-US" w:bidi="en-US"/>
    </w:rPr>
  </w:style>
  <w:style w:type="paragraph" w:customStyle="1" w:styleId="xl202">
    <w:name w:val="xl202"/>
    <w:basedOn w:val="Normal"/>
    <w:pPr>
      <w:widowControl/>
      <w:pBdr>
        <w:top w:val="single" w:sz="4" w:space="0" w:color="auto"/>
        <w:bottom w:val="single" w:sz="4" w:space="0" w:color="auto"/>
        <w:right w:val="single" w:sz="4" w:space="0" w:color="auto"/>
      </w:pBdr>
      <w:spacing w:before="100" w:beforeAutospacing="1" w:after="100" w:afterAutospacing="1" w:line="500" w:lineRule="exact"/>
      <w:ind w:firstLine="0" w:firstLineChars="0"/>
      <w:jc w:val="right"/>
      <w:textAlignment w:val="center"/>
    </w:pPr>
    <w:rPr>
      <w:rFonts w:ascii="宋体" w:hAnsi="宋体" w:cs="宋体"/>
      <w:kern w:val="0"/>
      <w:sz w:val="20"/>
      <w:szCs w:val="20"/>
    </w:rPr>
  </w:style>
  <w:style w:type="paragraph" w:customStyle="1" w:styleId="a55">
    <w:name w:val="四级标题"/>
    <w:basedOn w:val="a20"/>
    <w:next w:val="NormalIndent"/>
    <w:pPr>
      <w:tabs>
        <w:tab w:val="left" w:pos="540"/>
        <w:tab w:val="left" w:pos="720"/>
        <w:tab w:val="left" w:pos="2240"/>
      </w:tabs>
      <w:adjustRightInd w:val="0"/>
      <w:snapToGrid w:val="0"/>
      <w:spacing w:before="0" w:beforeLines="0" w:after="0" w:afterLines="0"/>
      <w:ind w:left="2240" w:hanging="420"/>
      <w:jc w:val="left"/>
      <w:outlineLvl w:val="3"/>
    </w:pPr>
    <w:rPr>
      <w:rFonts w:ascii="仿宋_GB2312" w:hAnsi="宋体"/>
      <w:spacing w:val="1"/>
      <w:kern w:val="0"/>
      <w:sz w:val="24"/>
      <w:szCs w:val="24"/>
      <w:lang w:val="en-US" w:eastAsia="zh-CN"/>
    </w:rPr>
  </w:style>
  <w:style w:type="paragraph" w:customStyle="1" w:styleId="NewNewNewNewNewNewNewNewNewNewNewNew">
    <w:name w:val="正文 New New New New New New New New New New New New"/>
    <w:pPr>
      <w:widowControl w:val="0"/>
      <w:spacing w:line="480" w:lineRule="auto"/>
      <w:jc w:val="both"/>
    </w:pPr>
    <w:rPr>
      <w:kern w:val="2"/>
      <w:sz w:val="21"/>
      <w:szCs w:val="24"/>
      <w:lang w:val="en-US" w:eastAsia="zh-CN" w:bidi="ar-SA"/>
    </w:rPr>
  </w:style>
  <w:style w:type="paragraph" w:customStyle="1" w:styleId="xl195">
    <w:name w:val="xl195"/>
    <w:basedOn w:val="Normal"/>
    <w:pPr>
      <w:widowControl/>
      <w:pBdr>
        <w:top w:val="single" w:sz="4" w:space="0" w:color="auto"/>
        <w:left w:val="single" w:sz="4" w:space="0" w:color="auto"/>
        <w:right w:val="single" w:sz="4" w:space="0" w:color="auto"/>
      </w:pBdr>
      <w:spacing w:before="100" w:beforeAutospacing="1" w:after="100" w:afterAutospacing="1" w:line="500" w:lineRule="exact"/>
      <w:ind w:firstLine="0" w:firstLineChars="0"/>
      <w:jc w:val="center"/>
      <w:textAlignment w:val="center"/>
    </w:pPr>
    <w:rPr>
      <w:rFonts w:ascii="宋体" w:hAnsi="宋体" w:cs="宋体"/>
      <w:b/>
      <w:bCs/>
      <w:kern w:val="0"/>
      <w:sz w:val="20"/>
      <w:szCs w:val="20"/>
    </w:rPr>
  </w:style>
  <w:style w:type="paragraph" w:customStyle="1" w:styleId="xl212">
    <w:name w:val="xl21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left"/>
      <w:textAlignment w:val="center"/>
    </w:pPr>
    <w:rPr>
      <w:rFonts w:ascii="宋体" w:hAnsi="宋体" w:cs="宋体"/>
      <w:kern w:val="0"/>
      <w:sz w:val="20"/>
      <w:szCs w:val="20"/>
    </w:rPr>
  </w:style>
  <w:style w:type="paragraph" w:customStyle="1" w:styleId="CharChar13">
    <w:name w:val="Char Char1"/>
    <w:basedOn w:val="Normal"/>
    <w:pPr>
      <w:adjustRightInd w:val="0"/>
      <w:snapToGrid w:val="0"/>
      <w:spacing w:beforeLines="50" w:afterLines="50" w:line="480" w:lineRule="exact"/>
    </w:pPr>
    <w:rPr>
      <w:rFonts w:ascii="Tahoma" w:hAnsi="Tahoma"/>
      <w:sz w:val="24"/>
      <w:szCs w:val="20"/>
    </w:rPr>
  </w:style>
  <w:style w:type="paragraph" w:customStyle="1" w:styleId="xl47">
    <w:name w:val="xl4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ascii="Calibri" w:hAnsi="Calibri"/>
      <w:kern w:val="0"/>
      <w:sz w:val="24"/>
      <w:lang w:eastAsia="en-US" w:bidi="en-US"/>
    </w:rPr>
  </w:style>
  <w:style w:type="paragraph" w:customStyle="1" w:styleId="C">
    <w:name w:val="标题C"/>
    <w:basedOn w:val="Normal"/>
    <w:pPr>
      <w:ind w:firstLine="0" w:firstLineChars="0"/>
      <w:jc w:val="center"/>
      <w:outlineLvl w:val="2"/>
    </w:pPr>
    <w:rPr>
      <w:rFonts w:ascii="宋体" w:hAnsi="宋体" w:cs="Arial"/>
      <w:b/>
      <w:bCs/>
      <w:kern w:val="0"/>
      <w:sz w:val="21"/>
      <w:szCs w:val="21"/>
    </w:rPr>
  </w:style>
  <w:style w:type="paragraph" w:customStyle="1" w:styleId="xl186">
    <w:name w:val="xl18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center"/>
      <w:textAlignment w:val="center"/>
    </w:pPr>
    <w:rPr>
      <w:rFonts w:ascii="宋体" w:hAnsi="宋体" w:cs="宋体"/>
      <w:color w:val="FF0000"/>
      <w:kern w:val="0"/>
      <w:sz w:val="20"/>
      <w:szCs w:val="20"/>
    </w:rPr>
  </w:style>
  <w:style w:type="paragraph" w:customStyle="1" w:styleId="xl74">
    <w:name w:val="xl74"/>
    <w:basedOn w:val="Normal"/>
    <w:pPr>
      <w:widowControl/>
      <w:pBdr>
        <w:bottom w:val="single" w:sz="8" w:space="0" w:color="auto"/>
        <w:right w:val="single" w:sz="8" w:space="0" w:color="auto"/>
      </w:pBdr>
      <w:spacing w:before="100" w:beforeAutospacing="1" w:after="100" w:afterAutospacing="1" w:line="500" w:lineRule="exact"/>
      <w:ind w:firstLine="0" w:firstLineChars="0"/>
      <w:jc w:val="center"/>
    </w:pPr>
    <w:rPr>
      <w:rFonts w:ascii="宋体" w:hAnsi="宋体" w:cs="宋体"/>
      <w:color w:val="FF0000"/>
      <w:kern w:val="0"/>
      <w:sz w:val="21"/>
      <w:szCs w:val="21"/>
    </w:rPr>
  </w:style>
  <w:style w:type="paragraph" w:customStyle="1" w:styleId="xl69">
    <w:name w:val="xl69"/>
    <w:basedOn w:val="Normal"/>
    <w:pPr>
      <w:widowControl/>
      <w:pBdr>
        <w:bottom w:val="single" w:sz="8" w:space="0" w:color="auto"/>
        <w:right w:val="single" w:sz="8" w:space="0" w:color="auto"/>
      </w:pBdr>
      <w:spacing w:before="100" w:beforeAutospacing="1" w:after="100" w:afterAutospacing="1" w:line="500" w:lineRule="exact"/>
      <w:ind w:firstLine="0" w:firstLineChars="0"/>
      <w:jc w:val="center"/>
    </w:pPr>
    <w:rPr>
      <w:color w:val="FF0000"/>
      <w:kern w:val="0"/>
      <w:sz w:val="21"/>
      <w:szCs w:val="21"/>
    </w:rPr>
  </w:style>
  <w:style w:type="paragraph" w:customStyle="1" w:styleId="NewNewNewNewNewNewNewNewNewNewNewNewNewNewNewNewNewNewNewNewNewNewNewNewNewNew">
    <w:name w:val="正文 New New New New New New New New New New New New New New New New New New New New New New New New New New"/>
    <w:pPr>
      <w:widowControl w:val="0"/>
      <w:spacing w:line="480" w:lineRule="auto"/>
      <w:jc w:val="both"/>
    </w:pPr>
    <w:rPr>
      <w:kern w:val="2"/>
      <w:sz w:val="21"/>
      <w:szCs w:val="24"/>
      <w:lang w:val="en-US" w:eastAsia="zh-CN" w:bidi="ar-SA"/>
    </w:rPr>
  </w:style>
  <w:style w:type="paragraph" w:customStyle="1" w:styleId="a56">
    <w:name w:val="图表"/>
    <w:basedOn w:val="a14"/>
    <w:pPr>
      <w:ind w:firstLine="0"/>
      <w:jc w:val="center"/>
    </w:pPr>
    <w:rPr>
      <w:b/>
      <w:sz w:val="21"/>
    </w:rPr>
  </w:style>
  <w:style w:type="paragraph" w:customStyle="1" w:styleId="Char215">
    <w:name w:val="Char2"/>
    <w:basedOn w:val="Normal"/>
    <w:pPr>
      <w:widowControl/>
      <w:spacing w:line="240" w:lineRule="auto"/>
      <w:ind w:firstLine="0" w:firstLineChars="0"/>
      <w:jc w:val="left"/>
    </w:pPr>
    <w:rPr>
      <w:rFonts w:ascii="宋体" w:hAnsi="宋体"/>
      <w:kern w:val="0"/>
      <w:sz w:val="32"/>
      <w:szCs w:val="20"/>
      <w:lang w:eastAsia="en-US" w:bidi="en-US"/>
    </w:rPr>
  </w:style>
  <w:style w:type="paragraph" w:customStyle="1" w:styleId="220">
    <w:name w:val="样式 样式 段落呵呵 + 首行缩进:  2 字符 + 首行缩进:  2 字符"/>
    <w:basedOn w:val="Normal"/>
    <w:pPr>
      <w:tabs>
        <w:tab w:val="left" w:pos="126"/>
      </w:tabs>
      <w:ind w:firstLine="480"/>
      <w:jc w:val="left"/>
    </w:pPr>
    <w:rPr>
      <w:rFonts w:ascii="Arial" w:hAnsi="Arial" w:cs="宋体"/>
      <w:sz w:val="24"/>
      <w:szCs w:val="20"/>
    </w:rPr>
  </w:style>
  <w:style w:type="paragraph" w:customStyle="1" w:styleId="18">
    <w:name w:val="图表1"/>
    <w:next w:val="Normal"/>
    <w:pPr>
      <w:spacing w:after="200" w:line="240" w:lineRule="atLeast"/>
      <w:jc w:val="center"/>
    </w:pPr>
    <w:rPr>
      <w:rFonts w:ascii="楷体_GB2312" w:eastAsia="楷体_GB2312" w:hAnsi="Calibri"/>
      <w:sz w:val="24"/>
      <w:szCs w:val="22"/>
      <w:lang w:val="en-US" w:eastAsia="zh-CN" w:bidi="ar-SA"/>
    </w:rPr>
  </w:style>
  <w:style w:type="paragraph" w:customStyle="1" w:styleId="xl200">
    <w:name w:val="xl20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left"/>
      <w:textAlignment w:val="center"/>
    </w:pPr>
    <w:rPr>
      <w:rFonts w:ascii="宋体" w:hAnsi="宋体" w:cs="宋体"/>
      <w:b/>
      <w:bCs/>
      <w:kern w:val="0"/>
      <w:sz w:val="20"/>
      <w:szCs w:val="20"/>
    </w:rPr>
  </w:style>
  <w:style w:type="paragraph" w:customStyle="1" w:styleId="xl82">
    <w:name w:val="xl82"/>
    <w:basedOn w:val="Normal"/>
    <w:pPr>
      <w:widowControl/>
      <w:pBdr>
        <w:top w:val="single" w:sz="8" w:space="0" w:color="auto"/>
        <w:left w:val="single" w:sz="8" w:space="0" w:color="auto"/>
        <w:right w:val="single" w:sz="8" w:space="0" w:color="auto"/>
      </w:pBdr>
      <w:spacing w:before="100" w:beforeAutospacing="1" w:after="100" w:afterAutospacing="1" w:line="500" w:lineRule="exact"/>
      <w:ind w:firstLine="0" w:firstLineChars="0"/>
      <w:jc w:val="center"/>
    </w:pPr>
    <w:rPr>
      <w:rFonts w:ascii="宋体" w:hAnsi="宋体" w:cs="宋体"/>
      <w:kern w:val="0"/>
      <w:sz w:val="21"/>
      <w:szCs w:val="21"/>
    </w:rPr>
  </w:style>
  <w:style w:type="paragraph" w:customStyle="1" w:styleId="xl240">
    <w:name w:val="xl240"/>
    <w:basedOn w:val="Normal"/>
    <w:pPr>
      <w:widowControl/>
      <w:pBdr>
        <w:left w:val="single" w:sz="8" w:space="0" w:color="auto"/>
        <w:right w:val="single" w:sz="4" w:space="0" w:color="auto"/>
      </w:pBdr>
      <w:spacing w:before="100" w:beforeAutospacing="1" w:after="100" w:afterAutospacing="1" w:line="240" w:lineRule="auto"/>
      <w:ind w:firstLine="0" w:firstLineChars="0"/>
      <w:jc w:val="left"/>
    </w:pPr>
    <w:rPr>
      <w:rFonts w:ascii="宋体" w:hAnsi="宋体" w:cs="宋体"/>
      <w:color w:val="92D050"/>
      <w:kern w:val="0"/>
      <w:sz w:val="20"/>
      <w:szCs w:val="20"/>
    </w:rPr>
  </w:style>
  <w:style w:type="paragraph" w:customStyle="1" w:styleId="xl189">
    <w:name w:val="xl18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left"/>
      <w:textAlignment w:val="center"/>
    </w:pPr>
    <w:rPr>
      <w:rFonts w:ascii="宋体" w:hAnsi="宋体" w:cs="宋体"/>
      <w:b/>
      <w:bCs/>
      <w:color w:val="FF0000"/>
      <w:kern w:val="0"/>
      <w:sz w:val="20"/>
      <w:szCs w:val="20"/>
    </w:rPr>
  </w:style>
  <w:style w:type="paragraph" w:customStyle="1" w:styleId="xl30">
    <w:name w:val="xl3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kern w:val="0"/>
      <w:sz w:val="18"/>
      <w:szCs w:val="18"/>
    </w:rPr>
  </w:style>
  <w:style w:type="paragraph" w:customStyle="1" w:styleId="a57">
    <w:name w:val="插图名称"/>
    <w:next w:val="Normal"/>
    <w:pPr>
      <w:spacing w:beforeLines="50" w:after="120" w:line="0" w:lineRule="atLeast"/>
      <w:jc w:val="center"/>
    </w:pPr>
    <w:rPr>
      <w:rFonts w:ascii="宋体" w:hAnsi="宋体" w:cs="宋体"/>
      <w:kern w:val="2"/>
      <w:sz w:val="24"/>
      <w:szCs w:val="22"/>
      <w:lang w:val="en-US" w:eastAsia="zh-CN" w:bidi="ar-SA"/>
    </w:rPr>
  </w:style>
  <w:style w:type="paragraph" w:customStyle="1" w:styleId="a58">
    <w:name w:val="佛山正文"/>
    <w:pPr>
      <w:widowControl w:val="0"/>
      <w:adjustRightInd w:val="0"/>
      <w:snapToGrid w:val="0"/>
      <w:spacing w:after="200" w:line="360" w:lineRule="auto"/>
      <w:ind w:firstLine="560" w:firstLineChars="200"/>
      <w:jc w:val="both"/>
    </w:pPr>
    <w:rPr>
      <w:rFonts w:ascii="宋体" w:hAnsi="宋体"/>
      <w:spacing w:val="20"/>
      <w:kern w:val="2"/>
      <w:sz w:val="24"/>
      <w:szCs w:val="24"/>
      <w:lang w:val="en-US" w:eastAsia="zh-CN" w:bidi="ar-SA"/>
    </w:rPr>
  </w:style>
  <w:style w:type="paragraph" w:customStyle="1" w:styleId="2Alt211105">
    <w:name w:val="样式 样式 样式 样式 ！标题2 Alt+2 + 段前: 1 行 + 段前: 1 行 + 段前: 1 行 段后: 0.5 行 +..."/>
    <w:basedOn w:val="Normal"/>
    <w:pPr>
      <w:tabs>
        <w:tab w:val="left" w:pos="560"/>
      </w:tabs>
      <w:spacing w:beforeLines="100" w:afterLines="50" w:line="400" w:lineRule="exact"/>
      <w:ind w:left="576" w:hanging="576" w:firstLineChars="0"/>
      <w:jc w:val="left"/>
      <w:outlineLvl w:val="1"/>
    </w:pPr>
    <w:rPr>
      <w:rFonts w:eastAsia="黑体" w:cs="宋体"/>
      <w:sz w:val="24"/>
      <w:szCs w:val="20"/>
    </w:rPr>
  </w:style>
  <w:style w:type="paragraph" w:customStyle="1" w:styleId="22212">
    <w:name w:val="样式 样式 正文缩进 + (符号) 宋体 小四 首行缩进:  2 字符 行距: 固定值 22 磅1 + 首行缩进:  2 字符"/>
    <w:basedOn w:val="Normal"/>
    <w:pPr>
      <w:spacing w:line="520" w:lineRule="exact"/>
      <w:ind w:firstLine="432" w:firstLineChars="0"/>
      <w:jc w:val="left"/>
    </w:pPr>
    <w:rPr>
      <w:rFonts w:hAnsi="宋体"/>
      <w:color w:val="000000"/>
      <w:kern w:val="0"/>
      <w:sz w:val="24"/>
    </w:rPr>
  </w:style>
  <w:style w:type="paragraph" w:customStyle="1" w:styleId="2Alt2">
    <w:name w:val="！标题2 Alt+2"/>
    <w:next w:val="Alt0"/>
    <w:qFormat/>
    <w:pPr>
      <w:widowControl w:val="0"/>
      <w:numPr>
        <w:ilvl w:val="1"/>
        <w:numId w:val="6"/>
      </w:numPr>
      <w:tabs>
        <w:tab w:val="left" w:pos="284"/>
        <w:tab w:val="left" w:pos="840"/>
      </w:tabs>
      <w:spacing w:line="480" w:lineRule="auto"/>
      <w:ind w:left="840" w:hanging="420"/>
      <w:outlineLvl w:val="1"/>
    </w:pPr>
    <w:rPr>
      <w:rFonts w:ascii="仿宋_GB2312" w:eastAsia="仿宋_GB2312" w:hAnsi="宋体" w:cs="仿宋_GB2312"/>
      <w:color w:val="000000"/>
      <w:sz w:val="28"/>
      <w:szCs w:val="28"/>
      <w:lang w:val="en-US" w:eastAsia="zh-CN" w:bidi="ar-SA"/>
    </w:rPr>
  </w:style>
  <w:style w:type="paragraph" w:customStyle="1" w:styleId="font5">
    <w:name w:val="font5"/>
    <w:basedOn w:val="Normal"/>
    <w:pPr>
      <w:widowControl/>
      <w:spacing w:before="100" w:beforeAutospacing="1" w:after="100" w:afterAutospacing="1" w:line="500" w:lineRule="exact"/>
      <w:ind w:firstLine="0" w:firstLineChars="0"/>
      <w:jc w:val="left"/>
    </w:pPr>
    <w:rPr>
      <w:rFonts w:ascii="宋体" w:hAnsi="宋体" w:cs="宋体"/>
      <w:kern w:val="0"/>
      <w:sz w:val="18"/>
      <w:szCs w:val="18"/>
    </w:rPr>
  </w:style>
  <w:style w:type="paragraph" w:customStyle="1" w:styleId="CharChar110">
    <w:name w:val="Char Char11"/>
    <w:basedOn w:val="Normal"/>
    <w:semiHidden/>
    <w:pPr>
      <w:adjustRightInd w:val="0"/>
      <w:spacing w:beforeLines="50" w:afterLines="50" w:line="480" w:lineRule="exact"/>
      <w:ind w:firstLine="0" w:firstLineChars="0"/>
      <w:jc w:val="left"/>
    </w:pPr>
    <w:rPr>
      <w:rFonts w:ascii="Tahoma" w:hAnsi="Tahoma"/>
      <w:sz w:val="24"/>
      <w:szCs w:val="20"/>
    </w:rPr>
  </w:style>
  <w:style w:type="paragraph" w:customStyle="1" w:styleId="150">
    <w:name w:val="样式 宋体 行距: 1.5 倍行距"/>
    <w:basedOn w:val="Normal"/>
    <w:pPr>
      <w:widowControl/>
      <w:ind w:firstLine="0" w:firstLineChars="0"/>
      <w:jc w:val="left"/>
    </w:pPr>
    <w:rPr>
      <w:rFonts w:ascii="Calibri" w:hAnsi="Calibri" w:cs="宋体"/>
      <w:kern w:val="0"/>
      <w:sz w:val="24"/>
      <w:szCs w:val="20"/>
      <w:lang w:eastAsia="en-US" w:bidi="en-US"/>
    </w:rPr>
  </w:style>
  <w:style w:type="paragraph" w:customStyle="1" w:styleId="xl55">
    <w:name w:val="xl5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ascii="Calibri" w:hAnsi="Calibri"/>
      <w:color w:val="000000"/>
      <w:kern w:val="0"/>
      <w:sz w:val="24"/>
      <w:lang w:eastAsia="en-US" w:bidi="en-US"/>
    </w:rPr>
  </w:style>
  <w:style w:type="paragraph" w:customStyle="1" w:styleId="Z">
    <w:name w:val="Z章标题"/>
    <w:basedOn w:val="Heading1"/>
    <w:next w:val="Heading1"/>
    <w:pPr>
      <w:keepLines/>
      <w:numPr>
        <w:ilvl w:val="0"/>
        <w:numId w:val="7"/>
      </w:numPr>
      <w:tabs>
        <w:tab w:val="left" w:pos="2878"/>
      </w:tabs>
      <w:spacing w:line="360" w:lineRule="auto"/>
      <w:ind w:firstLineChars="0"/>
    </w:pPr>
    <w:rPr>
      <w:rFonts w:ascii="Times New Roman" w:eastAsia="楷体_GB2312"/>
      <w:b w:val="0"/>
      <w:bCs/>
      <w:kern w:val="44"/>
      <w:sz w:val="30"/>
      <w:szCs w:val="44"/>
      <w:lang w:val="en-US" w:eastAsia="zh-CN"/>
    </w:rPr>
  </w:style>
  <w:style w:type="paragraph" w:customStyle="1" w:styleId="xl73">
    <w:name w:val="xl73"/>
    <w:basedOn w:val="Normal"/>
    <w:pPr>
      <w:widowControl/>
      <w:pBdr>
        <w:top w:val="single" w:sz="8" w:space="0" w:color="auto"/>
        <w:bottom w:val="single" w:sz="8" w:space="0" w:color="auto"/>
        <w:right w:val="single" w:sz="8" w:space="0" w:color="auto"/>
      </w:pBdr>
      <w:spacing w:before="100" w:beforeAutospacing="1" w:after="100" w:afterAutospacing="1" w:line="500" w:lineRule="exact"/>
      <w:ind w:firstLine="0" w:firstLineChars="0"/>
      <w:jc w:val="center"/>
    </w:pPr>
    <w:rPr>
      <w:rFonts w:ascii="宋体" w:hAnsi="宋体" w:cs="宋体"/>
      <w:color w:val="FF0000"/>
      <w:kern w:val="0"/>
      <w:sz w:val="21"/>
      <w:szCs w:val="21"/>
    </w:rPr>
  </w:style>
  <w:style w:type="paragraph" w:customStyle="1" w:styleId="cauc-0">
    <w:name w:val="cauc-0"/>
    <w:pPr>
      <w:spacing w:line="360" w:lineRule="auto"/>
      <w:ind w:firstLine="480" w:firstLineChars="200"/>
    </w:pPr>
    <w:rPr>
      <w:rFonts w:ascii="宋体"/>
      <w:kern w:val="2"/>
      <w:sz w:val="24"/>
      <w:szCs w:val="24"/>
      <w:lang w:val="en-US" w:eastAsia="zh-CN" w:bidi="ar-SA"/>
    </w:rPr>
  </w:style>
  <w:style w:type="paragraph" w:customStyle="1" w:styleId="xl88">
    <w:name w:val="xl88"/>
    <w:basedOn w:val="Normal"/>
    <w:pPr>
      <w:widowControl/>
      <w:pBdr>
        <w:left w:val="single" w:sz="8" w:space="0" w:color="auto"/>
        <w:bottom w:val="single" w:sz="8" w:space="0" w:color="000000"/>
        <w:right w:val="single" w:sz="8" w:space="0" w:color="auto"/>
      </w:pBdr>
      <w:spacing w:before="100" w:beforeAutospacing="1" w:after="100" w:afterAutospacing="1" w:line="500" w:lineRule="exact"/>
      <w:ind w:firstLine="0" w:firstLineChars="0"/>
      <w:jc w:val="center"/>
    </w:pPr>
    <w:rPr>
      <w:rFonts w:ascii="宋体" w:hAnsi="宋体" w:cs="宋体"/>
      <w:kern w:val="0"/>
      <w:sz w:val="21"/>
      <w:szCs w:val="21"/>
    </w:rPr>
  </w:style>
  <w:style w:type="paragraph" w:customStyle="1" w:styleId="Z0">
    <w:name w:val="Z节标题"/>
    <w:basedOn w:val="Z"/>
    <w:pPr>
      <w:numPr>
        <w:ilvl w:val="1"/>
        <w:numId w:val="7"/>
      </w:numPr>
      <w:tabs>
        <w:tab w:val="left" w:pos="2878"/>
      </w:tabs>
      <w:spacing w:line="240" w:lineRule="auto"/>
      <w:jc w:val="left"/>
      <w:outlineLvl w:val="1"/>
    </w:pPr>
    <w:rPr>
      <w:rFonts w:eastAsia="仿宋_GB2312"/>
    </w:rPr>
  </w:style>
  <w:style w:type="paragraph" w:customStyle="1" w:styleId="CharCharChar0">
    <w:name w:val=" Char Char Char"/>
    <w:basedOn w:val="Normal"/>
    <w:semiHidden/>
    <w:pPr>
      <w:spacing w:line="240" w:lineRule="auto"/>
      <w:ind w:firstLine="0" w:firstLineChars="0"/>
    </w:pPr>
    <w:rPr>
      <w:sz w:val="21"/>
    </w:rPr>
  </w:style>
  <w:style w:type="paragraph" w:customStyle="1" w:styleId="NewNewNewNewNewNewNewNewNewNewNewNewNewNewNewNewNewNewNewNewNewNew">
    <w:name w:val="正文 New New New New New New New New New New New New New New New New New New New New New New"/>
    <w:pPr>
      <w:widowControl w:val="0"/>
      <w:spacing w:line="480" w:lineRule="auto"/>
      <w:jc w:val="both"/>
    </w:pPr>
    <w:rPr>
      <w:kern w:val="2"/>
      <w:sz w:val="21"/>
      <w:szCs w:val="24"/>
      <w:lang w:val="en-US" w:eastAsia="zh-CN" w:bidi="ar-SA"/>
    </w:rPr>
  </w:style>
  <w:style w:type="paragraph" w:customStyle="1" w:styleId="a59">
    <w:name w:val="表格内文"/>
    <w:basedOn w:val="Normal"/>
    <w:qFormat/>
    <w:pPr>
      <w:spacing w:line="240" w:lineRule="auto"/>
      <w:ind w:firstLine="0" w:firstLineChars="0"/>
      <w:jc w:val="center"/>
    </w:pPr>
  </w:style>
  <w:style w:type="paragraph" w:customStyle="1" w:styleId="xl194">
    <w:name w:val="xl194"/>
    <w:basedOn w:val="Normal"/>
    <w:pPr>
      <w:widowControl/>
      <w:spacing w:before="100" w:beforeAutospacing="1" w:after="100" w:afterAutospacing="1" w:line="500" w:lineRule="exact"/>
      <w:ind w:firstLine="0" w:firstLineChars="0"/>
      <w:jc w:val="left"/>
    </w:pPr>
    <w:rPr>
      <w:rFonts w:ascii="宋体" w:hAnsi="宋体" w:cs="宋体"/>
      <w:kern w:val="0"/>
      <w:sz w:val="24"/>
    </w:rPr>
  </w:style>
  <w:style w:type="paragraph" w:customStyle="1" w:styleId="NewNewNewNewNewNewNewNewNewNewNew">
    <w:name w:val="正文 New New New New New New New New New New New"/>
    <w:pPr>
      <w:widowControl w:val="0"/>
      <w:spacing w:line="480" w:lineRule="auto"/>
      <w:jc w:val="both"/>
    </w:pPr>
    <w:rPr>
      <w:kern w:val="2"/>
      <w:sz w:val="21"/>
      <w:szCs w:val="24"/>
      <w:lang w:val="en-US" w:eastAsia="zh-CN" w:bidi="ar-SA"/>
    </w:rPr>
  </w:style>
  <w:style w:type="paragraph" w:customStyle="1" w:styleId="CharCharCharCharCharCharCharChar1Char">
    <w:name w:val="Char Char Char Char Char Char Char Char1 Char"/>
    <w:basedOn w:val="Normal"/>
    <w:pPr>
      <w:spacing w:line="500" w:lineRule="exact"/>
      <w:ind w:firstLine="0" w:firstLineChars="0"/>
      <w:jc w:val="left"/>
    </w:pPr>
    <w:rPr>
      <w:rFonts w:ascii="Tahoma" w:hAnsi="Tahoma"/>
      <w:sz w:val="24"/>
      <w:szCs w:val="20"/>
    </w:rPr>
  </w:style>
  <w:style w:type="paragraph" w:customStyle="1" w:styleId="a60">
    <w:name w:val="图表标题"/>
    <w:basedOn w:val="Normal"/>
    <w:qFormat/>
    <w:pPr>
      <w:shd w:val="clear" w:color="auto" w:fill="FFFFFF"/>
      <w:ind w:firstLine="0" w:firstLineChars="0"/>
      <w:jc w:val="center"/>
    </w:pPr>
    <w:rPr>
      <w:rFonts w:ascii="仿宋_GB2312" w:eastAsia="仿宋_GB2312"/>
      <w:b/>
      <w:sz w:val="24"/>
    </w:rPr>
  </w:style>
  <w:style w:type="paragraph" w:customStyle="1" w:styleId="xl204">
    <w:name w:val="xl204"/>
    <w:basedOn w:val="Normal"/>
    <w:pPr>
      <w:widowControl/>
      <w:pBdr>
        <w:top w:val="single" w:sz="4" w:space="0" w:color="auto"/>
        <w:left w:val="single" w:sz="4" w:space="0" w:color="auto"/>
        <w:right w:val="single" w:sz="4" w:space="0" w:color="auto"/>
      </w:pBdr>
      <w:spacing w:before="100" w:beforeAutospacing="1" w:after="100" w:afterAutospacing="1" w:line="500" w:lineRule="exact"/>
      <w:ind w:firstLine="0" w:firstLineChars="0"/>
      <w:jc w:val="center"/>
      <w:textAlignment w:val="center"/>
    </w:pPr>
    <w:rPr>
      <w:rFonts w:ascii="宋体" w:hAnsi="宋体" w:cs="宋体"/>
      <w:b/>
      <w:bCs/>
      <w:kern w:val="0"/>
      <w:sz w:val="20"/>
      <w:szCs w:val="20"/>
    </w:rPr>
  </w:style>
  <w:style w:type="paragraph" w:customStyle="1" w:styleId="ltext">
    <w:name w:val="l_text"/>
    <w:basedOn w:val="Normal"/>
    <w:pPr>
      <w:widowControl/>
      <w:overflowPunct w:val="0"/>
      <w:autoSpaceDE w:val="0"/>
      <w:autoSpaceDN w:val="0"/>
      <w:adjustRightInd w:val="0"/>
      <w:ind w:firstLine="601" w:firstLineChars="0"/>
      <w:jc w:val="left"/>
      <w:textAlignment w:val="baseline"/>
    </w:pPr>
    <w:rPr>
      <w:rFonts w:ascii="楷体" w:eastAsia="楷体" w:hAnsi="Calibri"/>
      <w:kern w:val="0"/>
      <w:szCs w:val="20"/>
      <w:lang w:eastAsia="en-US" w:bidi="en-US"/>
    </w:rPr>
  </w:style>
  <w:style w:type="paragraph" w:customStyle="1" w:styleId="p0">
    <w:name w:val="p0"/>
    <w:basedOn w:val="Normal"/>
    <w:pPr>
      <w:widowControl/>
      <w:spacing w:before="100" w:beforeAutospacing="1" w:after="100" w:afterAutospacing="1" w:line="240" w:lineRule="auto"/>
      <w:ind w:firstLine="0" w:firstLineChars="0"/>
      <w:jc w:val="left"/>
    </w:pPr>
    <w:rPr>
      <w:rFonts w:ascii="宋体" w:hAnsi="宋体" w:cs="宋体"/>
      <w:kern w:val="0"/>
      <w:sz w:val="24"/>
    </w:rPr>
  </w:style>
  <w:style w:type="paragraph" w:customStyle="1" w:styleId="font8">
    <w:name w:val="font8"/>
    <w:basedOn w:val="Normal"/>
    <w:pPr>
      <w:widowControl/>
      <w:spacing w:before="100" w:beforeAutospacing="1" w:after="100" w:afterAutospacing="1" w:line="240" w:lineRule="auto"/>
      <w:ind w:firstLine="0" w:firstLineChars="0"/>
      <w:jc w:val="left"/>
    </w:pPr>
    <w:rPr>
      <w:rFonts w:ascii="宋体" w:hAnsi="宋体" w:cs="宋体"/>
      <w:kern w:val="0"/>
      <w:sz w:val="18"/>
      <w:szCs w:val="18"/>
    </w:rPr>
  </w:style>
  <w:style w:type="paragraph" w:customStyle="1" w:styleId="xl67">
    <w:name w:val="xl67"/>
    <w:basedOn w:val="Normal"/>
    <w:pPr>
      <w:widowControl/>
      <w:pBdr>
        <w:bottom w:val="single" w:sz="8" w:space="0" w:color="auto"/>
        <w:right w:val="single" w:sz="8" w:space="0" w:color="auto"/>
      </w:pBdr>
      <w:shd w:val="clear" w:color="000000" w:fill="FFFFFF"/>
      <w:spacing w:before="100" w:beforeAutospacing="1" w:after="100" w:afterAutospacing="1" w:line="500" w:lineRule="exact"/>
      <w:ind w:firstLine="0" w:firstLineChars="0"/>
      <w:jc w:val="center"/>
    </w:pPr>
    <w:rPr>
      <w:kern w:val="0"/>
      <w:sz w:val="21"/>
      <w:szCs w:val="21"/>
    </w:rPr>
  </w:style>
  <w:style w:type="paragraph" w:customStyle="1" w:styleId="xl40">
    <w:name w:val="xl4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kern w:val="0"/>
      <w:sz w:val="18"/>
      <w:szCs w:val="18"/>
    </w:rPr>
  </w:style>
  <w:style w:type="paragraph" w:customStyle="1" w:styleId="151">
    <w:name w:val="样式 小四 行距: 1.5 倍行距"/>
    <w:basedOn w:val="Normal"/>
    <w:pPr>
      <w:ind w:firstLine="482" w:firstLineChars="0"/>
      <w:jc w:val="left"/>
    </w:pPr>
    <w:rPr>
      <w:kern w:val="0"/>
      <w:sz w:val="24"/>
      <w:szCs w:val="20"/>
    </w:rPr>
  </w:style>
  <w:style w:type="paragraph" w:customStyle="1" w:styleId="a61">
    <w:name w:val="小节"/>
    <w:basedOn w:val="Normal"/>
    <w:pPr>
      <w:widowControl/>
      <w:spacing w:before="120"/>
      <w:ind w:right="85" w:firstLine="566" w:firstLineChars="202"/>
      <w:jc w:val="left"/>
    </w:pPr>
    <w:rPr>
      <w:rFonts w:ascii="宋体" w:hAnsi="Calibri"/>
      <w:kern w:val="0"/>
      <w:sz w:val="24"/>
      <w:szCs w:val="20"/>
      <w:lang w:eastAsia="en-US" w:bidi="en-US"/>
    </w:rPr>
  </w:style>
  <w:style w:type="paragraph" w:customStyle="1" w:styleId="210">
    <w:name w:val="正文文本 21"/>
    <w:basedOn w:val="Normal"/>
    <w:pPr>
      <w:widowControl/>
      <w:adjustRightInd w:val="0"/>
      <w:spacing w:line="240" w:lineRule="auto"/>
      <w:ind w:firstLine="0" w:firstLineChars="0"/>
      <w:jc w:val="left"/>
      <w:textAlignment w:val="baseline"/>
    </w:pPr>
    <w:rPr>
      <w:rFonts w:ascii="Calibri" w:hAnsi="Calibri"/>
      <w:kern w:val="0"/>
      <w:sz w:val="24"/>
      <w:szCs w:val="20"/>
      <w:lang w:eastAsia="en-US" w:bidi="en-US"/>
    </w:rPr>
  </w:style>
  <w:style w:type="paragraph" w:customStyle="1" w:styleId="NewNewNewNewNewNewNewNew">
    <w:name w:val="正文 New New New New New New New New"/>
    <w:pPr>
      <w:widowControl w:val="0"/>
      <w:spacing w:line="480" w:lineRule="auto"/>
      <w:jc w:val="both"/>
    </w:pPr>
    <w:rPr>
      <w:kern w:val="2"/>
      <w:sz w:val="21"/>
      <w:szCs w:val="24"/>
      <w:lang w:val="en-US" w:eastAsia="zh-CN" w:bidi="ar-SA"/>
    </w:rPr>
  </w:style>
  <w:style w:type="paragraph" w:customStyle="1" w:styleId="a62">
    <w:name w:val="自定义小节"/>
    <w:basedOn w:val="Normal"/>
    <w:next w:val="a32"/>
    <w:pPr>
      <w:widowControl/>
      <w:numPr>
        <w:ilvl w:val="0"/>
        <w:numId w:val="8"/>
      </w:numPr>
      <w:tabs>
        <w:tab w:val="left" w:pos="432"/>
      </w:tabs>
      <w:ind w:firstLine="0" w:firstLineChars="0"/>
      <w:jc w:val="left"/>
      <w:outlineLvl w:val="2"/>
    </w:pPr>
    <w:rPr>
      <w:rFonts w:ascii="Calibri" w:hAnsi="宋体"/>
      <w:b/>
      <w:kern w:val="0"/>
      <w:sz w:val="30"/>
      <w:szCs w:val="30"/>
      <w:lang w:eastAsia="en-US" w:bidi="en-US"/>
    </w:rPr>
  </w:style>
  <w:style w:type="paragraph" w:customStyle="1" w:styleId="xl78">
    <w:name w:val="xl78"/>
    <w:basedOn w:val="Normal"/>
    <w:pPr>
      <w:widowControl/>
      <w:pBdr>
        <w:top w:val="single" w:sz="8" w:space="0" w:color="auto"/>
        <w:left w:val="single" w:sz="8" w:space="0" w:color="auto"/>
        <w:right w:val="single" w:sz="8" w:space="0" w:color="auto"/>
      </w:pBdr>
      <w:spacing w:before="100" w:beforeAutospacing="1" w:after="100" w:afterAutospacing="1" w:line="500" w:lineRule="exact"/>
      <w:ind w:firstLine="0" w:firstLineChars="0"/>
      <w:jc w:val="center"/>
    </w:pPr>
    <w:rPr>
      <w:kern w:val="0"/>
      <w:sz w:val="21"/>
      <w:szCs w:val="21"/>
    </w:rPr>
  </w:style>
  <w:style w:type="paragraph" w:customStyle="1" w:styleId="xl37">
    <w:name w:val="xl37"/>
    <w:basedOn w:val="Normal"/>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line="240" w:lineRule="auto"/>
      <w:ind w:firstLine="0" w:firstLineChars="0"/>
      <w:jc w:val="center"/>
      <w:textAlignment w:val="center"/>
    </w:pPr>
    <w:rPr>
      <w:rFonts w:ascii="宋体" w:hAnsi="宋体" w:cs="宋体"/>
      <w:kern w:val="0"/>
      <w:sz w:val="24"/>
    </w:rPr>
  </w:style>
  <w:style w:type="paragraph" w:customStyle="1" w:styleId="font9">
    <w:name w:val="font9"/>
    <w:basedOn w:val="Normal"/>
    <w:pPr>
      <w:widowControl/>
      <w:spacing w:before="100" w:beforeAutospacing="1" w:after="100" w:afterAutospacing="1" w:line="240" w:lineRule="auto"/>
      <w:ind w:firstLine="0" w:firstLineChars="0"/>
      <w:jc w:val="left"/>
    </w:pPr>
    <w:rPr>
      <w:rFonts w:ascii="宋体" w:hAnsi="宋体" w:cs="宋体"/>
      <w:b/>
      <w:bCs/>
      <w:kern w:val="0"/>
      <w:sz w:val="40"/>
      <w:szCs w:val="40"/>
      <w:lang w:eastAsia="en-US" w:bidi="en-US"/>
    </w:rPr>
  </w:style>
  <w:style w:type="paragraph" w:customStyle="1" w:styleId="font13">
    <w:name w:val="font13"/>
    <w:basedOn w:val="Normal"/>
    <w:pPr>
      <w:widowControl/>
      <w:spacing w:before="100" w:beforeAutospacing="1" w:after="100" w:afterAutospacing="1" w:line="240" w:lineRule="auto"/>
      <w:ind w:firstLine="0" w:firstLineChars="0"/>
      <w:jc w:val="left"/>
    </w:pPr>
    <w:rPr>
      <w:rFonts w:ascii="Calibri" w:hAnsi="Calibri"/>
      <w:kern w:val="0"/>
      <w:sz w:val="18"/>
      <w:szCs w:val="18"/>
      <w:lang w:eastAsia="en-US" w:bidi="en-US"/>
    </w:rPr>
  </w:style>
  <w:style w:type="paragraph" w:customStyle="1" w:styleId="a63">
    <w:name w:val="内容"/>
    <w:basedOn w:val="Normal"/>
    <w:pPr>
      <w:widowControl/>
      <w:ind w:firstLine="420" w:firstLineChars="0"/>
      <w:jc w:val="left"/>
    </w:pPr>
    <w:rPr>
      <w:rFonts w:ascii="Calibri" w:hAnsi="Calibri"/>
      <w:kern w:val="0"/>
      <w:szCs w:val="20"/>
      <w:lang w:eastAsia="en-US" w:bidi="en-US"/>
    </w:rPr>
  </w:style>
  <w:style w:type="paragraph" w:customStyle="1" w:styleId="xl214">
    <w:name w:val="xl214"/>
    <w:basedOn w:val="Normal"/>
    <w:pPr>
      <w:widowControl/>
      <w:pBdr>
        <w:top w:val="single" w:sz="4" w:space="0" w:color="auto"/>
        <w:left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40">
    <w:name w:val="样式4"/>
    <w:basedOn w:val="Normal"/>
    <w:pPr>
      <w:widowControl/>
      <w:ind w:firstLine="0" w:firstLineChars="0"/>
      <w:jc w:val="left"/>
    </w:pPr>
    <w:rPr>
      <w:rFonts w:ascii="Calibri" w:hAnsi="Calibri"/>
      <w:kern w:val="0"/>
      <w:szCs w:val="20"/>
      <w:lang w:eastAsia="en-US" w:bidi="en-US"/>
    </w:rPr>
  </w:style>
  <w:style w:type="paragraph" w:customStyle="1" w:styleId="font0">
    <w:name w:val="font0"/>
    <w:basedOn w:val="Normal"/>
    <w:pPr>
      <w:widowControl/>
      <w:spacing w:before="100" w:beforeAutospacing="1" w:after="100" w:afterAutospacing="1" w:line="240" w:lineRule="auto"/>
      <w:ind w:firstLine="0" w:firstLineChars="0"/>
      <w:jc w:val="left"/>
    </w:pPr>
    <w:rPr>
      <w:rFonts w:ascii="宋体" w:hAnsi="宋体" w:cs="宋体"/>
      <w:kern w:val="0"/>
      <w:sz w:val="24"/>
      <w:lang w:eastAsia="en-US" w:bidi="en-US"/>
    </w:rPr>
  </w:style>
  <w:style w:type="paragraph" w:customStyle="1" w:styleId="xl34">
    <w:name w:val="xl34"/>
    <w:basedOn w:val="Normal"/>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line="240" w:lineRule="auto"/>
      <w:ind w:firstLine="0" w:firstLineChars="0"/>
      <w:jc w:val="center"/>
    </w:pPr>
    <w:rPr>
      <w:kern w:val="0"/>
      <w:sz w:val="18"/>
      <w:szCs w:val="18"/>
    </w:rPr>
  </w:style>
  <w:style w:type="paragraph" w:customStyle="1" w:styleId="xl76">
    <w:name w:val="xl76"/>
    <w:basedOn w:val="Normal"/>
    <w:pPr>
      <w:widowControl/>
      <w:pBdr>
        <w:left w:val="single" w:sz="8" w:space="0" w:color="auto"/>
        <w:right w:val="single" w:sz="8" w:space="0" w:color="auto"/>
      </w:pBdr>
      <w:spacing w:before="100" w:beforeAutospacing="1" w:after="100" w:afterAutospacing="1" w:line="500" w:lineRule="exact"/>
      <w:ind w:firstLine="0" w:firstLineChars="0"/>
      <w:jc w:val="center"/>
    </w:pPr>
    <w:rPr>
      <w:kern w:val="0"/>
      <w:sz w:val="21"/>
      <w:szCs w:val="21"/>
    </w:rPr>
  </w:style>
  <w:style w:type="paragraph" w:customStyle="1" w:styleId="NewNewNewNewNew">
    <w:name w:val="正文 New New New New New"/>
    <w:pPr>
      <w:widowControl w:val="0"/>
      <w:spacing w:line="480" w:lineRule="auto"/>
      <w:jc w:val="both"/>
    </w:pPr>
    <w:rPr>
      <w:kern w:val="2"/>
      <w:sz w:val="21"/>
      <w:szCs w:val="24"/>
      <w:lang w:val="en-US" w:eastAsia="zh-CN" w:bidi="ar-SA"/>
    </w:rPr>
  </w:style>
  <w:style w:type="paragraph" w:customStyle="1" w:styleId="CM79">
    <w:name w:val="CM79"/>
    <w:basedOn w:val="Default"/>
    <w:next w:val="Default"/>
    <w:pPr>
      <w:spacing w:after="200" w:line="468" w:lineRule="atLeast"/>
    </w:pPr>
    <w:rPr>
      <w:rFonts w:ascii="黑体" w:eastAsia="黑体" w:hAnsi="Calibri" w:cs="Times New Roman"/>
      <w:color w:val="auto"/>
      <w:szCs w:val="22"/>
    </w:rPr>
  </w:style>
  <w:style w:type="paragraph" w:customStyle="1" w:styleId="Default">
    <w:name w:val="Default"/>
    <w:qFormat/>
    <w:pPr>
      <w:widowControl w:val="0"/>
      <w:autoSpaceDE w:val="0"/>
      <w:autoSpaceDN w:val="0"/>
      <w:adjustRightInd w:val="0"/>
    </w:pPr>
    <w:rPr>
      <w:rFonts w:ascii="楷体_GB2312" w:eastAsia="楷体_GB2312" w:cs="楷体_GB2312"/>
      <w:color w:val="000000"/>
      <w:sz w:val="24"/>
      <w:szCs w:val="24"/>
      <w:lang w:val="en-US" w:eastAsia="zh-CN" w:bidi="ar-SA"/>
    </w:rPr>
  </w:style>
  <w:style w:type="paragraph" w:customStyle="1" w:styleId="A310">
    <w:name w:val="A3三级标题"/>
    <w:basedOn w:val="Heading3"/>
    <w:next w:val="Normal"/>
    <w:pPr>
      <w:numPr>
        <w:ilvl w:val="2"/>
        <w:numId w:val="9"/>
      </w:numPr>
      <w:spacing w:before="240" w:after="120" w:line="240" w:lineRule="auto"/>
      <w:ind w:hanging="3120" w:firstLineChars="0"/>
      <w:jc w:val="left"/>
      <w:outlineLvl w:val="3"/>
    </w:pPr>
    <w:rPr>
      <w:rFonts w:eastAsia="黑体"/>
      <w:b w:val="0"/>
      <w:kern w:val="0"/>
      <w:sz w:val="24"/>
      <w:szCs w:val="24"/>
      <w:lang w:val="en-US" w:eastAsia="zh-CN"/>
    </w:rPr>
  </w:style>
  <w:style w:type="paragraph" w:customStyle="1" w:styleId="xl208">
    <w:name w:val="xl20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left"/>
      <w:textAlignment w:val="center"/>
    </w:pPr>
    <w:rPr>
      <w:rFonts w:ascii="宋体" w:hAnsi="宋体" w:cs="宋体"/>
      <w:kern w:val="0"/>
      <w:sz w:val="20"/>
      <w:szCs w:val="20"/>
    </w:rPr>
  </w:style>
  <w:style w:type="paragraph" w:customStyle="1" w:styleId="xl25">
    <w:name w:val="xl2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hAnsi="宋体" w:cs="宋体"/>
      <w:kern w:val="0"/>
      <w:sz w:val="22"/>
      <w:szCs w:val="22"/>
    </w:rPr>
  </w:style>
  <w:style w:type="paragraph" w:customStyle="1" w:styleId="xl183">
    <w:name w:val="xl18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center"/>
      <w:textAlignment w:val="center"/>
    </w:pPr>
    <w:rPr>
      <w:rFonts w:ascii="宋体" w:hAnsi="宋体" w:cs="宋体"/>
      <w:kern w:val="0"/>
      <w:sz w:val="20"/>
      <w:szCs w:val="20"/>
    </w:rPr>
  </w:style>
  <w:style w:type="paragraph" w:customStyle="1" w:styleId="xl33">
    <w:name w:val="xl33"/>
    <w:basedOn w:val="Normal"/>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line="240" w:lineRule="auto"/>
      <w:ind w:firstLine="0" w:firstLineChars="0"/>
      <w:jc w:val="center"/>
    </w:pPr>
    <w:rPr>
      <w:kern w:val="0"/>
      <w:sz w:val="18"/>
      <w:szCs w:val="18"/>
    </w:rPr>
  </w:style>
  <w:style w:type="paragraph" w:customStyle="1" w:styleId="a64">
    <w:name w:val="表格内字体"/>
    <w:basedOn w:val="Normal"/>
    <w:pPr>
      <w:widowControl/>
      <w:spacing w:line="240" w:lineRule="auto"/>
      <w:ind w:firstLine="0" w:firstLineChars="0"/>
      <w:jc w:val="center"/>
    </w:pPr>
    <w:rPr>
      <w:rFonts w:ascii="Calibri" w:hAnsi="Calibri"/>
      <w:spacing w:val="8"/>
      <w:kern w:val="0"/>
      <w:sz w:val="24"/>
      <w:szCs w:val="28"/>
      <w:lang w:eastAsia="en-US" w:bidi="en-US"/>
    </w:rPr>
  </w:style>
  <w:style w:type="paragraph" w:customStyle="1" w:styleId="NewNewNewNewNewNewNewNewNewNewNewNewNewNewNewNew">
    <w:name w:val="正文 New New New New New New New New New New New New New New New New"/>
    <w:pPr>
      <w:widowControl w:val="0"/>
      <w:spacing w:line="480" w:lineRule="auto"/>
      <w:jc w:val="both"/>
    </w:pPr>
    <w:rPr>
      <w:kern w:val="2"/>
      <w:sz w:val="21"/>
      <w:szCs w:val="24"/>
      <w:lang w:val="en-US" w:eastAsia="zh-CN" w:bidi="ar-SA"/>
    </w:rPr>
  </w:style>
  <w:style w:type="paragraph" w:customStyle="1" w:styleId="xl97">
    <w:name w:val="xl97"/>
    <w:basedOn w:val="Normal"/>
    <w:pPr>
      <w:widowControl/>
      <w:pBdr>
        <w:left w:val="single" w:sz="8" w:space="0" w:color="auto"/>
        <w:right w:val="single" w:sz="8" w:space="0" w:color="auto"/>
      </w:pBdr>
      <w:spacing w:before="100" w:beforeAutospacing="1" w:after="100" w:afterAutospacing="1" w:line="500" w:lineRule="exact"/>
      <w:ind w:firstLine="0" w:firstLineChars="0"/>
      <w:jc w:val="center"/>
    </w:pPr>
    <w:rPr>
      <w:rFonts w:ascii="宋体" w:hAnsi="宋体" w:cs="宋体"/>
      <w:color w:val="FF0000"/>
      <w:kern w:val="0"/>
      <w:sz w:val="21"/>
      <w:szCs w:val="21"/>
    </w:rPr>
  </w:style>
  <w:style w:type="paragraph" w:customStyle="1" w:styleId="xl43">
    <w:name w:val="xl43"/>
    <w:basedOn w:val="Normal"/>
    <w:pPr>
      <w:widowControl/>
      <w:pBdr>
        <w:top w:val="single" w:sz="4" w:space="0" w:color="auto"/>
        <w:left w:val="single" w:sz="4" w:space="0" w:color="auto"/>
        <w:bottom w:val="single" w:sz="4" w:space="0" w:color="auto"/>
      </w:pBdr>
      <w:spacing w:before="100" w:beforeAutospacing="1" w:after="100" w:afterAutospacing="1" w:line="240" w:lineRule="auto"/>
      <w:ind w:firstLine="0" w:firstLineChars="0"/>
      <w:jc w:val="left"/>
    </w:pPr>
    <w:rPr>
      <w:rFonts w:ascii="Calibri" w:hAnsi="Calibri"/>
      <w:kern w:val="0"/>
      <w:sz w:val="24"/>
      <w:lang w:eastAsia="en-US" w:bidi="en-US"/>
    </w:rPr>
  </w:style>
  <w:style w:type="paragraph" w:customStyle="1" w:styleId="Char45">
    <w:name w:val="正文样式 Char"/>
    <w:basedOn w:val="Normal"/>
    <w:pPr>
      <w:adjustRightInd w:val="0"/>
      <w:spacing w:line="460" w:lineRule="exact"/>
      <w:ind w:firstLine="0" w:firstLineChars="0"/>
      <w:jc w:val="left"/>
    </w:pPr>
    <w:rPr>
      <w:color w:val="000000"/>
      <w:sz w:val="26"/>
      <w:szCs w:val="26"/>
    </w:rPr>
  </w:style>
  <w:style w:type="paragraph" w:customStyle="1" w:styleId="0000111">
    <w:name w:val="0000111"/>
    <w:basedOn w:val="Normal"/>
    <w:qFormat/>
    <w:pPr>
      <w:spacing w:beforeLines="100" w:line="480" w:lineRule="auto"/>
      <w:ind w:firstLine="560" w:firstLineChars="0"/>
      <w:jc w:val="left"/>
    </w:pPr>
    <w:rPr>
      <w:rFonts w:ascii="仿宋_GB2312" w:eastAsia="仿宋_GB2312" w:hAnsi="宋体"/>
      <w:szCs w:val="28"/>
    </w:rPr>
  </w:style>
  <w:style w:type="paragraph" w:customStyle="1" w:styleId="--">
    <w:name w:val="后续服务--标题"/>
    <w:pPr>
      <w:adjustRightInd w:val="0"/>
      <w:snapToGrid w:val="0"/>
      <w:spacing w:after="200" w:line="276" w:lineRule="auto"/>
      <w:jc w:val="center"/>
    </w:pPr>
    <w:rPr>
      <w:rFonts w:ascii="Calibri" w:eastAsia="黑体" w:hAnsi="Calibri"/>
      <w:sz w:val="21"/>
      <w:szCs w:val="22"/>
      <w:lang w:val="en-US" w:eastAsia="zh-CN" w:bidi="ar-SA"/>
    </w:rPr>
  </w:style>
  <w:style w:type="paragraph" w:customStyle="1" w:styleId="xl211">
    <w:name w:val="xl21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left"/>
      <w:textAlignment w:val="center"/>
    </w:pPr>
    <w:rPr>
      <w:rFonts w:ascii="宋体" w:hAnsi="宋体" w:cs="宋体"/>
      <w:kern w:val="0"/>
      <w:sz w:val="20"/>
      <w:szCs w:val="20"/>
    </w:rPr>
  </w:style>
  <w:style w:type="paragraph" w:customStyle="1" w:styleId="CharChar3CharCharCharChar">
    <w:name w:val=" Char Char3 Char Char Char Char"/>
    <w:basedOn w:val="Normal"/>
    <w:semiHidden/>
  </w:style>
  <w:style w:type="paragraph" w:customStyle="1" w:styleId="3CharCharCharCharCharCharCharCharChar1CharCharCharChar">
    <w:name w:val="3 Char Char Char Char Char Char Char Char Char1 Char Char Char Char"/>
    <w:basedOn w:val="Normal"/>
    <w:pPr>
      <w:snapToGrid w:val="0"/>
      <w:spacing w:line="360" w:lineRule="auto"/>
      <w:ind w:firstLine="200" w:firstLineChars="200"/>
    </w:pPr>
    <w:rPr>
      <w:rFonts w:eastAsia="仿宋_GB2312"/>
      <w:sz w:val="24"/>
    </w:rPr>
  </w:style>
  <w:style w:type="paragraph" w:customStyle="1" w:styleId="xl201">
    <w:name w:val="xl20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center"/>
      <w:textAlignment w:val="center"/>
    </w:pPr>
    <w:rPr>
      <w:rFonts w:ascii="宋体" w:hAnsi="宋体" w:cs="宋体"/>
      <w:b/>
      <w:bCs/>
      <w:kern w:val="0"/>
      <w:sz w:val="20"/>
      <w:szCs w:val="20"/>
    </w:rPr>
  </w:style>
  <w:style w:type="paragraph" w:customStyle="1" w:styleId="-">
    <w:name w:val="正文-第几条"/>
    <w:basedOn w:val="Normal"/>
    <w:pPr>
      <w:ind w:firstLine="0" w:firstLineChars="0"/>
      <w:jc w:val="left"/>
    </w:pPr>
    <w:rPr>
      <w:b/>
      <w:sz w:val="24"/>
    </w:rPr>
  </w:style>
  <w:style w:type="paragraph" w:customStyle="1" w:styleId="11111111">
    <w:name w:val="11111111"/>
    <w:basedOn w:val="Normal"/>
    <w:pPr>
      <w:spacing w:line="240" w:lineRule="auto"/>
      <w:ind w:firstLine="420" w:firstLineChars="0"/>
      <w:jc w:val="left"/>
    </w:pPr>
    <w:rPr>
      <w:color w:val="000000"/>
      <w:sz w:val="21"/>
    </w:rPr>
  </w:style>
  <w:style w:type="paragraph" w:customStyle="1" w:styleId="xl182">
    <w:name w:val="xl182"/>
    <w:basedOn w:val="Normal"/>
    <w:pPr>
      <w:widowControl/>
      <w:spacing w:before="100" w:beforeAutospacing="1" w:after="100" w:afterAutospacing="1" w:line="500" w:lineRule="exact"/>
      <w:ind w:firstLine="0" w:firstLineChars="0"/>
      <w:jc w:val="center"/>
    </w:pPr>
    <w:rPr>
      <w:rFonts w:ascii="宋体" w:hAnsi="宋体" w:cs="宋体"/>
      <w:kern w:val="0"/>
      <w:sz w:val="24"/>
    </w:rPr>
  </w:style>
  <w:style w:type="paragraph" w:customStyle="1" w:styleId="xl93">
    <w:name w:val="xl93"/>
    <w:basedOn w:val="Normal"/>
    <w:pPr>
      <w:widowControl/>
      <w:pBdr>
        <w:left w:val="single" w:sz="8" w:space="0" w:color="auto"/>
        <w:bottom w:val="single" w:sz="8" w:space="0" w:color="auto"/>
        <w:right w:val="single" w:sz="8" w:space="0" w:color="auto"/>
      </w:pBdr>
      <w:spacing w:before="100" w:beforeAutospacing="1" w:after="100" w:afterAutospacing="1" w:line="500" w:lineRule="exact"/>
      <w:ind w:firstLine="0" w:firstLineChars="0"/>
      <w:jc w:val="center"/>
    </w:pPr>
    <w:rPr>
      <w:rFonts w:ascii="宋体" w:hAnsi="宋体" w:cs="宋体"/>
      <w:color w:val="FF0000"/>
      <w:kern w:val="0"/>
      <w:sz w:val="21"/>
      <w:szCs w:val="21"/>
    </w:rPr>
  </w:style>
  <w:style w:type="paragraph" w:customStyle="1" w:styleId="NewNewNewNewNewNewNewNewNewNewNewNewNewNewNewNewNewNewNewNewNew">
    <w:name w:val="正文 New New New New New New New New New New New New New New New New New New New New New"/>
    <w:pPr>
      <w:widowControl w:val="0"/>
      <w:spacing w:line="480" w:lineRule="auto"/>
      <w:jc w:val="both"/>
    </w:pPr>
    <w:rPr>
      <w:kern w:val="2"/>
      <w:sz w:val="21"/>
      <w:szCs w:val="24"/>
      <w:lang w:val="en-US" w:eastAsia="zh-CN" w:bidi="ar-SA"/>
    </w:rPr>
  </w:style>
  <w:style w:type="paragraph" w:customStyle="1" w:styleId="A210">
    <w:name w:val="A2二级标题"/>
    <w:basedOn w:val="Heading2"/>
    <w:next w:val="A310"/>
    <w:pPr>
      <w:numPr>
        <w:ilvl w:val="1"/>
        <w:numId w:val="9"/>
      </w:numPr>
      <w:spacing w:before="0" w:after="0" w:line="240" w:lineRule="auto"/>
      <w:ind w:left="0" w:firstLineChars="0"/>
      <w:jc w:val="left"/>
      <w:outlineLvl w:val="2"/>
    </w:pPr>
    <w:rPr>
      <w:rFonts w:ascii="仿宋_GB2312" w:eastAsia="仿宋_GB2312"/>
      <w:sz w:val="24"/>
      <w:szCs w:val="24"/>
    </w:rPr>
  </w:style>
  <w:style w:type="paragraph" w:customStyle="1" w:styleId="font15">
    <w:name w:val="font15"/>
    <w:basedOn w:val="Normal"/>
    <w:pPr>
      <w:widowControl/>
      <w:spacing w:before="100" w:beforeAutospacing="1" w:after="100" w:afterAutospacing="1" w:line="240" w:lineRule="auto"/>
      <w:ind w:firstLine="0" w:firstLineChars="0"/>
      <w:jc w:val="left"/>
    </w:pPr>
    <w:rPr>
      <w:rFonts w:ascii="Calibri" w:hAnsi="Calibri"/>
      <w:color w:val="000000"/>
      <w:kern w:val="0"/>
      <w:sz w:val="18"/>
      <w:szCs w:val="18"/>
      <w:lang w:eastAsia="en-US" w:bidi="en-US"/>
    </w:rPr>
  </w:style>
  <w:style w:type="paragraph" w:customStyle="1" w:styleId="xl96">
    <w:name w:val="xl96"/>
    <w:basedOn w:val="Normal"/>
    <w:pPr>
      <w:widowControl/>
      <w:pBdr>
        <w:top w:val="single" w:sz="8" w:space="0" w:color="auto"/>
        <w:bottom w:val="single" w:sz="8" w:space="0" w:color="auto"/>
      </w:pBdr>
      <w:spacing w:before="100" w:beforeAutospacing="1" w:after="100" w:afterAutospacing="1" w:line="500" w:lineRule="exact"/>
      <w:ind w:firstLine="0" w:firstLineChars="0"/>
      <w:jc w:val="center"/>
    </w:pPr>
    <w:rPr>
      <w:rFonts w:ascii="宋体" w:hAnsi="宋体" w:cs="宋体"/>
      <w:color w:val="FF0000"/>
      <w:kern w:val="0"/>
      <w:sz w:val="21"/>
      <w:szCs w:val="21"/>
    </w:rPr>
  </w:style>
  <w:style w:type="paragraph" w:customStyle="1" w:styleId="xl29">
    <w:name w:val="xl2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kern w:val="0"/>
      <w:sz w:val="18"/>
      <w:szCs w:val="18"/>
    </w:rPr>
  </w:style>
  <w:style w:type="paragraph" w:customStyle="1" w:styleId="NewNewNew">
    <w:name w:val="正文 New New New"/>
    <w:pPr>
      <w:widowControl w:val="0"/>
      <w:spacing w:line="480" w:lineRule="auto"/>
      <w:jc w:val="both"/>
    </w:pPr>
    <w:rPr>
      <w:kern w:val="2"/>
      <w:sz w:val="21"/>
      <w:szCs w:val="24"/>
      <w:lang w:val="en-US" w:eastAsia="zh-CN" w:bidi="ar-SA"/>
    </w:rPr>
  </w:style>
  <w:style w:type="paragraph" w:customStyle="1" w:styleId="New">
    <w:name w:val="正文 New"/>
    <w:pPr>
      <w:widowControl w:val="0"/>
      <w:spacing w:line="480" w:lineRule="auto"/>
      <w:jc w:val="both"/>
    </w:pPr>
    <w:rPr>
      <w:kern w:val="2"/>
      <w:sz w:val="21"/>
      <w:szCs w:val="24"/>
      <w:lang w:val="en-US" w:eastAsia="zh-CN" w:bidi="ar-SA"/>
    </w:rPr>
  </w:style>
  <w:style w:type="paragraph" w:customStyle="1" w:styleId="font10">
    <w:name w:val="font10"/>
    <w:basedOn w:val="Normal"/>
    <w:pPr>
      <w:widowControl/>
      <w:spacing w:before="100" w:beforeAutospacing="1" w:after="100" w:afterAutospacing="1" w:line="240" w:lineRule="auto"/>
      <w:ind w:firstLine="0" w:firstLineChars="0"/>
      <w:jc w:val="left"/>
    </w:pPr>
    <w:rPr>
      <w:rFonts w:ascii="Calibri" w:hAnsi="Calibri"/>
      <w:b/>
      <w:bCs/>
      <w:kern w:val="0"/>
      <w:sz w:val="40"/>
      <w:szCs w:val="40"/>
      <w:lang w:eastAsia="en-US" w:bidi="en-US"/>
    </w:rPr>
  </w:style>
  <w:style w:type="paragraph" w:styleId="NoSpacing">
    <w:name w:val="No Spacing"/>
    <w:basedOn w:val="Normal"/>
    <w:next w:val="Normal"/>
    <w:uiPriority w:val="1"/>
    <w:qFormat/>
    <w:pPr>
      <w:widowControl/>
      <w:spacing w:line="480" w:lineRule="auto"/>
      <w:ind w:firstLine="0" w:firstLineChars="0"/>
      <w:jc w:val="left"/>
    </w:pPr>
    <w:rPr>
      <w:rFonts w:ascii="仿宋_GB2312" w:eastAsia="仿宋_GB2312" w:hAnsi="宋体" w:cs="等线"/>
      <w:szCs w:val="28"/>
    </w:rPr>
  </w:style>
  <w:style w:type="paragraph" w:customStyle="1" w:styleId="xl198">
    <w:name w:val="xl198"/>
    <w:basedOn w:val="Normal"/>
    <w:pPr>
      <w:widowControl/>
      <w:spacing w:before="100" w:beforeAutospacing="1" w:after="100" w:afterAutospacing="1" w:line="500" w:lineRule="exact"/>
      <w:ind w:firstLine="0" w:firstLineChars="0"/>
      <w:jc w:val="left"/>
    </w:pPr>
    <w:rPr>
      <w:rFonts w:ascii="宋体" w:hAnsi="宋体" w:cs="宋体"/>
      <w:color w:val="800080"/>
      <w:kern w:val="0"/>
      <w:sz w:val="20"/>
      <w:szCs w:val="20"/>
    </w:rPr>
  </w:style>
  <w:style w:type="paragraph" w:customStyle="1" w:styleId="a65">
    <w:name w:val="表头文字"/>
    <w:basedOn w:val="Normal"/>
    <w:rPr>
      <w:rFonts w:eastAsia="黑体"/>
      <w:sz w:val="28"/>
      <w:szCs w:val="20"/>
    </w:rPr>
  </w:style>
  <w:style w:type="paragraph" w:customStyle="1" w:styleId="xl27">
    <w:name w:val="xl2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hAnsi="宋体" w:cs="宋体"/>
      <w:kern w:val="0"/>
      <w:sz w:val="18"/>
      <w:szCs w:val="18"/>
    </w:rPr>
  </w:style>
  <w:style w:type="paragraph" w:customStyle="1" w:styleId="ParaCharCharCharChar">
    <w:name w:val="默认段落字体 Para Char Char Char Char"/>
    <w:basedOn w:val="Normal"/>
    <w:next w:val="Normal"/>
    <w:pPr>
      <w:ind w:firstLine="600" w:firstLineChars="0"/>
      <w:jc w:val="left"/>
    </w:pPr>
    <w:rPr>
      <w:rFonts w:ascii="黑体" w:cs="宋体"/>
      <w:szCs w:val="30"/>
    </w:rPr>
  </w:style>
  <w:style w:type="paragraph" w:customStyle="1" w:styleId="xl42">
    <w:name w:val="xl4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left"/>
    </w:pPr>
    <w:rPr>
      <w:rFonts w:ascii="Calibri" w:hAnsi="Calibri"/>
      <w:color w:val="000000"/>
      <w:kern w:val="0"/>
      <w:sz w:val="24"/>
      <w:lang w:eastAsia="en-US" w:bidi="en-US"/>
    </w:rPr>
  </w:style>
  <w:style w:type="paragraph" w:customStyle="1" w:styleId="NewNewNewNewNewNewNewNewNew">
    <w:name w:val="正文 New New New New New New New New New"/>
    <w:pPr>
      <w:widowControl w:val="0"/>
      <w:spacing w:line="480" w:lineRule="auto"/>
      <w:jc w:val="both"/>
    </w:pPr>
    <w:rPr>
      <w:kern w:val="2"/>
      <w:sz w:val="21"/>
      <w:szCs w:val="24"/>
      <w:lang w:val="en-US" w:eastAsia="zh-CN" w:bidi="ar-SA"/>
    </w:rPr>
  </w:style>
  <w:style w:type="paragraph" w:customStyle="1" w:styleId="NewNewNewNewNewNewNewNewNewNewNewNewNewNew">
    <w:name w:val="正文 New New New New New New New New New New New New New New"/>
    <w:pPr>
      <w:widowControl w:val="0"/>
      <w:spacing w:line="480" w:lineRule="auto"/>
      <w:jc w:val="both"/>
    </w:pPr>
    <w:rPr>
      <w:kern w:val="2"/>
      <w:sz w:val="21"/>
      <w:szCs w:val="24"/>
      <w:lang w:val="en-US" w:eastAsia="zh-CN" w:bidi="ar-SA"/>
    </w:rPr>
  </w:style>
  <w:style w:type="paragraph" w:customStyle="1" w:styleId="NewNewNewNew">
    <w:name w:val="正文缩进 New New New New"/>
    <w:basedOn w:val="Normal"/>
    <w:pPr>
      <w:ind w:firstLine="420" w:firstLineChars="0"/>
      <w:jc w:val="left"/>
    </w:pPr>
    <w:rPr>
      <w:rFonts w:ascii="Arial" w:hAnsi="Arial"/>
    </w:rPr>
  </w:style>
  <w:style w:type="paragraph" w:customStyle="1" w:styleId="xl209">
    <w:name w:val="xl20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xl75">
    <w:name w:val="xl75"/>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line="500" w:lineRule="exact"/>
      <w:ind w:firstLine="0" w:firstLineChars="0"/>
      <w:jc w:val="center"/>
    </w:pPr>
    <w:rPr>
      <w:rFonts w:ascii="宋体" w:hAnsi="宋体" w:cs="宋体"/>
      <w:kern w:val="0"/>
      <w:sz w:val="21"/>
      <w:szCs w:val="21"/>
    </w:rPr>
  </w:style>
  <w:style w:type="paragraph" w:customStyle="1" w:styleId="25">
    <w:name w:val="正文缩进2"/>
    <w:basedOn w:val="Normal"/>
    <w:pPr>
      <w:spacing w:line="240" w:lineRule="auto"/>
      <w:ind w:firstLine="420" w:firstLineChars="0"/>
      <w:jc w:val="left"/>
    </w:pPr>
    <w:rPr>
      <w:rFonts w:ascii="Calibri" w:hAnsi="Calibri"/>
      <w:sz w:val="21"/>
      <w:szCs w:val="20"/>
    </w:rPr>
  </w:style>
  <w:style w:type="paragraph" w:customStyle="1" w:styleId="xl36">
    <w:name w:val="xl3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hAnsi="宋体" w:cs="宋体"/>
      <w:kern w:val="0"/>
      <w:sz w:val="24"/>
    </w:rPr>
  </w:style>
  <w:style w:type="paragraph" w:customStyle="1" w:styleId="xl193">
    <w:name w:val="xl19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left"/>
      <w:textAlignment w:val="center"/>
    </w:pPr>
    <w:rPr>
      <w:rFonts w:ascii="宋体" w:hAnsi="宋体" w:cs="宋体"/>
      <w:color w:val="FF0000"/>
      <w:kern w:val="0"/>
      <w:sz w:val="20"/>
      <w:szCs w:val="20"/>
    </w:rPr>
  </w:style>
  <w:style w:type="paragraph" w:customStyle="1" w:styleId="a66">
    <w:name w:val="图号"/>
    <w:next w:val="Normal"/>
    <w:pPr>
      <w:wordWrap w:val="0"/>
      <w:spacing w:line="480" w:lineRule="auto"/>
      <w:jc w:val="center"/>
    </w:pPr>
    <w:rPr>
      <w:rFonts w:eastAsia="黑体"/>
      <w:kern w:val="2"/>
      <w:sz w:val="28"/>
      <w:szCs w:val="24"/>
      <w:lang w:val="en-US" w:eastAsia="zh-CN" w:bidi="ar-SA"/>
    </w:rPr>
  </w:style>
  <w:style w:type="paragraph" w:customStyle="1" w:styleId="a67">
    <w:name w:val="正文采用"/>
    <w:basedOn w:val="Normal"/>
    <w:next w:val="Normal"/>
    <w:pPr>
      <w:widowControl/>
      <w:ind w:firstLine="420" w:firstLineChars="0"/>
      <w:jc w:val="left"/>
    </w:pPr>
    <w:rPr>
      <w:rFonts w:ascii="宋体" w:hAnsi="宋体"/>
      <w:color w:val="000000"/>
      <w:kern w:val="0"/>
      <w:sz w:val="24"/>
      <w:szCs w:val="20"/>
      <w:lang w:eastAsia="en-US" w:bidi="en-US"/>
    </w:rPr>
  </w:style>
  <w:style w:type="paragraph" w:customStyle="1" w:styleId="a68">
    <w:name w:val="表头样式"/>
    <w:basedOn w:val="Normal"/>
    <w:next w:val="Normal"/>
    <w:pPr>
      <w:spacing w:before="120" w:after="120"/>
      <w:ind w:firstLine="0" w:firstLineChars="0"/>
      <w:jc w:val="center"/>
    </w:pPr>
    <w:rPr>
      <w:rFonts w:eastAsia="黑体"/>
      <w:sz w:val="24"/>
      <w:szCs w:val="20"/>
    </w:rPr>
  </w:style>
  <w:style w:type="paragraph" w:customStyle="1" w:styleId="NewNewNewNewNewNewNewNewNewNewNewNewNewNewNewNewNew">
    <w:name w:val="正文 New New New New New New New New New New New New New New New New New"/>
    <w:pPr>
      <w:widowControl w:val="0"/>
      <w:spacing w:line="480" w:lineRule="auto"/>
      <w:jc w:val="both"/>
    </w:pPr>
    <w:rPr>
      <w:kern w:val="2"/>
      <w:sz w:val="21"/>
      <w:szCs w:val="24"/>
      <w:lang w:val="en-US" w:eastAsia="zh-CN" w:bidi="ar-SA"/>
    </w:rPr>
  </w:style>
  <w:style w:type="paragraph" w:customStyle="1" w:styleId="xl130">
    <w:name w:val="xl13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b/>
      <w:bCs/>
      <w:kern w:val="0"/>
      <w:sz w:val="20"/>
      <w:szCs w:val="20"/>
    </w:rPr>
  </w:style>
  <w:style w:type="paragraph" w:customStyle="1" w:styleId="3Alt3Char0511">
    <w:name w:val="样式 样式 样式 ！标题3 Alt+3 Char + 段前: 0.5 行 + (西文) 宋体 段前: 1 行 + 段前: 1 行"/>
    <w:basedOn w:val="Normal"/>
    <w:pPr>
      <w:spacing w:beforeLines="100" w:line="440" w:lineRule="exact"/>
      <w:ind w:left="720" w:hanging="720" w:firstLineChars="0"/>
      <w:jc w:val="left"/>
      <w:outlineLvl w:val="2"/>
    </w:pPr>
    <w:rPr>
      <w:rFonts w:ascii="宋体" w:eastAsia="黑体" w:hAnsi="宋体" w:cs="宋体"/>
      <w:sz w:val="24"/>
      <w:szCs w:val="20"/>
    </w:rPr>
  </w:style>
  <w:style w:type="paragraph" w:customStyle="1" w:styleId="NewNewNewNewNewNewNewNewNewNewNewNewNewNewNewNewNewNewNewNewNewNewNewNewNewNewNew">
    <w:name w:val="正文 New New New New New New New New New New New New New New New New New New New New New New New New New New New"/>
    <w:pPr>
      <w:widowControl w:val="0"/>
      <w:spacing w:line="480" w:lineRule="auto"/>
      <w:jc w:val="both"/>
    </w:pPr>
    <w:rPr>
      <w:kern w:val="2"/>
      <w:sz w:val="21"/>
      <w:szCs w:val="24"/>
      <w:lang w:val="en-US" w:eastAsia="zh-CN" w:bidi="ar-SA"/>
    </w:rPr>
  </w:style>
  <w:style w:type="paragraph" w:customStyle="1" w:styleId="xl215">
    <w:name w:val="xl215"/>
    <w:basedOn w:val="Normal"/>
    <w:pPr>
      <w:widowControl/>
      <w:pBdr>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NewNewNew0">
    <w:name w:val="正文缩进 New New New"/>
    <w:basedOn w:val="Normal"/>
    <w:pPr>
      <w:ind w:firstLine="420" w:firstLineChars="0"/>
      <w:jc w:val="left"/>
    </w:pPr>
    <w:rPr>
      <w:rFonts w:ascii="Arial" w:hAnsi="Arial"/>
    </w:rPr>
  </w:style>
  <w:style w:type="paragraph" w:customStyle="1" w:styleId="xl63">
    <w:name w:val="xl6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ascii="宋体" w:hAnsi="宋体" w:cs="宋体"/>
      <w:kern w:val="0"/>
      <w:sz w:val="24"/>
    </w:rPr>
  </w:style>
  <w:style w:type="paragraph" w:customStyle="1" w:styleId="CharCharCharCharCharCharCharCharCharCharChar1CharCharCharChar">
    <w:name w:val="Char Char Char Char Char Char Char Char Char Char Char1 Char Char Char Char"/>
    <w:basedOn w:val="Normal"/>
    <w:pPr>
      <w:numPr>
        <w:ilvl w:val="0"/>
        <w:numId w:val="10"/>
      </w:numPr>
      <w:tabs>
        <w:tab w:val="left" w:pos="1170"/>
      </w:tabs>
      <w:spacing w:line="240" w:lineRule="atLeast"/>
      <w:ind w:firstLine="0" w:firstLineChars="0"/>
      <w:jc w:val="center"/>
    </w:pPr>
    <w:rPr>
      <w:sz w:val="24"/>
    </w:rPr>
  </w:style>
  <w:style w:type="paragraph" w:customStyle="1" w:styleId="NewNewNewNew0">
    <w:name w:val="正文 New New New New"/>
    <w:pPr>
      <w:widowControl w:val="0"/>
      <w:spacing w:line="480" w:lineRule="auto"/>
      <w:jc w:val="both"/>
    </w:pPr>
    <w:rPr>
      <w:kern w:val="2"/>
      <w:sz w:val="21"/>
      <w:szCs w:val="24"/>
      <w:lang w:val="en-US" w:eastAsia="zh-CN" w:bidi="ar-SA"/>
    </w:rPr>
  </w:style>
  <w:style w:type="paragraph" w:customStyle="1" w:styleId="xl100">
    <w:name w:val="xl100"/>
    <w:basedOn w:val="Normal"/>
    <w:pPr>
      <w:widowControl/>
      <w:pBdr>
        <w:left w:val="single" w:sz="8" w:space="0" w:color="auto"/>
        <w:bottom w:val="single" w:sz="8" w:space="0" w:color="auto"/>
        <w:right w:val="single" w:sz="8" w:space="0" w:color="auto"/>
      </w:pBdr>
      <w:spacing w:before="100" w:beforeAutospacing="1" w:after="100" w:afterAutospacing="1" w:line="240" w:lineRule="auto"/>
      <w:ind w:firstLine="0" w:firstLineChars="0"/>
      <w:jc w:val="center"/>
    </w:pPr>
    <w:rPr>
      <w:rFonts w:ascii="宋体" w:hAnsi="宋体" w:cs="宋体"/>
      <w:color w:val="FF0000"/>
      <w:kern w:val="0"/>
      <w:sz w:val="21"/>
      <w:szCs w:val="21"/>
    </w:rPr>
  </w:style>
  <w:style w:type="paragraph" w:customStyle="1" w:styleId="66">
    <w:name w:val="样式 段前: 6 磅 段后: 6 磅"/>
    <w:basedOn w:val="Normal"/>
    <w:pPr>
      <w:widowControl/>
      <w:spacing w:before="120" w:after="120"/>
      <w:ind w:firstLine="480" w:firstLineChars="0"/>
      <w:jc w:val="left"/>
    </w:pPr>
    <w:rPr>
      <w:rFonts w:ascii="Calibri" w:hAnsi="Calibri" w:cs="宋体"/>
      <w:kern w:val="0"/>
      <w:sz w:val="24"/>
      <w:szCs w:val="20"/>
      <w:lang w:eastAsia="en-US" w:bidi="en-US"/>
    </w:rPr>
  </w:style>
  <w:style w:type="paragraph" w:customStyle="1" w:styleId="0-3">
    <w:name w:val="0-3级标题"/>
    <w:basedOn w:val="Heading3"/>
    <w:pPr>
      <w:spacing w:before="0" w:after="0" w:line="360" w:lineRule="auto"/>
      <w:ind w:firstLine="0" w:firstLineChars="0"/>
      <w:outlineLvl w:val="9"/>
    </w:pPr>
    <w:rPr>
      <w:rFonts w:ascii="宋体" w:hAnsi="宋体"/>
      <w:b w:val="0"/>
      <w:sz w:val="24"/>
      <w:szCs w:val="24"/>
    </w:rPr>
  </w:style>
  <w:style w:type="paragraph" w:customStyle="1" w:styleId="a69">
    <w:name w:val="表文"/>
    <w:basedOn w:val="Normal"/>
    <w:pPr>
      <w:widowControl/>
      <w:ind w:firstLine="0" w:firstLineChars="0"/>
      <w:jc w:val="center"/>
    </w:pPr>
    <w:rPr>
      <w:rFonts w:ascii="宋体" w:hAnsi="Calibri"/>
      <w:kern w:val="0"/>
      <w:sz w:val="24"/>
      <w:szCs w:val="20"/>
      <w:lang w:eastAsia="en-US" w:bidi="en-US"/>
    </w:rPr>
  </w:style>
  <w:style w:type="paragraph" w:customStyle="1" w:styleId="a70">
    <w:name w:val="正文格式"/>
    <w:basedOn w:val="a56"/>
    <w:pPr>
      <w:ind w:firstLine="482" w:firstLineChars="0"/>
      <w:jc w:val="left"/>
    </w:pPr>
    <w:rPr>
      <w:rFonts w:cs="宋体"/>
      <w:sz w:val="24"/>
    </w:rPr>
  </w:style>
  <w:style w:type="paragraph" w:customStyle="1" w:styleId="NewNewNewNewNewNewNewNewNewNewNewNewNewNewNewNewNewNewNewNewNewNewNew">
    <w:name w:val="正文 New New New New New New New New New New New New New New New New New New New New New New New"/>
    <w:pPr>
      <w:widowControl w:val="0"/>
      <w:spacing w:line="480" w:lineRule="auto"/>
      <w:jc w:val="both"/>
    </w:pPr>
    <w:rPr>
      <w:kern w:val="2"/>
      <w:sz w:val="21"/>
      <w:szCs w:val="24"/>
      <w:lang w:val="en-US" w:eastAsia="zh-CN" w:bidi="ar-SA"/>
    </w:rPr>
  </w:style>
  <w:style w:type="paragraph" w:customStyle="1" w:styleId="4Alt4Char">
    <w:name w:val="！标题4 Alt+4 Char"/>
    <w:basedOn w:val="a40"/>
    <w:next w:val="a40"/>
    <w:qFormat/>
    <w:pPr>
      <w:numPr>
        <w:ilvl w:val="3"/>
        <w:numId w:val="6"/>
      </w:numPr>
      <w:tabs>
        <w:tab w:val="left" w:pos="0"/>
        <w:tab w:val="left" w:pos="1680"/>
      </w:tabs>
      <w:spacing w:before="100" w:beforeAutospacing="1"/>
      <w:ind w:left="1680" w:right="270" w:hanging="420" w:rightChars="100"/>
      <w:contextualSpacing/>
      <w:outlineLvl w:val="3"/>
    </w:pPr>
    <w:rPr>
      <w:rFonts w:eastAsia="仿宋_GB2312"/>
      <w:sz w:val="28"/>
    </w:rPr>
  </w:style>
  <w:style w:type="paragraph" w:customStyle="1" w:styleId="32">
    <w:name w:val="标题3"/>
    <w:basedOn w:val="Heading3"/>
    <w:next w:val="Normal"/>
    <w:pPr>
      <w:keepNext w:val="0"/>
      <w:keepLines w:val="0"/>
      <w:tabs>
        <w:tab w:val="left" w:pos="720"/>
      </w:tabs>
      <w:spacing w:before="0" w:after="60" w:line="240" w:lineRule="auto"/>
      <w:ind w:firstLine="0" w:firstLineChars="0"/>
      <w:jc w:val="center"/>
      <w:outlineLvl w:val="9"/>
    </w:pPr>
    <w:rPr>
      <w:rFonts w:ascii="Cambria" w:hAnsi="Cambria"/>
      <w:b w:val="0"/>
      <w:kern w:val="0"/>
      <w:sz w:val="21"/>
      <w:szCs w:val="20"/>
      <w:lang w:val="en-US" w:eastAsia="en-US" w:bidi="en-US"/>
    </w:rPr>
  </w:style>
  <w:style w:type="paragraph" w:customStyle="1" w:styleId="xl57">
    <w:name w:val="xl5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left"/>
    </w:pPr>
    <w:rPr>
      <w:rFonts w:ascii="Calibri" w:hAnsi="Calibri"/>
      <w:color w:val="000000"/>
      <w:kern w:val="0"/>
      <w:sz w:val="24"/>
      <w:lang w:eastAsia="en-US" w:bidi="en-US"/>
    </w:rPr>
  </w:style>
  <w:style w:type="paragraph" w:customStyle="1" w:styleId="xl32">
    <w:name w:val="xl3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hAnsi="宋体" w:cs="宋体"/>
      <w:kern w:val="0"/>
      <w:sz w:val="22"/>
      <w:szCs w:val="22"/>
    </w:rPr>
  </w:style>
  <w:style w:type="paragraph" w:customStyle="1" w:styleId="xl187">
    <w:name w:val="xl18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center"/>
      <w:textAlignment w:val="center"/>
    </w:pPr>
    <w:rPr>
      <w:rFonts w:ascii="宋体" w:hAnsi="宋体" w:cs="宋体"/>
      <w:b/>
      <w:bCs/>
      <w:kern w:val="0"/>
      <w:sz w:val="20"/>
      <w:szCs w:val="20"/>
    </w:rPr>
  </w:style>
  <w:style w:type="paragraph" w:customStyle="1" w:styleId="xl199">
    <w:name w:val="xl19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center"/>
      <w:textAlignment w:val="center"/>
    </w:pPr>
    <w:rPr>
      <w:rFonts w:ascii="宋体" w:hAnsi="宋体" w:cs="宋体"/>
      <w:b/>
      <w:bCs/>
      <w:kern w:val="0"/>
      <w:sz w:val="20"/>
      <w:szCs w:val="20"/>
    </w:rPr>
  </w:style>
  <w:style w:type="paragraph" w:customStyle="1" w:styleId="a71">
    <w:name w:val="自定义节"/>
    <w:next w:val="a62"/>
    <w:pPr>
      <w:spacing w:after="200" w:line="360" w:lineRule="auto"/>
      <w:outlineLvl w:val="1"/>
    </w:pPr>
    <w:rPr>
      <w:rFonts w:ascii="Calibri" w:hAnsi="Calibri"/>
      <w:b/>
      <w:color w:val="0000FF"/>
      <w:kern w:val="2"/>
      <w:sz w:val="28"/>
      <w:szCs w:val="28"/>
      <w:lang w:val="en-US" w:eastAsia="zh-CN" w:bidi="ar-SA"/>
    </w:rPr>
  </w:style>
  <w:style w:type="paragraph" w:customStyle="1" w:styleId="a72">
    <w:name w:val="表格文字"/>
    <w:basedOn w:val="PlainText"/>
    <w:pPr>
      <w:widowControl/>
      <w:spacing w:line="240" w:lineRule="auto"/>
      <w:ind w:firstLine="0" w:firstLineChars="0"/>
      <w:jc w:val="center"/>
    </w:pPr>
    <w:rPr>
      <w:kern w:val="0"/>
      <w:sz w:val="20"/>
      <w:lang w:val="en-US" w:eastAsia="en-US" w:bidi="en-US"/>
    </w:rPr>
  </w:style>
  <w:style w:type="paragraph" w:customStyle="1" w:styleId="xl86">
    <w:name w:val="xl86"/>
    <w:basedOn w:val="Normal"/>
    <w:pPr>
      <w:widowControl/>
      <w:pBdr>
        <w:top w:val="single" w:sz="8" w:space="0" w:color="auto"/>
        <w:bottom w:val="single" w:sz="8" w:space="0" w:color="auto"/>
      </w:pBdr>
      <w:spacing w:before="100" w:beforeAutospacing="1" w:after="100" w:afterAutospacing="1" w:line="500" w:lineRule="exact"/>
      <w:ind w:firstLine="0" w:firstLineChars="0"/>
      <w:jc w:val="center"/>
    </w:pPr>
    <w:rPr>
      <w:rFonts w:ascii="宋体" w:hAnsi="宋体" w:cs="宋体"/>
      <w:b/>
      <w:bCs/>
      <w:kern w:val="0"/>
      <w:sz w:val="21"/>
      <w:szCs w:val="21"/>
    </w:rPr>
  </w:style>
  <w:style w:type="paragraph" w:customStyle="1" w:styleId="reader-word-layer">
    <w:name w:val="reader-word-layer"/>
    <w:basedOn w:val="Normal"/>
    <w:pPr>
      <w:widowControl/>
      <w:spacing w:before="100" w:beforeAutospacing="1" w:after="100" w:afterAutospacing="1"/>
      <w:ind w:firstLine="0" w:firstLineChars="0"/>
      <w:jc w:val="left"/>
    </w:pPr>
    <w:rPr>
      <w:rFonts w:ascii="宋体" w:hAnsi="宋体" w:cs="宋体"/>
      <w:kern w:val="0"/>
      <w:sz w:val="24"/>
    </w:rPr>
  </w:style>
  <w:style w:type="paragraph" w:customStyle="1" w:styleId="xl85">
    <w:name w:val="xl85"/>
    <w:basedOn w:val="Normal"/>
    <w:pPr>
      <w:widowControl/>
      <w:pBdr>
        <w:top w:val="single" w:sz="8" w:space="0" w:color="auto"/>
        <w:left w:val="single" w:sz="8" w:space="0" w:color="auto"/>
        <w:bottom w:val="single" w:sz="8" w:space="0" w:color="auto"/>
      </w:pBdr>
      <w:spacing w:before="100" w:beforeAutospacing="1" w:after="100" w:afterAutospacing="1" w:line="500" w:lineRule="exact"/>
      <w:ind w:firstLine="0" w:firstLineChars="0"/>
      <w:jc w:val="center"/>
    </w:pPr>
    <w:rPr>
      <w:rFonts w:ascii="宋体" w:hAnsi="宋体" w:cs="宋体"/>
      <w:b/>
      <w:bCs/>
      <w:kern w:val="0"/>
      <w:sz w:val="21"/>
      <w:szCs w:val="21"/>
    </w:rPr>
  </w:style>
  <w:style w:type="paragraph" w:customStyle="1" w:styleId="xl81">
    <w:name w:val="xl81"/>
    <w:basedOn w:val="Normal"/>
    <w:pPr>
      <w:widowControl/>
      <w:pBdr>
        <w:left w:val="single" w:sz="8" w:space="0" w:color="auto"/>
        <w:bottom w:val="single" w:sz="8" w:space="0" w:color="auto"/>
        <w:right w:val="single" w:sz="8" w:space="0" w:color="auto"/>
      </w:pBdr>
      <w:spacing w:before="100" w:beforeAutospacing="1" w:after="100" w:afterAutospacing="1" w:line="500" w:lineRule="exact"/>
      <w:ind w:firstLine="0" w:firstLineChars="0"/>
      <w:jc w:val="center"/>
    </w:pPr>
    <w:rPr>
      <w:kern w:val="0"/>
      <w:sz w:val="21"/>
      <w:szCs w:val="21"/>
    </w:rPr>
  </w:style>
  <w:style w:type="paragraph" w:customStyle="1" w:styleId="Char46">
    <w:name w:val=" Char"/>
    <w:basedOn w:val="Normal"/>
  </w:style>
  <w:style w:type="paragraph" w:customStyle="1" w:styleId="26">
    <w:name w:val="样式 首行缩进:  2 字符"/>
    <w:basedOn w:val="Normal"/>
    <w:pPr>
      <w:widowControl/>
      <w:ind w:firstLine="0" w:firstLineChars="0"/>
      <w:jc w:val="left"/>
    </w:pPr>
    <w:rPr>
      <w:rFonts w:ascii="Book Antiqua" w:hAnsi="Book Antiqua" w:cs="宋体"/>
      <w:kern w:val="0"/>
      <w:szCs w:val="20"/>
      <w:lang w:eastAsia="en-US" w:bidi="en-US"/>
    </w:rPr>
  </w:style>
  <w:style w:type="paragraph" w:customStyle="1" w:styleId="CharChar14">
    <w:name w:val="Char Char"/>
    <w:basedOn w:val="Normal"/>
    <w:pPr>
      <w:spacing w:beforeLines="50" w:afterLines="50"/>
      <w:ind w:firstLine="0" w:firstLineChars="0"/>
      <w:jc w:val="left"/>
    </w:pPr>
    <w:rPr>
      <w:rFonts w:ascii="宋体" w:hAnsi="宋体" w:cs="Courier New"/>
      <w:spacing w:val="-2"/>
      <w:sz w:val="22"/>
      <w:szCs w:val="32"/>
    </w:rPr>
  </w:style>
  <w:style w:type="paragraph" w:customStyle="1" w:styleId="xl56">
    <w:name w:val="xl5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left"/>
    </w:pPr>
    <w:rPr>
      <w:rFonts w:ascii="宋体" w:hAnsi="宋体" w:cs="宋体"/>
      <w:b/>
      <w:bCs/>
      <w:kern w:val="0"/>
      <w:sz w:val="24"/>
      <w:lang w:eastAsia="en-US" w:bidi="en-US"/>
    </w:rPr>
  </w:style>
  <w:style w:type="paragraph" w:customStyle="1" w:styleId="xl196">
    <w:name w:val="xl19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center"/>
      <w:textAlignment w:val="center"/>
    </w:pPr>
    <w:rPr>
      <w:rFonts w:ascii="宋体" w:hAnsi="宋体" w:cs="宋体"/>
      <w:kern w:val="0"/>
      <w:sz w:val="20"/>
      <w:szCs w:val="20"/>
    </w:rPr>
  </w:style>
  <w:style w:type="paragraph" w:customStyle="1" w:styleId="xl180">
    <w:name w:val="xl180"/>
    <w:basedOn w:val="Normal"/>
    <w:pPr>
      <w:widowControl/>
      <w:spacing w:before="100" w:beforeAutospacing="1" w:after="100" w:afterAutospacing="1" w:line="500" w:lineRule="exact"/>
      <w:ind w:firstLine="0" w:firstLineChars="0"/>
      <w:jc w:val="left"/>
    </w:pPr>
    <w:rPr>
      <w:rFonts w:ascii="宋体" w:hAnsi="宋体" w:cs="宋体"/>
      <w:kern w:val="0"/>
      <w:sz w:val="20"/>
      <w:szCs w:val="20"/>
    </w:rPr>
  </w:style>
  <w:style w:type="paragraph" w:customStyle="1" w:styleId="CharCharCharCharCharCharCharCharCharCharCharCharCharCharCharChar">
    <w:name w:val="Char Char Char Char Char Char Char Char Char Char Char Char Char Char Char Char"/>
    <w:basedOn w:val="Normal"/>
    <w:pPr>
      <w:widowControl/>
      <w:spacing w:after="160" w:line="240" w:lineRule="exact"/>
      <w:ind w:firstLine="0" w:firstLineChars="0"/>
      <w:jc w:val="left"/>
    </w:pPr>
    <w:rPr>
      <w:sz w:val="21"/>
      <w:szCs w:val="20"/>
    </w:rPr>
  </w:style>
  <w:style w:type="paragraph" w:customStyle="1" w:styleId="124">
    <w:name w:val="样式 四号 首行缩进:  1.24 厘米"/>
    <w:basedOn w:val="Normal"/>
    <w:pPr>
      <w:spacing w:line="240" w:lineRule="auto"/>
      <w:ind w:firstLine="1077" w:firstLineChars="0"/>
      <w:jc w:val="left"/>
    </w:pPr>
    <w:rPr>
      <w:rFonts w:cs="宋体"/>
      <w:szCs w:val="20"/>
    </w:rPr>
  </w:style>
  <w:style w:type="paragraph" w:customStyle="1" w:styleId="xl44">
    <w:name w:val="xl4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ascii="Calibri" w:hAnsi="Calibri"/>
      <w:kern w:val="0"/>
      <w:sz w:val="24"/>
      <w:lang w:eastAsia="en-US" w:bidi="en-US"/>
    </w:rPr>
  </w:style>
  <w:style w:type="paragraph" w:customStyle="1" w:styleId="xl77">
    <w:name w:val="xl77"/>
    <w:basedOn w:val="Normal"/>
    <w:pPr>
      <w:widowControl/>
      <w:pBdr>
        <w:left w:val="single" w:sz="8" w:space="0" w:color="auto"/>
        <w:bottom w:val="single" w:sz="8" w:space="0" w:color="auto"/>
        <w:right w:val="single" w:sz="8" w:space="0" w:color="auto"/>
      </w:pBdr>
      <w:spacing w:before="100" w:beforeAutospacing="1" w:after="100" w:afterAutospacing="1" w:line="500" w:lineRule="exact"/>
      <w:ind w:firstLine="0" w:firstLineChars="0"/>
      <w:jc w:val="center"/>
    </w:pPr>
    <w:rPr>
      <w:kern w:val="0"/>
      <w:sz w:val="21"/>
      <w:szCs w:val="21"/>
    </w:rPr>
  </w:style>
  <w:style w:type="paragraph" w:customStyle="1" w:styleId="xl39">
    <w:name w:val="xl3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hAnsi="宋体" w:cs="宋体"/>
      <w:color w:val="0000FF"/>
      <w:kern w:val="0"/>
      <w:sz w:val="18"/>
      <w:szCs w:val="18"/>
    </w:rPr>
  </w:style>
  <w:style w:type="paragraph" w:customStyle="1" w:styleId="font18">
    <w:name w:val="font18"/>
    <w:basedOn w:val="Normal"/>
    <w:pPr>
      <w:widowControl/>
      <w:spacing w:before="100" w:beforeAutospacing="1" w:after="100" w:afterAutospacing="1"/>
      <w:ind w:firstLine="0" w:firstLineChars="0"/>
      <w:jc w:val="left"/>
    </w:pPr>
    <w:rPr>
      <w:rFonts w:ascii="Calibri" w:hAnsi="Calibri"/>
      <w:color w:val="FF00FF"/>
      <w:kern w:val="0"/>
      <w:sz w:val="24"/>
      <w:szCs w:val="20"/>
      <w:lang w:eastAsia="en-US" w:bidi="en-US"/>
    </w:rPr>
  </w:style>
  <w:style w:type="paragraph" w:customStyle="1" w:styleId="xl185">
    <w:name w:val="xl18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right"/>
      <w:textAlignment w:val="center"/>
    </w:pPr>
    <w:rPr>
      <w:rFonts w:ascii="宋体" w:hAnsi="宋体" w:cs="宋体"/>
      <w:kern w:val="0"/>
      <w:sz w:val="20"/>
      <w:szCs w:val="20"/>
    </w:rPr>
  </w:style>
  <w:style w:type="paragraph" w:customStyle="1" w:styleId="xl207">
    <w:name w:val="xl20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center"/>
      <w:textAlignment w:val="center"/>
    </w:pPr>
    <w:rPr>
      <w:rFonts w:ascii="宋体" w:hAnsi="宋体" w:cs="宋体"/>
      <w:kern w:val="0"/>
      <w:sz w:val="20"/>
      <w:szCs w:val="20"/>
    </w:rPr>
  </w:style>
  <w:style w:type="paragraph" w:customStyle="1" w:styleId="NewNewNewNewNewNew">
    <w:name w:val="正文 New New New New New New"/>
    <w:pPr>
      <w:widowControl w:val="0"/>
      <w:spacing w:line="480" w:lineRule="auto"/>
      <w:jc w:val="both"/>
    </w:pPr>
    <w:rPr>
      <w:kern w:val="2"/>
      <w:sz w:val="21"/>
      <w:szCs w:val="24"/>
      <w:lang w:val="en-US" w:eastAsia="zh-CN" w:bidi="ar-SA"/>
    </w:rPr>
  </w:style>
  <w:style w:type="paragraph" w:customStyle="1" w:styleId="a73">
    <w:name w:val="样式 表头 + 小四"/>
    <w:basedOn w:val="TableofFigures"/>
    <w:pPr>
      <w:ind w:left="420" w:hanging="420" w:leftChars="0" w:firstLineChars="0"/>
      <w:jc w:val="center"/>
    </w:pPr>
    <w:rPr>
      <w:b/>
      <w:bCs/>
      <w:szCs w:val="20"/>
    </w:rPr>
  </w:style>
  <w:style w:type="paragraph" w:customStyle="1" w:styleId="xl45">
    <w:name w:val="xl4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ascii="Calibri" w:hAnsi="Calibri"/>
      <w:kern w:val="0"/>
      <w:sz w:val="24"/>
      <w:lang w:eastAsia="en-US" w:bidi="en-US"/>
    </w:rPr>
  </w:style>
  <w:style w:type="paragraph" w:customStyle="1" w:styleId="27">
    <w:name w:val="2级编号"/>
    <w:basedOn w:val="Normal"/>
    <w:pPr>
      <w:numPr>
        <w:ilvl w:val="1"/>
        <w:numId w:val="11"/>
      </w:numPr>
      <w:tabs>
        <w:tab w:val="left" w:pos="964"/>
      </w:tabs>
      <w:spacing w:line="500" w:lineRule="exact"/>
      <w:ind w:firstLine="0" w:firstLineChars="0"/>
      <w:jc w:val="left"/>
    </w:pPr>
    <w:rPr>
      <w:sz w:val="24"/>
      <w:szCs w:val="28"/>
    </w:rPr>
  </w:style>
  <w:style w:type="paragraph" w:customStyle="1" w:styleId="a74">
    <w:name w:val="正文无缩进"/>
    <w:basedOn w:val="Normal"/>
    <w:next w:val="NormalIndent"/>
    <w:pPr>
      <w:spacing w:line="240" w:lineRule="auto"/>
      <w:ind w:firstLine="0" w:firstLineChars="0"/>
      <w:jc w:val="left"/>
    </w:pPr>
    <w:rPr>
      <w:rFonts w:cs="宋体"/>
      <w:sz w:val="24"/>
    </w:rPr>
  </w:style>
  <w:style w:type="paragraph" w:customStyle="1" w:styleId="Char4CharCharChar">
    <w:name w:val=" Char4 Char Char Char"/>
    <w:basedOn w:val="Normal"/>
    <w:semiHidden/>
    <w:pPr>
      <w:adjustRightInd w:val="0"/>
      <w:snapToGrid w:val="0"/>
      <w:spacing w:line="360" w:lineRule="auto"/>
      <w:ind w:firstLine="200" w:firstLineChars="200"/>
    </w:pPr>
    <w:rPr>
      <w:rFonts w:ascii="宋体" w:hAnsi="宋体" w:cs="宋体"/>
      <w:sz w:val="24"/>
      <w:szCs w:val="26"/>
    </w:rPr>
  </w:style>
  <w:style w:type="paragraph" w:customStyle="1" w:styleId="cucd-1">
    <w:name w:val="cucd-1"/>
    <w:next w:val="cucd-2"/>
    <w:pPr>
      <w:pageBreakBefore/>
      <w:tabs>
        <w:tab w:val="left" w:pos="1865"/>
      </w:tabs>
      <w:spacing w:beforeLines="100" w:afterLines="50" w:line="360" w:lineRule="auto"/>
      <w:ind w:left="1865" w:hanging="425"/>
      <w:jc w:val="center"/>
      <w:outlineLvl w:val="0"/>
    </w:pPr>
    <w:rPr>
      <w:rFonts w:ascii="宋体" w:eastAsia="黑体" w:hAnsi="宋体"/>
      <w:b/>
      <w:kern w:val="2"/>
      <w:sz w:val="36"/>
      <w:szCs w:val="24"/>
      <w:lang w:val="en-US" w:eastAsia="zh-CN" w:bidi="ar-SA"/>
    </w:rPr>
  </w:style>
  <w:style w:type="paragraph" w:customStyle="1" w:styleId="a75">
    <w:name w:val="排列部分"/>
    <w:basedOn w:val="Normal"/>
    <w:pPr>
      <w:widowControl/>
      <w:autoSpaceDE w:val="0"/>
      <w:autoSpaceDN w:val="0"/>
      <w:adjustRightInd w:val="0"/>
      <w:spacing w:after="36" w:line="400" w:lineRule="exact"/>
      <w:ind w:firstLine="0" w:firstLineChars="0"/>
      <w:jc w:val="center"/>
    </w:pPr>
    <w:rPr>
      <w:rFonts w:ascii="宋体" w:hAnsi="宋体"/>
      <w:kern w:val="0"/>
      <w:sz w:val="24"/>
      <w:szCs w:val="20"/>
      <w:lang w:eastAsia="en-US" w:bidi="en-US"/>
    </w:rPr>
  </w:style>
  <w:style w:type="paragraph" w:customStyle="1" w:styleId="xl35">
    <w:name w:val="xl35"/>
    <w:basedOn w:val="Normal"/>
    <w:pPr>
      <w:widowControl/>
      <w:pBdr>
        <w:bottom w:val="single" w:sz="4" w:space="0" w:color="auto"/>
      </w:pBdr>
      <w:spacing w:before="100" w:beforeAutospacing="1" w:after="100" w:afterAutospacing="1" w:line="240" w:lineRule="auto"/>
      <w:ind w:firstLine="0" w:firstLineChars="0"/>
      <w:jc w:val="left"/>
    </w:pPr>
    <w:rPr>
      <w:rFonts w:eastAsia="Arial Unicode MS"/>
      <w:kern w:val="0"/>
      <w:sz w:val="22"/>
      <w:szCs w:val="22"/>
    </w:rPr>
  </w:style>
  <w:style w:type="paragraph" w:customStyle="1" w:styleId="New0">
    <w:name w:val="正文缩进 New"/>
    <w:basedOn w:val="Normal"/>
    <w:pPr>
      <w:ind w:firstLine="420" w:firstLineChars="0"/>
      <w:jc w:val="left"/>
    </w:pPr>
    <w:rPr>
      <w:rFonts w:ascii="Arial" w:hAnsi="Arial"/>
    </w:rPr>
  </w:style>
  <w:style w:type="paragraph" w:customStyle="1" w:styleId="et64">
    <w:name w:val="et64"/>
    <w:basedOn w:val="Normal"/>
    <w:pPr>
      <w:widowControl/>
      <w:spacing w:before="100" w:beforeAutospacing="1" w:after="100" w:afterAutospacing="1" w:line="240" w:lineRule="auto"/>
      <w:ind w:firstLine="0" w:firstLineChars="0"/>
      <w:jc w:val="left"/>
      <w:textAlignment w:val="center"/>
    </w:pPr>
    <w:rPr>
      <w:rFonts w:ascii="宋体" w:hAnsi="宋体" w:cs="宋体"/>
      <w:color w:val="000000"/>
      <w:kern w:val="0"/>
      <w:sz w:val="24"/>
    </w:rPr>
  </w:style>
  <w:style w:type="paragraph" w:customStyle="1" w:styleId="xl53">
    <w:name w:val="xl5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ascii="Calibri" w:hAnsi="Calibri"/>
      <w:color w:val="000000"/>
      <w:kern w:val="0"/>
      <w:sz w:val="24"/>
      <w:lang w:eastAsia="en-US" w:bidi="en-US"/>
    </w:rPr>
  </w:style>
  <w:style w:type="paragraph" w:customStyle="1" w:styleId="CharCharCharChar">
    <w:name w:val="Char Char Char Char"/>
    <w:basedOn w:val="Normal"/>
    <w:pPr>
      <w:spacing w:line="500" w:lineRule="exact"/>
      <w:ind w:firstLine="0" w:firstLineChars="0"/>
      <w:jc w:val="left"/>
    </w:pPr>
    <w:rPr>
      <w:sz w:val="21"/>
    </w:rPr>
  </w:style>
  <w:style w:type="paragraph" w:customStyle="1" w:styleId="a76">
    <w:name w:val="正文。。。"/>
    <w:basedOn w:val="Normal"/>
    <w:pPr>
      <w:widowControl/>
      <w:ind w:firstLine="482" w:firstLineChars="0"/>
      <w:jc w:val="left"/>
    </w:pPr>
    <w:rPr>
      <w:rFonts w:ascii="宋体" w:hAnsi="宋体"/>
      <w:kern w:val="0"/>
      <w:sz w:val="24"/>
      <w:lang w:eastAsia="en-US" w:bidi="en-US"/>
    </w:rPr>
  </w:style>
  <w:style w:type="paragraph" w:customStyle="1" w:styleId="xl26">
    <w:name w:val="xl2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kern w:val="0"/>
      <w:sz w:val="18"/>
      <w:szCs w:val="18"/>
    </w:rPr>
  </w:style>
  <w:style w:type="paragraph" w:customStyle="1" w:styleId="19">
    <w:name w:val="列出段落1"/>
    <w:basedOn w:val="Normal"/>
    <w:qFormat/>
    <w:pPr>
      <w:spacing w:line="240" w:lineRule="auto"/>
      <w:ind w:firstLine="420" w:firstLineChars="0"/>
      <w:jc w:val="left"/>
    </w:pPr>
    <w:rPr>
      <w:rFonts w:ascii="Calibri" w:hAnsi="Calibri"/>
      <w:sz w:val="21"/>
      <w:szCs w:val="22"/>
    </w:rPr>
  </w:style>
  <w:style w:type="paragraph" w:customStyle="1" w:styleId="xl99">
    <w:name w:val="xl99"/>
    <w:basedOn w:val="Normal"/>
    <w:pPr>
      <w:widowControl/>
      <w:pBdr>
        <w:left w:val="single" w:sz="8" w:space="0" w:color="auto"/>
        <w:right w:val="single" w:sz="8" w:space="0" w:color="auto"/>
      </w:pBdr>
      <w:spacing w:before="100" w:beforeAutospacing="1" w:after="100" w:afterAutospacing="1" w:line="240" w:lineRule="auto"/>
      <w:ind w:firstLine="0" w:firstLineChars="0"/>
      <w:jc w:val="center"/>
    </w:pPr>
    <w:rPr>
      <w:rFonts w:ascii="宋体" w:hAnsi="宋体" w:cs="宋体"/>
      <w:color w:val="FF0000"/>
      <w:kern w:val="0"/>
      <w:sz w:val="21"/>
      <w:szCs w:val="21"/>
    </w:rPr>
  </w:style>
  <w:style w:type="paragraph" w:customStyle="1" w:styleId="ParaCharCharCharCharCharCharCharCharCharCharCharCharChar">
    <w:name w:val="默认段落字体 Para Char Char Char Char Char Char Char Char Char Char Char Char Char"/>
    <w:basedOn w:val="Normal"/>
    <w:pPr>
      <w:spacing w:line="240" w:lineRule="atLeast"/>
      <w:ind w:firstLine="0" w:firstLineChars="0"/>
      <w:jc w:val="center"/>
    </w:pPr>
    <w:rPr>
      <w:sz w:val="21"/>
    </w:rPr>
  </w:style>
  <w:style w:type="paragraph" w:customStyle="1" w:styleId="font12">
    <w:name w:val="font12"/>
    <w:basedOn w:val="Normal"/>
    <w:pPr>
      <w:widowControl/>
      <w:spacing w:before="100" w:beforeAutospacing="1" w:after="100" w:afterAutospacing="1" w:line="240" w:lineRule="auto"/>
      <w:ind w:firstLine="0" w:firstLineChars="0"/>
      <w:jc w:val="left"/>
    </w:pPr>
    <w:rPr>
      <w:rFonts w:ascii="Calibri" w:hAnsi="Calibri"/>
      <w:kern w:val="0"/>
      <w:sz w:val="24"/>
      <w:lang w:eastAsia="en-US" w:bidi="en-US"/>
    </w:rPr>
  </w:style>
  <w:style w:type="paragraph" w:customStyle="1" w:styleId="font14">
    <w:name w:val="font14"/>
    <w:basedOn w:val="Normal"/>
    <w:pPr>
      <w:widowControl/>
      <w:spacing w:before="100" w:beforeAutospacing="1" w:after="100" w:afterAutospacing="1" w:line="240" w:lineRule="auto"/>
      <w:ind w:firstLine="0" w:firstLineChars="0"/>
      <w:jc w:val="left"/>
    </w:pPr>
    <w:rPr>
      <w:rFonts w:ascii="宋体" w:hAnsi="宋体" w:cs="宋体"/>
      <w:color w:val="000000"/>
      <w:kern w:val="0"/>
      <w:sz w:val="18"/>
      <w:szCs w:val="18"/>
      <w:lang w:eastAsia="en-US" w:bidi="en-US"/>
    </w:rPr>
  </w:style>
  <w:style w:type="paragraph" w:customStyle="1" w:styleId="xl197">
    <w:name w:val="xl19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center"/>
      <w:textAlignment w:val="center"/>
    </w:pPr>
    <w:rPr>
      <w:rFonts w:ascii="宋体" w:hAnsi="宋体" w:cs="宋体"/>
      <w:kern w:val="0"/>
      <w:sz w:val="20"/>
      <w:szCs w:val="20"/>
    </w:rPr>
  </w:style>
  <w:style w:type="paragraph" w:customStyle="1" w:styleId="xl181">
    <w:name w:val="xl181"/>
    <w:basedOn w:val="Normal"/>
    <w:pPr>
      <w:widowControl/>
      <w:spacing w:before="100" w:beforeAutospacing="1" w:after="100" w:afterAutospacing="1" w:line="500" w:lineRule="exact"/>
      <w:ind w:firstLine="0" w:firstLineChars="0"/>
      <w:jc w:val="left"/>
    </w:pPr>
    <w:rPr>
      <w:rFonts w:ascii="宋体" w:hAnsi="宋体" w:cs="宋体"/>
      <w:b/>
      <w:bCs/>
      <w:kern w:val="0"/>
      <w:sz w:val="20"/>
      <w:szCs w:val="20"/>
    </w:rPr>
  </w:style>
  <w:style w:type="paragraph" w:customStyle="1" w:styleId="1510">
    <w:name w:val="样式 小四 行距: 1.5 倍行距1"/>
    <w:basedOn w:val="Normal"/>
    <w:pPr>
      <w:ind w:firstLine="480" w:firstLineChars="0"/>
      <w:jc w:val="left"/>
    </w:pPr>
    <w:rPr>
      <w:sz w:val="24"/>
      <w:szCs w:val="20"/>
    </w:rPr>
  </w:style>
  <w:style w:type="paragraph" w:customStyle="1" w:styleId="a77">
    <w:name w:val="正文文字"/>
    <w:basedOn w:val="Normal"/>
    <w:pPr>
      <w:widowControl/>
      <w:spacing w:line="540" w:lineRule="atLeast"/>
      <w:ind w:firstLine="0" w:firstLineChars="0"/>
      <w:jc w:val="left"/>
    </w:pPr>
    <w:rPr>
      <w:rFonts w:ascii="Trebuchet MS" w:hAnsi="Trebuchet MS" w:cs="宋体"/>
      <w:color w:val="000000"/>
      <w:spacing w:val="8"/>
      <w:kern w:val="0"/>
      <w:szCs w:val="20"/>
      <w:lang w:eastAsia="en-US" w:bidi="en-US"/>
    </w:rPr>
  </w:style>
  <w:style w:type="paragraph" w:customStyle="1" w:styleId="xl83">
    <w:name w:val="xl83"/>
    <w:basedOn w:val="Normal"/>
    <w:pPr>
      <w:widowControl/>
      <w:pBdr>
        <w:left w:val="single" w:sz="8" w:space="0" w:color="auto"/>
        <w:right w:val="single" w:sz="8" w:space="0" w:color="auto"/>
      </w:pBdr>
      <w:spacing w:before="100" w:beforeAutospacing="1" w:after="100" w:afterAutospacing="1" w:line="500" w:lineRule="exact"/>
      <w:ind w:firstLine="0" w:firstLineChars="0"/>
      <w:jc w:val="center"/>
    </w:pPr>
    <w:rPr>
      <w:rFonts w:ascii="宋体" w:hAnsi="宋体" w:cs="宋体"/>
      <w:kern w:val="0"/>
      <w:sz w:val="21"/>
      <w:szCs w:val="21"/>
    </w:rPr>
  </w:style>
  <w:style w:type="paragraph" w:customStyle="1" w:styleId="xl80">
    <w:name w:val="xl80"/>
    <w:basedOn w:val="Normal"/>
    <w:pPr>
      <w:widowControl/>
      <w:pBdr>
        <w:left w:val="single" w:sz="8" w:space="0" w:color="auto"/>
        <w:right w:val="single" w:sz="8" w:space="0" w:color="auto"/>
      </w:pBdr>
      <w:spacing w:before="100" w:beforeAutospacing="1" w:after="100" w:afterAutospacing="1" w:line="500" w:lineRule="exact"/>
      <w:ind w:firstLine="0" w:firstLineChars="0"/>
      <w:jc w:val="center"/>
    </w:pPr>
    <w:rPr>
      <w:kern w:val="0"/>
      <w:sz w:val="21"/>
      <w:szCs w:val="21"/>
    </w:rPr>
  </w:style>
  <w:style w:type="paragraph" w:customStyle="1" w:styleId="2220">
    <w:name w:val="正文缩进 + (符号) 宋体 小四 首行缩进:  2 字符 行距: 固定值 22 磅"/>
    <w:basedOn w:val="Normal"/>
    <w:pPr>
      <w:spacing w:line="520" w:lineRule="exact"/>
      <w:ind w:firstLine="1080" w:firstLineChars="450"/>
      <w:jc w:val="left"/>
    </w:pPr>
    <w:rPr>
      <w:rFonts w:ascii="宋体" w:hAnsi="宋体" w:cs="宋体"/>
      <w:sz w:val="24"/>
      <w:szCs w:val="20"/>
    </w:rPr>
  </w:style>
  <w:style w:type="paragraph" w:customStyle="1" w:styleId="xl50">
    <w:name w:val="xl5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left"/>
    </w:pPr>
    <w:rPr>
      <w:rFonts w:ascii="宋体" w:hAnsi="宋体" w:cs="宋体"/>
      <w:kern w:val="0"/>
      <w:sz w:val="24"/>
      <w:lang w:eastAsia="en-US" w:bidi="en-US"/>
    </w:rPr>
  </w:style>
  <w:style w:type="paragraph" w:customStyle="1" w:styleId="250">
    <w:name w:val="样式 样式 小三 + 首行缩进:  2.5 字符"/>
    <w:basedOn w:val="Normal"/>
    <w:pPr>
      <w:ind w:firstLine="480" w:firstLineChars="0"/>
      <w:jc w:val="left"/>
    </w:pPr>
    <w:rPr>
      <w:rFonts w:ascii="宋体" w:hAnsi="宋体"/>
      <w:sz w:val="24"/>
    </w:rPr>
  </w:style>
  <w:style w:type="paragraph" w:customStyle="1" w:styleId="xl62">
    <w:name w:val="xl62"/>
    <w:basedOn w:val="Normal"/>
    <w:pPr>
      <w:widowControl/>
      <w:pBdr>
        <w:top w:val="single" w:sz="4" w:space="0" w:color="auto"/>
        <w:left w:val="single" w:sz="4" w:space="0" w:color="auto"/>
        <w:bottom w:val="single" w:sz="4" w:space="0" w:color="auto"/>
      </w:pBdr>
      <w:spacing w:before="100" w:beforeAutospacing="1" w:after="100" w:afterAutospacing="1" w:line="240" w:lineRule="auto"/>
      <w:ind w:firstLine="0" w:firstLineChars="0"/>
      <w:jc w:val="left"/>
    </w:pPr>
    <w:rPr>
      <w:rFonts w:ascii="Calibri" w:hAnsi="Calibri"/>
      <w:kern w:val="0"/>
      <w:sz w:val="18"/>
      <w:szCs w:val="18"/>
      <w:lang w:eastAsia="en-US" w:bidi="en-US"/>
    </w:rPr>
  </w:style>
  <w:style w:type="paragraph" w:customStyle="1" w:styleId="xl64">
    <w:name w:val="xl6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kern w:val="0"/>
      <w:sz w:val="24"/>
    </w:rPr>
  </w:style>
  <w:style w:type="paragraph" w:customStyle="1" w:styleId="xl61">
    <w:name w:val="xl6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left"/>
    </w:pPr>
    <w:rPr>
      <w:rFonts w:ascii="Calibri" w:hAnsi="Calibri"/>
      <w:kern w:val="0"/>
      <w:sz w:val="24"/>
      <w:lang w:eastAsia="en-US" w:bidi="en-US"/>
    </w:rPr>
  </w:style>
  <w:style w:type="paragraph" w:customStyle="1" w:styleId="111111111">
    <w:name w:val="正文111111111"/>
    <w:basedOn w:val="Normal"/>
    <w:pPr>
      <w:ind w:firstLine="480" w:firstLineChars="0"/>
      <w:jc w:val="left"/>
    </w:pPr>
    <w:rPr>
      <w:rFonts w:ascii="Calibri" w:hAnsi="Calibri" w:cs="宋体"/>
      <w:sz w:val="24"/>
      <w:szCs w:val="20"/>
    </w:rPr>
  </w:style>
  <w:style w:type="paragraph" w:customStyle="1" w:styleId="xl59">
    <w:name w:val="xl59"/>
    <w:basedOn w:val="Normal"/>
    <w:pPr>
      <w:widowControl/>
      <w:pBdr>
        <w:top w:val="single" w:sz="4" w:space="0" w:color="auto"/>
        <w:left w:val="single" w:sz="4" w:space="0" w:color="auto"/>
        <w:bottom w:val="single" w:sz="4" w:space="0" w:color="auto"/>
      </w:pBdr>
      <w:spacing w:before="100" w:beforeAutospacing="1" w:after="100" w:afterAutospacing="1" w:line="240" w:lineRule="auto"/>
      <w:ind w:firstLine="0" w:firstLineChars="0"/>
      <w:jc w:val="left"/>
    </w:pPr>
    <w:rPr>
      <w:rFonts w:ascii="宋体" w:hAnsi="宋体" w:cs="宋体"/>
      <w:kern w:val="0"/>
      <w:sz w:val="18"/>
      <w:szCs w:val="18"/>
      <w:lang w:eastAsia="en-US" w:bidi="en-US"/>
    </w:rPr>
  </w:style>
  <w:style w:type="paragraph" w:customStyle="1" w:styleId="xl98">
    <w:name w:val="xl98"/>
    <w:basedOn w:val="Normal"/>
    <w:pPr>
      <w:widowControl/>
      <w:pBdr>
        <w:top w:val="single" w:sz="8" w:space="0" w:color="auto"/>
        <w:bottom w:val="single" w:sz="8" w:space="0" w:color="auto"/>
      </w:pBdr>
      <w:spacing w:before="100" w:beforeAutospacing="1" w:after="100" w:afterAutospacing="1" w:line="240" w:lineRule="auto"/>
      <w:ind w:firstLine="0" w:firstLineChars="0"/>
      <w:jc w:val="center"/>
    </w:pPr>
    <w:rPr>
      <w:rFonts w:ascii="宋体" w:hAnsi="宋体" w:cs="宋体"/>
      <w:color w:val="FF0000"/>
      <w:kern w:val="0"/>
      <w:sz w:val="21"/>
      <w:szCs w:val="21"/>
    </w:rPr>
  </w:style>
  <w:style w:type="paragraph" w:customStyle="1" w:styleId="28">
    <w:name w:val="样式2"/>
    <w:basedOn w:val="Normal"/>
    <w:pPr>
      <w:widowControl/>
      <w:spacing w:after="120" w:line="240" w:lineRule="auto"/>
      <w:ind w:firstLine="560" w:firstLineChars="0"/>
      <w:jc w:val="left"/>
    </w:pPr>
    <w:rPr>
      <w:rFonts w:ascii="Calibri" w:hAnsi="Calibri"/>
      <w:b/>
      <w:kern w:val="0"/>
      <w:szCs w:val="20"/>
      <w:lang w:eastAsia="en-US" w:bidi="en-US"/>
    </w:rPr>
  </w:style>
  <w:style w:type="paragraph" w:customStyle="1" w:styleId="50">
    <w:name w:val="5级编号"/>
    <w:basedOn w:val="Normal"/>
    <w:pPr>
      <w:numPr>
        <w:ilvl w:val="4"/>
        <w:numId w:val="11"/>
      </w:numPr>
      <w:tabs>
        <w:tab w:val="left" w:pos="992"/>
      </w:tabs>
      <w:spacing w:line="500" w:lineRule="exact"/>
      <w:ind w:firstLine="0" w:firstLineChars="0"/>
      <w:jc w:val="left"/>
    </w:pPr>
    <w:rPr>
      <w:sz w:val="24"/>
      <w:szCs w:val="28"/>
    </w:rPr>
  </w:style>
  <w:style w:type="paragraph" w:customStyle="1" w:styleId="a78">
    <w:name w:val="表体"/>
    <w:basedOn w:val="Normal"/>
    <w:next w:val="Normal"/>
    <w:pPr>
      <w:spacing w:line="0" w:lineRule="atLeast"/>
      <w:ind w:firstLine="0" w:firstLineChars="0"/>
      <w:jc w:val="center"/>
    </w:pPr>
    <w:rPr>
      <w:b/>
      <w:snapToGrid w:val="0"/>
      <w:sz w:val="21"/>
      <w:szCs w:val="20"/>
    </w:rPr>
  </w:style>
  <w:style w:type="paragraph" w:customStyle="1" w:styleId="NewNewNewNewNewNewNewNewNewNewNewNewNewNewNewNewNewNewNewNewNewNewNewNewNewNewNewNewNewNewNewNewNewNewNewNewNewNewNewNewNewNewNewNewNewNewNewNewNewNewNewNewNewNewNewNewNewNewNewNewNewNew88">
    <w:name w:val="正文 New New New New New New New New New New New New New New New New New New New New New New New New New New New New New New New New New New New New New New New New New New New New New New New New New New New New New New New New New New New New New New 88"/>
    <w:pPr>
      <w:widowControl w:val="0"/>
      <w:spacing w:line="480" w:lineRule="auto"/>
      <w:jc w:val="both"/>
    </w:pPr>
    <w:rPr>
      <w:rFonts w:eastAsia="仿宋_GB2312"/>
      <w:kern w:val="2"/>
      <w:sz w:val="28"/>
      <w:szCs w:val="28"/>
      <w:lang w:val="en-US" w:eastAsia="zh-CN" w:bidi="ar-SA"/>
    </w:rPr>
  </w:style>
  <w:style w:type="paragraph" w:customStyle="1" w:styleId="A79">
    <w:name w:val="A 图名"/>
    <w:basedOn w:val="Normal"/>
    <w:next w:val="Normal"/>
    <w:pPr>
      <w:keepLines/>
      <w:numPr>
        <w:ilvl w:val="4"/>
        <w:numId w:val="9"/>
      </w:numPr>
      <w:spacing w:before="120" w:after="240" w:line="240" w:lineRule="atLeast"/>
      <w:ind w:firstLineChars="0"/>
      <w:jc w:val="center"/>
    </w:pPr>
    <w:rPr>
      <w:bCs/>
      <w:sz w:val="21"/>
      <w:szCs w:val="28"/>
    </w:rPr>
  </w:style>
  <w:style w:type="paragraph" w:customStyle="1" w:styleId="xl54">
    <w:name w:val="xl5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left"/>
    </w:pPr>
    <w:rPr>
      <w:rFonts w:ascii="Calibri" w:hAnsi="Calibri"/>
      <w:kern w:val="0"/>
      <w:sz w:val="24"/>
      <w:lang w:eastAsia="en-US" w:bidi="en-US"/>
    </w:rPr>
  </w:style>
  <w:style w:type="paragraph" w:customStyle="1" w:styleId="1Alt1">
    <w:name w:val="！标题1 Alt+1"/>
    <w:next w:val="Alt0"/>
    <w:qFormat/>
    <w:pPr>
      <w:widowControl w:val="0"/>
      <w:numPr>
        <w:ilvl w:val="0"/>
        <w:numId w:val="6"/>
      </w:numPr>
      <w:tabs>
        <w:tab w:val="left" w:pos="360"/>
      </w:tabs>
      <w:spacing w:line="480" w:lineRule="auto"/>
      <w:ind w:left="360" w:hanging="360"/>
      <w:outlineLvl w:val="0"/>
    </w:pPr>
    <w:rPr>
      <w:rFonts w:eastAsia="仿宋_GB2312" w:hAnsi="宋体"/>
      <w:color w:val="000000"/>
      <w:sz w:val="28"/>
      <w:szCs w:val="32"/>
      <w:lang w:val="en-US" w:eastAsia="zh-CN" w:bidi="ar-SA"/>
    </w:rPr>
  </w:style>
  <w:style w:type="paragraph" w:customStyle="1" w:styleId="xl191">
    <w:name w:val="xl19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left"/>
      <w:textAlignment w:val="center"/>
    </w:pPr>
    <w:rPr>
      <w:rFonts w:ascii="宋体" w:hAnsi="宋体" w:cs="宋体"/>
      <w:kern w:val="0"/>
      <w:sz w:val="20"/>
      <w:szCs w:val="20"/>
    </w:rPr>
  </w:style>
  <w:style w:type="paragraph" w:customStyle="1" w:styleId="a80">
    <w:name w:val="表题"/>
    <w:pPr>
      <w:spacing w:beforeLines="50" w:afterLines="50" w:line="460" w:lineRule="atLeast"/>
      <w:jc w:val="center"/>
    </w:pPr>
    <w:rPr>
      <w:rFonts w:ascii="黑体" w:eastAsia="黑体"/>
      <w:b/>
      <w:sz w:val="28"/>
      <w:lang w:val="en-US" w:eastAsia="zh-CN" w:bidi="ar-SA"/>
    </w:rPr>
  </w:style>
  <w:style w:type="paragraph" w:customStyle="1" w:styleId="xl206">
    <w:name w:val="xl206"/>
    <w:basedOn w:val="Normal"/>
    <w:pPr>
      <w:widowControl/>
      <w:spacing w:before="100" w:beforeAutospacing="1" w:after="100" w:afterAutospacing="1" w:line="500" w:lineRule="exact"/>
      <w:ind w:firstLine="0" w:firstLineChars="0"/>
      <w:jc w:val="center"/>
      <w:textAlignment w:val="center"/>
    </w:pPr>
    <w:rPr>
      <w:rFonts w:ascii="宋体" w:hAnsi="宋体" w:cs="宋体"/>
      <w:b/>
      <w:bCs/>
      <w:kern w:val="0"/>
      <w:sz w:val="32"/>
      <w:szCs w:val="32"/>
    </w:rPr>
  </w:style>
  <w:style w:type="paragraph" w:customStyle="1" w:styleId="xl65">
    <w:name w:val="xl65"/>
    <w:basedOn w:val="Normal"/>
    <w:pPr>
      <w:widowControl/>
      <w:pBdr>
        <w:bottom w:val="single" w:sz="8" w:space="0" w:color="auto"/>
        <w:right w:val="single" w:sz="8" w:space="0" w:color="auto"/>
      </w:pBdr>
      <w:spacing w:before="100" w:beforeAutospacing="1" w:after="100" w:afterAutospacing="1" w:line="500" w:lineRule="exact"/>
      <w:ind w:firstLine="0" w:firstLineChars="0"/>
      <w:jc w:val="center"/>
    </w:pPr>
    <w:rPr>
      <w:kern w:val="0"/>
      <w:sz w:val="21"/>
      <w:szCs w:val="21"/>
    </w:rPr>
  </w:style>
  <w:style w:type="paragraph" w:customStyle="1" w:styleId="xl91">
    <w:name w:val="xl91"/>
    <w:basedOn w:val="Normal"/>
    <w:pPr>
      <w:widowControl/>
      <w:pBdr>
        <w:left w:val="single" w:sz="8" w:space="0" w:color="auto"/>
        <w:bottom w:val="single" w:sz="8" w:space="0" w:color="auto"/>
        <w:right w:val="single" w:sz="8" w:space="0" w:color="auto"/>
      </w:pBdr>
      <w:spacing w:before="100" w:beforeAutospacing="1" w:after="100" w:afterAutospacing="1" w:line="500" w:lineRule="exact"/>
      <w:ind w:firstLine="0" w:firstLineChars="0"/>
      <w:jc w:val="center"/>
    </w:pPr>
    <w:rPr>
      <w:color w:val="FF0000"/>
      <w:kern w:val="0"/>
      <w:sz w:val="21"/>
      <w:szCs w:val="21"/>
    </w:rPr>
  </w:style>
  <w:style w:type="paragraph" w:customStyle="1" w:styleId="xl95">
    <w:name w:val="xl95"/>
    <w:basedOn w:val="Normal"/>
    <w:pPr>
      <w:widowControl/>
      <w:pBdr>
        <w:top w:val="single" w:sz="8" w:space="0" w:color="auto"/>
        <w:bottom w:val="single" w:sz="8" w:space="0" w:color="auto"/>
      </w:pBdr>
      <w:spacing w:before="100" w:beforeAutospacing="1" w:after="100" w:afterAutospacing="1" w:line="500" w:lineRule="exact"/>
      <w:ind w:firstLine="0" w:firstLineChars="0"/>
      <w:jc w:val="center"/>
    </w:pPr>
    <w:rPr>
      <w:rFonts w:ascii="宋体" w:hAnsi="宋体" w:cs="宋体"/>
      <w:kern w:val="0"/>
      <w:sz w:val="21"/>
      <w:szCs w:val="21"/>
    </w:rPr>
  </w:style>
  <w:style w:type="paragraph" w:customStyle="1" w:styleId="51">
    <w:name w:val="样式5"/>
    <w:basedOn w:val="Normal"/>
    <w:pPr>
      <w:widowControl/>
      <w:ind w:firstLine="0" w:firstLineChars="0"/>
      <w:jc w:val="left"/>
      <w:outlineLvl w:val="0"/>
    </w:pPr>
    <w:rPr>
      <w:rFonts w:ascii="Calibri" w:hAnsi="宋体"/>
      <w:color w:val="008000"/>
      <w:kern w:val="0"/>
      <w:szCs w:val="20"/>
      <w:lang w:eastAsia="en-US" w:bidi="en-US"/>
    </w:rPr>
  </w:style>
  <w:style w:type="paragraph" w:customStyle="1" w:styleId="xl90">
    <w:name w:val="xl90"/>
    <w:basedOn w:val="Normal"/>
    <w:pPr>
      <w:widowControl/>
      <w:pBdr>
        <w:left w:val="single" w:sz="8" w:space="0" w:color="auto"/>
        <w:right w:val="single" w:sz="8" w:space="0" w:color="auto"/>
      </w:pBdr>
      <w:spacing w:before="100" w:beforeAutospacing="1" w:after="100" w:afterAutospacing="1" w:line="500" w:lineRule="exact"/>
      <w:ind w:firstLine="0" w:firstLineChars="0"/>
      <w:jc w:val="center"/>
    </w:pPr>
    <w:rPr>
      <w:color w:val="FF0000"/>
      <w:kern w:val="0"/>
      <w:sz w:val="21"/>
      <w:szCs w:val="21"/>
    </w:rPr>
  </w:style>
  <w:style w:type="paragraph" w:customStyle="1" w:styleId="a81">
    <w:name w:val="正文 加粗"/>
    <w:basedOn w:val="Normal"/>
    <w:qFormat/>
    <w:pPr>
      <w:spacing w:beforeLines="50" w:afterLines="25"/>
    </w:pPr>
    <w:rPr>
      <w:b/>
    </w:rPr>
  </w:style>
  <w:style w:type="paragraph" w:customStyle="1" w:styleId="font7">
    <w:name w:val="font7"/>
    <w:basedOn w:val="Normal"/>
    <w:pPr>
      <w:widowControl/>
      <w:spacing w:before="100" w:beforeAutospacing="1" w:after="100" w:afterAutospacing="1" w:line="500" w:lineRule="exact"/>
      <w:ind w:firstLine="0" w:firstLineChars="0"/>
      <w:jc w:val="left"/>
    </w:pPr>
    <w:rPr>
      <w:kern w:val="0"/>
      <w:sz w:val="20"/>
      <w:szCs w:val="20"/>
    </w:rPr>
  </w:style>
  <w:style w:type="paragraph" w:customStyle="1" w:styleId="xl31">
    <w:name w:val="xl3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kern w:val="0"/>
      <w:sz w:val="18"/>
      <w:szCs w:val="18"/>
    </w:rPr>
  </w:style>
  <w:style w:type="paragraph" w:customStyle="1" w:styleId="2212">
    <w:name w:val="样式 样式 标题 2 + 黑体 + 首行缩进:  2.12 厘米"/>
    <w:basedOn w:val="Normal"/>
    <w:pPr>
      <w:keepNext/>
      <w:keepLines/>
      <w:widowControl/>
      <w:spacing w:before="120" w:after="120"/>
      <w:ind w:firstLine="0" w:firstLineChars="0"/>
      <w:jc w:val="left"/>
      <w:outlineLvl w:val="1"/>
    </w:pPr>
    <w:rPr>
      <w:rFonts w:ascii="黑体" w:eastAsia="黑体" w:hAnsi="黑体"/>
      <w:kern w:val="0"/>
      <w:sz w:val="30"/>
      <w:szCs w:val="20"/>
      <w:lang w:eastAsia="en-US" w:bidi="en-US"/>
    </w:rPr>
  </w:style>
  <w:style w:type="paragraph" w:customStyle="1" w:styleId="CharCharCharCharCharCharChar">
    <w:name w:val="Char Char Char Char Char Char Char"/>
    <w:basedOn w:val="Normal"/>
    <w:pPr>
      <w:widowControl/>
      <w:spacing w:before="100" w:beforeAutospacing="1" w:after="100" w:afterAutospacing="1" w:line="240" w:lineRule="exact"/>
      <w:ind w:firstLine="560" w:firstLineChars="0"/>
      <w:jc w:val="left"/>
    </w:pPr>
    <w:rPr>
      <w:rFonts w:ascii="Arial" w:eastAsia="Times New Roman" w:hAnsi="Arial" w:cs="Verdana"/>
      <w:b/>
      <w:color w:val="333333"/>
      <w:kern w:val="0"/>
      <w:sz w:val="24"/>
      <w:szCs w:val="28"/>
      <w:lang w:eastAsia="en-US"/>
    </w:rPr>
  </w:style>
  <w:style w:type="paragraph" w:customStyle="1" w:styleId="CharCharCharChar0">
    <w:name w:val=" Char Char Char Char"/>
    <w:basedOn w:val="Normal"/>
  </w:style>
  <w:style w:type="paragraph" w:customStyle="1" w:styleId="NewNewNewNewNewNewNewNewNewNewNewNewNewNewNewNewNewNewNewNewNewNewNewNew">
    <w:name w:val="正文 New New New New New New New New New New New New New New New New New New New New New New New New"/>
    <w:pPr>
      <w:widowControl w:val="0"/>
      <w:spacing w:line="480" w:lineRule="auto"/>
      <w:jc w:val="both"/>
    </w:pPr>
    <w:rPr>
      <w:kern w:val="2"/>
      <w:sz w:val="21"/>
      <w:szCs w:val="24"/>
      <w:lang w:val="en-US" w:eastAsia="zh-CN" w:bidi="ar-SA"/>
    </w:rPr>
  </w:style>
  <w:style w:type="paragraph" w:customStyle="1" w:styleId="xl38">
    <w:name w:val="xl3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color w:val="0000FF"/>
      <w:kern w:val="0"/>
      <w:sz w:val="18"/>
      <w:szCs w:val="18"/>
    </w:rPr>
  </w:style>
  <w:style w:type="paragraph" w:customStyle="1" w:styleId="font6">
    <w:name w:val="font6"/>
    <w:basedOn w:val="Normal"/>
    <w:pPr>
      <w:widowControl/>
      <w:spacing w:before="100" w:beforeAutospacing="1" w:after="100" w:afterAutospacing="1" w:line="500" w:lineRule="exact"/>
      <w:ind w:firstLine="0" w:firstLineChars="0"/>
      <w:jc w:val="left"/>
    </w:pPr>
    <w:rPr>
      <w:rFonts w:ascii="宋体" w:hAnsi="宋体" w:cs="宋体"/>
      <w:kern w:val="0"/>
      <w:sz w:val="20"/>
      <w:szCs w:val="20"/>
    </w:rPr>
  </w:style>
  <w:style w:type="paragraph" w:customStyle="1" w:styleId="a82">
    <w:name w:val="－列表编号"/>
    <w:basedOn w:val="Normal"/>
    <w:pPr>
      <w:widowControl/>
      <w:spacing w:beforeLines="100" w:afterLines="100" w:line="240" w:lineRule="auto"/>
      <w:ind w:firstLine="0" w:firstLineChars="0"/>
      <w:jc w:val="right"/>
    </w:pPr>
    <w:rPr>
      <w:rFonts w:ascii="Calibri" w:hAnsi="Calibri"/>
      <w:b/>
      <w:spacing w:val="8"/>
      <w:kern w:val="0"/>
      <w:szCs w:val="28"/>
      <w:lang w:eastAsia="en-US" w:bidi="en-US"/>
    </w:rPr>
  </w:style>
  <w:style w:type="paragraph" w:customStyle="1" w:styleId="xl60">
    <w:name w:val="xl6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bottom"/>
    </w:pPr>
    <w:rPr>
      <w:rFonts w:ascii="Calibri" w:hAnsi="Calibri"/>
      <w:kern w:val="0"/>
      <w:sz w:val="24"/>
      <w:lang w:eastAsia="en-US" w:bidi="en-US"/>
    </w:rPr>
  </w:style>
  <w:style w:type="paragraph" w:customStyle="1" w:styleId="TimesNewRoman202">
    <w:name w:val="样式 普通文字 + Times New Roman 首行缩进:  2.02 字符"/>
    <w:basedOn w:val="PlainText"/>
    <w:pPr>
      <w:jc w:val="left"/>
    </w:pPr>
    <w:rPr>
      <w:rFonts w:ascii="Times New Roman" w:hAnsi="Times New Roman" w:cs="宋体"/>
      <w:sz w:val="28"/>
      <w:lang w:val="en-US" w:eastAsia="zh-CN"/>
    </w:rPr>
  </w:style>
  <w:style w:type="paragraph" w:customStyle="1" w:styleId="xl22">
    <w:name w:val="xl22"/>
    <w:basedOn w:val="Normal"/>
    <w:pPr>
      <w:widowControl/>
      <w:spacing w:before="100" w:beforeAutospacing="1" w:after="100" w:afterAutospacing="1" w:line="240" w:lineRule="auto"/>
      <w:ind w:firstLine="0" w:firstLineChars="0"/>
      <w:jc w:val="center"/>
      <w:textAlignment w:val="center"/>
    </w:pPr>
    <w:rPr>
      <w:rFonts w:ascii="宋体" w:hAnsi="宋体" w:cs="宋体"/>
      <w:color w:val="000000"/>
      <w:kern w:val="0"/>
      <w:sz w:val="40"/>
      <w:szCs w:val="40"/>
      <w:lang w:eastAsia="en-US" w:bidi="en-US"/>
    </w:rPr>
  </w:style>
  <w:style w:type="paragraph" w:customStyle="1" w:styleId="A110">
    <w:name w:val="A1 一级标题"/>
    <w:basedOn w:val="Heading1"/>
    <w:next w:val="A210"/>
    <w:pPr>
      <w:keepLines/>
      <w:numPr>
        <w:ilvl w:val="0"/>
        <w:numId w:val="9"/>
      </w:numPr>
      <w:spacing w:line="240" w:lineRule="auto"/>
      <w:ind w:firstLineChars="0"/>
      <w:jc w:val="left"/>
      <w:outlineLvl w:val="1"/>
    </w:pPr>
    <w:rPr>
      <w:rFonts w:ascii="Times New Roman" w:eastAsia="黑体"/>
      <w:b w:val="0"/>
      <w:bCs/>
      <w:kern w:val="44"/>
      <w:szCs w:val="28"/>
      <w:lang w:val="en-US" w:eastAsia="zh-CN"/>
    </w:rPr>
  </w:style>
  <w:style w:type="paragraph" w:customStyle="1" w:styleId="a83">
    <w:name w:val="a报告"/>
    <w:basedOn w:val="Normal"/>
    <w:pPr>
      <w:widowControl/>
      <w:overflowPunct w:val="0"/>
      <w:autoSpaceDE w:val="0"/>
      <w:autoSpaceDN w:val="0"/>
      <w:adjustRightInd w:val="0"/>
      <w:spacing w:before="100" w:beforeAutospacing="1" w:after="100" w:afterAutospacing="1" w:line="440" w:lineRule="atLeast"/>
      <w:ind w:firstLine="480" w:firstLineChars="0"/>
      <w:jc w:val="left"/>
      <w:textAlignment w:val="baseline"/>
    </w:pPr>
    <w:rPr>
      <w:rFonts w:ascii="宋体" w:hAnsi="宋体"/>
      <w:sz w:val="24"/>
      <w:szCs w:val="18"/>
    </w:rPr>
  </w:style>
  <w:style w:type="paragraph" w:customStyle="1" w:styleId="3Alt3Char">
    <w:name w:val="！标题3 Alt+3 Char"/>
    <w:next w:val="Alt0"/>
    <w:qFormat/>
    <w:pPr>
      <w:widowControl w:val="0"/>
      <w:numPr>
        <w:ilvl w:val="2"/>
        <w:numId w:val="6"/>
      </w:numPr>
      <w:tabs>
        <w:tab w:val="left" w:pos="1560"/>
      </w:tabs>
      <w:spacing w:line="480" w:lineRule="auto"/>
      <w:outlineLvl w:val="2"/>
    </w:pPr>
    <w:rPr>
      <w:rFonts w:eastAsia="仿宋_GB2312"/>
      <w:kern w:val="2"/>
      <w:sz w:val="28"/>
      <w:szCs w:val="28"/>
      <w:lang w:val="en-US" w:eastAsia="zh-CN" w:bidi="ar-SA"/>
    </w:rPr>
  </w:style>
  <w:style w:type="paragraph" w:customStyle="1" w:styleId="305">
    <w:name w:val="样式 标题 3 + 段前: 0.5 行"/>
    <w:basedOn w:val="Heading3"/>
    <w:next w:val="NormalIndent"/>
    <w:pPr>
      <w:keepLines w:val="0"/>
      <w:tabs>
        <w:tab w:val="left" w:pos="720"/>
      </w:tabs>
      <w:spacing w:before="0" w:after="60" w:line="240" w:lineRule="auto"/>
      <w:ind w:firstLine="0" w:firstLineChars="0"/>
      <w:outlineLvl w:val="1"/>
    </w:pPr>
    <w:rPr>
      <w:rFonts w:ascii="宋体" w:hAnsi="宋体"/>
      <w:b w:val="0"/>
      <w:bCs w:val="0"/>
      <w:kern w:val="0"/>
      <w:sz w:val="24"/>
      <w:szCs w:val="24"/>
      <w:lang w:val="en-US" w:eastAsia="en-US" w:bidi="en-US"/>
    </w:rPr>
  </w:style>
  <w:style w:type="paragraph" w:customStyle="1" w:styleId="a84">
    <w:name w:val="表样式"/>
    <w:pPr>
      <w:spacing w:beforeLines="50" w:afterLines="50" w:line="276" w:lineRule="auto"/>
      <w:jc w:val="center"/>
    </w:pPr>
    <w:rPr>
      <w:rFonts w:ascii="Calibri" w:hAnsi="Calibri"/>
      <w:sz w:val="28"/>
      <w:szCs w:val="22"/>
      <w:lang w:val="en-US" w:eastAsia="zh-CN" w:bidi="ar-SA"/>
    </w:rPr>
  </w:style>
  <w:style w:type="paragraph" w:customStyle="1" w:styleId="NewNewNewNewNewNewNewNewNewNew">
    <w:name w:val="正文 New New New New New New New New New New"/>
    <w:pPr>
      <w:widowControl w:val="0"/>
      <w:spacing w:line="480" w:lineRule="auto"/>
      <w:jc w:val="both"/>
    </w:pPr>
    <w:rPr>
      <w:kern w:val="2"/>
      <w:sz w:val="21"/>
      <w:szCs w:val="24"/>
      <w:lang w:val="en-US" w:eastAsia="zh-CN" w:bidi="ar-SA"/>
    </w:rPr>
  </w:style>
  <w:style w:type="paragraph" w:customStyle="1" w:styleId="Char47">
    <w:name w:val="Char"/>
    <w:basedOn w:val="Normal"/>
    <w:pPr>
      <w:spacing w:before="50" w:beforeLines="50" w:after="50" w:afterLines="50"/>
      <w:ind w:firstLine="200" w:firstLineChars="200"/>
    </w:pPr>
    <w:rPr>
      <w:rFonts w:ascii="宋体" w:hAnsi="宋体" w:cs="Courier New"/>
      <w:spacing w:val="-2"/>
      <w:sz w:val="22"/>
      <w:szCs w:val="32"/>
    </w:rPr>
  </w:style>
  <w:style w:type="paragraph" w:customStyle="1" w:styleId="NewNewNewNewNewNewNewNewNewNewNewNewNewNewNew">
    <w:name w:val="正文 New New New New New New New New New New New New New New New"/>
    <w:pPr>
      <w:widowControl w:val="0"/>
      <w:spacing w:line="480" w:lineRule="auto"/>
      <w:jc w:val="both"/>
    </w:pPr>
    <w:rPr>
      <w:kern w:val="2"/>
      <w:sz w:val="21"/>
      <w:szCs w:val="24"/>
      <w:lang w:val="en-US" w:eastAsia="zh-CN" w:bidi="ar-SA"/>
    </w:rPr>
  </w:style>
  <w:style w:type="paragraph" w:customStyle="1" w:styleId="202">
    <w:name w:val="样式 标题 2 + 段后: 0.2 行"/>
    <w:basedOn w:val="Heading2"/>
    <w:pPr>
      <w:keepNext w:val="0"/>
      <w:keepLines w:val="0"/>
      <w:numPr>
        <w:ilvl w:val="1"/>
        <w:numId w:val="12"/>
      </w:numPr>
      <w:spacing w:before="0" w:after="0" w:line="520" w:lineRule="exact"/>
      <w:ind w:left="576" w:hanging="576" w:firstLineChars="0"/>
      <w:jc w:val="left"/>
    </w:pPr>
    <w:rPr>
      <w:rFonts w:ascii="宋体" w:eastAsia="宋体" w:hAnsi="宋体" w:cs="宋体"/>
      <w:color w:val="000000"/>
      <w:sz w:val="28"/>
      <w:szCs w:val="28"/>
    </w:rPr>
  </w:style>
  <w:style w:type="paragraph" w:customStyle="1" w:styleId="xl213">
    <w:name w:val="xl213"/>
    <w:basedOn w:val="Normal"/>
    <w:pPr>
      <w:widowControl/>
      <w:spacing w:before="100" w:beforeAutospacing="1" w:after="100" w:afterAutospacing="1" w:line="240" w:lineRule="auto"/>
      <w:ind w:firstLine="0" w:firstLineChars="0"/>
      <w:jc w:val="center"/>
      <w:textAlignment w:val="center"/>
    </w:pPr>
    <w:rPr>
      <w:rFonts w:ascii="宋体" w:hAnsi="宋体" w:cs="宋体"/>
      <w:b/>
      <w:bCs/>
      <w:kern w:val="0"/>
      <w:sz w:val="32"/>
      <w:szCs w:val="32"/>
    </w:rPr>
  </w:style>
  <w:style w:type="paragraph" w:customStyle="1" w:styleId="Char48">
    <w:name w:val="内容 Char"/>
    <w:basedOn w:val="Normal"/>
    <w:pPr>
      <w:widowControl/>
      <w:spacing w:line="500" w:lineRule="exact"/>
      <w:ind w:firstLine="420" w:firstLineChars="0"/>
      <w:jc w:val="left"/>
    </w:pPr>
    <w:rPr>
      <w:rFonts w:ascii="Calibri" w:hAnsi="Calibri"/>
      <w:kern w:val="0"/>
      <w:szCs w:val="28"/>
      <w:lang w:eastAsia="en-US" w:bidi="en-US"/>
    </w:rPr>
  </w:style>
  <w:style w:type="paragraph" w:customStyle="1" w:styleId="120">
    <w:name w:val="样式 正文1 + 首行缩进:  2 字符"/>
    <w:basedOn w:val="Normal"/>
    <w:pPr>
      <w:widowControl/>
      <w:spacing w:line="312" w:lineRule="auto"/>
      <w:ind w:firstLine="480" w:firstLineChars="0"/>
      <w:jc w:val="left"/>
    </w:pPr>
    <w:rPr>
      <w:rFonts w:ascii="宋体" w:hAnsi="宋体"/>
      <w:kern w:val="0"/>
      <w:sz w:val="24"/>
      <w:szCs w:val="20"/>
      <w:lang w:eastAsia="en-US" w:bidi="en-US"/>
    </w:rPr>
  </w:style>
  <w:style w:type="paragraph" w:customStyle="1" w:styleId="33">
    <w:name w:val="样式3"/>
    <w:basedOn w:val="Normal"/>
    <w:pPr>
      <w:spacing w:line="240" w:lineRule="auto"/>
    </w:pPr>
  </w:style>
  <w:style w:type="paragraph" w:customStyle="1" w:styleId="29">
    <w:name w:val="样式 左 首行缩进:  2 字符"/>
    <w:basedOn w:val="Normal"/>
    <w:pPr>
      <w:ind w:firstLine="560" w:firstLineChars="0"/>
      <w:jc w:val="left"/>
    </w:pPr>
    <w:rPr>
      <w:rFonts w:cs="宋体"/>
      <w:sz w:val="24"/>
    </w:rPr>
  </w:style>
  <w:style w:type="paragraph" w:styleId="TOCHeading">
    <w:name w:val="TOC Heading"/>
    <w:basedOn w:val="Heading1"/>
    <w:next w:val="Normal"/>
    <w:uiPriority w:val="39"/>
    <w:qFormat/>
    <w:pPr>
      <w:keepLines/>
      <w:widowControl/>
      <w:spacing w:line="259" w:lineRule="auto"/>
      <w:ind w:firstLine="0" w:firstLineChars="0"/>
      <w:jc w:val="left"/>
      <w:outlineLvl w:val="9"/>
    </w:pPr>
    <w:rPr>
      <w:rFonts w:ascii="Calibri Light" w:eastAsia="宋体" w:hAnsi="Calibri Light"/>
      <w:color w:val="2E74B5"/>
      <w:kern w:val="0"/>
      <w:sz w:val="32"/>
      <w:szCs w:val="32"/>
      <w:lang w:val="en-US" w:eastAsia="zh-CN"/>
    </w:rPr>
  </w:style>
  <w:style w:type="paragraph" w:customStyle="1" w:styleId="xl72">
    <w:name w:val="xl72"/>
    <w:basedOn w:val="Normal"/>
    <w:pPr>
      <w:widowControl/>
      <w:pBdr>
        <w:top w:val="single" w:sz="8" w:space="0" w:color="auto"/>
        <w:bottom w:val="single" w:sz="8" w:space="0" w:color="auto"/>
        <w:right w:val="single" w:sz="8" w:space="0" w:color="auto"/>
      </w:pBdr>
      <w:spacing w:before="100" w:beforeAutospacing="1" w:after="100" w:afterAutospacing="1" w:line="500" w:lineRule="exact"/>
      <w:ind w:firstLine="0" w:firstLineChars="0"/>
      <w:jc w:val="center"/>
    </w:pPr>
    <w:rPr>
      <w:rFonts w:ascii="宋体" w:hAnsi="宋体" w:cs="宋体"/>
      <w:kern w:val="0"/>
      <w:sz w:val="21"/>
      <w:szCs w:val="21"/>
    </w:rPr>
  </w:style>
  <w:style w:type="paragraph" w:customStyle="1" w:styleId="zCharCharChar">
    <w:name w:val="z正文 Char Char Char"/>
    <w:basedOn w:val="Normal"/>
    <w:pPr>
      <w:ind w:firstLine="0" w:firstLineChars="0"/>
      <w:jc w:val="left"/>
    </w:pPr>
    <w:rPr>
      <w:rFonts w:ascii="宋体" w:hAnsi="宋体" w:cs="宋体"/>
      <w:sz w:val="24"/>
      <w:szCs w:val="28"/>
    </w:rPr>
  </w:style>
  <w:style w:type="paragraph" w:customStyle="1" w:styleId="a85">
    <w:name w:val="顶格正文"/>
    <w:basedOn w:val="Normal"/>
    <w:next w:val="Normal"/>
    <w:pPr>
      <w:widowControl/>
      <w:spacing w:line="480" w:lineRule="auto"/>
      <w:ind w:firstLine="0" w:firstLineChars="0"/>
      <w:jc w:val="left"/>
    </w:pPr>
    <w:rPr>
      <w:rFonts w:ascii="仿宋_GB2312" w:eastAsia="仿宋_GB2312" w:hAnsi="宋体" w:cs="等线"/>
      <w:szCs w:val="28"/>
    </w:rPr>
  </w:style>
  <w:style w:type="paragraph" w:customStyle="1" w:styleId="xl68">
    <w:name w:val="xl68"/>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line="500" w:lineRule="exact"/>
      <w:ind w:firstLine="0" w:firstLineChars="0"/>
      <w:jc w:val="center"/>
    </w:pPr>
    <w:rPr>
      <w:rFonts w:ascii="宋体" w:hAnsi="宋体" w:cs="宋体"/>
      <w:kern w:val="0"/>
      <w:sz w:val="21"/>
      <w:szCs w:val="21"/>
    </w:rPr>
  </w:style>
  <w:style w:type="paragraph" w:customStyle="1" w:styleId="NewNewNewNewNewNewNewNewNewNewNewNewNewNewNewNewNewNew">
    <w:name w:val="正文 New New New New New New New New New New New New New New New New New New"/>
    <w:pPr>
      <w:widowControl w:val="0"/>
      <w:spacing w:line="480" w:lineRule="auto"/>
      <w:jc w:val="both"/>
    </w:pPr>
    <w:rPr>
      <w:kern w:val="2"/>
      <w:sz w:val="21"/>
      <w:szCs w:val="24"/>
      <w:lang w:val="en-US" w:eastAsia="zh-CN" w:bidi="ar-SA"/>
    </w:rPr>
  </w:style>
  <w:style w:type="paragraph" w:customStyle="1" w:styleId="41">
    <w:name w:val="样式 标题 4图表 + 居中"/>
    <w:basedOn w:val="Heading4"/>
    <w:uiPriority w:val="99"/>
    <w:pPr>
      <w:keepNext/>
      <w:keepLines/>
      <w:widowControl w:val="0"/>
      <w:numPr>
        <w:ilvl w:val="3"/>
        <w:numId w:val="12"/>
      </w:numPr>
      <w:spacing w:before="100" w:after="100" w:line="377" w:lineRule="auto"/>
      <w:ind w:left="864" w:hanging="864"/>
      <w:jc w:val="center"/>
    </w:pPr>
    <w:rPr>
      <w:rFonts w:ascii="宋体" w:eastAsia="宋体"/>
      <w:bCs w:val="0"/>
      <w:kern w:val="0"/>
      <w:sz w:val="21"/>
      <w:szCs w:val="20"/>
    </w:rPr>
  </w:style>
  <w:style w:type="paragraph" w:customStyle="1" w:styleId="211">
    <w:name w:val="2"/>
    <w:basedOn w:val="Normal"/>
    <w:pPr>
      <w:adjustRightInd w:val="0"/>
      <w:snapToGrid w:val="0"/>
      <w:spacing w:before="182" w:beforeLines="50" w:after="182" w:afterLines="50" w:line="480" w:lineRule="exact"/>
      <w:ind w:firstLine="200" w:firstLineChars="200"/>
    </w:pPr>
    <w:rPr>
      <w:rFonts w:ascii="Tahoma" w:hAnsi="Tahoma"/>
      <w:sz w:val="24"/>
      <w:szCs w:val="20"/>
    </w:rPr>
  </w:style>
  <w:style w:type="paragraph" w:customStyle="1" w:styleId="xl28">
    <w:name w:val="xl28"/>
    <w:basedOn w:val="Normal"/>
    <w:pPr>
      <w:widowControl/>
      <w:spacing w:before="100" w:beforeAutospacing="1" w:after="100" w:afterAutospacing="1" w:line="240" w:lineRule="auto"/>
      <w:ind w:firstLine="0" w:firstLineChars="0"/>
      <w:jc w:val="left"/>
    </w:pPr>
    <w:rPr>
      <w:rFonts w:ascii="黑体" w:eastAsia="黑体" w:hAnsi="宋体" w:cs="宋体"/>
      <w:kern w:val="0"/>
      <w:sz w:val="18"/>
      <w:szCs w:val="18"/>
    </w:rPr>
  </w:style>
  <w:style w:type="paragraph" w:customStyle="1" w:styleId="xl192">
    <w:name w:val="xl192"/>
    <w:basedOn w:val="Normal"/>
    <w:pPr>
      <w:widowControl/>
      <w:spacing w:before="100" w:beforeAutospacing="1" w:after="100" w:afterAutospacing="1" w:line="500" w:lineRule="exact"/>
      <w:ind w:firstLine="0" w:firstLineChars="0"/>
      <w:jc w:val="left"/>
    </w:pPr>
    <w:rPr>
      <w:rFonts w:ascii="宋体" w:hAnsi="宋体" w:cs="宋体"/>
      <w:kern w:val="0"/>
      <w:sz w:val="24"/>
    </w:rPr>
  </w:style>
  <w:style w:type="paragraph" w:customStyle="1" w:styleId="xl94">
    <w:name w:val="xl94"/>
    <w:basedOn w:val="Normal"/>
    <w:pPr>
      <w:widowControl/>
      <w:pBdr>
        <w:top w:val="single" w:sz="8" w:space="0" w:color="auto"/>
        <w:left w:val="single" w:sz="8" w:space="0" w:color="auto"/>
        <w:bottom w:val="single" w:sz="8" w:space="0" w:color="auto"/>
      </w:pBdr>
      <w:spacing w:before="100" w:beforeAutospacing="1" w:after="100" w:afterAutospacing="1" w:line="500" w:lineRule="exact"/>
      <w:ind w:firstLine="0" w:firstLineChars="0"/>
      <w:jc w:val="center"/>
    </w:pPr>
    <w:rPr>
      <w:rFonts w:ascii="宋体" w:hAnsi="宋体" w:cs="宋体"/>
      <w:kern w:val="0"/>
      <w:sz w:val="21"/>
      <w:szCs w:val="21"/>
    </w:rPr>
  </w:style>
  <w:style w:type="paragraph" w:customStyle="1" w:styleId="xl24">
    <w:name w:val="xl2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kern w:val="0"/>
      <w:sz w:val="18"/>
      <w:szCs w:val="18"/>
    </w:rPr>
  </w:style>
  <w:style w:type="paragraph" w:customStyle="1" w:styleId="xl46">
    <w:name w:val="xl4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left"/>
    </w:pPr>
    <w:rPr>
      <w:rFonts w:ascii="Calibri" w:hAnsi="Calibri"/>
      <w:kern w:val="0"/>
      <w:sz w:val="24"/>
      <w:lang w:eastAsia="en-US" w:bidi="en-US"/>
    </w:rPr>
  </w:style>
  <w:style w:type="paragraph" w:customStyle="1" w:styleId="5Arial">
    <w:name w:val="样式 标题 5 + Arial"/>
    <w:basedOn w:val="Heading5"/>
    <w:pPr>
      <w:keepNext w:val="0"/>
      <w:keepLines w:val="0"/>
      <w:numPr>
        <w:ilvl w:val="0"/>
        <w:numId w:val="0"/>
      </w:numPr>
      <w:adjustRightInd w:val="0"/>
      <w:spacing w:before="120" w:after="100" w:line="300" w:lineRule="auto"/>
      <w:textAlignment w:val="baseline"/>
    </w:pPr>
    <w:rPr>
      <w:rFonts w:ascii="黑体" w:eastAsia="黑体" w:hAnsi="黑体" w:cs="Times New Roman"/>
      <w:b w:val="0"/>
      <w:bCs w:val="0"/>
      <w:i/>
      <w:iCs/>
      <w:spacing w:val="20"/>
      <w:kern w:val="0"/>
      <w:sz w:val="24"/>
      <w:szCs w:val="20"/>
      <w:lang w:eastAsia="en-US" w:bidi="en-US"/>
    </w:rPr>
  </w:style>
  <w:style w:type="paragraph" w:customStyle="1" w:styleId="et65">
    <w:name w:val="et65"/>
    <w:basedOn w:val="Normal"/>
    <w:pPr>
      <w:widowControl/>
      <w:spacing w:before="100" w:beforeAutospacing="1" w:after="100" w:afterAutospacing="1" w:line="240" w:lineRule="auto"/>
      <w:ind w:firstLine="0" w:firstLineChars="0"/>
      <w:jc w:val="left"/>
      <w:textAlignment w:val="center"/>
    </w:pPr>
    <w:rPr>
      <w:rFonts w:ascii="宋体" w:hAnsi="宋体" w:cs="宋体"/>
      <w:color w:val="000000"/>
      <w:kern w:val="0"/>
      <w:sz w:val="24"/>
    </w:rPr>
  </w:style>
  <w:style w:type="paragraph" w:customStyle="1" w:styleId="CharCharCharCharCharCharCharCharChar">
    <w:name w:val="Char Char Char Char Char Char Char Char Char"/>
    <w:basedOn w:val="Normal"/>
    <w:pPr>
      <w:spacing w:line="240" w:lineRule="atLeast"/>
      <w:ind w:left="420" w:firstLine="420" w:firstLineChars="0"/>
      <w:jc w:val="left"/>
    </w:pPr>
    <w:rPr>
      <w:sz w:val="21"/>
    </w:rPr>
  </w:style>
  <w:style w:type="paragraph" w:customStyle="1" w:styleId="xl210">
    <w:name w:val="xl21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mqh">
    <w:name w:val="mqh"/>
    <w:basedOn w:val="Normal"/>
    <w:pPr>
      <w:widowControl/>
      <w:spacing w:line="240" w:lineRule="auto"/>
      <w:ind w:firstLine="0" w:firstLineChars="0"/>
      <w:jc w:val="left"/>
    </w:pPr>
    <w:rPr>
      <w:rFonts w:ascii="Calibri" w:hAnsi="Calibri"/>
      <w:snapToGrid w:val="0"/>
      <w:kern w:val="0"/>
      <w:sz w:val="24"/>
      <w:szCs w:val="20"/>
      <w:lang w:val="en-GB" w:eastAsia="en-US" w:bidi="en-US"/>
    </w:rPr>
  </w:style>
  <w:style w:type="paragraph" w:customStyle="1" w:styleId="xl203">
    <w:name w:val="xl20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right"/>
      <w:textAlignment w:val="center"/>
    </w:pPr>
    <w:rPr>
      <w:rFonts w:ascii="宋体" w:hAnsi="宋体" w:cs="宋体"/>
      <w:b/>
      <w:bCs/>
      <w:kern w:val="0"/>
      <w:sz w:val="20"/>
      <w:szCs w:val="20"/>
    </w:rPr>
  </w:style>
  <w:style w:type="paragraph" w:customStyle="1" w:styleId="font16">
    <w:name w:val="font16"/>
    <w:basedOn w:val="Normal"/>
    <w:pPr>
      <w:widowControl/>
      <w:spacing w:before="100" w:beforeAutospacing="1" w:after="100" w:afterAutospacing="1"/>
      <w:ind w:firstLine="0" w:firstLineChars="0"/>
      <w:jc w:val="left"/>
    </w:pPr>
    <w:rPr>
      <w:rFonts w:ascii="Calibri" w:hAnsi="Calibri"/>
      <w:color w:val="333399"/>
      <w:kern w:val="0"/>
      <w:sz w:val="24"/>
      <w:szCs w:val="20"/>
      <w:lang w:eastAsia="en-US" w:bidi="en-US"/>
    </w:rPr>
  </w:style>
  <w:style w:type="paragraph" w:customStyle="1" w:styleId="xl41">
    <w:name w:val="xl4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ascii="宋体" w:hAnsi="宋体" w:cs="宋体"/>
      <w:kern w:val="0"/>
      <w:sz w:val="18"/>
      <w:szCs w:val="18"/>
    </w:rPr>
  </w:style>
  <w:style w:type="paragraph" w:customStyle="1" w:styleId="a86">
    <w:name w:val="正文标准样式"/>
    <w:basedOn w:val="Normal"/>
    <w:pPr>
      <w:widowControl/>
      <w:ind w:firstLine="560" w:firstLineChars="0"/>
      <w:jc w:val="left"/>
    </w:pPr>
    <w:rPr>
      <w:rFonts w:ascii="Calibri" w:hAnsi="Calibri"/>
      <w:kern w:val="0"/>
      <w:szCs w:val="20"/>
      <w:lang w:eastAsia="en-US" w:bidi="en-US"/>
    </w:rPr>
  </w:style>
  <w:style w:type="paragraph" w:customStyle="1" w:styleId="a87">
    <w:name w:val="表格内文字"/>
    <w:next w:val="NewNewNewNewNewNewNewNewNewNewNewNewNewNewNewNewNewNewNewNewNewNewNewNewNewNewNewNewNewNewNewNewNewNewNewNewNewNewNewNewNewNewNewNewNewNewNewNewNewNewNewNewNewNewNewNewNewNewNewNewNewNew88"/>
    <w:pPr>
      <w:adjustRightInd w:val="0"/>
      <w:snapToGrid w:val="0"/>
      <w:spacing w:line="480" w:lineRule="auto"/>
      <w:jc w:val="center"/>
    </w:pPr>
    <w:rPr>
      <w:rFonts w:eastAsia="仿宋_GB2312"/>
      <w:snapToGrid w:val="0"/>
      <w:sz w:val="28"/>
      <w:szCs w:val="28"/>
      <w:lang w:val="en-US" w:eastAsia="zh-CN" w:bidi="ar-SA"/>
    </w:rPr>
  </w:style>
  <w:style w:type="paragraph" w:customStyle="1" w:styleId="a88">
    <w:name w:val="自定义章"/>
    <w:next w:val="Normal"/>
    <w:pPr>
      <w:spacing w:beforeLines="75" w:afterLines="75" w:line="276" w:lineRule="auto"/>
      <w:outlineLvl w:val="0"/>
    </w:pPr>
    <w:rPr>
      <w:rFonts w:ascii="宋体" w:hAnsi="RomanD"/>
      <w:b/>
      <w:kern w:val="2"/>
      <w:sz w:val="30"/>
      <w:szCs w:val="30"/>
      <w:lang w:val="en-US" w:eastAsia="zh-CN" w:bidi="ar-SA"/>
    </w:rPr>
  </w:style>
  <w:style w:type="paragraph" w:customStyle="1" w:styleId="font17">
    <w:name w:val="font17"/>
    <w:basedOn w:val="Normal"/>
    <w:pPr>
      <w:widowControl/>
      <w:spacing w:before="100" w:beforeAutospacing="1" w:after="100" w:afterAutospacing="1"/>
      <w:ind w:firstLine="0" w:firstLineChars="0"/>
      <w:jc w:val="left"/>
    </w:pPr>
    <w:rPr>
      <w:rFonts w:ascii="宋体" w:hAnsi="宋体" w:hint="eastAsia"/>
      <w:color w:val="FF00FF"/>
      <w:kern w:val="0"/>
      <w:sz w:val="24"/>
      <w:szCs w:val="20"/>
      <w:lang w:eastAsia="en-US" w:bidi="en-US"/>
    </w:rPr>
  </w:style>
  <w:style w:type="paragraph" w:customStyle="1" w:styleId="CharCharChar1Char">
    <w:name w:val="Char Char Char1 Char"/>
    <w:basedOn w:val="Normal"/>
    <w:pPr>
      <w:spacing w:line="240" w:lineRule="atLeast"/>
      <w:ind w:firstLine="0" w:firstLineChars="0"/>
      <w:jc w:val="center"/>
    </w:pPr>
    <w:rPr>
      <w:sz w:val="21"/>
    </w:rPr>
  </w:style>
  <w:style w:type="paragraph" w:customStyle="1" w:styleId="3style3h3H3sect1233CharCharsect1231sect12">
    <w:name w:val="样式 样式 标题 3style3h3H3sect1.2.3标题 3 Char Charsect1.2.31sect1.2... ..."/>
    <w:basedOn w:val="Normal"/>
    <w:pPr>
      <w:keepNext/>
      <w:keepLines/>
      <w:widowControl/>
      <w:spacing w:beforeLines="50"/>
      <w:ind w:left="300" w:firstLine="0" w:leftChars="300" w:firstLineChars="0"/>
      <w:jc w:val="left"/>
      <w:outlineLvl w:val="2"/>
    </w:pPr>
    <w:rPr>
      <w:rFonts w:ascii="Calibri" w:hAnsi="Calibri" w:cs="宋体"/>
      <w:b/>
      <w:bCs/>
      <w:spacing w:val="8"/>
      <w:kern w:val="0"/>
      <w:szCs w:val="20"/>
      <w:lang w:eastAsia="en-US" w:bidi="en-US"/>
    </w:rPr>
  </w:style>
  <w:style w:type="paragraph" w:customStyle="1" w:styleId="a89">
    <w:name w:val="我的表头"/>
    <w:basedOn w:val="Normal"/>
    <w:qFormat/>
    <w:pPr>
      <w:spacing w:line="240" w:lineRule="auto"/>
      <w:ind w:firstLine="0" w:firstLineChars="0"/>
      <w:jc w:val="center"/>
    </w:pPr>
    <w:rPr>
      <w:rFonts w:ascii="宋体" w:hAnsi="宋体" w:cs="宋体"/>
      <w:b/>
      <w:bCs/>
      <w:sz w:val="24"/>
      <w:szCs w:val="20"/>
    </w:rPr>
  </w:style>
  <w:style w:type="paragraph" w:customStyle="1" w:styleId="xl51">
    <w:name w:val="xl5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ascii="Calibri" w:hAnsi="Calibri"/>
      <w:color w:val="000000"/>
      <w:kern w:val="0"/>
      <w:sz w:val="24"/>
      <w:lang w:eastAsia="en-US" w:bidi="en-US"/>
    </w:rPr>
  </w:style>
  <w:style w:type="paragraph" w:customStyle="1" w:styleId="MTDisplayEquation">
    <w:name w:val="MTDisplayEquation"/>
    <w:basedOn w:val="Normal"/>
    <w:pPr>
      <w:tabs>
        <w:tab w:val="center" w:pos="4360"/>
      </w:tabs>
      <w:ind w:firstLine="480" w:firstLineChars="0"/>
      <w:jc w:val="left"/>
    </w:pPr>
    <w:rPr>
      <w:sz w:val="24"/>
    </w:rPr>
  </w:style>
  <w:style w:type="paragraph" w:customStyle="1" w:styleId="xl89">
    <w:name w:val="xl89"/>
    <w:basedOn w:val="Normal"/>
    <w:pPr>
      <w:widowControl/>
      <w:pBdr>
        <w:top w:val="single" w:sz="8" w:space="0" w:color="auto"/>
        <w:left w:val="single" w:sz="8" w:space="0" w:color="auto"/>
        <w:right w:val="single" w:sz="8" w:space="0" w:color="auto"/>
      </w:pBdr>
      <w:spacing w:before="100" w:beforeAutospacing="1" w:after="100" w:afterAutospacing="1" w:line="500" w:lineRule="exact"/>
      <w:ind w:firstLine="0" w:firstLineChars="0"/>
      <w:jc w:val="center"/>
    </w:pPr>
    <w:rPr>
      <w:color w:val="FF0000"/>
      <w:kern w:val="0"/>
      <w:sz w:val="21"/>
      <w:szCs w:val="21"/>
    </w:rPr>
  </w:style>
  <w:style w:type="paragraph" w:customStyle="1" w:styleId="CharCharCharCharCharCharCharCharCharChar">
    <w:name w:val="Char Char Char Char Char Char Char Char Char Char"/>
    <w:basedOn w:val="Normal"/>
    <w:pPr>
      <w:spacing w:line="240" w:lineRule="auto"/>
      <w:ind w:firstLine="0" w:firstLineChars="0"/>
      <w:jc w:val="left"/>
    </w:pPr>
    <w:rPr>
      <w:sz w:val="21"/>
    </w:rPr>
  </w:style>
  <w:style w:type="paragraph" w:customStyle="1" w:styleId="xl190">
    <w:name w:val="xl19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left"/>
      <w:textAlignment w:val="center"/>
    </w:pPr>
    <w:rPr>
      <w:rFonts w:ascii="宋体" w:hAnsi="宋体" w:cs="宋体"/>
      <w:b/>
      <w:bCs/>
      <w:kern w:val="0"/>
      <w:sz w:val="20"/>
      <w:szCs w:val="20"/>
    </w:rPr>
  </w:style>
  <w:style w:type="paragraph" w:customStyle="1" w:styleId="2CharH2h2heading2IndentLeft025in11">
    <w:name w:val="样式 样式 标题 2节 CharH2h2heading 2+ Indent: Left 0.25 in二级节名1.1  ... ..."/>
    <w:basedOn w:val="Normal"/>
    <w:pPr>
      <w:keepNext/>
      <w:keepLines/>
      <w:widowControl/>
      <w:spacing w:beforeLines="50"/>
      <w:ind w:left="200" w:firstLine="0" w:leftChars="200" w:firstLineChars="0"/>
      <w:jc w:val="left"/>
      <w:outlineLvl w:val="1"/>
    </w:pPr>
    <w:rPr>
      <w:rFonts w:ascii="Calibri" w:hAnsi="Calibri" w:cs="宋体"/>
      <w:b/>
      <w:bCs/>
      <w:spacing w:val="8"/>
      <w:kern w:val="0"/>
      <w:szCs w:val="20"/>
      <w:lang w:eastAsia="en-US" w:bidi="en-US"/>
    </w:rPr>
  </w:style>
  <w:style w:type="paragraph" w:customStyle="1" w:styleId="xl184">
    <w:name w:val="xl18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center"/>
      <w:textAlignment w:val="center"/>
    </w:pPr>
    <w:rPr>
      <w:rFonts w:ascii="宋体" w:hAnsi="宋体" w:cs="宋体"/>
      <w:b/>
      <w:bCs/>
      <w:kern w:val="0"/>
      <w:sz w:val="20"/>
      <w:szCs w:val="20"/>
    </w:rPr>
  </w:style>
  <w:style w:type="paragraph" w:customStyle="1" w:styleId="xl84">
    <w:name w:val="xl84"/>
    <w:basedOn w:val="Normal"/>
    <w:pPr>
      <w:widowControl/>
      <w:pBdr>
        <w:left w:val="single" w:sz="8" w:space="0" w:color="auto"/>
        <w:bottom w:val="single" w:sz="8" w:space="0" w:color="auto"/>
        <w:right w:val="single" w:sz="8" w:space="0" w:color="auto"/>
      </w:pBdr>
      <w:spacing w:before="100" w:beforeAutospacing="1" w:after="100" w:afterAutospacing="1" w:line="500" w:lineRule="exact"/>
      <w:ind w:firstLine="0" w:firstLineChars="0"/>
      <w:jc w:val="center"/>
    </w:pPr>
    <w:rPr>
      <w:rFonts w:ascii="宋体" w:hAnsi="宋体" w:cs="宋体"/>
      <w:kern w:val="0"/>
      <w:sz w:val="21"/>
      <w:szCs w:val="21"/>
    </w:rPr>
  </w:style>
  <w:style w:type="paragraph" w:customStyle="1" w:styleId="179">
    <w:name w:val="179"/>
    <w:basedOn w:val="Normal"/>
    <w:qFormat/>
    <w:pPr>
      <w:ind w:firstLine="420" w:firstLineChars="200"/>
      <w:jc w:val="both"/>
      <w:textAlignment w:val="baseline"/>
    </w:pPr>
  </w:style>
  <w:style w:type="paragraph" w:customStyle="1" w:styleId="CharChar10CharCharCharCharCharCharCharCharCharChar">
    <w:name w:val="Char Char10 Char Char Char Char Char Char Char Char Char Char"/>
    <w:basedOn w:val="Normal"/>
    <w:pPr>
      <w:spacing w:line="240" w:lineRule="auto"/>
      <w:ind w:firstLine="0" w:firstLineChars="0"/>
      <w:jc w:val="left"/>
    </w:pPr>
    <w:rPr>
      <w:sz w:val="21"/>
    </w:rPr>
  </w:style>
  <w:style w:type="paragraph" w:customStyle="1" w:styleId="Z1">
    <w:name w:val="Z小节标题"/>
    <w:basedOn w:val="Z0"/>
    <w:next w:val="Normal"/>
    <w:pPr>
      <w:numPr>
        <w:ilvl w:val="2"/>
        <w:numId w:val="7"/>
      </w:numPr>
      <w:tabs>
        <w:tab w:val="left" w:pos="2878"/>
      </w:tabs>
      <w:outlineLvl w:val="2"/>
    </w:pPr>
    <w:rPr>
      <w:sz w:val="28"/>
    </w:rPr>
  </w:style>
  <w:style w:type="paragraph" w:customStyle="1" w:styleId="xl23">
    <w:name w:val="xl23"/>
    <w:basedOn w:val="Normal"/>
    <w:pPr>
      <w:widowControl/>
      <w:spacing w:before="100" w:beforeAutospacing="1" w:after="100" w:afterAutospacing="1" w:line="240" w:lineRule="auto"/>
      <w:ind w:firstLine="0" w:firstLineChars="0"/>
      <w:jc w:val="left"/>
    </w:pPr>
    <w:rPr>
      <w:rFonts w:ascii="宋体" w:hAnsi="宋体" w:cs="宋体"/>
      <w:color w:val="000000"/>
      <w:kern w:val="0"/>
      <w:sz w:val="18"/>
      <w:szCs w:val="18"/>
      <w:lang w:eastAsia="en-US" w:bidi="en-US"/>
    </w:rPr>
  </w:style>
  <w:style w:type="paragraph" w:customStyle="1" w:styleId="52">
    <w:name w:val="样式 标题 5 + 小四"/>
    <w:basedOn w:val="Heading5"/>
    <w:pPr>
      <w:keepNext w:val="0"/>
      <w:keepLines w:val="0"/>
      <w:numPr>
        <w:ilvl w:val="4"/>
        <w:numId w:val="13"/>
      </w:numPr>
      <w:spacing w:before="0" w:after="0" w:line="540" w:lineRule="atLeast"/>
    </w:pPr>
    <w:rPr>
      <w:rFonts w:ascii="黑体" w:eastAsia="黑体" w:cs="Times New Roman"/>
      <w:i/>
      <w:iCs/>
      <w:kern w:val="0"/>
      <w:sz w:val="24"/>
      <w:szCs w:val="26"/>
      <w:lang w:eastAsia="en-US" w:bidi="en-US"/>
    </w:rPr>
  </w:style>
  <w:style w:type="paragraph" w:customStyle="1" w:styleId="xl71">
    <w:name w:val="xl71"/>
    <w:basedOn w:val="Normal"/>
    <w:pPr>
      <w:widowControl/>
      <w:pBdr>
        <w:bottom w:val="single" w:sz="8" w:space="0" w:color="auto"/>
        <w:right w:val="single" w:sz="8" w:space="0" w:color="auto"/>
      </w:pBdr>
      <w:spacing w:before="100" w:beforeAutospacing="1" w:after="100" w:afterAutospacing="1" w:line="500" w:lineRule="exact"/>
      <w:ind w:firstLine="0" w:firstLineChars="0"/>
      <w:jc w:val="center"/>
    </w:pPr>
    <w:rPr>
      <w:rFonts w:ascii="宋体" w:hAnsi="宋体" w:cs="宋体"/>
      <w:kern w:val="0"/>
      <w:sz w:val="21"/>
      <w:szCs w:val="21"/>
    </w:rPr>
  </w:style>
  <w:style w:type="paragraph" w:customStyle="1" w:styleId="a90">
    <w:name w:val="征文"/>
    <w:basedOn w:val="Normal"/>
    <w:pPr>
      <w:widowControl/>
      <w:adjustRightInd w:val="0"/>
      <w:spacing w:line="312" w:lineRule="auto"/>
      <w:ind w:firstLine="0" w:firstLineChars="0"/>
      <w:jc w:val="center"/>
    </w:pPr>
    <w:rPr>
      <w:rFonts w:ascii="宋体" w:hAnsi="宋体"/>
      <w:kern w:val="0"/>
      <w:sz w:val="24"/>
      <w:szCs w:val="20"/>
      <w:lang w:eastAsia="en-US" w:bidi="en-US"/>
    </w:rPr>
  </w:style>
  <w:style w:type="paragraph" w:customStyle="1" w:styleId="NewNewNewNewNewNewNewNewNewNewNewNewNew">
    <w:name w:val="正文 New New New New New New New New New New New New New"/>
    <w:pPr>
      <w:widowControl w:val="0"/>
      <w:spacing w:line="480" w:lineRule="auto"/>
      <w:jc w:val="both"/>
    </w:pPr>
    <w:rPr>
      <w:kern w:val="2"/>
      <w:sz w:val="21"/>
      <w:szCs w:val="24"/>
      <w:lang w:val="en-US" w:eastAsia="zh-CN" w:bidi="ar-SA"/>
    </w:rPr>
  </w:style>
  <w:style w:type="paragraph" w:customStyle="1" w:styleId="CharCharCharCharCharChar3CharCharCharCharCharCharCharCharCharCharCharCharCharCharCharChar">
    <w:name w:val="Char Char Char Char Char Char3 Char Char Char Char Char Char Char Char Char Char Char Char Char Char Char Char"/>
    <w:basedOn w:val="Normal"/>
    <w:next w:val="Normal"/>
    <w:pPr>
      <w:widowControl/>
      <w:spacing w:line="240" w:lineRule="auto"/>
      <w:ind w:firstLine="0" w:firstLineChars="0"/>
      <w:jc w:val="left"/>
    </w:pPr>
    <w:rPr>
      <w:rFonts w:ascii="Calibri" w:eastAsia="黑体" w:hAnsi="Calibri"/>
      <w:kern w:val="0"/>
      <w:lang w:eastAsia="en-US" w:bidi="en-US"/>
    </w:rPr>
  </w:style>
  <w:style w:type="paragraph" w:customStyle="1" w:styleId="a91">
    <w:name w:val="表格内容"/>
    <w:next w:val="Normal"/>
    <w:pPr>
      <w:widowControl w:val="0"/>
      <w:adjustRightInd w:val="0"/>
      <w:spacing w:before="40" w:after="200" w:line="0" w:lineRule="atLeast"/>
      <w:jc w:val="center"/>
      <w:textAlignment w:val="baseline"/>
    </w:pPr>
    <w:rPr>
      <w:rFonts w:ascii="Calibri" w:eastAsia="楷体" w:hAnsi="Calibri"/>
      <w:sz w:val="24"/>
      <w:szCs w:val="22"/>
      <w:lang w:val="en-US" w:eastAsia="zh-CN" w:bidi="ar-SA"/>
    </w:rPr>
  </w:style>
  <w:style w:type="paragraph" w:customStyle="1" w:styleId="msolistparagraph">
    <w:name w:val="msolistparagraph"/>
    <w:basedOn w:val="Normal"/>
    <w:semiHidden/>
    <w:pPr>
      <w:widowControl/>
      <w:spacing w:line="240" w:lineRule="auto"/>
      <w:ind w:firstLine="420" w:firstLineChars="0"/>
      <w:jc w:val="left"/>
    </w:pPr>
    <w:rPr>
      <w:rFonts w:ascii="Calibri" w:hAnsi="Calibri"/>
      <w:sz w:val="21"/>
      <w:szCs w:val="21"/>
    </w:rPr>
  </w:style>
  <w:style w:type="paragraph" w:customStyle="1" w:styleId="xl188">
    <w:name w:val="xl18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ind w:firstLine="0" w:firstLineChars="0"/>
      <w:jc w:val="right"/>
      <w:textAlignment w:val="center"/>
    </w:pPr>
    <w:rPr>
      <w:rFonts w:ascii="宋体" w:hAnsi="宋体" w:cs="宋体"/>
      <w:b/>
      <w:bCs/>
      <w:color w:val="FF0000"/>
      <w:kern w:val="0"/>
      <w:sz w:val="20"/>
      <w:szCs w:val="20"/>
    </w:rPr>
  </w:style>
  <w:style w:type="paragraph" w:customStyle="1" w:styleId="xl205">
    <w:name w:val="xl205"/>
    <w:basedOn w:val="Normal"/>
    <w:pPr>
      <w:widowControl/>
      <w:spacing w:before="100" w:beforeAutospacing="1" w:after="100" w:afterAutospacing="1" w:line="500" w:lineRule="exact"/>
      <w:ind w:firstLine="0" w:firstLineChars="0"/>
      <w:jc w:val="center"/>
    </w:pPr>
    <w:rPr>
      <w:rFonts w:ascii="宋体" w:hAnsi="宋体" w:cs="宋体"/>
      <w:kern w:val="0"/>
      <w:sz w:val="24"/>
    </w:rPr>
  </w:style>
  <w:style w:type="paragraph" w:customStyle="1" w:styleId="xl92">
    <w:name w:val="xl92"/>
    <w:basedOn w:val="Normal"/>
    <w:pPr>
      <w:widowControl/>
      <w:pBdr>
        <w:top w:val="single" w:sz="8" w:space="0" w:color="auto"/>
        <w:left w:val="single" w:sz="8" w:space="0" w:color="auto"/>
        <w:right w:val="single" w:sz="8" w:space="0" w:color="auto"/>
      </w:pBdr>
      <w:spacing w:before="100" w:beforeAutospacing="1" w:after="100" w:afterAutospacing="1" w:line="500" w:lineRule="exact"/>
      <w:ind w:firstLine="0" w:firstLineChars="0"/>
      <w:jc w:val="center"/>
    </w:pPr>
    <w:rPr>
      <w:rFonts w:ascii="宋体" w:hAnsi="宋体" w:cs="宋体"/>
      <w:color w:val="FF0000"/>
      <w:kern w:val="0"/>
      <w:sz w:val="21"/>
      <w:szCs w:val="21"/>
    </w:rPr>
  </w:style>
  <w:style w:type="paragraph" w:customStyle="1" w:styleId="xl79">
    <w:name w:val="xl79"/>
    <w:basedOn w:val="Normal"/>
    <w:pPr>
      <w:widowControl/>
      <w:pBdr>
        <w:top w:val="single" w:sz="8" w:space="0" w:color="auto"/>
        <w:left w:val="single" w:sz="8" w:space="0" w:color="auto"/>
        <w:right w:val="single" w:sz="8" w:space="0" w:color="auto"/>
      </w:pBdr>
      <w:spacing w:before="100" w:beforeAutospacing="1" w:after="100" w:afterAutospacing="1" w:line="500" w:lineRule="exact"/>
      <w:ind w:firstLine="0" w:firstLineChars="0"/>
      <w:jc w:val="center"/>
    </w:pPr>
    <w:rPr>
      <w:kern w:val="0"/>
      <w:sz w:val="21"/>
      <w:szCs w:val="21"/>
    </w:rPr>
  </w:style>
  <w:style w:type="paragraph" w:customStyle="1" w:styleId="a92">
    <w:name w:val="一级标题"/>
    <w:basedOn w:val="PlainText"/>
    <w:qFormat/>
    <w:pPr>
      <w:spacing w:before="50" w:beforeLines="50" w:after="50" w:afterLines="50"/>
      <w:ind w:firstLine="0" w:firstLineChars="0"/>
      <w:outlineLvl w:val="0"/>
    </w:pPr>
    <w:rPr>
      <w:rFonts w:ascii="Times New Roman" w:eastAsia="宋体" w:hAnsi="Times New Roman"/>
      <w:b/>
      <w:sz w:val="32"/>
      <w:szCs w:val="28"/>
      <w:lang w:eastAsia="zh-CN"/>
    </w:rPr>
  </w:style>
  <w:style w:type="paragraph" w:customStyle="1" w:styleId="NewNewNewNewNewNewNewNewNewNewNewNewNewNewNewNewNewNewNewNew">
    <w:name w:val="正文 New New New New New New New New New New New New New New New New New New New New"/>
    <w:pPr>
      <w:widowControl w:val="0"/>
      <w:spacing w:line="480" w:lineRule="auto"/>
      <w:jc w:val="both"/>
    </w:pPr>
    <w:rPr>
      <w:kern w:val="2"/>
      <w:sz w:val="21"/>
      <w:szCs w:val="24"/>
      <w:lang w:val="en-US" w:eastAsia="zh-CN" w:bidi="ar-SA"/>
    </w:rPr>
  </w:style>
  <w:style w:type="paragraph" w:customStyle="1" w:styleId="212">
    <w:name w:val="正文文本缩进 21"/>
    <w:basedOn w:val="Normal"/>
    <w:pPr>
      <w:widowControl/>
      <w:adjustRightInd w:val="0"/>
      <w:ind w:firstLine="480" w:firstLineChars="0"/>
      <w:jc w:val="left"/>
      <w:textAlignment w:val="baseline"/>
    </w:pPr>
    <w:rPr>
      <w:rFonts w:ascii="宋体" w:hAnsi="Calibri"/>
      <w:kern w:val="0"/>
      <w:sz w:val="24"/>
      <w:szCs w:val="20"/>
      <w:lang w:eastAsia="en-US" w:bidi="en-US"/>
    </w:rPr>
  </w:style>
  <w:style w:type="table" w:customStyle="1" w:styleId="110">
    <w:name w:val="网格型1"/>
    <w:basedOn w:val="TableNormal"/>
    <w:pPr>
      <w:widowControl w:val="0"/>
      <w:spacing w:line="336" w:lineRule="auto"/>
      <w:ind w:firstLine="200" w:firstLineChars="20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93">
    <w:name w:val="王昕专用"/>
    <w:basedOn w:val="TableNormal"/>
    <w:uiPriority w:val="99"/>
    <w:pPr>
      <w:spacing w:line="480" w:lineRule="auto"/>
      <w:jc w:val="center"/>
    </w:pPr>
    <w:rPr>
      <w:rFonts w:ascii="仿宋" w:eastAsia="仿宋_GB2312" w:hAnsi="仿宋" w:cs="仿宋"/>
      <w:color w:val="000000"/>
      <w:kern w:val="2"/>
      <w:sz w:val="24"/>
      <w:szCs w:val="24"/>
    </w:rPr>
    <w:tblPr>
      <w:tblStyleRowBandSize w:val="1"/>
      <w:jc w:val="center"/>
      <w:tblBorders>
        <w:top w:val="single" w:sz="4" w:space="0" w:color="ACB9CA"/>
        <w:left w:val="single" w:sz="4" w:space="0" w:color="ACB9CA"/>
        <w:bottom w:val="single" w:sz="4" w:space="0" w:color="ACB9CA"/>
        <w:right w:val="single" w:sz="4" w:space="0" w:color="ACB9CA"/>
        <w:insideH w:val="single" w:sz="4" w:space="0" w:color="ACB9CA"/>
        <w:insideV w:val="single" w:sz="4" w:space="0" w:color="ACB9CA"/>
      </w:tblBorders>
    </w:tblPr>
    <w:tcPr>
      <w:shd w:val="clear" w:color="auto" w:fill="FFFFFF"/>
    </w:tcPr>
    <w:tblStylePr w:type="firstRow">
      <w:pPr>
        <w:jc w:val="center"/>
      </w:pPr>
      <w:rPr>
        <w:color w:val="FFFFFF"/>
        <w:sz w:val="28"/>
        <w:szCs w:val="28"/>
      </w:rPr>
      <w:tblPr/>
      <w:tcPr>
        <w:shd w:val="clear" w:color="auto" w:fill="8496B0"/>
      </w:tcPr>
    </w:tblStylePr>
    <w:tblStylePr w:type="firstCol">
      <w:pPr>
        <w:jc w:val="center"/>
      </w:pPr>
      <w:rPr>
        <w:color w:val="FFFFFF"/>
        <w:sz w:val="28"/>
        <w:szCs w:val="28"/>
      </w:rPr>
      <w:tblPr/>
      <w:tcPr>
        <w:shd w:val="clear" w:color="auto" w:fill="8496B0"/>
      </w:tcPr>
    </w:tblStylePr>
  </w:style>
  <w:style w:type="table" w:customStyle="1" w:styleId="a94">
    <w:name w:val="市政院"/>
    <w:basedOn w:val="TableNormal"/>
    <w:pPr>
      <w:spacing w:line="480" w:lineRule="auto"/>
      <w:jc w:val="center"/>
    </w:pPr>
    <w:rPr>
      <w:rFonts w:ascii="Calibri" w:hAnsi="Calibri"/>
      <w:sz w:val="24"/>
      <w:szCs w:val="24"/>
    </w:rPr>
    <w:tblPr>
      <w:tblBorders>
        <w:top w:val="single" w:sz="12" w:space="0" w:color="auto"/>
        <w:left w:val="none" w:sz="0" w:space="0" w:color="auto"/>
        <w:bottom w:val="single" w:sz="12" w:space="0" w:color="auto"/>
        <w:right w:val="none" w:sz="0" w:space="0" w:color="auto"/>
        <w:insideH w:val="single" w:sz="2" w:space="0" w:color="auto"/>
        <w:insideV w:val="single" w:sz="2" w:space="0" w:color="auto"/>
      </w:tblBorders>
    </w:tblPr>
    <w:tcPr>
      <w:shd w:val="clear" w:color="auto" w:fill="auto"/>
    </w:tcPr>
  </w:style>
  <w:style w:type="paragraph" w:customStyle="1" w:styleId="a95">
    <w:name w:val="文本正文"/>
    <w:basedOn w:val="Normal"/>
    <w:qFormat/>
    <w:pPr>
      <w:autoSpaceDE w:val="0"/>
      <w:autoSpaceDN w:val="0"/>
      <w:adjustRightInd w:val="0"/>
      <w:snapToGrid w:val="0"/>
      <w:spacing w:line="360" w:lineRule="auto"/>
      <w:ind w:firstLine="560" w:firstLineChars="200"/>
      <w:jc w:val="left"/>
    </w:pPr>
    <w:rPr>
      <w:rFonts w:eastAsia="仿宋"/>
      <w:kern w:val="0"/>
      <w:sz w:val="28"/>
      <w:szCs w:val="28"/>
    </w:rPr>
  </w:style>
  <w:style w:type="paragraph" w:customStyle="1" w:styleId="111">
    <w:name w:val="！标题1"/>
    <w:next w:val="Alt0"/>
    <w:qFormat/>
    <w:pPr>
      <w:widowControl w:val="0"/>
      <w:numPr>
        <w:ilvl w:val="0"/>
        <w:numId w:val="14"/>
      </w:numPr>
      <w:spacing w:line="360" w:lineRule="auto"/>
      <w:outlineLvl w:val="0"/>
    </w:pPr>
    <w:rPr>
      <w:rFonts w:ascii="宋体" w:eastAsia="仿宋" w:hAnsi="宋体"/>
      <w:b/>
      <w:color w:val="000000"/>
      <w:sz w:val="32"/>
      <w:szCs w:val="32"/>
      <w:lang w:val="en-US" w:eastAsia="zh-CN" w:bidi="ar-SA"/>
    </w:rPr>
  </w:style>
  <w:style w:type="paragraph" w:customStyle="1" w:styleId="213">
    <w:name w:val="！标题2"/>
    <w:next w:val="Alt0"/>
    <w:qFormat/>
    <w:pPr>
      <w:widowControl w:val="0"/>
      <w:numPr>
        <w:ilvl w:val="1"/>
        <w:numId w:val="14"/>
      </w:numPr>
      <w:tabs>
        <w:tab w:val="left" w:pos="284"/>
      </w:tabs>
      <w:spacing w:line="360" w:lineRule="auto"/>
      <w:outlineLvl w:val="1"/>
    </w:pPr>
    <w:rPr>
      <w:rFonts w:ascii="宋体" w:eastAsia="仿宋" w:hAnsi="宋体" w:cs="仿宋_GB2312"/>
      <w:b/>
      <w:color w:val="000000"/>
      <w:sz w:val="30"/>
      <w:szCs w:val="28"/>
      <w:lang w:val="en-US" w:eastAsia="zh-CN" w:bidi="ar-SA"/>
    </w:rPr>
  </w:style>
  <w:style w:type="paragraph" w:customStyle="1" w:styleId="a96">
    <w:name w:val="表内"/>
    <w:basedOn w:val="Normal"/>
    <w:qFormat/>
    <w:pPr>
      <w:spacing w:line="360" w:lineRule="auto"/>
      <w:jc w:val="center"/>
    </w:pPr>
    <w:rPr>
      <w:rFonts w:cs="宋体"/>
      <w:color w:val="000000"/>
      <w:kern w:val="0"/>
      <w:sz w:val="28"/>
      <w:szCs w:val="20"/>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00" Type="http://schemas.openxmlformats.org/officeDocument/2006/relationships/header" Target="header31.xml" /><Relationship Id="rId101" Type="http://schemas.openxmlformats.org/officeDocument/2006/relationships/header" Target="header32.xml" /><Relationship Id="rId102" Type="http://schemas.openxmlformats.org/officeDocument/2006/relationships/footer" Target="footer31.xml" /><Relationship Id="rId103" Type="http://schemas.openxmlformats.org/officeDocument/2006/relationships/footer" Target="footer32.xml" /><Relationship Id="rId104" Type="http://schemas.openxmlformats.org/officeDocument/2006/relationships/header" Target="header33.xml" /><Relationship Id="rId105" Type="http://schemas.openxmlformats.org/officeDocument/2006/relationships/footer" Target="footer33.xml" /><Relationship Id="rId106" Type="http://schemas.openxmlformats.org/officeDocument/2006/relationships/header" Target="header34.xml" /><Relationship Id="rId107" Type="http://schemas.openxmlformats.org/officeDocument/2006/relationships/header" Target="header35.xml" /><Relationship Id="rId108" Type="http://schemas.openxmlformats.org/officeDocument/2006/relationships/footer" Target="footer34.xml" /><Relationship Id="rId109" Type="http://schemas.openxmlformats.org/officeDocument/2006/relationships/footer" Target="footer35.xml" /><Relationship Id="rId11" Type="http://schemas.openxmlformats.org/officeDocument/2006/relationships/footer" Target="footer3.xml" /><Relationship Id="rId110" Type="http://schemas.openxmlformats.org/officeDocument/2006/relationships/header" Target="header36.xml" /><Relationship Id="rId111" Type="http://schemas.openxmlformats.org/officeDocument/2006/relationships/footer" Target="footer36.xml" /><Relationship Id="rId112" Type="http://schemas.openxmlformats.org/officeDocument/2006/relationships/header" Target="header37.xml" /><Relationship Id="rId113" Type="http://schemas.openxmlformats.org/officeDocument/2006/relationships/header" Target="header38.xml" /><Relationship Id="rId114" Type="http://schemas.openxmlformats.org/officeDocument/2006/relationships/footer" Target="footer37.xml" /><Relationship Id="rId115" Type="http://schemas.openxmlformats.org/officeDocument/2006/relationships/footer" Target="footer38.xml" /><Relationship Id="rId116" Type="http://schemas.openxmlformats.org/officeDocument/2006/relationships/header" Target="header39.xml" /><Relationship Id="rId117" Type="http://schemas.openxmlformats.org/officeDocument/2006/relationships/footer" Target="footer39.xml" /><Relationship Id="rId118" Type="http://schemas.openxmlformats.org/officeDocument/2006/relationships/header" Target="header40.xml" /><Relationship Id="rId119" Type="http://schemas.openxmlformats.org/officeDocument/2006/relationships/header" Target="header41.xml" /><Relationship Id="rId12" Type="http://schemas.openxmlformats.org/officeDocument/2006/relationships/header" Target="header4.xml" /><Relationship Id="rId120" Type="http://schemas.openxmlformats.org/officeDocument/2006/relationships/footer" Target="footer40.xml" /><Relationship Id="rId121" Type="http://schemas.openxmlformats.org/officeDocument/2006/relationships/footer" Target="footer41.xml" /><Relationship Id="rId122" Type="http://schemas.openxmlformats.org/officeDocument/2006/relationships/header" Target="header42.xml" /><Relationship Id="rId123" Type="http://schemas.openxmlformats.org/officeDocument/2006/relationships/footer" Target="footer42.xml" /><Relationship Id="rId124" Type="http://schemas.openxmlformats.org/officeDocument/2006/relationships/header" Target="header43.xml" /><Relationship Id="rId125" Type="http://schemas.openxmlformats.org/officeDocument/2006/relationships/header" Target="header44.xml" /><Relationship Id="rId126" Type="http://schemas.openxmlformats.org/officeDocument/2006/relationships/footer" Target="footer43.xml" /><Relationship Id="rId127" Type="http://schemas.openxmlformats.org/officeDocument/2006/relationships/footer" Target="footer44.xml" /><Relationship Id="rId128" Type="http://schemas.openxmlformats.org/officeDocument/2006/relationships/header" Target="header45.xml" /><Relationship Id="rId129" Type="http://schemas.openxmlformats.org/officeDocument/2006/relationships/footer" Target="footer45.xml" /><Relationship Id="rId13" Type="http://schemas.openxmlformats.org/officeDocument/2006/relationships/header" Target="header5.xml" /><Relationship Id="rId130" Type="http://schemas.openxmlformats.org/officeDocument/2006/relationships/header" Target="header46.xml" /><Relationship Id="rId131" Type="http://schemas.openxmlformats.org/officeDocument/2006/relationships/header" Target="header47.xml" /><Relationship Id="rId132" Type="http://schemas.openxmlformats.org/officeDocument/2006/relationships/footer" Target="footer46.xml" /><Relationship Id="rId133" Type="http://schemas.openxmlformats.org/officeDocument/2006/relationships/footer" Target="footer47.xml" /><Relationship Id="rId134" Type="http://schemas.openxmlformats.org/officeDocument/2006/relationships/header" Target="header48.xml" /><Relationship Id="rId135" Type="http://schemas.openxmlformats.org/officeDocument/2006/relationships/footer" Target="footer48.xml" /><Relationship Id="rId136" Type="http://schemas.openxmlformats.org/officeDocument/2006/relationships/hyperlink" Target="https://d.book118.com/995041201314011112" TargetMode="External" /><Relationship Id="rId137" Type="http://schemas.openxmlformats.org/officeDocument/2006/relationships/header" Target="header49.xml" /><Relationship Id="rId138" Type="http://schemas.openxmlformats.org/officeDocument/2006/relationships/header" Target="header50.xml" /><Relationship Id="rId139" Type="http://schemas.openxmlformats.org/officeDocument/2006/relationships/footer" Target="footer49.xml" /><Relationship Id="rId14" Type="http://schemas.openxmlformats.org/officeDocument/2006/relationships/footer" Target="footer4.xml" /><Relationship Id="rId140" Type="http://schemas.openxmlformats.org/officeDocument/2006/relationships/footer" Target="footer50.xml" /><Relationship Id="rId141" Type="http://schemas.openxmlformats.org/officeDocument/2006/relationships/header" Target="header51.xml" /><Relationship Id="rId142" Type="http://schemas.openxmlformats.org/officeDocument/2006/relationships/footer" Target="footer51.xml" /><Relationship Id="rId143" Type="http://schemas.openxmlformats.org/officeDocument/2006/relationships/theme" Target="theme/theme1.xml" /><Relationship Id="rId144" Type="http://schemas.openxmlformats.org/officeDocument/2006/relationships/numbering" Target="numbering.xml" /><Relationship Id="rId145" Type="http://schemas.openxmlformats.org/officeDocument/2006/relationships/styles" Target="styles.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header" Target="header7.xml" /><Relationship Id="rId19" Type="http://schemas.openxmlformats.org/officeDocument/2006/relationships/header" Target="header8.xml" /><Relationship Id="rId2" Type="http://schemas.openxmlformats.org/officeDocument/2006/relationships/endnotes" Target="endnotes.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header" Target="header9.xml" /><Relationship Id="rId23" Type="http://schemas.openxmlformats.org/officeDocument/2006/relationships/footer" Target="footer9.xml" /><Relationship Id="rId24" Type="http://schemas.openxmlformats.org/officeDocument/2006/relationships/header" Target="header10.xml" /><Relationship Id="rId25" Type="http://schemas.openxmlformats.org/officeDocument/2006/relationships/header" Target="header11.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header" Target="header12.xml" /><Relationship Id="rId29" Type="http://schemas.openxmlformats.org/officeDocument/2006/relationships/footer" Target="footer12.xml" /><Relationship Id="rId3" Type="http://schemas.openxmlformats.org/officeDocument/2006/relationships/settings" Target="settings.xml" /><Relationship Id="rId30" Type="http://schemas.openxmlformats.org/officeDocument/2006/relationships/image" Target="media/image1.png" /><Relationship Id="rId31" Type="http://schemas.openxmlformats.org/officeDocument/2006/relationships/header" Target="header13.xml" /><Relationship Id="rId32" Type="http://schemas.openxmlformats.org/officeDocument/2006/relationships/header" Target="header14.xml" /><Relationship Id="rId33" Type="http://schemas.openxmlformats.org/officeDocument/2006/relationships/footer" Target="footer13.xml" /><Relationship Id="rId34" Type="http://schemas.openxmlformats.org/officeDocument/2006/relationships/footer" Target="footer14.xml" /><Relationship Id="rId35" Type="http://schemas.openxmlformats.org/officeDocument/2006/relationships/header" Target="header15.xml" /><Relationship Id="rId36" Type="http://schemas.openxmlformats.org/officeDocument/2006/relationships/footer" Target="footer15.xml" /><Relationship Id="rId37" Type="http://schemas.openxmlformats.org/officeDocument/2006/relationships/header" Target="header16.xml" /><Relationship Id="rId38" Type="http://schemas.openxmlformats.org/officeDocument/2006/relationships/header" Target="header17.xml" /><Relationship Id="rId39" Type="http://schemas.openxmlformats.org/officeDocument/2006/relationships/footer" Target="footer16.xml" /><Relationship Id="rId4" Type="http://schemas.openxmlformats.org/officeDocument/2006/relationships/webSettings" Target="webSettings.xml"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image" Target="media/image2.wmf" /><Relationship Id="rId44" Type="http://schemas.openxmlformats.org/officeDocument/2006/relationships/header" Target="header19.xml" /><Relationship Id="rId45" Type="http://schemas.openxmlformats.org/officeDocument/2006/relationships/header" Target="header20.xml" /><Relationship Id="rId46" Type="http://schemas.openxmlformats.org/officeDocument/2006/relationships/footer" Target="footer19.xml" /><Relationship Id="rId47" Type="http://schemas.openxmlformats.org/officeDocument/2006/relationships/footer" Target="footer20.xml" /><Relationship Id="rId48" Type="http://schemas.openxmlformats.org/officeDocument/2006/relationships/header" Target="header21.xml" /><Relationship Id="rId49" Type="http://schemas.openxmlformats.org/officeDocument/2006/relationships/footer" Target="footer21.xml" /><Relationship Id="rId5" Type="http://schemas.openxmlformats.org/officeDocument/2006/relationships/fontTable" Target="fontTable.xml" /><Relationship Id="rId50" Type="http://schemas.openxmlformats.org/officeDocument/2006/relationships/image" Target="media/image3.png" /><Relationship Id="rId51" Type="http://schemas.openxmlformats.org/officeDocument/2006/relationships/image" Target="file:///C:\Users\ADMINI~1\AppData\Local\Temp\ksohtml8184\wps23.png" TargetMode="External" /><Relationship Id="rId52" Type="http://schemas.openxmlformats.org/officeDocument/2006/relationships/image" Target="media/image4.png" /><Relationship Id="rId53" Type="http://schemas.openxmlformats.org/officeDocument/2006/relationships/image" Target="file:///C:\Users\ADMINI~1\AppData\Local\Temp\ksohtml8184\wps24.png" TargetMode="External" /><Relationship Id="rId54" Type="http://schemas.openxmlformats.org/officeDocument/2006/relationships/image" Target="media/image5.png" /><Relationship Id="rId55" Type="http://schemas.openxmlformats.org/officeDocument/2006/relationships/image" Target="file:///C:\Users\ADMINI~1\AppData\Local\Temp\ksohtml8184\wps25.png" TargetMode="External" /><Relationship Id="rId56" Type="http://schemas.openxmlformats.org/officeDocument/2006/relationships/header" Target="header22.xml" /><Relationship Id="rId57" Type="http://schemas.openxmlformats.org/officeDocument/2006/relationships/header" Target="header23.xml" /><Relationship Id="rId58" Type="http://schemas.openxmlformats.org/officeDocument/2006/relationships/footer" Target="footer22.xml" /><Relationship Id="rId59" Type="http://schemas.openxmlformats.org/officeDocument/2006/relationships/footer" Target="footer23.xml" /><Relationship Id="rId6" Type="http://schemas.openxmlformats.org/officeDocument/2006/relationships/header" Target="header1.xml" /><Relationship Id="rId60" Type="http://schemas.openxmlformats.org/officeDocument/2006/relationships/header" Target="header24.xml" /><Relationship Id="rId61" Type="http://schemas.openxmlformats.org/officeDocument/2006/relationships/footer" Target="footer24.xml" /><Relationship Id="rId62" Type="http://schemas.openxmlformats.org/officeDocument/2006/relationships/image" Target="media/image6.png" /><Relationship Id="rId63" Type="http://schemas.openxmlformats.org/officeDocument/2006/relationships/image" Target="media/image7.png" /><Relationship Id="rId64" Type="http://schemas.openxmlformats.org/officeDocument/2006/relationships/image" Target="media/image8.wmf" /><Relationship Id="rId65" Type="http://schemas.openxmlformats.org/officeDocument/2006/relationships/oleObject" Target="embeddings/oleObject1.bin" /><Relationship Id="rId66" Type="http://schemas.openxmlformats.org/officeDocument/2006/relationships/image" Target="media/image9.wmf" /><Relationship Id="rId67" Type="http://schemas.openxmlformats.org/officeDocument/2006/relationships/oleObject" Target="embeddings/oleObject2.bin" /><Relationship Id="rId68" Type="http://schemas.openxmlformats.org/officeDocument/2006/relationships/image" Target="media/image10.wmf" /><Relationship Id="rId69" Type="http://schemas.openxmlformats.org/officeDocument/2006/relationships/oleObject" Target="embeddings/oleObject3.bin" /><Relationship Id="rId7" Type="http://schemas.openxmlformats.org/officeDocument/2006/relationships/header" Target="header2.xml" /><Relationship Id="rId70" Type="http://schemas.openxmlformats.org/officeDocument/2006/relationships/image" Target="media/image11.wmf" /><Relationship Id="rId71" Type="http://schemas.openxmlformats.org/officeDocument/2006/relationships/oleObject" Target="embeddings/oleObject4.bin" /><Relationship Id="rId72" Type="http://schemas.openxmlformats.org/officeDocument/2006/relationships/image" Target="media/image12.wmf" /><Relationship Id="rId73" Type="http://schemas.openxmlformats.org/officeDocument/2006/relationships/oleObject" Target="embeddings/oleObject5.bin" /><Relationship Id="rId74" Type="http://schemas.openxmlformats.org/officeDocument/2006/relationships/image" Target="media/image13.wmf" /><Relationship Id="rId75" Type="http://schemas.openxmlformats.org/officeDocument/2006/relationships/oleObject" Target="embeddings/oleObject6.bin" /><Relationship Id="rId76" Type="http://schemas.openxmlformats.org/officeDocument/2006/relationships/image" Target="media/image14.wmf" /><Relationship Id="rId77" Type="http://schemas.openxmlformats.org/officeDocument/2006/relationships/oleObject" Target="embeddings/oleObject7.bin" /><Relationship Id="rId78" Type="http://schemas.openxmlformats.org/officeDocument/2006/relationships/image" Target="media/image15.wmf" /><Relationship Id="rId79" Type="http://schemas.openxmlformats.org/officeDocument/2006/relationships/oleObject" Target="embeddings/oleObject8.bin" /><Relationship Id="rId8" Type="http://schemas.openxmlformats.org/officeDocument/2006/relationships/footer" Target="footer1.xml" /><Relationship Id="rId80" Type="http://schemas.openxmlformats.org/officeDocument/2006/relationships/image" Target="media/image16.wmf" /><Relationship Id="rId81" Type="http://schemas.openxmlformats.org/officeDocument/2006/relationships/oleObject" Target="embeddings/oleObject9.bin" /><Relationship Id="rId82" Type="http://schemas.openxmlformats.org/officeDocument/2006/relationships/header" Target="header25.xml" /><Relationship Id="rId83" Type="http://schemas.openxmlformats.org/officeDocument/2006/relationships/header" Target="header26.xml" /><Relationship Id="rId84" Type="http://schemas.openxmlformats.org/officeDocument/2006/relationships/footer" Target="footer25.xml" /><Relationship Id="rId85" Type="http://schemas.openxmlformats.org/officeDocument/2006/relationships/footer" Target="footer26.xml" /><Relationship Id="rId86" Type="http://schemas.openxmlformats.org/officeDocument/2006/relationships/header" Target="header27.xml" /><Relationship Id="rId87" Type="http://schemas.openxmlformats.org/officeDocument/2006/relationships/footer" Target="footer27.xml" /><Relationship Id="rId88" Type="http://schemas.openxmlformats.org/officeDocument/2006/relationships/image" Target="media/image17.wmf" /><Relationship Id="rId89" Type="http://schemas.openxmlformats.org/officeDocument/2006/relationships/oleObject" Target="embeddings/oleObject10.bin" /><Relationship Id="rId9" Type="http://schemas.openxmlformats.org/officeDocument/2006/relationships/footer" Target="footer2.xml" /><Relationship Id="rId90" Type="http://schemas.openxmlformats.org/officeDocument/2006/relationships/image" Target="media/image18.wmf" /><Relationship Id="rId91" Type="http://schemas.openxmlformats.org/officeDocument/2006/relationships/oleObject" Target="embeddings/oleObject11.bin" /><Relationship Id="rId92" Type="http://schemas.openxmlformats.org/officeDocument/2006/relationships/image" Target="media/image19.wmf" /><Relationship Id="rId93" Type="http://schemas.openxmlformats.org/officeDocument/2006/relationships/oleObject" Target="embeddings/oleObject12.bin" /><Relationship Id="rId94" Type="http://schemas.openxmlformats.org/officeDocument/2006/relationships/header" Target="header28.xml" /><Relationship Id="rId95" Type="http://schemas.openxmlformats.org/officeDocument/2006/relationships/header" Target="header29.xml" /><Relationship Id="rId96" Type="http://schemas.openxmlformats.org/officeDocument/2006/relationships/footer" Target="footer28.xml" /><Relationship Id="rId97" Type="http://schemas.openxmlformats.org/officeDocument/2006/relationships/footer" Target="footer29.xml" /><Relationship Id="rId98" Type="http://schemas.openxmlformats.org/officeDocument/2006/relationships/header" Target="header30.xml" /><Relationship Id="rId99" Type="http://schemas.openxmlformats.org/officeDocument/2006/relationships/footer" Target="footer30.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6593</Words>
  <Characters>37581</Characters>
  <Application>Microsoft Office Word</Application>
  <DocSecurity>0</DocSecurity>
  <Lines>313</Lines>
  <Paragraphs>88</Paragraphs>
  <ScaleCrop>false</ScaleCrop>
  <Company>x</Company>
  <LinksUpToDate>false</LinksUpToDate>
  <CharactersWithSpaces>44086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道路施工图设计说明</dc:title>
  <dc:creator>ivviw</dc:creator>
  <cp:lastModifiedBy>Administrator</cp:lastModifiedBy>
  <cp:revision>2</cp:revision>
  <cp:lastPrinted>2022-01-11T09:42:00Z</cp:lastPrinted>
  <dcterms:created xsi:type="dcterms:W3CDTF">2019-04-30T07:12:00Z</dcterms:created>
  <dcterms:modified xsi:type="dcterms:W3CDTF">2024-02-27T12:56:00Z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D732DD5E5E1F428CAE3BAB37D1DC2CF6</vt:lpwstr>
  </property>
  <property fmtid="{D5CDD505-2E9C-101B-9397-08002B2CF9AE}" pid="3" name="KSOProductBuildVer">
    <vt:lpwstr>2052-11.8.6.11825</vt:lpwstr>
  </property>
</Properties>
</file>