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tabs>
          <w:tab w:val="left" w:pos="5880"/>
        </w:tabs>
        <w:spacing w:before="127" w:line="183" w:lineRule="auto"/>
        <w:ind w:left="0" w:right="17" w:firstLine="10" w:leftChars="0" w:firstLineChars="0"/>
        <w:jc w:val="center"/>
        <w:rPr>
          <w:rFonts w:ascii="微软雅黑" w:eastAsia="微软雅黑" w:hAnsi="微软雅黑" w:cs="微软雅黑"/>
          <w:spacing w:val="48"/>
          <w:sz w:val="65"/>
          <w:szCs w:val="65"/>
        </w:rPr>
      </w:pPr>
    </w:p>
    <w:p>
      <w:pPr>
        <w:tabs>
          <w:tab w:val="left" w:pos="5880"/>
        </w:tabs>
        <w:spacing w:before="127" w:line="183" w:lineRule="auto"/>
        <w:ind w:left="0" w:right="17" w:firstLine="10" w:leftChars="0" w:firstLineChars="0"/>
        <w:jc w:val="center"/>
        <w:rPr>
          <w:rFonts w:ascii="微软雅黑" w:eastAsia="微软雅黑" w:hAnsi="微软雅黑" w:cs="微软雅黑"/>
          <w:spacing w:val="48"/>
          <w:sz w:val="65"/>
          <w:szCs w:val="65"/>
        </w:rPr>
      </w:pPr>
    </w:p>
    <w:p>
      <w:pPr>
        <w:tabs>
          <w:tab w:val="left" w:pos="5880"/>
        </w:tabs>
        <w:spacing w:before="127" w:line="183" w:lineRule="auto"/>
        <w:ind w:left="0" w:right="17" w:firstLine="10" w:leftChars="0" w:firstLineChars="0"/>
        <w:jc w:val="center"/>
        <w:rPr>
          <w:rFonts w:ascii="微软雅黑" w:eastAsia="微软雅黑" w:hAnsi="微软雅黑" w:cs="微软雅黑"/>
          <w:spacing w:val="48"/>
          <w:sz w:val="65"/>
          <w:szCs w:val="65"/>
        </w:rPr>
      </w:pPr>
    </w:p>
    <w:p>
      <w:pPr>
        <w:tabs>
          <w:tab w:val="left" w:pos="5880"/>
        </w:tabs>
        <w:spacing w:before="127" w:line="183" w:lineRule="auto"/>
        <w:ind w:left="0" w:right="17" w:firstLine="10" w:leftChars="0" w:firstLineChars="0"/>
        <w:jc w:val="center"/>
        <w:rPr>
          <w:rFonts w:ascii="微软雅黑" w:eastAsia="微软雅黑" w:hAnsi="微软雅黑" w:cs="微软雅黑"/>
          <w:spacing w:val="48"/>
          <w:sz w:val="65"/>
          <w:szCs w:val="65"/>
        </w:rPr>
      </w:pPr>
    </w:p>
    <w:p>
      <w:pPr>
        <w:tabs>
          <w:tab w:val="left" w:pos="5880"/>
        </w:tabs>
        <w:spacing w:before="127" w:line="183" w:lineRule="auto"/>
        <w:ind w:left="0" w:right="17" w:firstLine="10" w:leftChars="0" w:firstLineChars="0"/>
        <w:jc w:val="center"/>
        <w:rPr>
          <w:rFonts w:ascii="微软雅黑" w:eastAsia="微软雅黑" w:hAnsi="微软雅黑" w:cs="微软雅黑"/>
          <w:spacing w:val="48"/>
          <w:sz w:val="65"/>
          <w:szCs w:val="65"/>
        </w:rPr>
      </w:pPr>
    </w:p>
    <w:p>
      <w:pPr>
        <w:tabs>
          <w:tab w:val="left" w:pos="5880"/>
        </w:tabs>
        <w:spacing w:before="127" w:line="183" w:lineRule="auto"/>
        <w:ind w:left="0" w:right="17" w:firstLine="10" w:leftChars="0" w:firstLineChars="0"/>
        <w:jc w:val="center"/>
        <w:rPr>
          <w:rFonts w:ascii="微软雅黑" w:eastAsia="微软雅黑" w:hAnsi="微软雅黑" w:cs="微软雅黑"/>
          <w:spacing w:val="48"/>
          <w:sz w:val="65"/>
          <w:szCs w:val="65"/>
        </w:rPr>
      </w:pPr>
    </w:p>
    <w:p>
      <w:pPr>
        <w:tabs>
          <w:tab w:val="left" w:pos="5880"/>
        </w:tabs>
        <w:spacing w:before="127" w:line="183" w:lineRule="auto"/>
        <w:ind w:left="0" w:right="17" w:firstLine="10" w:leftChars="0" w:firstLineChars="0"/>
        <w:jc w:val="center"/>
        <w:rPr>
          <w:rFonts w:ascii="微软雅黑" w:eastAsia="微软雅黑" w:hAnsi="微软雅黑" w:cs="微软雅黑"/>
          <w:sz w:val="65"/>
          <w:szCs w:val="65"/>
        </w:rPr>
      </w:pPr>
      <w:r>
        <w:rPr>
          <w:rFonts w:ascii="微软雅黑" w:eastAsia="微软雅黑" w:hAnsi="微软雅黑" w:cs="微软雅黑"/>
          <w:spacing w:val="48"/>
          <w:sz w:val="65"/>
          <w:szCs w:val="65"/>
        </w:rPr>
        <w:t>工程项目精细化管理和标准化管</w:t>
      </w:r>
      <w:r>
        <w:rPr>
          <w:rFonts w:ascii="微软雅黑" w:eastAsia="微软雅黑" w:hAnsi="微软雅黑" w:cs="微软雅黑"/>
          <w:spacing w:val="46"/>
          <w:sz w:val="65"/>
          <w:szCs w:val="65"/>
        </w:rPr>
        <w:t>理</w:t>
      </w:r>
      <w:r>
        <w:rPr>
          <w:rFonts w:ascii="微软雅黑" w:eastAsia="微软雅黑" w:hAnsi="微软雅黑" w:cs="微软雅黑"/>
          <w:spacing w:val="38"/>
          <w:sz w:val="65"/>
          <w:szCs w:val="65"/>
        </w:rPr>
        <w:t>制度办法</w:t>
      </w:r>
    </w:p>
    <w:p>
      <w:pPr>
        <w:spacing w:before="127" w:line="183" w:lineRule="auto"/>
        <w:ind w:right="17"/>
        <w:jc w:val="center"/>
        <w:rPr>
          <w:rFonts w:ascii="微软雅黑" w:eastAsia="微软雅黑" w:hAnsi="微软雅黑" w:cs="微软雅黑" w:hint="eastAsia"/>
          <w:spacing w:val="48"/>
          <w:sz w:val="48"/>
          <w:szCs w:val="48"/>
          <w:lang w:val="en-US" w:eastAsia="zh-CN"/>
        </w:rPr>
      </w:pPr>
    </w:p>
    <w:p>
      <w:pPr>
        <w:spacing w:before="127" w:line="183" w:lineRule="auto"/>
        <w:ind w:right="17"/>
        <w:jc w:val="center"/>
        <w:rPr>
          <w:rFonts w:ascii="微软雅黑" w:eastAsia="微软雅黑" w:hAnsi="微软雅黑" w:cs="微软雅黑" w:hint="eastAsia"/>
          <w:spacing w:val="48"/>
          <w:sz w:val="48"/>
          <w:szCs w:val="48"/>
          <w:lang w:val="en-US" w:eastAsia="zh-CN"/>
        </w:rPr>
      </w:pPr>
    </w:p>
    <w:p>
      <w:pPr>
        <w:spacing w:before="127" w:line="183" w:lineRule="auto"/>
        <w:ind w:right="17"/>
        <w:jc w:val="center"/>
        <w:rPr>
          <w:rFonts w:ascii="微软雅黑" w:eastAsia="微软雅黑" w:hAnsi="微软雅黑" w:cs="微软雅黑" w:hint="eastAsia"/>
          <w:spacing w:val="48"/>
          <w:sz w:val="48"/>
          <w:szCs w:val="48"/>
          <w:lang w:val="en-US" w:eastAsia="zh-CN"/>
        </w:rPr>
      </w:pPr>
    </w:p>
    <w:p>
      <w:pPr>
        <w:spacing w:before="127" w:line="183" w:lineRule="auto"/>
        <w:ind w:right="17"/>
        <w:jc w:val="center"/>
        <w:rPr>
          <w:rFonts w:ascii="微软雅黑" w:eastAsia="微软雅黑" w:hAnsi="微软雅黑" w:cs="微软雅黑" w:hint="eastAsia"/>
          <w:spacing w:val="48"/>
          <w:sz w:val="48"/>
          <w:szCs w:val="48"/>
          <w:lang w:val="en-US" w:eastAsia="zh-CN"/>
        </w:rPr>
        <w:sectPr>
          <w:footerReference w:type="default" r:id="rId5"/>
          <w:pgSz w:w="17860" w:h="25258"/>
          <w:pgMar w:top="2142" w:right="2326" w:bottom="1982" w:left="2678" w:header="0" w:footer="1566" w:gutter="0"/>
          <w:pgNumType w:fmt="decimal"/>
          <w:cols w:num="1" w:space="720"/>
        </w:sectPr>
      </w:pPr>
    </w:p>
    <w:p>
      <w:pPr>
        <w:keepNext w:val="0"/>
        <w:keepLines w:val="0"/>
        <w:pageBreakBefore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27" w:line="183" w:lineRule="auto"/>
        <w:ind w:right="17"/>
        <w:jc w:val="center"/>
        <w:textAlignment w:val="baseline"/>
        <w:rPr>
          <w:rFonts w:ascii="微软雅黑" w:eastAsia="微软雅黑" w:hAnsi="微软雅黑" w:cs="微软雅黑" w:hint="eastAsia"/>
          <w:spacing w:val="48"/>
          <w:sz w:val="48"/>
          <w:szCs w:val="48"/>
          <w:lang w:val="en-US" w:eastAsia="zh-CN"/>
        </w:rPr>
      </w:pPr>
      <w:r>
        <w:rPr>
          <w:rFonts w:ascii="微软雅黑" w:eastAsia="微软雅黑" w:hAnsi="微软雅黑" w:cs="微软雅黑" w:hint="eastAsia"/>
          <w:spacing w:val="48"/>
          <w:sz w:val="48"/>
          <w:szCs w:val="48"/>
          <w:lang w:val="en-US" w:eastAsia="zh-CN"/>
        </w:rPr>
        <w:t>目 录</w:t>
      </w:r>
      <w:bookmarkStart w:id="0" w:name="_GoBack"/>
      <w:bookmarkEnd w:id="0"/>
    </w:p>
    <w:p>
      <w:pPr>
        <w:pStyle w:val="TOC1"/>
        <w:tabs>
          <w:tab w:val="right" w:leader="dot" w:pos="12856"/>
        </w:tabs>
        <w:spacing w:line="480" w:lineRule="auto"/>
        <w:rPr>
          <w:sz w:val="28"/>
          <w:szCs w:val="28"/>
        </w:rPr>
      </w:pPr>
      <w:r>
        <w:rPr>
          <w:rFonts w:ascii="微软雅黑" w:eastAsia="微软雅黑" w:hAnsi="微软雅黑" w:cs="微软雅黑" w:hint="eastAsia"/>
          <w:spacing w:val="48"/>
          <w:sz w:val="72"/>
          <w:szCs w:val="72"/>
          <w:lang w:val="en-US" w:eastAsia="zh-CN"/>
        </w:rPr>
        <w:fldChar w:fldCharType="begin"/>
      </w:r>
      <w:r>
        <w:rPr>
          <w:rFonts w:ascii="微软雅黑" w:eastAsia="微软雅黑" w:hAnsi="微软雅黑" w:cs="微软雅黑" w:hint="eastAsia"/>
          <w:spacing w:val="48"/>
          <w:sz w:val="72"/>
          <w:szCs w:val="72"/>
          <w:lang w:val="en-US" w:eastAsia="zh-CN"/>
        </w:rPr>
        <w:instrText xml:space="preserve">TOC \o "1-3" \h \u </w:instrText>
      </w:r>
      <w:r>
        <w:rPr>
          <w:rFonts w:ascii="微软雅黑" w:eastAsia="微软雅黑" w:hAnsi="微软雅黑" w:cs="微软雅黑" w:hint="eastAsia"/>
          <w:spacing w:val="48"/>
          <w:sz w:val="72"/>
          <w:szCs w:val="72"/>
          <w:lang w:val="en-US" w:eastAsia="zh-CN"/>
        </w:rPr>
        <w:fldChar w:fldCharType="separate"/>
      </w:r>
      <w:hyperlink w:anchor="_Toc14202" w:history="1">
        <w:r>
          <w:rPr>
            <w:rFonts w:ascii="黑体" w:eastAsia="黑体" w:hAnsi="黑体" w:cs="黑体"/>
            <w:spacing w:val="1"/>
            <w:sz w:val="28"/>
            <w:szCs w:val="56"/>
          </w:rPr>
          <w:t>第一</w:t>
        </w:r>
        <w:r>
          <w:rPr>
            <w:rFonts w:ascii="黑体" w:eastAsia="黑体" w:hAnsi="黑体" w:cs="黑体"/>
            <w:sz w:val="28"/>
            <w:szCs w:val="56"/>
          </w:rPr>
          <w:t>章 简  介</w:t>
        </w:r>
        <w:r>
          <w:rPr>
            <w:sz w:val="28"/>
            <w:szCs w:val="28"/>
          </w:rPr>
          <w:tab/>
        </w: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 PAGEREF _Toc14202 \h 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</w:rPr>
          <w:t>3</w:t>
        </w:r>
        <w:r>
          <w:rPr>
            <w:sz w:val="28"/>
            <w:szCs w:val="28"/>
          </w:rPr>
          <w:fldChar w:fldCharType="end"/>
        </w:r>
      </w:hyperlink>
    </w:p>
    <w:p>
      <w:pPr>
        <w:pStyle w:val="TOC1"/>
        <w:tabs>
          <w:tab w:val="right" w:leader="dot" w:pos="12856"/>
        </w:tabs>
        <w:spacing w:line="480" w:lineRule="auto"/>
        <w:rPr>
          <w:sz w:val="28"/>
          <w:szCs w:val="28"/>
        </w:rPr>
      </w:pPr>
      <w:hyperlink w:anchor="_Toc12029" w:history="1">
        <w:r>
          <w:rPr>
            <w:rFonts w:ascii="黑体" w:eastAsia="黑体" w:hAnsi="黑体" w:cs="黑体"/>
            <w:spacing w:val="6"/>
            <w:sz w:val="28"/>
            <w:szCs w:val="56"/>
          </w:rPr>
          <w:t>第二章  前期策</w:t>
        </w:r>
        <w:r>
          <w:rPr>
            <w:rFonts w:ascii="黑体" w:eastAsia="黑体" w:hAnsi="黑体" w:cs="黑体"/>
            <w:spacing w:val="5"/>
            <w:sz w:val="28"/>
            <w:szCs w:val="56"/>
          </w:rPr>
          <w:t>划</w:t>
        </w:r>
        <w:r>
          <w:rPr>
            <w:sz w:val="28"/>
            <w:szCs w:val="28"/>
          </w:rPr>
          <w:tab/>
        </w: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 PAGEREF _Toc12029 \h 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</w:rPr>
          <w:t>4</w:t>
        </w:r>
        <w:r>
          <w:rPr>
            <w:sz w:val="28"/>
            <w:szCs w:val="28"/>
          </w:rPr>
          <w:fldChar w:fldCharType="end"/>
        </w:r>
      </w:hyperlink>
    </w:p>
    <w:p>
      <w:pPr>
        <w:pStyle w:val="TOC1"/>
        <w:tabs>
          <w:tab w:val="right" w:leader="dot" w:pos="12856"/>
        </w:tabs>
        <w:spacing w:line="480" w:lineRule="auto"/>
        <w:rPr>
          <w:sz w:val="28"/>
          <w:szCs w:val="28"/>
        </w:rPr>
      </w:pPr>
      <w:hyperlink w:anchor="_Toc9376" w:history="1">
        <w:r>
          <w:rPr>
            <w:rFonts w:ascii="黑体" w:eastAsia="黑体" w:hAnsi="黑体" w:cs="黑体"/>
            <w:spacing w:val="8"/>
            <w:sz w:val="28"/>
            <w:szCs w:val="56"/>
          </w:rPr>
          <w:t>第三章  产品清单和责任矩</w:t>
        </w:r>
        <w:r>
          <w:rPr>
            <w:rFonts w:ascii="黑体" w:eastAsia="黑体" w:hAnsi="黑体" w:cs="黑体"/>
            <w:spacing w:val="5"/>
            <w:sz w:val="28"/>
            <w:szCs w:val="56"/>
          </w:rPr>
          <w:t>阵</w:t>
        </w:r>
        <w:r>
          <w:rPr>
            <w:sz w:val="28"/>
            <w:szCs w:val="28"/>
          </w:rPr>
          <w:tab/>
        </w: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 PAGEREF _Toc9376 \h 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</w:rPr>
          <w:t>6</w:t>
        </w:r>
        <w:r>
          <w:rPr>
            <w:sz w:val="28"/>
            <w:szCs w:val="28"/>
          </w:rPr>
          <w:fldChar w:fldCharType="end"/>
        </w:r>
      </w:hyperlink>
    </w:p>
    <w:p>
      <w:pPr>
        <w:pStyle w:val="TOC1"/>
        <w:tabs>
          <w:tab w:val="right" w:leader="dot" w:pos="12856"/>
        </w:tabs>
        <w:spacing w:line="480" w:lineRule="auto"/>
        <w:rPr>
          <w:sz w:val="28"/>
          <w:szCs w:val="28"/>
        </w:rPr>
      </w:pPr>
      <w:hyperlink w:anchor="_Toc3622" w:history="1">
        <w:r>
          <w:rPr>
            <w:rFonts w:ascii="黑体" w:eastAsia="黑体" w:hAnsi="黑体" w:cs="黑体"/>
            <w:spacing w:val="6"/>
            <w:sz w:val="28"/>
            <w:szCs w:val="56"/>
          </w:rPr>
          <w:t>第四章  合同管</w:t>
        </w:r>
        <w:r>
          <w:rPr>
            <w:rFonts w:ascii="黑体" w:eastAsia="黑体" w:hAnsi="黑体" w:cs="黑体"/>
            <w:spacing w:val="5"/>
            <w:sz w:val="28"/>
            <w:szCs w:val="56"/>
          </w:rPr>
          <w:t>理</w:t>
        </w:r>
        <w:r>
          <w:rPr>
            <w:sz w:val="28"/>
            <w:szCs w:val="28"/>
          </w:rPr>
          <w:tab/>
        </w: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 PAGEREF _Toc3622 \h 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</w:rPr>
          <w:t>8</w:t>
        </w:r>
        <w:r>
          <w:rPr>
            <w:sz w:val="28"/>
            <w:szCs w:val="28"/>
          </w:rPr>
          <w:fldChar w:fldCharType="end"/>
        </w:r>
      </w:hyperlink>
    </w:p>
    <w:p>
      <w:pPr>
        <w:pStyle w:val="TOC1"/>
        <w:tabs>
          <w:tab w:val="right" w:leader="dot" w:pos="12856"/>
        </w:tabs>
        <w:spacing w:line="480" w:lineRule="auto"/>
        <w:rPr>
          <w:sz w:val="28"/>
          <w:szCs w:val="28"/>
        </w:rPr>
      </w:pPr>
      <w:hyperlink w:anchor="_Toc5493" w:history="1">
        <w:r>
          <w:rPr>
            <w:rFonts w:ascii="黑体" w:eastAsia="黑体" w:hAnsi="黑体" w:cs="黑体"/>
            <w:spacing w:val="6"/>
            <w:sz w:val="28"/>
            <w:szCs w:val="56"/>
          </w:rPr>
          <w:t>第五章  成本管</w:t>
        </w:r>
        <w:r>
          <w:rPr>
            <w:rFonts w:ascii="黑体" w:eastAsia="黑体" w:hAnsi="黑体" w:cs="黑体"/>
            <w:spacing w:val="5"/>
            <w:sz w:val="28"/>
            <w:szCs w:val="56"/>
          </w:rPr>
          <w:t>理</w:t>
        </w:r>
        <w:r>
          <w:rPr>
            <w:sz w:val="28"/>
            <w:szCs w:val="28"/>
          </w:rPr>
          <w:tab/>
        </w: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 PAGEREF _Toc5493 \h 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</w:rPr>
          <w:t>11</w:t>
        </w:r>
        <w:r>
          <w:rPr>
            <w:sz w:val="28"/>
            <w:szCs w:val="28"/>
          </w:rPr>
          <w:fldChar w:fldCharType="end"/>
        </w:r>
      </w:hyperlink>
    </w:p>
    <w:p>
      <w:pPr>
        <w:pStyle w:val="TOC1"/>
        <w:tabs>
          <w:tab w:val="right" w:leader="dot" w:pos="12856"/>
        </w:tabs>
        <w:spacing w:line="480" w:lineRule="auto"/>
        <w:rPr>
          <w:sz w:val="28"/>
          <w:szCs w:val="28"/>
        </w:rPr>
      </w:pPr>
      <w:hyperlink w:anchor="_Toc2639" w:history="1">
        <w:r>
          <w:rPr>
            <w:rFonts w:ascii="黑体" w:eastAsia="黑体" w:hAnsi="黑体" w:cs="黑体"/>
            <w:spacing w:val="6"/>
            <w:sz w:val="28"/>
            <w:szCs w:val="56"/>
          </w:rPr>
          <w:t>第六章  物资管</w:t>
        </w:r>
        <w:r>
          <w:rPr>
            <w:rFonts w:ascii="黑体" w:eastAsia="黑体" w:hAnsi="黑体" w:cs="黑体"/>
            <w:spacing w:val="5"/>
            <w:sz w:val="28"/>
            <w:szCs w:val="56"/>
          </w:rPr>
          <w:t>理</w:t>
        </w:r>
        <w:r>
          <w:rPr>
            <w:sz w:val="28"/>
            <w:szCs w:val="28"/>
          </w:rPr>
          <w:tab/>
        </w: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 PAGEREF _Toc2639 \h 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</w:rPr>
          <w:t>15</w:t>
        </w:r>
        <w:r>
          <w:rPr>
            <w:sz w:val="28"/>
            <w:szCs w:val="28"/>
          </w:rPr>
          <w:fldChar w:fldCharType="end"/>
        </w:r>
      </w:hyperlink>
    </w:p>
    <w:p>
      <w:pPr>
        <w:pStyle w:val="TOC1"/>
        <w:tabs>
          <w:tab w:val="right" w:leader="dot" w:pos="12856"/>
        </w:tabs>
        <w:spacing w:line="480" w:lineRule="auto"/>
        <w:rPr>
          <w:sz w:val="28"/>
          <w:szCs w:val="28"/>
        </w:rPr>
      </w:pPr>
      <w:hyperlink w:anchor="_Toc18460" w:history="1">
        <w:r>
          <w:rPr>
            <w:rFonts w:ascii="黑体" w:eastAsia="黑体" w:hAnsi="黑体" w:cs="黑体"/>
            <w:spacing w:val="6"/>
            <w:sz w:val="28"/>
            <w:szCs w:val="56"/>
          </w:rPr>
          <w:t>第七章  设备管</w:t>
        </w:r>
        <w:r>
          <w:rPr>
            <w:rFonts w:ascii="黑体" w:eastAsia="黑体" w:hAnsi="黑体" w:cs="黑体"/>
            <w:spacing w:val="5"/>
            <w:sz w:val="28"/>
            <w:szCs w:val="56"/>
          </w:rPr>
          <w:t>理</w:t>
        </w:r>
        <w:r>
          <w:rPr>
            <w:sz w:val="28"/>
            <w:szCs w:val="28"/>
          </w:rPr>
          <w:tab/>
        </w: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 PAGEREF _Toc18460 \h 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</w:rPr>
          <w:t>19</w:t>
        </w:r>
        <w:r>
          <w:rPr>
            <w:sz w:val="28"/>
            <w:szCs w:val="28"/>
          </w:rPr>
          <w:fldChar w:fldCharType="end"/>
        </w:r>
      </w:hyperlink>
    </w:p>
    <w:p>
      <w:pPr>
        <w:pStyle w:val="TOC1"/>
        <w:tabs>
          <w:tab w:val="right" w:leader="dot" w:pos="12856"/>
        </w:tabs>
        <w:spacing w:line="480" w:lineRule="auto"/>
        <w:rPr>
          <w:sz w:val="28"/>
          <w:szCs w:val="28"/>
        </w:rPr>
      </w:pPr>
      <w:hyperlink w:anchor="_Toc17303" w:history="1">
        <w:r>
          <w:rPr>
            <w:rFonts w:ascii="黑体" w:eastAsia="黑体" w:hAnsi="黑体" w:cs="黑体"/>
            <w:spacing w:val="6"/>
            <w:sz w:val="28"/>
            <w:szCs w:val="56"/>
          </w:rPr>
          <w:t>第八章  分包管</w:t>
        </w:r>
        <w:r>
          <w:rPr>
            <w:rFonts w:ascii="黑体" w:eastAsia="黑体" w:hAnsi="黑体" w:cs="黑体"/>
            <w:spacing w:val="5"/>
            <w:sz w:val="28"/>
            <w:szCs w:val="56"/>
          </w:rPr>
          <w:t>理</w:t>
        </w:r>
        <w:r>
          <w:rPr>
            <w:sz w:val="28"/>
            <w:szCs w:val="28"/>
          </w:rPr>
          <w:tab/>
        </w: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 PAGEREF _Toc17303 \h 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</w:rPr>
          <w:t>21</w:t>
        </w:r>
        <w:r>
          <w:rPr>
            <w:sz w:val="28"/>
            <w:szCs w:val="28"/>
          </w:rPr>
          <w:fldChar w:fldCharType="end"/>
        </w:r>
      </w:hyperlink>
    </w:p>
    <w:p>
      <w:pPr>
        <w:pStyle w:val="TOC1"/>
        <w:tabs>
          <w:tab w:val="right" w:leader="dot" w:pos="12856"/>
        </w:tabs>
        <w:spacing w:line="480" w:lineRule="auto"/>
        <w:rPr>
          <w:sz w:val="28"/>
          <w:szCs w:val="28"/>
        </w:rPr>
      </w:pPr>
      <w:hyperlink w:anchor="_Toc21679" w:history="1">
        <w:r>
          <w:rPr>
            <w:rFonts w:ascii="黑体" w:eastAsia="黑体" w:hAnsi="黑体" w:cs="黑体"/>
            <w:spacing w:val="6"/>
            <w:sz w:val="28"/>
            <w:szCs w:val="56"/>
          </w:rPr>
          <w:t>第九章  进度管</w:t>
        </w:r>
        <w:r>
          <w:rPr>
            <w:rFonts w:ascii="黑体" w:eastAsia="黑体" w:hAnsi="黑体" w:cs="黑体"/>
            <w:spacing w:val="5"/>
            <w:sz w:val="28"/>
            <w:szCs w:val="56"/>
          </w:rPr>
          <w:t>理</w:t>
        </w:r>
        <w:r>
          <w:rPr>
            <w:sz w:val="28"/>
            <w:szCs w:val="28"/>
          </w:rPr>
          <w:tab/>
        </w: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 PAGEREF _Toc21679 \h 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</w:rPr>
          <w:t>24</w:t>
        </w:r>
        <w:r>
          <w:rPr>
            <w:sz w:val="28"/>
            <w:szCs w:val="28"/>
          </w:rPr>
          <w:fldChar w:fldCharType="end"/>
        </w:r>
      </w:hyperlink>
    </w:p>
    <w:p>
      <w:pPr>
        <w:pStyle w:val="TOC1"/>
        <w:tabs>
          <w:tab w:val="right" w:leader="dot" w:pos="12856"/>
        </w:tabs>
        <w:spacing w:line="480" w:lineRule="auto"/>
        <w:rPr>
          <w:sz w:val="28"/>
          <w:szCs w:val="28"/>
        </w:rPr>
      </w:pPr>
      <w:hyperlink w:anchor="_Toc28737" w:history="1">
        <w:r>
          <w:rPr>
            <w:rFonts w:ascii="黑体" w:eastAsia="黑体" w:hAnsi="黑体" w:cs="黑体"/>
            <w:spacing w:val="6"/>
            <w:sz w:val="28"/>
            <w:szCs w:val="56"/>
          </w:rPr>
          <w:t>第十章  技术管</w:t>
        </w:r>
        <w:r>
          <w:rPr>
            <w:rFonts w:ascii="黑体" w:eastAsia="黑体" w:hAnsi="黑体" w:cs="黑体"/>
            <w:spacing w:val="5"/>
            <w:sz w:val="28"/>
            <w:szCs w:val="56"/>
          </w:rPr>
          <w:t>理</w:t>
        </w:r>
        <w:r>
          <w:rPr>
            <w:sz w:val="28"/>
            <w:szCs w:val="28"/>
          </w:rPr>
          <w:tab/>
        </w: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 PAGEREF _Toc28737 \h 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</w:rPr>
          <w:t>26</w:t>
        </w:r>
        <w:r>
          <w:rPr>
            <w:sz w:val="28"/>
            <w:szCs w:val="28"/>
          </w:rPr>
          <w:fldChar w:fldCharType="end"/>
        </w:r>
      </w:hyperlink>
    </w:p>
    <w:p>
      <w:pPr>
        <w:pStyle w:val="TOC1"/>
        <w:tabs>
          <w:tab w:val="right" w:leader="dot" w:pos="12856"/>
        </w:tabs>
        <w:spacing w:line="480" w:lineRule="auto"/>
        <w:rPr>
          <w:sz w:val="28"/>
          <w:szCs w:val="28"/>
        </w:rPr>
      </w:pPr>
      <w:hyperlink w:anchor="_Toc25775" w:history="1">
        <w:r>
          <w:rPr>
            <w:rFonts w:ascii="黑体" w:eastAsia="黑体" w:hAnsi="黑体" w:cs="黑体"/>
            <w:spacing w:val="8"/>
            <w:sz w:val="28"/>
            <w:szCs w:val="56"/>
          </w:rPr>
          <w:t>第</w:t>
        </w:r>
        <w:r>
          <w:rPr>
            <w:rFonts w:ascii="黑体" w:eastAsia="黑体" w:hAnsi="黑体" w:cs="黑体"/>
            <w:spacing w:val="7"/>
            <w:sz w:val="28"/>
            <w:szCs w:val="56"/>
          </w:rPr>
          <w:t>十一章  安全管理</w:t>
        </w:r>
        <w:r>
          <w:rPr>
            <w:sz w:val="28"/>
            <w:szCs w:val="28"/>
          </w:rPr>
          <w:tab/>
        </w: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 PAGEREF _Toc25775 \h 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</w:rPr>
          <w:t>36</w:t>
        </w:r>
        <w:r>
          <w:rPr>
            <w:sz w:val="28"/>
            <w:szCs w:val="28"/>
          </w:rPr>
          <w:fldChar w:fldCharType="end"/>
        </w:r>
      </w:hyperlink>
    </w:p>
    <w:p>
      <w:pPr>
        <w:pStyle w:val="TOC1"/>
        <w:tabs>
          <w:tab w:val="right" w:leader="dot" w:pos="12856"/>
        </w:tabs>
        <w:spacing w:line="480" w:lineRule="auto"/>
        <w:rPr>
          <w:sz w:val="28"/>
          <w:szCs w:val="28"/>
        </w:rPr>
      </w:pPr>
      <w:hyperlink w:anchor="_Toc22247" w:history="1">
        <w:r>
          <w:rPr>
            <w:rFonts w:ascii="黑体" w:eastAsia="黑体" w:hAnsi="黑体" w:cs="黑体"/>
            <w:spacing w:val="8"/>
            <w:sz w:val="28"/>
            <w:szCs w:val="56"/>
          </w:rPr>
          <w:t>第</w:t>
        </w:r>
        <w:r>
          <w:rPr>
            <w:rFonts w:ascii="黑体" w:eastAsia="黑体" w:hAnsi="黑体" w:cs="黑体"/>
            <w:spacing w:val="7"/>
            <w:sz w:val="28"/>
            <w:szCs w:val="56"/>
          </w:rPr>
          <w:t>十二章  质量管理</w:t>
        </w:r>
        <w:r>
          <w:rPr>
            <w:sz w:val="28"/>
            <w:szCs w:val="28"/>
          </w:rPr>
          <w:tab/>
        </w: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 PAGEREF _Toc22247 \h 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</w:rPr>
          <w:t>39</w:t>
        </w:r>
        <w:r>
          <w:rPr>
            <w:sz w:val="28"/>
            <w:szCs w:val="28"/>
          </w:rPr>
          <w:fldChar w:fldCharType="end"/>
        </w:r>
      </w:hyperlink>
    </w:p>
    <w:p>
      <w:pPr>
        <w:pStyle w:val="TOC1"/>
        <w:tabs>
          <w:tab w:val="right" w:leader="dot" w:pos="12856"/>
        </w:tabs>
        <w:spacing w:line="480" w:lineRule="auto"/>
        <w:rPr>
          <w:sz w:val="28"/>
          <w:szCs w:val="28"/>
        </w:rPr>
      </w:pPr>
      <w:hyperlink w:anchor="_Toc25318" w:history="1">
        <w:r>
          <w:rPr>
            <w:rFonts w:ascii="黑体" w:eastAsia="黑体" w:hAnsi="黑体" w:cs="黑体" w:hint="eastAsia"/>
            <w:snapToGrid w:val="0"/>
            <w:kern w:val="44"/>
            <w:sz w:val="28"/>
            <w:szCs w:val="56"/>
          </w:rPr>
          <w:t>第十三章</w:t>
        </w:r>
        <w:r>
          <w:rPr>
            <w:rFonts w:ascii="黑体" w:eastAsia="黑体" w:hAnsi="黑体" w:cs="黑体"/>
            <w:spacing w:val="8"/>
            <w:sz w:val="28"/>
            <w:szCs w:val="56"/>
          </w:rPr>
          <w:t xml:space="preserve"> 环境职业健康卫生管</w:t>
        </w:r>
        <w:r>
          <w:rPr>
            <w:rFonts w:ascii="黑体" w:eastAsia="黑体" w:hAnsi="黑体" w:cs="黑体"/>
            <w:spacing w:val="7"/>
            <w:sz w:val="28"/>
            <w:szCs w:val="56"/>
          </w:rPr>
          <w:t>理</w:t>
        </w:r>
        <w:r>
          <w:rPr>
            <w:sz w:val="28"/>
            <w:szCs w:val="28"/>
          </w:rPr>
          <w:tab/>
        </w: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 PAGEREF _Toc25318 \h 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</w:rPr>
          <w:t>41</w:t>
        </w:r>
        <w:r>
          <w:rPr>
            <w:sz w:val="28"/>
            <w:szCs w:val="28"/>
          </w:rPr>
          <w:fldChar w:fldCharType="end"/>
        </w:r>
      </w:hyperlink>
    </w:p>
    <w:p>
      <w:pPr>
        <w:pStyle w:val="TOC1"/>
        <w:tabs>
          <w:tab w:val="right" w:leader="dot" w:pos="12856"/>
        </w:tabs>
        <w:spacing w:line="480" w:lineRule="auto"/>
        <w:rPr>
          <w:sz w:val="28"/>
          <w:szCs w:val="28"/>
        </w:rPr>
      </w:pPr>
      <w:hyperlink w:anchor="_Toc25440" w:history="1">
        <w:r>
          <w:rPr>
            <w:rFonts w:ascii="黑体" w:eastAsia="黑体" w:hAnsi="黑体" w:cs="黑体"/>
            <w:spacing w:val="8"/>
            <w:sz w:val="28"/>
            <w:szCs w:val="56"/>
          </w:rPr>
          <w:t>第</w:t>
        </w:r>
        <w:r>
          <w:rPr>
            <w:rFonts w:ascii="黑体" w:eastAsia="黑体" w:hAnsi="黑体" w:cs="黑体"/>
            <w:spacing w:val="7"/>
            <w:sz w:val="28"/>
            <w:szCs w:val="56"/>
          </w:rPr>
          <w:t>十四章  财务管理</w:t>
        </w:r>
        <w:r>
          <w:rPr>
            <w:sz w:val="28"/>
            <w:szCs w:val="28"/>
          </w:rPr>
          <w:tab/>
        </w: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 PAGEREF _Toc25440 \h 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</w:rPr>
          <w:t>42</w:t>
        </w:r>
        <w:r>
          <w:rPr>
            <w:sz w:val="28"/>
            <w:szCs w:val="28"/>
          </w:rPr>
          <w:fldChar w:fldCharType="end"/>
        </w:r>
      </w:hyperlink>
    </w:p>
    <w:p>
      <w:pPr>
        <w:pStyle w:val="TOC1"/>
        <w:tabs>
          <w:tab w:val="right" w:leader="dot" w:pos="12856"/>
        </w:tabs>
        <w:spacing w:line="480" w:lineRule="auto"/>
        <w:rPr>
          <w:sz w:val="28"/>
          <w:szCs w:val="28"/>
        </w:rPr>
      </w:pPr>
      <w:hyperlink w:anchor="_Toc20285" w:history="1">
        <w:r>
          <w:rPr>
            <w:rFonts w:ascii="黑体" w:eastAsia="黑体" w:hAnsi="黑体" w:cs="黑体"/>
            <w:spacing w:val="14"/>
            <w:position w:val="21"/>
            <w:sz w:val="28"/>
            <w:szCs w:val="56"/>
          </w:rPr>
          <w:t>第</w:t>
        </w:r>
        <w:r>
          <w:rPr>
            <w:rFonts w:ascii="黑体" w:eastAsia="黑体" w:hAnsi="黑体" w:cs="黑体"/>
            <w:spacing w:val="9"/>
            <w:position w:val="21"/>
            <w:sz w:val="28"/>
            <w:szCs w:val="56"/>
          </w:rPr>
          <w:t>十</w:t>
        </w:r>
        <w:r>
          <w:rPr>
            <w:rFonts w:ascii="黑体" w:eastAsia="黑体" w:hAnsi="黑体" w:cs="黑体"/>
            <w:spacing w:val="7"/>
            <w:position w:val="21"/>
            <w:sz w:val="28"/>
            <w:szCs w:val="56"/>
          </w:rPr>
          <w:t>五章  薪酬与绩效管理</w:t>
        </w:r>
        <w:r>
          <w:rPr>
            <w:sz w:val="28"/>
            <w:szCs w:val="28"/>
          </w:rPr>
          <w:tab/>
        </w: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 PAGEREF _Toc20285 \h 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</w:rPr>
          <w:t>48</w:t>
        </w:r>
        <w:r>
          <w:rPr>
            <w:sz w:val="28"/>
            <w:szCs w:val="28"/>
          </w:rPr>
          <w:fldChar w:fldCharType="end"/>
        </w:r>
      </w:hyperlink>
    </w:p>
    <w:p>
      <w:pPr>
        <w:pStyle w:val="TOC1"/>
        <w:tabs>
          <w:tab w:val="right" w:leader="dot" w:pos="12856"/>
        </w:tabs>
        <w:spacing w:line="480" w:lineRule="auto"/>
        <w:rPr>
          <w:sz w:val="28"/>
          <w:szCs w:val="28"/>
        </w:rPr>
      </w:pPr>
      <w:hyperlink w:anchor="_Toc29620" w:history="1">
        <w:r>
          <w:rPr>
            <w:rFonts w:ascii="黑体" w:eastAsia="黑体" w:hAnsi="黑体" w:cs="黑体"/>
            <w:spacing w:val="14"/>
            <w:position w:val="21"/>
            <w:sz w:val="28"/>
            <w:szCs w:val="56"/>
          </w:rPr>
          <w:t>第</w:t>
        </w:r>
        <w:r>
          <w:rPr>
            <w:rFonts w:ascii="黑体" w:eastAsia="黑体" w:hAnsi="黑体" w:cs="黑体"/>
            <w:spacing w:val="9"/>
            <w:position w:val="21"/>
            <w:sz w:val="28"/>
            <w:szCs w:val="56"/>
          </w:rPr>
          <w:t>十</w:t>
        </w:r>
        <w:r>
          <w:rPr>
            <w:rFonts w:ascii="黑体" w:eastAsia="黑体" w:hAnsi="黑体" w:cs="黑体"/>
            <w:spacing w:val="7"/>
            <w:position w:val="21"/>
            <w:sz w:val="28"/>
            <w:szCs w:val="56"/>
          </w:rPr>
          <w:t>六章  审计与监察管理</w:t>
        </w:r>
        <w:r>
          <w:rPr>
            <w:sz w:val="28"/>
            <w:szCs w:val="28"/>
          </w:rPr>
          <w:tab/>
        </w: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 PAGEREF _Toc29620 \h 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</w:rPr>
          <w:t>50</w:t>
        </w:r>
        <w:r>
          <w:rPr>
            <w:sz w:val="28"/>
            <w:szCs w:val="28"/>
          </w:rPr>
          <w:fldChar w:fldCharType="end"/>
        </w:r>
      </w:hyperlink>
    </w:p>
    <w:p>
      <w:pPr>
        <w:pStyle w:val="TOC1"/>
        <w:tabs>
          <w:tab w:val="right" w:leader="dot" w:pos="12856"/>
        </w:tabs>
        <w:spacing w:line="480" w:lineRule="auto"/>
        <w:rPr>
          <w:sz w:val="28"/>
          <w:szCs w:val="28"/>
        </w:rPr>
      </w:pPr>
      <w:hyperlink w:anchor="_Toc32341" w:history="1">
        <w:r>
          <w:rPr>
            <w:rFonts w:ascii="黑体" w:eastAsia="黑体" w:hAnsi="黑体" w:cs="黑体"/>
            <w:spacing w:val="8"/>
            <w:position w:val="21"/>
            <w:sz w:val="28"/>
            <w:szCs w:val="56"/>
          </w:rPr>
          <w:t>第</w:t>
        </w:r>
        <w:r>
          <w:rPr>
            <w:rFonts w:ascii="黑体" w:eastAsia="黑体" w:hAnsi="黑体" w:cs="黑体"/>
            <w:spacing w:val="7"/>
            <w:position w:val="21"/>
            <w:sz w:val="28"/>
            <w:szCs w:val="56"/>
          </w:rPr>
          <w:t>十八章  收尾管理</w:t>
        </w:r>
        <w:r>
          <w:rPr>
            <w:sz w:val="28"/>
            <w:szCs w:val="28"/>
          </w:rPr>
          <w:tab/>
        </w: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 PAGEREF _Toc32341 \h 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</w:rPr>
          <w:t>54</w:t>
        </w:r>
        <w:r>
          <w:rPr>
            <w:sz w:val="28"/>
            <w:szCs w:val="28"/>
          </w:rPr>
          <w:fldChar w:fldCharType="end"/>
        </w:r>
      </w:hyperlink>
    </w:p>
    <w:p>
      <w:pPr>
        <w:pStyle w:val="TOC1"/>
        <w:tabs>
          <w:tab w:val="right" w:leader="dot" w:pos="12856"/>
        </w:tabs>
        <w:spacing w:line="480" w:lineRule="auto"/>
        <w:rPr>
          <w:sz w:val="28"/>
          <w:szCs w:val="28"/>
        </w:rPr>
      </w:pPr>
      <w:hyperlink w:anchor="_Toc9682" w:history="1">
        <w:r>
          <w:rPr>
            <w:rFonts w:ascii="黑体" w:eastAsia="黑体" w:hAnsi="黑体" w:cs="黑体"/>
            <w:spacing w:val="9"/>
            <w:sz w:val="28"/>
            <w:szCs w:val="56"/>
          </w:rPr>
          <w:t>第</w:t>
        </w:r>
        <w:r>
          <w:rPr>
            <w:rFonts w:ascii="黑体" w:eastAsia="黑体" w:hAnsi="黑体" w:cs="黑体"/>
            <w:spacing w:val="7"/>
            <w:sz w:val="28"/>
            <w:szCs w:val="56"/>
          </w:rPr>
          <w:t>十九章   作业层建设</w:t>
        </w:r>
        <w:r>
          <w:rPr>
            <w:sz w:val="28"/>
            <w:szCs w:val="28"/>
          </w:rPr>
          <w:tab/>
        </w: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 PAGEREF _Toc9682 \h 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</w:rPr>
          <w:t>57</w:t>
        </w:r>
        <w:r>
          <w:rPr>
            <w:sz w:val="28"/>
            <w:szCs w:val="28"/>
          </w:rPr>
          <w:fldChar w:fldCharType="end"/>
        </w:r>
      </w:hyperlink>
    </w:p>
    <w:p>
      <w:pPr>
        <w:pStyle w:val="TOC1"/>
        <w:tabs>
          <w:tab w:val="right" w:leader="dot" w:pos="12856"/>
        </w:tabs>
        <w:spacing w:line="480" w:lineRule="auto"/>
        <w:rPr>
          <w:sz w:val="28"/>
          <w:szCs w:val="28"/>
        </w:rPr>
      </w:pPr>
      <w:hyperlink w:anchor="_Toc2793" w:history="1">
        <w:r>
          <w:rPr>
            <w:rFonts w:ascii="黑体" w:eastAsia="黑体" w:hAnsi="黑体" w:cs="黑体"/>
            <w:spacing w:val="11"/>
            <w:position w:val="21"/>
            <w:sz w:val="28"/>
            <w:szCs w:val="56"/>
          </w:rPr>
          <w:t>第</w:t>
        </w:r>
        <w:r>
          <w:rPr>
            <w:rFonts w:ascii="黑体" w:eastAsia="黑体" w:hAnsi="黑体" w:cs="黑体"/>
            <w:spacing w:val="7"/>
            <w:position w:val="21"/>
            <w:sz w:val="28"/>
            <w:szCs w:val="56"/>
          </w:rPr>
          <w:t>二十章  项目文化建设</w:t>
        </w:r>
        <w:r>
          <w:rPr>
            <w:sz w:val="28"/>
            <w:szCs w:val="28"/>
          </w:rPr>
          <w:tab/>
        </w: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 PAGEREF _Toc2793 \h 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</w:rPr>
          <w:t>59</w:t>
        </w:r>
        <w:r>
          <w:rPr>
            <w:sz w:val="28"/>
            <w:szCs w:val="28"/>
          </w:rPr>
          <w:fldChar w:fldCharType="end"/>
        </w:r>
      </w:hyperlink>
    </w:p>
    <w:p>
      <w:pPr>
        <w:pStyle w:val="TOC1"/>
        <w:tabs>
          <w:tab w:val="right" w:leader="dot" w:pos="12856"/>
        </w:tabs>
        <w:spacing w:line="480" w:lineRule="auto"/>
        <w:rPr>
          <w:sz w:val="28"/>
          <w:szCs w:val="28"/>
        </w:rPr>
      </w:pPr>
      <w:hyperlink w:anchor="_Toc29676" w:history="1">
        <w:r>
          <w:rPr>
            <w:rFonts w:ascii="黑体" w:eastAsia="黑体" w:hAnsi="黑体" w:cs="黑体"/>
            <w:spacing w:val="8"/>
            <w:position w:val="21"/>
            <w:sz w:val="28"/>
            <w:szCs w:val="56"/>
          </w:rPr>
          <w:t>第</w:t>
        </w:r>
        <w:r>
          <w:rPr>
            <w:rFonts w:ascii="黑体" w:eastAsia="黑体" w:hAnsi="黑体" w:cs="黑体"/>
            <w:spacing w:val="7"/>
            <w:position w:val="21"/>
            <w:sz w:val="28"/>
            <w:szCs w:val="56"/>
          </w:rPr>
          <w:t>二十一章  后评价</w:t>
        </w:r>
        <w:r>
          <w:rPr>
            <w:sz w:val="28"/>
            <w:szCs w:val="28"/>
          </w:rPr>
          <w:tab/>
        </w: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 PAGEREF _Toc29676 \h 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</w:rPr>
          <w:t>60</w:t>
        </w:r>
        <w:r>
          <w:rPr>
            <w:sz w:val="28"/>
            <w:szCs w:val="28"/>
          </w:rPr>
          <w:fldChar w:fldCharType="end"/>
        </w:r>
      </w:hyperlink>
    </w:p>
    <w:p>
      <w:pPr>
        <w:pStyle w:val="TOC1"/>
        <w:tabs>
          <w:tab w:val="right" w:leader="dot" w:pos="12856"/>
        </w:tabs>
        <w:spacing w:line="480" w:lineRule="auto"/>
        <w:rPr>
          <w:sz w:val="28"/>
          <w:szCs w:val="28"/>
        </w:rPr>
      </w:pPr>
      <w:hyperlink w:anchor="_Toc12097" w:history="1">
        <w:r>
          <w:rPr>
            <w:rFonts w:ascii="黑体" w:eastAsia="黑体" w:hAnsi="黑体" w:cs="黑体"/>
            <w:spacing w:val="11"/>
            <w:position w:val="21"/>
            <w:sz w:val="28"/>
            <w:szCs w:val="56"/>
          </w:rPr>
          <w:t>第</w:t>
        </w:r>
        <w:r>
          <w:rPr>
            <w:rFonts w:ascii="黑体" w:eastAsia="黑体" w:hAnsi="黑体" w:cs="黑体"/>
            <w:spacing w:val="7"/>
            <w:position w:val="21"/>
            <w:sz w:val="28"/>
            <w:szCs w:val="56"/>
          </w:rPr>
          <w:t>二十二章  监督与检查</w:t>
        </w:r>
        <w:r>
          <w:rPr>
            <w:sz w:val="28"/>
            <w:szCs w:val="28"/>
          </w:rPr>
          <w:tab/>
        </w: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 PAGEREF _Toc12097 \h 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</w:rPr>
          <w:t>61</w:t>
        </w:r>
        <w:r>
          <w:rPr>
            <w:sz w:val="28"/>
            <w:szCs w:val="28"/>
          </w:rPr>
          <w:fldChar w:fldCharType="end"/>
        </w:r>
      </w:hyperlink>
    </w:p>
    <w:p>
      <w:pPr>
        <w:spacing w:before="127" w:line="480" w:lineRule="auto"/>
        <w:ind w:right="17"/>
        <w:jc w:val="center"/>
        <w:rPr>
          <w:rFonts w:ascii="微软雅黑" w:eastAsia="微软雅黑" w:hAnsi="微软雅黑" w:cs="微软雅黑" w:hint="eastAsia"/>
          <w:spacing w:val="48"/>
          <w:sz w:val="48"/>
          <w:szCs w:val="48"/>
          <w:lang w:val="en-US" w:eastAsia="zh-CN"/>
        </w:rPr>
        <w:sectPr>
          <w:footerReference w:type="default" r:id="rId6"/>
          <w:type w:val="nextPage"/>
          <w:pgSz w:w="17860" w:h="25258"/>
          <w:pgMar w:top="2142" w:right="2326" w:bottom="1982" w:left="2678" w:header="0" w:footer="1566" w:gutter="0"/>
          <w:pgNumType w:fmt="decimal" w:start="2"/>
          <w:cols w:num="1" w:space="720"/>
          <w:titlePg w:val="0"/>
        </w:sectPr>
      </w:pPr>
      <w:r>
        <w:rPr>
          <w:rFonts w:ascii="微软雅黑" w:eastAsia="微软雅黑" w:hAnsi="微软雅黑" w:cs="微软雅黑" w:hint="eastAsia"/>
          <w:spacing w:val="48"/>
          <w:sz w:val="28"/>
          <w:szCs w:val="72"/>
          <w:lang w:val="en-US" w:eastAsia="zh-CN"/>
        </w:rPr>
        <w:fldChar w:fldCharType="end"/>
      </w:r>
    </w:p>
    <w:p>
      <w:pPr>
        <w:pStyle w:val="Heading1"/>
        <w:bidi w:val="0"/>
        <w:rPr>
          <w:rFonts w:ascii="黑体" w:eastAsia="黑体" w:hAnsi="黑体" w:cs="黑体"/>
          <w:sz w:val="47"/>
          <w:szCs w:val="47"/>
        </w:rPr>
      </w:pPr>
      <w:bookmarkStart w:id="1" w:name="_Toc14202"/>
      <w:r>
        <w:rPr>
          <w:rFonts w:ascii="黑体" w:eastAsia="黑体" w:hAnsi="黑体" w:cs="黑体"/>
          <w:spacing w:val="1"/>
          <w:sz w:val="47"/>
          <w:szCs w:val="47"/>
        </w:rPr>
        <w:t>第一</w:t>
      </w:r>
      <w:r>
        <w:rPr>
          <w:rFonts w:ascii="黑体" w:eastAsia="黑体" w:hAnsi="黑体" w:cs="黑体"/>
          <w:sz w:val="47"/>
          <w:szCs w:val="47"/>
        </w:rPr>
        <w:t>章 简  介</w:t>
      </w:r>
      <w:bookmarkEnd w:id="1"/>
    </w:p>
    <w:p>
      <w:pPr>
        <w:spacing w:before="213" w:line="295" w:lineRule="auto"/>
        <w:ind w:left="62" w:right="26" w:firstLine="975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20"/>
          <w:sz w:val="47"/>
          <w:szCs w:val="47"/>
        </w:rPr>
        <w:t>第</w:t>
      </w:r>
      <w:r>
        <w:rPr>
          <w:rFonts w:ascii="仿宋" w:eastAsia="仿宋" w:hAnsi="仿宋" w:cs="仿宋"/>
          <w:spacing w:val="16"/>
          <w:sz w:val="47"/>
          <w:szCs w:val="47"/>
        </w:rPr>
        <w:t>一条 为加强工程项目管理，规范项目管理行为，健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14"/>
          <w:sz w:val="47"/>
          <w:szCs w:val="47"/>
        </w:rPr>
        <w:t>全</w:t>
      </w:r>
      <w:r>
        <w:rPr>
          <w:rFonts w:ascii="仿宋" w:eastAsia="仿宋" w:hAnsi="仿宋" w:cs="仿宋"/>
          <w:spacing w:val="10"/>
          <w:sz w:val="47"/>
          <w:szCs w:val="47"/>
        </w:rPr>
        <w:t>项</w:t>
      </w:r>
      <w:r>
        <w:rPr>
          <w:rFonts w:ascii="仿宋" w:eastAsia="仿宋" w:hAnsi="仿宋" w:cs="仿宋"/>
          <w:spacing w:val="7"/>
          <w:sz w:val="47"/>
          <w:szCs w:val="47"/>
        </w:rPr>
        <w:t>目管理体系，提高工程项目管理水平和盈利能力，特制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-11"/>
          <w:sz w:val="47"/>
          <w:szCs w:val="47"/>
        </w:rPr>
        <w:t>定</w:t>
      </w:r>
      <w:r>
        <w:rPr>
          <w:rFonts w:ascii="仿宋" w:eastAsia="仿宋" w:hAnsi="仿宋" w:cs="仿宋"/>
          <w:spacing w:val="-9"/>
          <w:sz w:val="47"/>
          <w:szCs w:val="47"/>
        </w:rPr>
        <w:t>本办法。</w:t>
      </w:r>
    </w:p>
    <w:p>
      <w:pPr>
        <w:spacing w:before="10" w:line="294" w:lineRule="auto"/>
        <w:ind w:left="51" w:right="22" w:firstLine="986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-24"/>
          <w:sz w:val="47"/>
          <w:szCs w:val="47"/>
        </w:rPr>
        <w:t>第</w:t>
      </w:r>
      <w:r>
        <w:rPr>
          <w:rFonts w:ascii="仿宋" w:eastAsia="仿宋" w:hAnsi="仿宋" w:cs="仿宋"/>
          <w:spacing w:val="-23"/>
          <w:sz w:val="47"/>
          <w:szCs w:val="47"/>
        </w:rPr>
        <w:t>二条 工程项目管理遵循“集约化、 标准化、 精细化、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8"/>
          <w:sz w:val="47"/>
          <w:szCs w:val="47"/>
        </w:rPr>
        <w:t>全员、全过程、全覆盖”原则，标准化、精细化突出体现</w:t>
      </w:r>
      <w:r>
        <w:rPr>
          <w:rFonts w:ascii="仿宋" w:eastAsia="仿宋" w:hAnsi="仿宋" w:cs="仿宋"/>
          <w:spacing w:val="7"/>
          <w:sz w:val="47"/>
          <w:szCs w:val="47"/>
        </w:rPr>
        <w:t>在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8"/>
          <w:sz w:val="47"/>
          <w:szCs w:val="47"/>
        </w:rPr>
        <w:t>项目管理层级化、要素管控集约化、资源配置市场化、产</w:t>
      </w:r>
      <w:r>
        <w:rPr>
          <w:rFonts w:ascii="仿宋" w:eastAsia="仿宋" w:hAnsi="仿宋" w:cs="仿宋"/>
          <w:spacing w:val="3"/>
          <w:sz w:val="47"/>
          <w:szCs w:val="47"/>
        </w:rPr>
        <w:t>品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8"/>
          <w:sz w:val="47"/>
          <w:szCs w:val="47"/>
        </w:rPr>
        <w:t>清单预算化、管理责任矩阵化、成本控制精细化、管理流</w:t>
      </w:r>
      <w:r>
        <w:rPr>
          <w:rFonts w:ascii="仿宋" w:eastAsia="仿宋" w:hAnsi="仿宋" w:cs="仿宋"/>
          <w:spacing w:val="3"/>
          <w:sz w:val="47"/>
          <w:szCs w:val="47"/>
        </w:rPr>
        <w:t>程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8"/>
          <w:sz w:val="47"/>
          <w:szCs w:val="47"/>
        </w:rPr>
        <w:t>标准化、作业队伍组织化、管理报告格式化、经济活动分</w:t>
      </w:r>
      <w:r>
        <w:rPr>
          <w:rFonts w:ascii="仿宋" w:eastAsia="仿宋" w:hAnsi="仿宋" w:cs="仿宋"/>
          <w:spacing w:val="3"/>
          <w:sz w:val="47"/>
          <w:szCs w:val="47"/>
        </w:rPr>
        <w:t>析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8"/>
          <w:sz w:val="47"/>
          <w:szCs w:val="47"/>
        </w:rPr>
        <w:t>制度化、绩效考核科学化、管理手段信息化、团队理念国</w:t>
      </w:r>
      <w:r>
        <w:rPr>
          <w:rFonts w:ascii="仿宋" w:eastAsia="仿宋" w:hAnsi="仿宋" w:cs="仿宋"/>
          <w:spacing w:val="3"/>
          <w:sz w:val="47"/>
          <w:szCs w:val="47"/>
        </w:rPr>
        <w:t>际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-14"/>
          <w:sz w:val="47"/>
          <w:szCs w:val="47"/>
        </w:rPr>
        <w:t>化</w:t>
      </w:r>
      <w:r>
        <w:rPr>
          <w:rFonts w:ascii="仿宋" w:eastAsia="仿宋" w:hAnsi="仿宋" w:cs="仿宋"/>
          <w:spacing w:val="-9"/>
          <w:sz w:val="47"/>
          <w:szCs w:val="47"/>
        </w:rPr>
        <w:t>等</w:t>
      </w:r>
      <w:r>
        <w:rPr>
          <w:rFonts w:ascii="仿宋" w:eastAsia="仿宋" w:hAnsi="仿宋" w:cs="仿宋"/>
          <w:spacing w:val="-7"/>
          <w:sz w:val="47"/>
          <w:szCs w:val="47"/>
        </w:rPr>
        <w:t>“13 化”管理内容。</w:t>
      </w:r>
    </w:p>
    <w:p>
      <w:pPr>
        <w:spacing w:before="15" w:line="294" w:lineRule="auto"/>
        <w:ind w:left="55" w:right="26" w:firstLine="983"/>
        <w:rPr>
          <w:rFonts w:ascii="仿宋" w:eastAsia="仿宋" w:hAnsi="仿宋" w:cs="仿宋"/>
          <w:sz w:val="47"/>
          <w:szCs w:val="47"/>
        </w:rPr>
        <w:sectPr>
          <w:footerReference w:type="default" r:id="rId7"/>
          <w:type w:val="nextPage"/>
          <w:pgSz w:w="17860" w:h="25258"/>
          <w:pgMar w:top="2142" w:right="2326" w:bottom="1982" w:left="2678" w:header="0" w:footer="1566" w:gutter="0"/>
          <w:pgNumType w:fmt="decimal" w:start="3"/>
          <w:cols w:num="1" w:space="720"/>
          <w:titlePg w:val="0"/>
        </w:sectPr>
      </w:pPr>
      <w:r>
        <w:rPr>
          <w:rFonts w:ascii="仿宋" w:eastAsia="仿宋" w:hAnsi="仿宋" w:cs="仿宋"/>
          <w:spacing w:val="-12"/>
          <w:sz w:val="47"/>
          <w:szCs w:val="47"/>
        </w:rPr>
        <w:t>第三条 项目管理集约化突出体现在“12 大集中”管控</w:t>
      </w:r>
      <w:r>
        <w:rPr>
          <w:rFonts w:ascii="仿宋" w:eastAsia="仿宋" w:hAnsi="仿宋" w:cs="仿宋"/>
          <w:spacing w:val="-11"/>
          <w:sz w:val="47"/>
          <w:szCs w:val="47"/>
        </w:rPr>
        <w:t>，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14"/>
          <w:sz w:val="47"/>
          <w:szCs w:val="47"/>
        </w:rPr>
        <w:t>包括</w:t>
      </w:r>
      <w:r>
        <w:rPr>
          <w:rFonts w:ascii="仿宋" w:eastAsia="仿宋" w:hAnsi="仿宋" w:cs="仿宋"/>
          <w:spacing w:val="11"/>
          <w:sz w:val="47"/>
          <w:szCs w:val="47"/>
        </w:rPr>
        <w:t>：</w:t>
      </w:r>
      <w:r>
        <w:rPr>
          <w:rFonts w:ascii="仿宋" w:eastAsia="仿宋" w:hAnsi="仿宋" w:cs="仿宋"/>
          <w:spacing w:val="7"/>
          <w:sz w:val="47"/>
          <w:szCs w:val="47"/>
        </w:rPr>
        <w:t>物资集中采购配送、设备集中采购和租赁、劳务分包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-18"/>
          <w:sz w:val="47"/>
          <w:szCs w:val="47"/>
        </w:rPr>
        <w:t>集中</w:t>
      </w:r>
      <w:r>
        <w:rPr>
          <w:rFonts w:ascii="仿宋" w:eastAsia="仿宋" w:hAnsi="仿宋" w:cs="仿宋"/>
          <w:spacing w:val="-9"/>
          <w:sz w:val="47"/>
          <w:szCs w:val="47"/>
        </w:rPr>
        <w:t>管理、资金集中管理、 施工组织设计集中管理、 限价集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14"/>
          <w:sz w:val="47"/>
          <w:szCs w:val="47"/>
        </w:rPr>
        <w:t>中管</w:t>
      </w:r>
      <w:r>
        <w:rPr>
          <w:rFonts w:ascii="仿宋" w:eastAsia="仿宋" w:hAnsi="仿宋" w:cs="仿宋"/>
          <w:spacing w:val="11"/>
          <w:sz w:val="47"/>
          <w:szCs w:val="47"/>
        </w:rPr>
        <w:t>理</w:t>
      </w:r>
      <w:r>
        <w:rPr>
          <w:rFonts w:ascii="仿宋" w:eastAsia="仿宋" w:hAnsi="仿宋" w:cs="仿宋"/>
          <w:spacing w:val="7"/>
          <w:sz w:val="47"/>
          <w:szCs w:val="47"/>
        </w:rPr>
        <w:t>、管理策划集中进行、责任成本集中管控、二次经营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-18"/>
          <w:sz w:val="47"/>
          <w:szCs w:val="47"/>
        </w:rPr>
        <w:t>集中</w:t>
      </w:r>
      <w:r>
        <w:rPr>
          <w:rFonts w:ascii="仿宋" w:eastAsia="仿宋" w:hAnsi="仿宋" w:cs="仿宋"/>
          <w:spacing w:val="-9"/>
          <w:sz w:val="47"/>
          <w:szCs w:val="47"/>
        </w:rPr>
        <w:t>组织、 合同集中管理、业务流程集中制定、 督导检查集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-18"/>
          <w:sz w:val="47"/>
          <w:szCs w:val="47"/>
        </w:rPr>
        <w:t>中进</w:t>
      </w:r>
      <w:r>
        <w:rPr>
          <w:rFonts w:ascii="仿宋" w:eastAsia="仿宋" w:hAnsi="仿宋" w:cs="仿宋"/>
          <w:spacing w:val="-9"/>
          <w:sz w:val="47"/>
          <w:szCs w:val="47"/>
        </w:rPr>
        <w:t>行。 增强公司对项目的控制力， 实现项目管理由前台管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12"/>
          <w:sz w:val="47"/>
          <w:szCs w:val="47"/>
        </w:rPr>
        <w:t>理</w:t>
      </w:r>
      <w:r>
        <w:rPr>
          <w:rFonts w:ascii="仿宋" w:eastAsia="仿宋" w:hAnsi="仿宋" w:cs="仿宋"/>
          <w:spacing w:val="7"/>
          <w:sz w:val="47"/>
          <w:szCs w:val="47"/>
        </w:rPr>
        <w:t>向后台管控转变，提高项目运行质量。</w:t>
      </w:r>
    </w:p>
    <w:p>
      <w:pPr>
        <w:pStyle w:val="Heading1"/>
        <w:bidi w:val="0"/>
        <w:rPr>
          <w:rFonts w:ascii="黑体" w:eastAsia="黑体" w:hAnsi="黑体" w:cs="黑体"/>
          <w:sz w:val="47"/>
          <w:szCs w:val="47"/>
        </w:rPr>
      </w:pPr>
      <w:bookmarkStart w:id="2" w:name="_Toc12029"/>
      <w:r>
        <w:rPr>
          <w:rFonts w:ascii="黑体" w:eastAsia="黑体" w:hAnsi="黑体" w:cs="黑体"/>
          <w:spacing w:val="6"/>
          <w:sz w:val="47"/>
          <w:szCs w:val="47"/>
        </w:rPr>
        <w:t>第二章  前期策</w:t>
      </w:r>
      <w:r>
        <w:rPr>
          <w:rFonts w:ascii="黑体" w:eastAsia="黑体" w:hAnsi="黑体" w:cs="黑体"/>
          <w:spacing w:val="5"/>
          <w:sz w:val="47"/>
          <w:szCs w:val="47"/>
        </w:rPr>
        <w:t>划</w:t>
      </w:r>
      <w:bookmarkEnd w:id="2"/>
    </w:p>
    <w:p>
      <w:pPr>
        <w:spacing w:before="213" w:line="214" w:lineRule="auto"/>
        <w:ind w:left="1038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1"/>
          <w:sz w:val="47"/>
          <w:szCs w:val="47"/>
        </w:rPr>
        <w:t>第四条</w:t>
      </w:r>
      <w:r>
        <w:rPr>
          <w:rFonts w:ascii="仿宋" w:eastAsia="仿宋" w:hAnsi="仿宋" w:cs="仿宋"/>
          <w:sz w:val="47"/>
          <w:szCs w:val="47"/>
        </w:rPr>
        <w:t xml:space="preserve">  施工调查</w:t>
      </w:r>
    </w:p>
    <w:p>
      <w:pPr>
        <w:spacing w:before="204" w:line="295" w:lineRule="auto"/>
        <w:ind w:left="1034" w:right="1033" w:hanging="7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8"/>
          <w:sz w:val="47"/>
          <w:szCs w:val="47"/>
        </w:rPr>
        <w:t>营销交</w:t>
      </w:r>
      <w:r>
        <w:rPr>
          <w:rFonts w:ascii="仿宋" w:eastAsia="仿宋" w:hAnsi="仿宋" w:cs="仿宋"/>
          <w:spacing w:val="4"/>
          <w:sz w:val="47"/>
          <w:szCs w:val="47"/>
        </w:rPr>
        <w:t>底后，公司应组织有关部门进行施工调查。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-1"/>
          <w:sz w:val="47"/>
          <w:szCs w:val="47"/>
        </w:rPr>
        <w:t>1.</w:t>
      </w:r>
      <w:r>
        <w:rPr>
          <w:rFonts w:ascii="仿宋" w:eastAsia="仿宋" w:hAnsi="仿宋" w:cs="仿宋"/>
          <w:sz w:val="47"/>
          <w:szCs w:val="47"/>
        </w:rPr>
        <w:t>人员组成</w:t>
      </w:r>
    </w:p>
    <w:p>
      <w:pPr>
        <w:spacing w:before="3" w:line="301" w:lineRule="auto"/>
        <w:ind w:left="55" w:right="22" w:firstLine="968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-3"/>
          <w:sz w:val="47"/>
          <w:szCs w:val="47"/>
        </w:rPr>
        <w:t>公司分管领导牵头，工程管理部门组织， 技术部门、</w:t>
      </w:r>
      <w:r>
        <w:rPr>
          <w:rFonts w:ascii="仿宋" w:eastAsia="仿宋" w:hAnsi="仿宋" w:cs="仿宋"/>
          <w:sz w:val="47"/>
          <w:szCs w:val="47"/>
        </w:rPr>
        <w:t xml:space="preserve">市 </w:t>
      </w:r>
      <w:r>
        <w:rPr>
          <w:rFonts w:ascii="仿宋" w:eastAsia="仿宋" w:hAnsi="仿宋" w:cs="仿宋"/>
          <w:spacing w:val="-10"/>
          <w:sz w:val="47"/>
          <w:szCs w:val="47"/>
        </w:rPr>
        <w:t>场营销部门、安全质量部门、人力资源部门、成本管理部门</w:t>
      </w:r>
      <w:r>
        <w:rPr>
          <w:rFonts w:ascii="仿宋" w:eastAsia="仿宋" w:hAnsi="仿宋" w:cs="仿宋"/>
          <w:spacing w:val="-7"/>
          <w:sz w:val="47"/>
          <w:szCs w:val="47"/>
        </w:rPr>
        <w:t>、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-2"/>
          <w:sz w:val="47"/>
          <w:szCs w:val="47"/>
        </w:rPr>
        <w:t>物资机械部</w:t>
      </w:r>
      <w:r>
        <w:rPr>
          <w:rFonts w:ascii="仿宋" w:eastAsia="仿宋" w:hAnsi="仿宋" w:cs="仿宋"/>
          <w:spacing w:val="-1"/>
          <w:sz w:val="47"/>
          <w:szCs w:val="47"/>
        </w:rPr>
        <w:t>门和项目部参加， 必要时邀请上级单位或专家参</w:t>
      </w:r>
      <w:r>
        <w:rPr>
          <w:rFonts w:ascii="仿宋" w:eastAsia="仿宋" w:hAnsi="仿宋" w:cs="仿宋"/>
          <w:spacing w:val="-25"/>
          <w:sz w:val="47"/>
          <w:szCs w:val="47"/>
        </w:rPr>
        <w:t>与</w:t>
      </w:r>
      <w:r>
        <w:rPr>
          <w:rFonts w:ascii="仿宋" w:eastAsia="仿宋" w:hAnsi="仿宋" w:cs="仿宋"/>
          <w:spacing w:val="-24"/>
          <w:sz w:val="47"/>
          <w:szCs w:val="47"/>
        </w:rPr>
        <w:t>。</w:t>
      </w:r>
    </w:p>
    <w:p>
      <w:pPr>
        <w:spacing w:before="198" w:line="295" w:lineRule="auto"/>
        <w:ind w:left="61" w:right="359" w:firstLine="944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15"/>
          <w:sz w:val="47"/>
          <w:szCs w:val="47"/>
        </w:rPr>
        <w:t>2</w:t>
      </w:r>
      <w:r>
        <w:rPr>
          <w:rFonts w:ascii="仿宋" w:eastAsia="仿宋" w:hAnsi="仿宋" w:cs="仿宋"/>
          <w:spacing w:val="9"/>
          <w:sz w:val="47"/>
          <w:szCs w:val="47"/>
        </w:rPr>
        <w:t>.施工调查内容：主要应包含工程概况、工程地质水文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-46"/>
          <w:sz w:val="47"/>
          <w:szCs w:val="47"/>
        </w:rPr>
        <w:t>自</w:t>
      </w:r>
      <w:r>
        <w:rPr>
          <w:rFonts w:ascii="仿宋" w:eastAsia="仿宋" w:hAnsi="仿宋" w:cs="仿宋"/>
          <w:spacing w:val="-35"/>
          <w:sz w:val="47"/>
          <w:szCs w:val="47"/>
        </w:rPr>
        <w:t>然条件、 施工现场勘察、 施工方案的选择、 重点工程情况、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14"/>
          <w:sz w:val="47"/>
          <w:szCs w:val="47"/>
        </w:rPr>
        <w:t>成</w:t>
      </w:r>
      <w:r>
        <w:rPr>
          <w:rFonts w:ascii="仿宋" w:eastAsia="仿宋" w:hAnsi="仿宋" w:cs="仿宋"/>
          <w:spacing w:val="12"/>
          <w:sz w:val="47"/>
          <w:szCs w:val="47"/>
        </w:rPr>
        <w:t>本</w:t>
      </w:r>
      <w:r>
        <w:rPr>
          <w:rFonts w:ascii="仿宋" w:eastAsia="仿宋" w:hAnsi="仿宋" w:cs="仿宋"/>
          <w:spacing w:val="7"/>
          <w:sz w:val="47"/>
          <w:szCs w:val="47"/>
        </w:rPr>
        <w:t>要素的调查、项目管理策划的基础信息、材料供应情况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-23"/>
          <w:sz w:val="47"/>
          <w:szCs w:val="47"/>
        </w:rPr>
        <w:t>等</w:t>
      </w:r>
      <w:r>
        <w:rPr>
          <w:rFonts w:ascii="仿宋" w:eastAsia="仿宋" w:hAnsi="仿宋" w:cs="仿宋"/>
          <w:spacing w:val="-21"/>
          <w:sz w:val="47"/>
          <w:szCs w:val="47"/>
        </w:rPr>
        <w:t>。</w:t>
      </w:r>
    </w:p>
    <w:p>
      <w:pPr>
        <w:spacing w:before="1" w:line="230" w:lineRule="auto"/>
        <w:ind w:left="1009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7"/>
          <w:sz w:val="47"/>
          <w:szCs w:val="47"/>
        </w:rPr>
        <w:t>3</w:t>
      </w:r>
      <w:r>
        <w:rPr>
          <w:rFonts w:ascii="仿宋" w:eastAsia="仿宋" w:hAnsi="仿宋" w:cs="仿宋"/>
          <w:spacing w:val="5"/>
          <w:sz w:val="47"/>
          <w:szCs w:val="47"/>
        </w:rPr>
        <w:t>.施工调查报告</w:t>
      </w:r>
    </w:p>
    <w:p>
      <w:pPr>
        <w:spacing w:before="161" w:line="295" w:lineRule="auto"/>
        <w:ind w:left="51" w:right="397" w:firstLine="961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14"/>
          <w:sz w:val="47"/>
          <w:szCs w:val="47"/>
        </w:rPr>
        <w:t>施工</w:t>
      </w:r>
      <w:r>
        <w:rPr>
          <w:rFonts w:ascii="仿宋" w:eastAsia="仿宋" w:hAnsi="仿宋" w:cs="仿宋"/>
          <w:spacing w:val="11"/>
          <w:sz w:val="47"/>
          <w:szCs w:val="47"/>
        </w:rPr>
        <w:t>调</w:t>
      </w:r>
      <w:r>
        <w:rPr>
          <w:rFonts w:ascii="仿宋" w:eastAsia="仿宋" w:hAnsi="仿宋" w:cs="仿宋"/>
          <w:spacing w:val="7"/>
          <w:sz w:val="47"/>
          <w:szCs w:val="47"/>
        </w:rPr>
        <w:t>查报告作为管理交底、编制项目管理策划书和实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2"/>
          <w:sz w:val="47"/>
          <w:szCs w:val="47"/>
        </w:rPr>
        <w:t>施性施工组织设计</w:t>
      </w:r>
      <w:r>
        <w:rPr>
          <w:rFonts w:ascii="仿宋" w:eastAsia="仿宋" w:hAnsi="仿宋" w:cs="仿宋"/>
          <w:spacing w:val="1"/>
          <w:sz w:val="47"/>
          <w:szCs w:val="47"/>
        </w:rPr>
        <w:t>的依据。</w:t>
      </w:r>
    </w:p>
    <w:p>
      <w:pPr>
        <w:spacing w:before="1" w:line="212" w:lineRule="auto"/>
        <w:ind w:left="1038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4"/>
          <w:sz w:val="47"/>
          <w:szCs w:val="47"/>
        </w:rPr>
        <w:t xml:space="preserve">第五条 </w:t>
      </w:r>
      <w:r>
        <w:rPr>
          <w:rFonts w:ascii="仿宋" w:eastAsia="仿宋" w:hAnsi="仿宋" w:cs="仿宋"/>
          <w:spacing w:val="3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2"/>
          <w:sz w:val="47"/>
          <w:szCs w:val="47"/>
        </w:rPr>
        <w:t>项目管理策划书</w:t>
      </w:r>
    </w:p>
    <w:p>
      <w:pPr>
        <w:spacing w:before="204" w:line="295" w:lineRule="auto"/>
        <w:ind w:left="55" w:right="397" w:firstLine="961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14"/>
          <w:sz w:val="47"/>
          <w:szCs w:val="47"/>
        </w:rPr>
        <w:t>项目</w:t>
      </w:r>
      <w:r>
        <w:rPr>
          <w:rFonts w:ascii="仿宋" w:eastAsia="仿宋" w:hAnsi="仿宋" w:cs="仿宋"/>
          <w:spacing w:val="7"/>
          <w:sz w:val="47"/>
          <w:szCs w:val="47"/>
        </w:rPr>
        <w:t>部根据合同、施工调查报告和公司管理交底及时组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8"/>
          <w:sz w:val="47"/>
          <w:szCs w:val="47"/>
        </w:rPr>
        <w:t>织有关</w:t>
      </w:r>
      <w:r>
        <w:rPr>
          <w:rFonts w:ascii="仿宋" w:eastAsia="仿宋" w:hAnsi="仿宋" w:cs="仿宋"/>
          <w:spacing w:val="5"/>
          <w:sz w:val="47"/>
          <w:szCs w:val="47"/>
        </w:rPr>
        <w:t>人</w:t>
      </w:r>
      <w:r>
        <w:rPr>
          <w:rFonts w:ascii="仿宋" w:eastAsia="仿宋" w:hAnsi="仿宋" w:cs="仿宋"/>
          <w:spacing w:val="4"/>
          <w:sz w:val="47"/>
          <w:szCs w:val="47"/>
        </w:rPr>
        <w:t>员研究编制《项目管理策划书》，经公司相关部门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2"/>
          <w:sz w:val="47"/>
          <w:szCs w:val="47"/>
        </w:rPr>
        <w:t>评审，分管领导审批后执行。</w:t>
      </w:r>
    </w:p>
    <w:p>
      <w:pPr>
        <w:spacing w:before="10" w:line="294" w:lineRule="auto"/>
        <w:ind w:left="51" w:right="397" w:firstLine="955"/>
        <w:rPr>
          <w:rFonts w:ascii="仿宋" w:eastAsia="仿宋" w:hAnsi="仿宋" w:cs="仿宋"/>
          <w:sz w:val="47"/>
          <w:szCs w:val="47"/>
        </w:rPr>
        <w:sectPr>
          <w:footerReference w:type="default" r:id="rId8"/>
          <w:type w:val="nextPage"/>
          <w:pgSz w:w="17860" w:h="25258"/>
          <w:pgMar w:top="2142" w:right="2326" w:bottom="1982" w:left="2678" w:header="0" w:footer="1566" w:gutter="0"/>
          <w:pgNumType w:fmt="decimal" w:start="4"/>
          <w:cols w:num="1" w:space="720"/>
          <w:titlePg w:val="0"/>
        </w:sectPr>
      </w:pPr>
      <w:r>
        <w:rPr>
          <w:rFonts w:ascii="仿宋" w:eastAsia="仿宋" w:hAnsi="仿宋" w:cs="仿宋"/>
          <w:spacing w:val="29"/>
          <w:sz w:val="47"/>
          <w:szCs w:val="47"/>
        </w:rPr>
        <w:t>《</w:t>
      </w:r>
      <w:r>
        <w:rPr>
          <w:rFonts w:ascii="仿宋" w:eastAsia="仿宋" w:hAnsi="仿宋" w:cs="仿宋"/>
          <w:spacing w:val="26"/>
          <w:sz w:val="47"/>
          <w:szCs w:val="47"/>
        </w:rPr>
        <w:t>项目管理策划书》应包括(但不限于)以下内容：项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8"/>
          <w:sz w:val="47"/>
          <w:szCs w:val="47"/>
        </w:rPr>
        <w:t>目概况、管理目标、产品清单、管理责任矩阵、现金流分</w:t>
      </w:r>
      <w:r>
        <w:rPr>
          <w:rFonts w:ascii="仿宋" w:eastAsia="仿宋" w:hAnsi="仿宋" w:cs="仿宋"/>
          <w:spacing w:val="7"/>
          <w:sz w:val="47"/>
          <w:szCs w:val="47"/>
        </w:rPr>
        <w:t>析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-2"/>
          <w:sz w:val="47"/>
          <w:szCs w:val="47"/>
        </w:rPr>
        <w:t>及资金计划</w:t>
      </w:r>
      <w:r>
        <w:rPr>
          <w:rFonts w:ascii="仿宋" w:eastAsia="仿宋" w:hAnsi="仿宋" w:cs="仿宋"/>
          <w:spacing w:val="-1"/>
          <w:sz w:val="47"/>
          <w:szCs w:val="47"/>
        </w:rPr>
        <w:t>、责任成本预算、 机构和部门责任书、项目部一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12"/>
          <w:sz w:val="47"/>
          <w:szCs w:val="47"/>
        </w:rPr>
        <w:t>般</w:t>
      </w:r>
      <w:r>
        <w:rPr>
          <w:rFonts w:ascii="仿宋" w:eastAsia="仿宋" w:hAnsi="仿宋" w:cs="仿宋"/>
          <w:spacing w:val="10"/>
          <w:sz w:val="47"/>
          <w:szCs w:val="47"/>
        </w:rPr>
        <w:t>员</w:t>
      </w:r>
      <w:r>
        <w:rPr>
          <w:rFonts w:ascii="仿宋" w:eastAsia="仿宋" w:hAnsi="仿宋" w:cs="仿宋"/>
          <w:spacing w:val="6"/>
          <w:sz w:val="47"/>
          <w:szCs w:val="47"/>
        </w:rPr>
        <w:t>工绩效考核办法、项目的管理模式及分包模式、实施要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-33"/>
          <w:sz w:val="47"/>
          <w:szCs w:val="47"/>
        </w:rPr>
        <w:t>点</w:t>
      </w:r>
      <w:r>
        <w:rPr>
          <w:rFonts w:ascii="仿宋" w:eastAsia="仿宋" w:hAnsi="仿宋" w:cs="仿宋"/>
          <w:spacing w:val="-25"/>
          <w:sz w:val="47"/>
          <w:szCs w:val="47"/>
        </w:rPr>
        <w:t>、资源配置计划、 进度计划、 风险分析与对策、变更索赔、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-2"/>
          <w:sz w:val="47"/>
          <w:szCs w:val="47"/>
        </w:rPr>
        <w:t>主</w:t>
      </w:r>
      <w:r>
        <w:rPr>
          <w:rFonts w:ascii="仿宋" w:eastAsia="仿宋" w:hAnsi="仿宋" w:cs="仿宋"/>
          <w:spacing w:val="-1"/>
          <w:sz w:val="47"/>
          <w:szCs w:val="47"/>
        </w:rPr>
        <w:t>要施工方案及大临工程布置方案、 安全质量管控重点及措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-4"/>
          <w:sz w:val="47"/>
          <w:szCs w:val="47"/>
        </w:rPr>
        <w:t>施</w:t>
      </w:r>
      <w:r>
        <w:rPr>
          <w:rFonts w:ascii="仿宋" w:eastAsia="仿宋" w:hAnsi="仿宋" w:cs="仿宋"/>
          <w:spacing w:val="-3"/>
          <w:sz w:val="47"/>
          <w:szCs w:val="47"/>
        </w:rPr>
        <w:t>、</w:t>
      </w:r>
      <w:r>
        <w:rPr>
          <w:rFonts w:ascii="仿宋" w:eastAsia="仿宋" w:hAnsi="仿宋" w:cs="仿宋"/>
          <w:spacing w:val="-2"/>
          <w:sz w:val="47"/>
          <w:szCs w:val="47"/>
        </w:rPr>
        <w:t>成本管理等。</w:t>
      </w:r>
    </w:p>
    <w:p>
      <w:pPr>
        <w:spacing w:before="2" w:line="212" w:lineRule="auto"/>
        <w:ind w:left="1038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4"/>
          <w:sz w:val="47"/>
          <w:szCs w:val="47"/>
        </w:rPr>
        <w:t xml:space="preserve">第六条 </w:t>
      </w:r>
      <w:r>
        <w:rPr>
          <w:rFonts w:ascii="仿宋" w:eastAsia="仿宋" w:hAnsi="仿宋" w:cs="仿宋"/>
          <w:spacing w:val="3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2"/>
          <w:sz w:val="47"/>
          <w:szCs w:val="47"/>
        </w:rPr>
        <w:t>建立标准化流程</w:t>
      </w:r>
    </w:p>
    <w:p>
      <w:pPr>
        <w:spacing w:before="217" w:line="294" w:lineRule="auto"/>
        <w:ind w:left="51" w:firstLine="983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9"/>
          <w:sz w:val="47"/>
          <w:szCs w:val="47"/>
        </w:rPr>
        <w:t>1</w:t>
      </w:r>
      <w:r>
        <w:rPr>
          <w:rFonts w:ascii="仿宋" w:eastAsia="仿宋" w:hAnsi="仿宋" w:cs="仿宋"/>
          <w:spacing w:val="8"/>
          <w:sz w:val="47"/>
          <w:szCs w:val="47"/>
        </w:rPr>
        <w:t>.项目管理工作流程主要包括以下十二大类：项目前期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5"/>
          <w:sz w:val="47"/>
          <w:szCs w:val="47"/>
        </w:rPr>
        <w:t>控制、项目部以工程产品清单和责任矩阵为主线的各项管理</w:t>
      </w:r>
      <w:r>
        <w:rPr>
          <w:rFonts w:ascii="仿宋" w:eastAsia="仿宋" w:hAnsi="仿宋" w:cs="仿宋"/>
          <w:spacing w:val="4"/>
          <w:sz w:val="47"/>
          <w:szCs w:val="47"/>
        </w:rPr>
        <w:t>、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-26"/>
          <w:sz w:val="47"/>
          <w:szCs w:val="47"/>
        </w:rPr>
        <w:t>施</w:t>
      </w:r>
      <w:r>
        <w:rPr>
          <w:rFonts w:ascii="仿宋" w:eastAsia="仿宋" w:hAnsi="仿宋" w:cs="仿宋"/>
          <w:spacing w:val="-17"/>
          <w:sz w:val="47"/>
          <w:szCs w:val="47"/>
        </w:rPr>
        <w:t>工组织设计管理、 安全质量环保管理、 劳务企业管理、 物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12"/>
          <w:sz w:val="47"/>
          <w:szCs w:val="47"/>
        </w:rPr>
        <w:t>资机</w:t>
      </w:r>
      <w:r>
        <w:rPr>
          <w:rFonts w:ascii="仿宋" w:eastAsia="仿宋" w:hAnsi="仿宋" w:cs="仿宋"/>
          <w:spacing w:val="8"/>
          <w:sz w:val="47"/>
          <w:szCs w:val="47"/>
        </w:rPr>
        <w:t>械</w:t>
      </w:r>
      <w:r>
        <w:rPr>
          <w:rFonts w:ascii="仿宋" w:eastAsia="仿宋" w:hAnsi="仿宋" w:cs="仿宋"/>
          <w:spacing w:val="6"/>
          <w:sz w:val="47"/>
          <w:szCs w:val="47"/>
        </w:rPr>
        <w:t>管理、合同管理、责任成本预算管理及考核、工程经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-21"/>
          <w:sz w:val="47"/>
          <w:szCs w:val="47"/>
        </w:rPr>
        <w:t>济</w:t>
      </w:r>
      <w:r>
        <w:rPr>
          <w:rFonts w:ascii="仿宋" w:eastAsia="仿宋" w:hAnsi="仿宋" w:cs="仿宋"/>
          <w:spacing w:val="-12"/>
          <w:sz w:val="47"/>
          <w:szCs w:val="47"/>
        </w:rPr>
        <w:t>管理、财务管理、经济活动分析、竣工及收尾管理等流程。</w:t>
      </w:r>
    </w:p>
    <w:p>
      <w:pPr>
        <w:spacing w:line="306" w:lineRule="auto"/>
        <w:ind w:left="55" w:right="247" w:firstLine="950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-1"/>
          <w:sz w:val="47"/>
          <w:szCs w:val="47"/>
        </w:rPr>
        <w:t>2.每一</w:t>
      </w:r>
      <w:r>
        <w:rPr>
          <w:rFonts w:ascii="仿宋" w:eastAsia="仿宋" w:hAnsi="仿宋" w:cs="仿宋"/>
          <w:sz w:val="47"/>
          <w:szCs w:val="47"/>
        </w:rPr>
        <w:t xml:space="preserve">类管理流程可细分为若干业务流程， 如项目前期 </w:t>
      </w:r>
      <w:r>
        <w:rPr>
          <w:rFonts w:ascii="仿宋" w:eastAsia="仿宋" w:hAnsi="仿宋" w:cs="仿宋"/>
          <w:spacing w:val="26"/>
          <w:sz w:val="47"/>
          <w:szCs w:val="47"/>
        </w:rPr>
        <w:t>控</w:t>
      </w:r>
      <w:r>
        <w:rPr>
          <w:rFonts w:ascii="仿宋" w:eastAsia="仿宋" w:hAnsi="仿宋" w:cs="仿宋"/>
          <w:spacing w:val="16"/>
          <w:sz w:val="47"/>
          <w:szCs w:val="47"/>
        </w:rPr>
        <w:t>制</w:t>
      </w:r>
      <w:r>
        <w:rPr>
          <w:rFonts w:ascii="仿宋" w:eastAsia="仿宋" w:hAnsi="仿宋" w:cs="仿宋"/>
          <w:spacing w:val="13"/>
          <w:sz w:val="47"/>
          <w:szCs w:val="47"/>
        </w:rPr>
        <w:t>管理中，可细分为施工调查流程、项目管理策划流程、</w:t>
      </w:r>
      <w:r>
        <w:rPr>
          <w:rFonts w:ascii="仿宋" w:eastAsia="仿宋" w:hAnsi="仿宋" w:cs="仿宋"/>
          <w:spacing w:val="14"/>
          <w:sz w:val="47"/>
          <w:szCs w:val="47"/>
        </w:rPr>
        <w:t>项目</w:t>
      </w:r>
      <w:r>
        <w:rPr>
          <w:rFonts w:ascii="仿宋" w:eastAsia="仿宋" w:hAnsi="仿宋" w:cs="仿宋"/>
          <w:spacing w:val="11"/>
          <w:sz w:val="47"/>
          <w:szCs w:val="47"/>
        </w:rPr>
        <w:t>管</w:t>
      </w:r>
      <w:r>
        <w:rPr>
          <w:rFonts w:ascii="仿宋" w:eastAsia="仿宋" w:hAnsi="仿宋" w:cs="仿宋"/>
          <w:spacing w:val="7"/>
          <w:sz w:val="47"/>
          <w:szCs w:val="47"/>
        </w:rPr>
        <w:t>理交底流程、二次经营策划流程、工料机限价测定流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10"/>
          <w:sz w:val="47"/>
          <w:szCs w:val="47"/>
        </w:rPr>
        <w:t>程、</w:t>
      </w:r>
      <w:r>
        <w:rPr>
          <w:rFonts w:ascii="仿宋" w:eastAsia="仿宋" w:hAnsi="仿宋" w:cs="仿宋"/>
          <w:spacing w:val="6"/>
          <w:sz w:val="47"/>
          <w:szCs w:val="47"/>
        </w:rPr>
        <w:t>设</w:t>
      </w:r>
      <w:r>
        <w:rPr>
          <w:rFonts w:ascii="仿宋" w:eastAsia="仿宋" w:hAnsi="仿宋" w:cs="仿宋"/>
          <w:spacing w:val="5"/>
          <w:sz w:val="47"/>
          <w:szCs w:val="47"/>
        </w:rPr>
        <w:t>计概算差错漏审核流程、设计文件审核流程等。</w:t>
      </w:r>
    </w:p>
    <w:p>
      <w:pPr>
        <w:spacing w:line="211" w:lineRule="auto"/>
        <w:ind w:left="1038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4"/>
          <w:sz w:val="47"/>
          <w:szCs w:val="47"/>
        </w:rPr>
        <w:t>第七</w:t>
      </w:r>
      <w:r>
        <w:rPr>
          <w:rFonts w:ascii="仿宋" w:eastAsia="仿宋" w:hAnsi="仿宋" w:cs="仿宋"/>
          <w:spacing w:val="2"/>
          <w:sz w:val="47"/>
          <w:szCs w:val="47"/>
        </w:rPr>
        <w:t>条  岗位责任书</w:t>
      </w:r>
    </w:p>
    <w:p>
      <w:pPr>
        <w:spacing w:before="205" w:line="295" w:lineRule="auto"/>
        <w:ind w:left="55" w:right="3" w:firstLine="1017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22"/>
          <w:sz w:val="47"/>
          <w:szCs w:val="47"/>
        </w:rPr>
        <w:t>内容包括：部门目标(职能管理目标、职业水准目标</w:t>
      </w:r>
      <w:r>
        <w:rPr>
          <w:rFonts w:ascii="仿宋" w:eastAsia="仿宋" w:hAnsi="仿宋" w:cs="仿宋"/>
          <w:spacing w:val="20"/>
          <w:sz w:val="47"/>
          <w:szCs w:val="47"/>
        </w:rPr>
        <w:t>、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-46"/>
          <w:sz w:val="47"/>
          <w:szCs w:val="47"/>
        </w:rPr>
        <w:t>提</w:t>
      </w:r>
      <w:r>
        <w:rPr>
          <w:rFonts w:ascii="仿宋" w:eastAsia="仿宋" w:hAnsi="仿宋" w:cs="仿宋"/>
          <w:spacing w:val="-41"/>
          <w:sz w:val="47"/>
          <w:szCs w:val="47"/>
        </w:rPr>
        <w:t>供服务目标) 、岗位职责简述、 “三条红线”、“八个注意”、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32"/>
          <w:sz w:val="47"/>
          <w:szCs w:val="47"/>
        </w:rPr>
        <w:t>部</w:t>
      </w:r>
      <w:r>
        <w:rPr>
          <w:rFonts w:ascii="仿宋" w:eastAsia="仿宋" w:hAnsi="仿宋" w:cs="仿宋"/>
          <w:spacing w:val="19"/>
          <w:sz w:val="47"/>
          <w:szCs w:val="47"/>
        </w:rPr>
        <w:t>门</w:t>
      </w:r>
      <w:r>
        <w:rPr>
          <w:rFonts w:ascii="仿宋" w:eastAsia="仿宋" w:hAnsi="仿宋" w:cs="仿宋"/>
          <w:spacing w:val="16"/>
          <w:sz w:val="47"/>
          <w:szCs w:val="47"/>
        </w:rPr>
        <w:t>基本职能要求(包括组织实施能力、产品交付能力、指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32"/>
          <w:sz w:val="47"/>
          <w:szCs w:val="47"/>
        </w:rPr>
        <w:t>导</w:t>
      </w:r>
      <w:r>
        <w:rPr>
          <w:rFonts w:ascii="仿宋" w:eastAsia="仿宋" w:hAnsi="仿宋" w:cs="仿宋"/>
          <w:spacing w:val="24"/>
          <w:sz w:val="47"/>
          <w:szCs w:val="47"/>
        </w:rPr>
        <w:t>培训能力等)、部门岗位资格要求(学历要求、专业背景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24"/>
          <w:sz w:val="47"/>
          <w:szCs w:val="47"/>
        </w:rPr>
        <w:t>要</w:t>
      </w:r>
      <w:r>
        <w:rPr>
          <w:rFonts w:ascii="仿宋" w:eastAsia="仿宋" w:hAnsi="仿宋" w:cs="仿宋"/>
          <w:spacing w:val="15"/>
          <w:sz w:val="47"/>
          <w:szCs w:val="47"/>
        </w:rPr>
        <w:t>求、知识技能要求、思想素质要求)、实现目标的基本路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-4"/>
          <w:sz w:val="47"/>
          <w:szCs w:val="47"/>
        </w:rPr>
        <w:t>线、产</w:t>
      </w:r>
      <w:r>
        <w:rPr>
          <w:rFonts w:ascii="仿宋" w:eastAsia="仿宋" w:hAnsi="仿宋" w:cs="仿宋"/>
          <w:spacing w:val="-2"/>
          <w:sz w:val="47"/>
          <w:szCs w:val="47"/>
        </w:rPr>
        <w:t>品列表等。</w:t>
      </w:r>
    </w:p>
    <w:p>
      <w:pPr>
        <w:spacing w:before="2" w:line="211" w:lineRule="auto"/>
        <w:ind w:left="1038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5"/>
          <w:sz w:val="47"/>
          <w:szCs w:val="47"/>
        </w:rPr>
        <w:t>第八条  项目管理报</w:t>
      </w:r>
      <w:r>
        <w:rPr>
          <w:rFonts w:ascii="仿宋" w:eastAsia="仿宋" w:hAnsi="仿宋" w:cs="仿宋"/>
          <w:spacing w:val="3"/>
          <w:sz w:val="47"/>
          <w:szCs w:val="47"/>
        </w:rPr>
        <w:t>告</w:t>
      </w:r>
    </w:p>
    <w:p>
      <w:pPr>
        <w:spacing w:before="206" w:line="295" w:lineRule="auto"/>
        <w:ind w:left="62" w:right="169" w:firstLine="953"/>
        <w:rPr>
          <w:rFonts w:ascii="仿宋" w:eastAsia="仿宋" w:hAnsi="仿宋" w:cs="仿宋"/>
          <w:sz w:val="47"/>
          <w:szCs w:val="47"/>
        </w:rPr>
        <w:sectPr>
          <w:footerReference w:type="default" r:id="rId9"/>
          <w:type w:val="nextPage"/>
          <w:pgSz w:w="17860" w:h="25258"/>
          <w:pgMar w:top="2142" w:right="2326" w:bottom="1982" w:left="2678" w:header="0" w:footer="1566" w:gutter="0"/>
          <w:pgNumType w:fmt="decimal" w:start="5"/>
          <w:cols w:num="1" w:space="720"/>
          <w:titlePg w:val="0"/>
        </w:sectPr>
      </w:pPr>
      <w:r>
        <w:rPr>
          <w:rFonts w:ascii="仿宋" w:eastAsia="仿宋" w:hAnsi="仿宋" w:cs="仿宋"/>
          <w:spacing w:val="14"/>
          <w:sz w:val="47"/>
          <w:szCs w:val="47"/>
        </w:rPr>
        <w:t>项目</w:t>
      </w:r>
      <w:r>
        <w:rPr>
          <w:rFonts w:ascii="仿宋" w:eastAsia="仿宋" w:hAnsi="仿宋" w:cs="仿宋"/>
          <w:spacing w:val="7"/>
          <w:sz w:val="47"/>
          <w:szCs w:val="47"/>
        </w:rPr>
        <w:t>经理根据项目实施的具体情况，按照管理策划书的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-38"/>
          <w:sz w:val="47"/>
          <w:szCs w:val="47"/>
        </w:rPr>
        <w:t>内</w:t>
      </w:r>
      <w:r>
        <w:rPr>
          <w:rFonts w:ascii="仿宋" w:eastAsia="仿宋" w:hAnsi="仿宋" w:cs="仿宋"/>
          <w:spacing w:val="-30"/>
          <w:sz w:val="47"/>
          <w:szCs w:val="47"/>
        </w:rPr>
        <w:t>容和格式编制《项目月度报告》、《项目季度报告》、《项目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-9"/>
          <w:sz w:val="47"/>
          <w:szCs w:val="47"/>
        </w:rPr>
        <w:t>年度报告》 并按时上报公司工程管理部</w:t>
      </w:r>
      <w:r>
        <w:rPr>
          <w:rFonts w:ascii="仿宋" w:eastAsia="仿宋" w:hAnsi="仿宋" w:cs="仿宋"/>
          <w:spacing w:val="-6"/>
          <w:sz w:val="47"/>
          <w:szCs w:val="47"/>
        </w:rPr>
        <w:t>。</w:t>
      </w:r>
    </w:p>
    <w:p>
      <w:pPr>
        <w:pStyle w:val="Heading1"/>
        <w:bidi w:val="0"/>
        <w:rPr>
          <w:rFonts w:ascii="黑体" w:eastAsia="黑体" w:hAnsi="黑体" w:cs="黑体"/>
          <w:sz w:val="47"/>
          <w:szCs w:val="47"/>
        </w:rPr>
      </w:pPr>
      <w:bookmarkStart w:id="3" w:name="_Toc9376"/>
      <w:r>
        <w:rPr>
          <w:rFonts w:ascii="黑体" w:eastAsia="黑体" w:hAnsi="黑体" w:cs="黑体"/>
          <w:spacing w:val="8"/>
          <w:sz w:val="47"/>
          <w:szCs w:val="47"/>
        </w:rPr>
        <w:t>第三章  产品清单和责任矩</w:t>
      </w:r>
      <w:r>
        <w:rPr>
          <w:rFonts w:ascii="黑体" w:eastAsia="黑体" w:hAnsi="黑体" w:cs="黑体"/>
          <w:spacing w:val="5"/>
          <w:sz w:val="47"/>
          <w:szCs w:val="47"/>
        </w:rPr>
        <w:t>阵</w:t>
      </w:r>
      <w:bookmarkEnd w:id="3"/>
    </w:p>
    <w:p>
      <w:pPr>
        <w:spacing w:before="220" w:line="210" w:lineRule="auto"/>
        <w:ind w:left="1038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10"/>
          <w:sz w:val="47"/>
          <w:szCs w:val="47"/>
        </w:rPr>
        <w:t>第</w:t>
      </w:r>
      <w:r>
        <w:rPr>
          <w:rFonts w:ascii="仿宋" w:eastAsia="仿宋" w:hAnsi="仿宋" w:cs="仿宋"/>
          <w:spacing w:val="9"/>
          <w:sz w:val="47"/>
          <w:szCs w:val="47"/>
        </w:rPr>
        <w:t>九</w:t>
      </w:r>
      <w:r>
        <w:rPr>
          <w:rFonts w:ascii="仿宋" w:eastAsia="仿宋" w:hAnsi="仿宋" w:cs="仿宋"/>
          <w:spacing w:val="5"/>
          <w:sz w:val="47"/>
          <w:szCs w:val="47"/>
        </w:rPr>
        <w:t>条  建立项目产品清单</w:t>
      </w:r>
    </w:p>
    <w:p>
      <w:pPr>
        <w:spacing w:before="207" w:line="295" w:lineRule="auto"/>
        <w:ind w:left="51" w:firstLine="983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7"/>
          <w:sz w:val="47"/>
          <w:szCs w:val="47"/>
        </w:rPr>
        <w:t>1</w:t>
      </w:r>
      <w:r>
        <w:rPr>
          <w:rFonts w:ascii="仿宋" w:eastAsia="仿宋" w:hAnsi="仿宋" w:cs="仿宋"/>
          <w:spacing w:val="6"/>
          <w:sz w:val="47"/>
          <w:szCs w:val="47"/>
        </w:rPr>
        <w:t>.项目产品是项目构成和项目预算的基本单元。项目产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9"/>
          <w:sz w:val="47"/>
          <w:szCs w:val="47"/>
        </w:rPr>
        <w:t>品清单是指利用工作分解结构(</w:t>
      </w:r>
      <w:r>
        <w:rPr>
          <w:rFonts w:ascii="仿宋" w:eastAsia="仿宋" w:hAnsi="仿宋" w:cs="仿宋"/>
          <w:sz w:val="47"/>
          <w:szCs w:val="47"/>
        </w:rPr>
        <w:t>WBS</w:t>
      </w:r>
      <w:r>
        <w:rPr>
          <w:rFonts w:ascii="仿宋" w:eastAsia="仿宋" w:hAnsi="仿宋" w:cs="仿宋"/>
          <w:spacing w:val="9"/>
          <w:sz w:val="47"/>
          <w:szCs w:val="47"/>
        </w:rPr>
        <w:t>)技术，制定项目分解</w:t>
      </w:r>
      <w:r>
        <w:rPr>
          <w:rFonts w:ascii="仿宋" w:eastAsia="仿宋" w:hAnsi="仿宋" w:cs="仿宋"/>
          <w:spacing w:val="6"/>
          <w:sz w:val="47"/>
          <w:szCs w:val="47"/>
        </w:rPr>
        <w:t>结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8"/>
          <w:sz w:val="47"/>
          <w:szCs w:val="47"/>
        </w:rPr>
        <w:t>构</w:t>
      </w:r>
      <w:r>
        <w:rPr>
          <w:rFonts w:ascii="仿宋" w:eastAsia="仿宋" w:hAnsi="仿宋" w:cs="仿宋"/>
          <w:spacing w:val="5"/>
          <w:sz w:val="47"/>
          <w:szCs w:val="47"/>
        </w:rPr>
        <w:t>标</w:t>
      </w:r>
      <w:r>
        <w:rPr>
          <w:rFonts w:ascii="仿宋" w:eastAsia="仿宋" w:hAnsi="仿宋" w:cs="仿宋"/>
          <w:spacing w:val="4"/>
          <w:sz w:val="47"/>
          <w:szCs w:val="47"/>
        </w:rPr>
        <w:t>准， 全面梳理项目的工程产品、组织产品、管理产品、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-2"/>
          <w:sz w:val="47"/>
          <w:szCs w:val="47"/>
        </w:rPr>
        <w:t>社</w:t>
      </w:r>
      <w:r>
        <w:rPr>
          <w:rFonts w:ascii="仿宋" w:eastAsia="仿宋" w:hAnsi="仿宋" w:cs="仿宋"/>
          <w:spacing w:val="-1"/>
          <w:sz w:val="47"/>
          <w:szCs w:val="47"/>
        </w:rPr>
        <w:t>会产品， 对构成项目的基本单元或者项目工作单元进行标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8"/>
          <w:sz w:val="47"/>
          <w:szCs w:val="47"/>
        </w:rPr>
        <w:t>识和定义，通过项目层、阶段层、产品分类层、产品包层</w:t>
      </w:r>
      <w:r>
        <w:rPr>
          <w:rFonts w:ascii="仿宋" w:eastAsia="仿宋" w:hAnsi="仿宋" w:cs="仿宋"/>
          <w:spacing w:val="7"/>
          <w:sz w:val="47"/>
          <w:szCs w:val="47"/>
        </w:rPr>
        <w:t>四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-6"/>
          <w:sz w:val="47"/>
          <w:szCs w:val="47"/>
        </w:rPr>
        <w:t>个层面分</w:t>
      </w:r>
      <w:r>
        <w:rPr>
          <w:rFonts w:ascii="仿宋" w:eastAsia="仿宋" w:hAnsi="仿宋" w:cs="仿宋"/>
          <w:spacing w:val="-4"/>
          <w:sz w:val="47"/>
          <w:szCs w:val="47"/>
        </w:rPr>
        <w:t>解</w:t>
      </w:r>
      <w:r>
        <w:rPr>
          <w:rFonts w:ascii="仿宋" w:eastAsia="仿宋" w:hAnsi="仿宋" w:cs="仿宋"/>
          <w:spacing w:val="-3"/>
          <w:sz w:val="47"/>
          <w:szCs w:val="47"/>
        </w:rPr>
        <w:t>，最终细化到项目产品层，形成项目产品的集合。</w:t>
      </w:r>
    </w:p>
    <w:p>
      <w:pPr>
        <w:spacing w:before="6" w:line="294" w:lineRule="auto"/>
        <w:ind w:left="55" w:right="131" w:firstLine="950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15"/>
          <w:sz w:val="47"/>
          <w:szCs w:val="47"/>
        </w:rPr>
        <w:t>2</w:t>
      </w:r>
      <w:r>
        <w:rPr>
          <w:rFonts w:ascii="仿宋" w:eastAsia="仿宋" w:hAnsi="仿宋" w:cs="仿宋"/>
          <w:spacing w:val="9"/>
          <w:sz w:val="47"/>
          <w:szCs w:val="47"/>
        </w:rPr>
        <w:t>.项目产品清单的建立：项目部职能部门根据专业分工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-8"/>
          <w:sz w:val="47"/>
          <w:szCs w:val="47"/>
        </w:rPr>
        <w:t>对</w:t>
      </w:r>
      <w:r>
        <w:rPr>
          <w:rFonts w:ascii="仿宋" w:eastAsia="仿宋" w:hAnsi="仿宋" w:cs="仿宋"/>
          <w:spacing w:val="-5"/>
          <w:sz w:val="47"/>
          <w:szCs w:val="47"/>
        </w:rPr>
        <w:t>产品过程进行分解，形成 《项目产品清单》初稿，经项目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-18"/>
          <w:sz w:val="47"/>
          <w:szCs w:val="47"/>
        </w:rPr>
        <w:t>部管</w:t>
      </w:r>
      <w:r>
        <w:rPr>
          <w:rFonts w:ascii="仿宋" w:eastAsia="仿宋" w:hAnsi="仿宋" w:cs="仿宋"/>
          <w:spacing w:val="-9"/>
          <w:sz w:val="47"/>
          <w:szCs w:val="47"/>
        </w:rPr>
        <w:t>理层专题讨论，报公司批准， 以文件形式正式确定， 建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-2"/>
          <w:sz w:val="47"/>
          <w:szCs w:val="47"/>
        </w:rPr>
        <w:t>立</w:t>
      </w:r>
      <w:r>
        <w:rPr>
          <w:rFonts w:ascii="仿宋" w:eastAsia="仿宋" w:hAnsi="仿宋" w:cs="仿宋"/>
          <w:spacing w:val="-1"/>
          <w:sz w:val="47"/>
          <w:szCs w:val="47"/>
        </w:rPr>
        <w:t>一段时期内相对确定的《项目产品清单》。</w:t>
      </w:r>
    </w:p>
    <w:p>
      <w:pPr>
        <w:spacing w:before="2" w:line="305" w:lineRule="auto"/>
        <w:ind w:left="137" w:right="131" w:firstLine="871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11"/>
          <w:sz w:val="47"/>
          <w:szCs w:val="47"/>
        </w:rPr>
        <w:t>3</w:t>
      </w:r>
      <w:r>
        <w:rPr>
          <w:rFonts w:ascii="仿宋" w:eastAsia="仿宋" w:hAnsi="仿宋" w:cs="仿宋"/>
          <w:spacing w:val="9"/>
          <w:sz w:val="47"/>
          <w:szCs w:val="47"/>
        </w:rPr>
        <w:t>.建立项目产品清单应达到的效果。项目产品清单是项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-8"/>
          <w:sz w:val="47"/>
          <w:szCs w:val="47"/>
        </w:rPr>
        <w:t>目部</w:t>
      </w:r>
      <w:r>
        <w:rPr>
          <w:rFonts w:ascii="仿宋" w:eastAsia="仿宋" w:hAnsi="仿宋" w:cs="仿宋"/>
          <w:spacing w:val="-5"/>
          <w:sz w:val="47"/>
          <w:szCs w:val="47"/>
        </w:rPr>
        <w:t>管</w:t>
      </w:r>
      <w:r>
        <w:rPr>
          <w:rFonts w:ascii="仿宋" w:eastAsia="仿宋" w:hAnsi="仿宋" w:cs="仿宋"/>
          <w:spacing w:val="-4"/>
          <w:sz w:val="47"/>
          <w:szCs w:val="47"/>
        </w:rPr>
        <w:t>理的纲领性文件，项目通过分解形成产品， 使项目全</w:t>
      </w:r>
      <w:r>
        <w:rPr>
          <w:rFonts w:ascii="仿宋" w:eastAsia="仿宋" w:hAnsi="仿宋" w:cs="仿宋"/>
          <w:spacing w:val="14"/>
          <w:sz w:val="47"/>
          <w:szCs w:val="47"/>
        </w:rPr>
        <w:t>过</w:t>
      </w:r>
      <w:r>
        <w:rPr>
          <w:rFonts w:ascii="仿宋" w:eastAsia="仿宋" w:hAnsi="仿宋" w:cs="仿宋"/>
          <w:spacing w:val="9"/>
          <w:sz w:val="47"/>
          <w:szCs w:val="47"/>
        </w:rPr>
        <w:t>程</w:t>
      </w:r>
      <w:r>
        <w:rPr>
          <w:rFonts w:ascii="仿宋" w:eastAsia="仿宋" w:hAnsi="仿宋" w:cs="仿宋"/>
          <w:spacing w:val="7"/>
          <w:sz w:val="47"/>
          <w:szCs w:val="47"/>
        </w:rPr>
        <w:t>条理清楚；项目产品清单的应用，使项目管理从建立目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8"/>
          <w:sz w:val="47"/>
          <w:szCs w:val="47"/>
        </w:rPr>
        <w:t>标、明确责任、保证资源、建立制度、计划统计、成本控</w:t>
      </w:r>
      <w:r>
        <w:rPr>
          <w:rFonts w:ascii="仿宋" w:eastAsia="仿宋" w:hAnsi="仿宋" w:cs="仿宋"/>
          <w:spacing w:val="6"/>
          <w:sz w:val="47"/>
          <w:szCs w:val="47"/>
        </w:rPr>
        <w:t>制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4"/>
          <w:sz w:val="47"/>
          <w:szCs w:val="47"/>
        </w:rPr>
        <w:t>以及管理报告的整个过程实现精细化</w:t>
      </w:r>
      <w:r>
        <w:rPr>
          <w:rFonts w:ascii="仿宋" w:eastAsia="仿宋" w:hAnsi="仿宋" w:cs="仿宋"/>
          <w:spacing w:val="3"/>
          <w:sz w:val="47"/>
          <w:szCs w:val="47"/>
        </w:rPr>
        <w:t>。</w:t>
      </w:r>
    </w:p>
    <w:p>
      <w:pPr>
        <w:spacing w:line="231" w:lineRule="auto"/>
        <w:ind w:left="997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14"/>
          <w:sz w:val="47"/>
          <w:szCs w:val="47"/>
        </w:rPr>
        <w:t>4</w:t>
      </w:r>
      <w:r>
        <w:rPr>
          <w:rFonts w:ascii="仿宋" w:eastAsia="仿宋" w:hAnsi="仿宋" w:cs="仿宋"/>
          <w:spacing w:val="8"/>
          <w:sz w:val="47"/>
          <w:szCs w:val="47"/>
        </w:rPr>
        <w:t>.</w:t>
      </w:r>
      <w:r>
        <w:rPr>
          <w:rFonts w:ascii="仿宋" w:eastAsia="仿宋" w:hAnsi="仿宋" w:cs="仿宋"/>
          <w:spacing w:val="7"/>
          <w:sz w:val="47"/>
          <w:szCs w:val="47"/>
        </w:rPr>
        <w:t>工程产品清单预算管理</w:t>
      </w:r>
    </w:p>
    <w:p>
      <w:pPr>
        <w:spacing w:before="153" w:line="295" w:lineRule="auto"/>
        <w:ind w:left="59" w:right="113" w:firstLine="955"/>
        <w:rPr>
          <w:rFonts w:ascii="仿宋" w:eastAsia="仿宋" w:hAnsi="仿宋" w:cs="仿宋"/>
          <w:sz w:val="47"/>
          <w:szCs w:val="47"/>
        </w:rPr>
        <w:sectPr>
          <w:footerReference w:type="default" r:id="rId10"/>
          <w:type w:val="nextPage"/>
          <w:pgSz w:w="17860" w:h="25258"/>
          <w:pgMar w:top="2142" w:right="2326" w:bottom="1982" w:left="2678" w:header="0" w:footer="1566" w:gutter="0"/>
          <w:pgNumType w:fmt="decimal" w:start="6"/>
          <w:cols w:num="1" w:space="720"/>
          <w:titlePg w:val="0"/>
        </w:sectPr>
      </w:pPr>
      <w:r>
        <w:rPr>
          <w:rFonts w:ascii="仿宋" w:eastAsia="仿宋" w:hAnsi="仿宋" w:cs="仿宋"/>
          <w:spacing w:val="14"/>
          <w:sz w:val="47"/>
          <w:szCs w:val="47"/>
        </w:rPr>
        <w:t>建立</w:t>
      </w:r>
      <w:r>
        <w:rPr>
          <w:rFonts w:ascii="仿宋" w:eastAsia="仿宋" w:hAnsi="仿宋" w:cs="仿宋"/>
          <w:spacing w:val="9"/>
          <w:sz w:val="47"/>
          <w:szCs w:val="47"/>
        </w:rPr>
        <w:t>基</w:t>
      </w:r>
      <w:r>
        <w:rPr>
          <w:rFonts w:ascii="仿宋" w:eastAsia="仿宋" w:hAnsi="仿宋" w:cs="仿宋"/>
          <w:spacing w:val="7"/>
          <w:sz w:val="47"/>
          <w:szCs w:val="47"/>
        </w:rPr>
        <w:t>于工程产品清单的预算体系。工程产品预算由公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14"/>
          <w:sz w:val="47"/>
          <w:szCs w:val="47"/>
        </w:rPr>
        <w:t>司组</w:t>
      </w:r>
      <w:r>
        <w:rPr>
          <w:rFonts w:ascii="仿宋" w:eastAsia="仿宋" w:hAnsi="仿宋" w:cs="仿宋"/>
          <w:spacing w:val="7"/>
          <w:sz w:val="47"/>
          <w:szCs w:val="47"/>
        </w:rPr>
        <w:t>织制定，项目部参与编制。主要包括：制定项目工程产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14"/>
          <w:sz w:val="47"/>
          <w:szCs w:val="47"/>
        </w:rPr>
        <w:t>品清</w:t>
      </w:r>
      <w:r>
        <w:rPr>
          <w:rFonts w:ascii="仿宋" w:eastAsia="仿宋" w:hAnsi="仿宋" w:cs="仿宋"/>
          <w:spacing w:val="7"/>
          <w:sz w:val="47"/>
          <w:szCs w:val="47"/>
        </w:rPr>
        <w:t>单；制定基于工程产品清单的工程量清单；制定工程量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14"/>
          <w:sz w:val="47"/>
          <w:szCs w:val="47"/>
        </w:rPr>
        <w:t>清单</w:t>
      </w:r>
      <w:r>
        <w:rPr>
          <w:rFonts w:ascii="仿宋" w:eastAsia="仿宋" w:hAnsi="仿宋" w:cs="仿宋"/>
          <w:spacing w:val="7"/>
          <w:sz w:val="47"/>
          <w:szCs w:val="47"/>
        </w:rPr>
        <w:t>项下的成本单价；形成单项产品预算；工程产品清单所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16"/>
          <w:sz w:val="47"/>
          <w:szCs w:val="47"/>
        </w:rPr>
        <w:t>列</w:t>
      </w:r>
      <w:r>
        <w:rPr>
          <w:rFonts w:ascii="仿宋" w:eastAsia="仿宋" w:hAnsi="仿宋" w:cs="仿宋"/>
          <w:spacing w:val="10"/>
          <w:sz w:val="47"/>
          <w:szCs w:val="47"/>
        </w:rPr>
        <w:t>全</w:t>
      </w:r>
      <w:r>
        <w:rPr>
          <w:rFonts w:ascii="仿宋" w:eastAsia="仿宋" w:hAnsi="仿宋" w:cs="仿宋"/>
          <w:spacing w:val="8"/>
          <w:sz w:val="47"/>
          <w:szCs w:val="47"/>
        </w:rPr>
        <w:t>部产品的预算即构成基于工程产品清单的全面预算体</w:t>
      </w:r>
      <w:r>
        <w:rPr>
          <w:rFonts w:ascii="仿宋" w:eastAsia="仿宋" w:hAnsi="仿宋" w:cs="仿宋"/>
          <w:sz w:val="47"/>
          <w:szCs w:val="47"/>
        </w:rPr>
        <w:t xml:space="preserve">  </w:t>
      </w:r>
      <w:r>
        <w:rPr>
          <w:rFonts w:ascii="仿宋" w:eastAsia="仿宋" w:hAnsi="仿宋" w:cs="仿宋"/>
          <w:spacing w:val="14"/>
          <w:sz w:val="47"/>
          <w:szCs w:val="47"/>
        </w:rPr>
        <w:t>系。</w:t>
      </w:r>
      <w:r>
        <w:rPr>
          <w:rFonts w:ascii="仿宋" w:eastAsia="仿宋" w:hAnsi="仿宋" w:cs="仿宋"/>
          <w:spacing w:val="7"/>
          <w:sz w:val="47"/>
          <w:szCs w:val="47"/>
        </w:rPr>
        <w:t>确定成本单价的方式包括：参考公司数据库、公司定额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14"/>
          <w:sz w:val="47"/>
          <w:szCs w:val="47"/>
        </w:rPr>
        <w:t>或者</w:t>
      </w:r>
      <w:r>
        <w:rPr>
          <w:rFonts w:ascii="仿宋" w:eastAsia="仿宋" w:hAnsi="仿宋" w:cs="仿宋"/>
          <w:spacing w:val="7"/>
          <w:sz w:val="47"/>
          <w:szCs w:val="47"/>
        </w:rPr>
        <w:t>相关行业定额分析、市场询价、通过施工组织分析确定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-9"/>
          <w:sz w:val="47"/>
          <w:szCs w:val="47"/>
        </w:rPr>
        <w:t>工</w:t>
      </w:r>
      <w:r>
        <w:rPr>
          <w:rFonts w:ascii="仿宋" w:eastAsia="仿宋" w:hAnsi="仿宋" w:cs="仿宋"/>
          <w:spacing w:val="-6"/>
          <w:sz w:val="47"/>
          <w:szCs w:val="47"/>
        </w:rPr>
        <w:t>料机成本。</w:t>
      </w:r>
    </w:p>
    <w:p>
      <w:pPr>
        <w:spacing w:before="2" w:line="211" w:lineRule="auto"/>
        <w:ind w:left="1038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8"/>
          <w:sz w:val="47"/>
          <w:szCs w:val="47"/>
        </w:rPr>
        <w:t>第</w:t>
      </w:r>
      <w:r>
        <w:rPr>
          <w:rFonts w:ascii="仿宋" w:eastAsia="仿宋" w:hAnsi="仿宋" w:cs="仿宋"/>
          <w:spacing w:val="6"/>
          <w:sz w:val="47"/>
          <w:szCs w:val="47"/>
        </w:rPr>
        <w:t>十条  建立项目管理责任矩阵</w:t>
      </w:r>
    </w:p>
    <w:p>
      <w:pPr>
        <w:spacing w:before="205" w:line="295" w:lineRule="auto"/>
        <w:ind w:left="48" w:firstLine="970"/>
        <w:rPr>
          <w:rFonts w:ascii="仿宋" w:eastAsia="仿宋" w:hAnsi="仿宋" w:cs="仿宋"/>
          <w:sz w:val="47"/>
          <w:szCs w:val="47"/>
        </w:rPr>
        <w:sectPr>
          <w:footerReference w:type="default" r:id="rId11"/>
          <w:type w:val="nextPage"/>
          <w:pgSz w:w="17860" w:h="25258"/>
          <w:pgMar w:top="2142" w:right="2326" w:bottom="1982" w:left="2678" w:header="0" w:footer="1566" w:gutter="0"/>
          <w:pgNumType w:fmt="decimal" w:start="7"/>
          <w:cols w:num="1" w:space="720"/>
          <w:titlePg w:val="0"/>
        </w:sectPr>
      </w:pPr>
      <w:r>
        <w:rPr>
          <w:rFonts w:ascii="仿宋" w:eastAsia="仿宋" w:hAnsi="仿宋" w:cs="仿宋"/>
          <w:spacing w:val="9"/>
          <w:sz w:val="47"/>
          <w:szCs w:val="47"/>
        </w:rPr>
        <w:t>运用</w:t>
      </w:r>
      <w:r>
        <w:rPr>
          <w:rFonts w:ascii="仿宋" w:eastAsia="仿宋" w:hAnsi="仿宋" w:cs="仿宋"/>
          <w:sz w:val="47"/>
          <w:szCs w:val="47"/>
        </w:rPr>
        <w:t>WBS</w:t>
      </w:r>
      <w:r>
        <w:rPr>
          <w:rFonts w:ascii="仿宋" w:eastAsia="仿宋" w:hAnsi="仿宋" w:cs="仿宋"/>
          <w:spacing w:val="9"/>
          <w:sz w:val="47"/>
          <w:szCs w:val="47"/>
        </w:rPr>
        <w:t>技术，全面梳理项目部职能管理和服务的具</w:t>
      </w:r>
      <w:r>
        <w:rPr>
          <w:rFonts w:ascii="仿宋" w:eastAsia="仿宋" w:hAnsi="仿宋" w:cs="仿宋"/>
          <w:spacing w:val="7"/>
          <w:sz w:val="47"/>
          <w:szCs w:val="47"/>
        </w:rPr>
        <w:t>体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24"/>
          <w:sz w:val="47"/>
          <w:szCs w:val="47"/>
        </w:rPr>
        <w:t>工</w:t>
      </w:r>
      <w:r>
        <w:rPr>
          <w:rFonts w:ascii="仿宋" w:eastAsia="仿宋" w:hAnsi="仿宋" w:cs="仿宋"/>
          <w:spacing w:val="12"/>
          <w:sz w:val="47"/>
          <w:szCs w:val="47"/>
        </w:rPr>
        <w:t>作，建立项目管理工作清单，形成管理责任矩阵的纵列；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16"/>
          <w:sz w:val="47"/>
          <w:szCs w:val="47"/>
        </w:rPr>
        <w:t>运</w:t>
      </w:r>
      <w:r>
        <w:rPr>
          <w:rFonts w:ascii="仿宋" w:eastAsia="仿宋" w:hAnsi="仿宋" w:cs="仿宋"/>
          <w:spacing w:val="9"/>
          <w:sz w:val="47"/>
          <w:szCs w:val="47"/>
        </w:rPr>
        <w:t>用</w:t>
      </w:r>
      <w:r>
        <w:rPr>
          <w:rFonts w:ascii="仿宋" w:eastAsia="仿宋" w:hAnsi="仿宋" w:cs="仿宋"/>
          <w:sz w:val="47"/>
          <w:szCs w:val="47"/>
        </w:rPr>
        <w:t>RAM</w:t>
      </w:r>
      <w:r>
        <w:rPr>
          <w:rFonts w:ascii="仿宋" w:eastAsia="仿宋" w:hAnsi="仿宋" w:cs="仿宋"/>
          <w:spacing w:val="9"/>
          <w:sz w:val="47"/>
          <w:szCs w:val="47"/>
        </w:rPr>
        <w:t>的方法，将项目管理工作清单中的每一项工作指派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8"/>
          <w:sz w:val="47"/>
          <w:szCs w:val="47"/>
        </w:rPr>
        <w:t>到每一个部门及岗位，形成管理责任矩阵的横排；纵列和</w:t>
      </w:r>
      <w:r>
        <w:rPr>
          <w:rFonts w:ascii="仿宋" w:eastAsia="仿宋" w:hAnsi="仿宋" w:cs="仿宋"/>
          <w:spacing w:val="7"/>
          <w:sz w:val="47"/>
          <w:szCs w:val="47"/>
        </w:rPr>
        <w:t>横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10"/>
          <w:sz w:val="47"/>
          <w:szCs w:val="47"/>
        </w:rPr>
        <w:t>排</w:t>
      </w:r>
      <w:r>
        <w:rPr>
          <w:rFonts w:ascii="仿宋" w:eastAsia="仿宋" w:hAnsi="仿宋" w:cs="仿宋"/>
          <w:spacing w:val="8"/>
          <w:sz w:val="47"/>
          <w:szCs w:val="47"/>
        </w:rPr>
        <w:t>交叉部分是岗位角色对每项工作的责任关系，用不同符号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10"/>
          <w:sz w:val="47"/>
          <w:szCs w:val="47"/>
        </w:rPr>
        <w:t>表</w:t>
      </w:r>
      <w:r>
        <w:rPr>
          <w:rFonts w:ascii="仿宋" w:eastAsia="仿宋" w:hAnsi="仿宋" w:cs="仿宋"/>
          <w:spacing w:val="8"/>
          <w:sz w:val="47"/>
          <w:szCs w:val="47"/>
        </w:rPr>
        <w:t>示岗位角色的不同责任。项目部以管理工作责任矩阵为基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8"/>
          <w:sz w:val="47"/>
          <w:szCs w:val="47"/>
        </w:rPr>
        <w:t>础，制定部门机构责任书和员工岗位责任书</w:t>
      </w:r>
      <w:r>
        <w:rPr>
          <w:rFonts w:ascii="仿宋" w:eastAsia="仿宋" w:hAnsi="仿宋" w:cs="仿宋"/>
          <w:spacing w:val="7"/>
          <w:sz w:val="47"/>
          <w:szCs w:val="47"/>
        </w:rPr>
        <w:t>。</w:t>
      </w:r>
    </w:p>
    <w:p>
      <w:pPr>
        <w:pStyle w:val="Heading1"/>
        <w:bidi w:val="0"/>
        <w:rPr>
          <w:rFonts w:ascii="黑体" w:eastAsia="黑体" w:hAnsi="黑体" w:cs="黑体"/>
          <w:sz w:val="47"/>
          <w:szCs w:val="47"/>
        </w:rPr>
      </w:pPr>
      <w:bookmarkStart w:id="4" w:name="_Toc3622"/>
      <w:r>
        <w:rPr>
          <w:rFonts w:ascii="黑体" w:eastAsia="黑体" w:hAnsi="黑体" w:cs="黑体"/>
          <w:spacing w:val="6"/>
          <w:sz w:val="47"/>
          <w:szCs w:val="47"/>
        </w:rPr>
        <w:t>第四章  合同管</w:t>
      </w:r>
      <w:r>
        <w:rPr>
          <w:rFonts w:ascii="黑体" w:eastAsia="黑体" w:hAnsi="黑体" w:cs="黑体"/>
          <w:spacing w:val="5"/>
          <w:sz w:val="47"/>
          <w:szCs w:val="47"/>
        </w:rPr>
        <w:t>理</w:t>
      </w:r>
      <w:bookmarkEnd w:id="4"/>
    </w:p>
    <w:p>
      <w:pPr>
        <w:spacing w:before="215" w:line="213" w:lineRule="auto"/>
        <w:ind w:left="977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10"/>
          <w:sz w:val="47"/>
          <w:szCs w:val="47"/>
        </w:rPr>
        <w:t>第</w:t>
      </w:r>
      <w:r>
        <w:rPr>
          <w:rFonts w:ascii="仿宋" w:eastAsia="仿宋" w:hAnsi="仿宋" w:cs="仿宋"/>
          <w:spacing w:val="6"/>
          <w:sz w:val="47"/>
          <w:szCs w:val="47"/>
        </w:rPr>
        <w:t>十</w:t>
      </w:r>
      <w:r>
        <w:rPr>
          <w:rFonts w:ascii="仿宋" w:eastAsia="仿宋" w:hAnsi="仿宋" w:cs="仿宋"/>
          <w:spacing w:val="5"/>
          <w:sz w:val="47"/>
          <w:szCs w:val="47"/>
        </w:rPr>
        <w:t>一条  合同管理原则</w:t>
      </w:r>
    </w:p>
    <w:p>
      <w:pPr>
        <w:spacing w:before="205" w:line="295" w:lineRule="auto"/>
        <w:ind w:left="57" w:right="75" w:firstLine="977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9"/>
          <w:sz w:val="47"/>
          <w:szCs w:val="47"/>
        </w:rPr>
        <w:t>1</w:t>
      </w:r>
      <w:r>
        <w:rPr>
          <w:rFonts w:ascii="仿宋" w:eastAsia="仿宋" w:hAnsi="仿宋" w:cs="仿宋"/>
          <w:spacing w:val="8"/>
          <w:sz w:val="47"/>
          <w:szCs w:val="47"/>
        </w:rPr>
        <w:t>.分类管理原则。项目部所签订的合同，根据要素的不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14"/>
          <w:sz w:val="47"/>
          <w:szCs w:val="47"/>
        </w:rPr>
        <w:t>同，</w:t>
      </w:r>
      <w:r>
        <w:rPr>
          <w:rFonts w:ascii="仿宋" w:eastAsia="仿宋" w:hAnsi="仿宋" w:cs="仿宋"/>
          <w:spacing w:val="9"/>
          <w:sz w:val="47"/>
          <w:szCs w:val="47"/>
        </w:rPr>
        <w:t>分</w:t>
      </w:r>
      <w:r>
        <w:rPr>
          <w:rFonts w:ascii="仿宋" w:eastAsia="仿宋" w:hAnsi="仿宋" w:cs="仿宋"/>
          <w:spacing w:val="7"/>
          <w:sz w:val="47"/>
          <w:szCs w:val="47"/>
        </w:rPr>
        <w:t>为分包合同、物资设备采购合同、机械周转材料租赁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-2"/>
          <w:sz w:val="47"/>
          <w:szCs w:val="47"/>
        </w:rPr>
        <w:t>合同、其</w:t>
      </w:r>
      <w:r>
        <w:rPr>
          <w:rFonts w:ascii="仿宋" w:eastAsia="仿宋" w:hAnsi="仿宋" w:cs="仿宋"/>
          <w:spacing w:val="-1"/>
          <w:sz w:val="47"/>
          <w:szCs w:val="47"/>
        </w:rPr>
        <w:t>他合同 (临时用地、技术服务咨询)等，分类进行管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-22"/>
          <w:sz w:val="47"/>
          <w:szCs w:val="47"/>
        </w:rPr>
        <w:t>理</w:t>
      </w:r>
      <w:r>
        <w:rPr>
          <w:rFonts w:ascii="仿宋" w:eastAsia="仿宋" w:hAnsi="仿宋" w:cs="仿宋"/>
          <w:spacing w:val="-20"/>
          <w:sz w:val="47"/>
          <w:szCs w:val="47"/>
        </w:rPr>
        <w:t>。</w:t>
      </w:r>
    </w:p>
    <w:p>
      <w:pPr>
        <w:spacing w:before="1" w:line="213" w:lineRule="auto"/>
        <w:ind w:left="977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12"/>
          <w:sz w:val="47"/>
          <w:szCs w:val="47"/>
        </w:rPr>
        <w:t>第</w:t>
      </w:r>
      <w:r>
        <w:rPr>
          <w:rFonts w:ascii="仿宋" w:eastAsia="仿宋" w:hAnsi="仿宋" w:cs="仿宋"/>
          <w:spacing w:val="9"/>
          <w:sz w:val="47"/>
          <w:szCs w:val="47"/>
        </w:rPr>
        <w:t>十</w:t>
      </w:r>
      <w:r>
        <w:rPr>
          <w:rFonts w:ascii="仿宋" w:eastAsia="仿宋" w:hAnsi="仿宋" w:cs="仿宋"/>
          <w:spacing w:val="6"/>
          <w:sz w:val="47"/>
          <w:szCs w:val="47"/>
        </w:rPr>
        <w:t>二条  项目合同管理职责分工</w:t>
      </w:r>
      <w:r>
        <w:rPr>
          <w:rFonts w:ascii="仿宋" w:eastAsia="仿宋" w:hAnsi="仿宋" w:cs="仿宋"/>
          <w:spacing w:val="8"/>
          <w:sz w:val="47"/>
          <w:szCs w:val="47"/>
        </w:rPr>
        <w:t>项目</w:t>
      </w:r>
      <w:r>
        <w:rPr>
          <w:rFonts w:ascii="仿宋" w:eastAsia="仿宋" w:hAnsi="仿宋" w:cs="仿宋"/>
          <w:spacing w:val="4"/>
          <w:sz w:val="47"/>
          <w:szCs w:val="47"/>
        </w:rPr>
        <w:t>部安排专人管理合同,并上报公司。</w:t>
      </w:r>
    </w:p>
    <w:p>
      <w:pPr>
        <w:spacing w:before="202" w:line="295" w:lineRule="auto"/>
        <w:ind w:left="51" w:right="368" w:firstLine="964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18"/>
          <w:sz w:val="47"/>
          <w:szCs w:val="47"/>
        </w:rPr>
        <w:t>物机部是物资、机械设备类合同管理工作的主责部门</w:t>
      </w:r>
      <w:r>
        <w:rPr>
          <w:rFonts w:ascii="仿宋" w:eastAsia="仿宋" w:hAnsi="仿宋" w:cs="仿宋"/>
          <w:spacing w:val="13"/>
          <w:sz w:val="47"/>
          <w:szCs w:val="47"/>
        </w:rPr>
        <w:t>;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9"/>
          <w:sz w:val="47"/>
          <w:szCs w:val="47"/>
        </w:rPr>
        <w:t>工</w:t>
      </w:r>
      <w:r>
        <w:rPr>
          <w:rFonts w:ascii="仿宋" w:eastAsia="仿宋" w:hAnsi="仿宋" w:cs="仿宋"/>
          <w:spacing w:val="8"/>
          <w:sz w:val="47"/>
          <w:szCs w:val="47"/>
        </w:rPr>
        <w:t>经部是劳务合同管理工作的主责部门，同时负责建设工程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17"/>
          <w:sz w:val="47"/>
          <w:szCs w:val="47"/>
        </w:rPr>
        <w:t>施工合同履行过程管理;办公室是其他类合同管理的主责部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-20"/>
          <w:sz w:val="47"/>
          <w:szCs w:val="47"/>
        </w:rPr>
        <w:t>门</w:t>
      </w:r>
      <w:r>
        <w:rPr>
          <w:rFonts w:ascii="仿宋" w:eastAsia="仿宋" w:hAnsi="仿宋" w:cs="仿宋"/>
          <w:spacing w:val="-19"/>
          <w:sz w:val="47"/>
          <w:szCs w:val="47"/>
        </w:rPr>
        <w:t>。</w:t>
      </w:r>
    </w:p>
    <w:p>
      <w:pPr>
        <w:spacing w:before="5" w:line="294" w:lineRule="auto"/>
        <w:ind w:left="57" w:right="377" w:firstLine="959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14"/>
          <w:sz w:val="47"/>
          <w:szCs w:val="47"/>
        </w:rPr>
        <w:t>各部</w:t>
      </w:r>
      <w:r>
        <w:rPr>
          <w:rFonts w:ascii="仿宋" w:eastAsia="仿宋" w:hAnsi="仿宋" w:cs="仿宋"/>
          <w:spacing w:val="8"/>
          <w:sz w:val="47"/>
          <w:szCs w:val="47"/>
        </w:rPr>
        <w:t>门</w:t>
      </w:r>
      <w:r>
        <w:rPr>
          <w:rFonts w:ascii="仿宋" w:eastAsia="仿宋" w:hAnsi="仿宋" w:cs="仿宋"/>
          <w:spacing w:val="7"/>
          <w:sz w:val="47"/>
          <w:szCs w:val="47"/>
        </w:rPr>
        <w:t>合同管理职责为：组织合同评审，负责向公司有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14"/>
          <w:sz w:val="47"/>
          <w:szCs w:val="47"/>
        </w:rPr>
        <w:t>关职</w:t>
      </w:r>
      <w:r>
        <w:rPr>
          <w:rFonts w:ascii="仿宋" w:eastAsia="仿宋" w:hAnsi="仿宋" w:cs="仿宋"/>
          <w:spacing w:val="13"/>
          <w:sz w:val="47"/>
          <w:szCs w:val="47"/>
        </w:rPr>
        <w:t>能</w:t>
      </w:r>
      <w:r>
        <w:rPr>
          <w:rFonts w:ascii="仿宋" w:eastAsia="仿宋" w:hAnsi="仿宋" w:cs="仿宋"/>
          <w:spacing w:val="7"/>
          <w:sz w:val="47"/>
          <w:szCs w:val="47"/>
        </w:rPr>
        <w:t>部门报送合同评审，根据评审意见订立合同，建立合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14"/>
          <w:sz w:val="47"/>
          <w:szCs w:val="47"/>
        </w:rPr>
        <w:t>同管</w:t>
      </w:r>
      <w:r>
        <w:rPr>
          <w:rFonts w:ascii="仿宋" w:eastAsia="仿宋" w:hAnsi="仿宋" w:cs="仿宋"/>
          <w:spacing w:val="13"/>
          <w:sz w:val="47"/>
          <w:szCs w:val="47"/>
        </w:rPr>
        <w:t>理</w:t>
      </w:r>
      <w:r>
        <w:rPr>
          <w:rFonts w:ascii="仿宋" w:eastAsia="仿宋" w:hAnsi="仿宋" w:cs="仿宋"/>
          <w:spacing w:val="7"/>
          <w:sz w:val="47"/>
          <w:szCs w:val="47"/>
        </w:rPr>
        <w:t>台账，负责合同实施工作及合同封闭工作。财务部负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4"/>
          <w:sz w:val="47"/>
          <w:szCs w:val="47"/>
        </w:rPr>
        <w:t>责合同价款的支付，并监督合同的履行。</w:t>
      </w:r>
    </w:p>
    <w:p>
      <w:pPr>
        <w:spacing w:line="214" w:lineRule="auto"/>
        <w:ind w:left="977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6"/>
          <w:sz w:val="47"/>
          <w:szCs w:val="47"/>
        </w:rPr>
        <w:t>第十三条  合同评审和签订</w:t>
      </w:r>
    </w:p>
    <w:p>
      <w:pPr>
        <w:spacing w:before="198" w:line="295" w:lineRule="auto"/>
        <w:ind w:left="55" w:right="159" w:firstLine="983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12"/>
          <w:sz w:val="47"/>
          <w:szCs w:val="47"/>
        </w:rPr>
        <w:t>1.</w:t>
      </w:r>
      <w:r>
        <w:rPr>
          <w:rFonts w:ascii="仿宋" w:eastAsia="仿宋" w:hAnsi="仿宋" w:cs="仿宋"/>
          <w:spacing w:val="7"/>
          <w:sz w:val="47"/>
          <w:szCs w:val="47"/>
        </w:rPr>
        <w:t>订</w:t>
      </w:r>
      <w:r>
        <w:rPr>
          <w:rFonts w:ascii="仿宋" w:eastAsia="仿宋" w:hAnsi="仿宋" w:cs="仿宋"/>
          <w:spacing w:val="6"/>
          <w:sz w:val="47"/>
          <w:szCs w:val="47"/>
        </w:rPr>
        <w:t>立合同前，承办部门应当详细掌握合作方的下列情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17"/>
          <w:sz w:val="47"/>
          <w:szCs w:val="47"/>
        </w:rPr>
        <w:t>况</w:t>
      </w:r>
      <w:r>
        <w:rPr>
          <w:rFonts w:ascii="仿宋" w:eastAsia="仿宋" w:hAnsi="仿宋" w:cs="仿宋"/>
          <w:spacing w:val="13"/>
          <w:sz w:val="47"/>
          <w:szCs w:val="47"/>
        </w:rPr>
        <w:t>：主体资格是否真实、合法，资信情况是否全面、可靠，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-13"/>
          <w:sz w:val="47"/>
          <w:szCs w:val="47"/>
        </w:rPr>
        <w:t>是</w:t>
      </w:r>
      <w:r>
        <w:rPr>
          <w:rFonts w:ascii="仿宋" w:eastAsia="仿宋" w:hAnsi="仿宋" w:cs="仿宋"/>
          <w:spacing w:val="-11"/>
          <w:sz w:val="47"/>
          <w:szCs w:val="47"/>
        </w:rPr>
        <w:t>否有履约能力，要求对方提交《企业法人营业执照》、《组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-56"/>
          <w:sz w:val="47"/>
          <w:szCs w:val="47"/>
        </w:rPr>
        <w:t>织</w:t>
      </w:r>
      <w:r>
        <w:rPr>
          <w:rFonts w:ascii="仿宋" w:eastAsia="仿宋" w:hAnsi="仿宋" w:cs="仿宋"/>
          <w:spacing w:val="-41"/>
          <w:sz w:val="47"/>
          <w:szCs w:val="47"/>
        </w:rPr>
        <w:t>机构代码证》、《资质证书》、《安全生产许可证》、《法定代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-31"/>
          <w:sz w:val="47"/>
          <w:szCs w:val="47"/>
        </w:rPr>
        <w:t>表</w:t>
      </w:r>
      <w:r>
        <w:rPr>
          <w:rFonts w:ascii="仿宋" w:eastAsia="仿宋" w:hAnsi="仿宋" w:cs="仿宋"/>
          <w:spacing w:val="-18"/>
          <w:sz w:val="47"/>
          <w:szCs w:val="47"/>
        </w:rPr>
        <w:t>人身份证明书》、业绩证明材料、《法定代表人授权委托书》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-19"/>
          <w:sz w:val="47"/>
          <w:szCs w:val="47"/>
        </w:rPr>
        <w:t>或 《代理协议》等。</w:t>
      </w:r>
    </w:p>
    <w:p>
      <w:pPr>
        <w:spacing w:before="9" w:line="294" w:lineRule="auto"/>
        <w:ind w:left="57" w:right="341" w:firstLine="948"/>
        <w:rPr>
          <w:rFonts w:ascii="仿宋" w:eastAsia="仿宋" w:hAnsi="仿宋" w:cs="仿宋"/>
          <w:sz w:val="47"/>
          <w:szCs w:val="47"/>
        </w:rPr>
        <w:sectPr>
          <w:footerReference w:type="default" r:id="rId12"/>
          <w:type w:val="nextPage"/>
          <w:pgSz w:w="17860" w:h="25258"/>
          <w:pgMar w:top="2142" w:right="2326" w:bottom="1982" w:left="2678" w:header="0" w:footer="1566" w:gutter="0"/>
          <w:pgNumType w:fmt="decimal" w:start="8"/>
          <w:cols w:num="1" w:space="720"/>
          <w:titlePg w:val="0"/>
        </w:sectPr>
      </w:pPr>
      <w:r>
        <w:rPr>
          <w:rFonts w:ascii="仿宋" w:eastAsia="仿宋" w:hAnsi="仿宋" w:cs="仿宋"/>
          <w:spacing w:val="15"/>
          <w:sz w:val="47"/>
          <w:szCs w:val="47"/>
        </w:rPr>
        <w:t>2</w:t>
      </w:r>
      <w:r>
        <w:rPr>
          <w:rFonts w:ascii="仿宋" w:eastAsia="仿宋" w:hAnsi="仿宋" w:cs="仿宋"/>
          <w:spacing w:val="9"/>
          <w:sz w:val="47"/>
          <w:szCs w:val="47"/>
        </w:rPr>
        <w:t>.项目部应成立合同评审小组，项目经理任组长，班子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12"/>
          <w:sz w:val="47"/>
          <w:szCs w:val="47"/>
        </w:rPr>
        <w:t>其</w:t>
      </w:r>
      <w:r>
        <w:rPr>
          <w:rFonts w:ascii="仿宋" w:eastAsia="仿宋" w:hAnsi="仿宋" w:cs="仿宋"/>
          <w:spacing w:val="9"/>
          <w:sz w:val="47"/>
          <w:szCs w:val="47"/>
        </w:rPr>
        <w:t>他成员任副组长，各部门负责人及经办人员任组员，对拟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-32"/>
          <w:sz w:val="47"/>
          <w:szCs w:val="47"/>
        </w:rPr>
        <w:t>签</w:t>
      </w:r>
      <w:r>
        <w:rPr>
          <w:rFonts w:ascii="仿宋" w:eastAsia="仿宋" w:hAnsi="仿宋" w:cs="仿宋"/>
          <w:spacing w:val="-18"/>
          <w:sz w:val="47"/>
          <w:szCs w:val="47"/>
        </w:rPr>
        <w:t>合</w:t>
      </w:r>
      <w:r>
        <w:rPr>
          <w:rFonts w:ascii="仿宋" w:eastAsia="仿宋" w:hAnsi="仿宋" w:cs="仿宋"/>
          <w:spacing w:val="-16"/>
          <w:sz w:val="47"/>
          <w:szCs w:val="47"/>
        </w:rPr>
        <w:t>同进行评审，</w:t>
      </w:r>
    </w:p>
    <w:p>
      <w:pPr>
        <w:spacing w:before="9" w:line="294" w:lineRule="auto"/>
        <w:ind w:left="57" w:right="341" w:firstLine="948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-16"/>
          <w:sz w:val="47"/>
          <w:szCs w:val="47"/>
        </w:rPr>
        <w:t xml:space="preserve"> 分析评估合同的可行性、经济性、适宜性、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-2"/>
          <w:sz w:val="47"/>
          <w:szCs w:val="47"/>
        </w:rPr>
        <w:t>合法性，掌握合同风险</w:t>
      </w:r>
      <w:r>
        <w:rPr>
          <w:rFonts w:ascii="仿宋" w:eastAsia="仿宋" w:hAnsi="仿宋" w:cs="仿宋"/>
          <w:spacing w:val="-1"/>
          <w:sz w:val="47"/>
          <w:szCs w:val="47"/>
        </w:rPr>
        <w:t>，制定风险防范措施， 形成书面评审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-18"/>
          <w:sz w:val="47"/>
          <w:szCs w:val="47"/>
        </w:rPr>
        <w:t>意</w:t>
      </w:r>
      <w:r>
        <w:rPr>
          <w:rFonts w:ascii="仿宋" w:eastAsia="仿宋" w:hAnsi="仿宋" w:cs="仿宋"/>
          <w:spacing w:val="-16"/>
          <w:sz w:val="47"/>
          <w:szCs w:val="47"/>
        </w:rPr>
        <w:t>见。</w:t>
      </w:r>
    </w:p>
    <w:p>
      <w:pPr>
        <w:spacing w:line="232" w:lineRule="auto"/>
        <w:ind w:left="1009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30"/>
          <w:sz w:val="47"/>
          <w:szCs w:val="47"/>
        </w:rPr>
        <w:t>3</w:t>
      </w:r>
      <w:r>
        <w:rPr>
          <w:rFonts w:ascii="仿宋" w:eastAsia="仿宋" w:hAnsi="仿宋" w:cs="仿宋"/>
          <w:spacing w:val="27"/>
          <w:sz w:val="47"/>
          <w:szCs w:val="47"/>
        </w:rPr>
        <w:t>.合同在完成评审后应根据公司管理制度要求上报审</w:t>
      </w:r>
    </w:p>
    <w:p>
      <w:pPr>
        <w:spacing w:before="158" w:line="295" w:lineRule="auto"/>
        <w:ind w:left="58" w:right="381" w:hanging="5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-2"/>
          <w:sz w:val="47"/>
          <w:szCs w:val="47"/>
        </w:rPr>
        <w:t>批，严禁擅</w:t>
      </w:r>
      <w:r>
        <w:rPr>
          <w:rFonts w:ascii="仿宋" w:eastAsia="仿宋" w:hAnsi="仿宋" w:cs="仿宋"/>
          <w:spacing w:val="-1"/>
          <w:sz w:val="47"/>
          <w:szCs w:val="47"/>
        </w:rPr>
        <w:t>自签订。 分包合同、物资设备采购合同、机械周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7"/>
          <w:sz w:val="47"/>
          <w:szCs w:val="47"/>
        </w:rPr>
        <w:t>转材料租赁合同按规定上报公司审批。</w:t>
      </w:r>
    </w:p>
    <w:p>
      <w:pPr>
        <w:spacing w:before="4" w:line="294" w:lineRule="auto"/>
        <w:ind w:left="57" w:firstLine="940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8"/>
          <w:sz w:val="47"/>
          <w:szCs w:val="47"/>
        </w:rPr>
        <w:t>4</w:t>
      </w:r>
      <w:r>
        <w:rPr>
          <w:rFonts w:ascii="仿宋" w:eastAsia="仿宋" w:hAnsi="仿宋" w:cs="仿宋"/>
          <w:spacing w:val="6"/>
          <w:sz w:val="47"/>
          <w:szCs w:val="47"/>
        </w:rPr>
        <w:t>.</w:t>
      </w:r>
      <w:r>
        <w:rPr>
          <w:rFonts w:ascii="仿宋" w:eastAsia="仿宋" w:hAnsi="仿宋" w:cs="仿宋"/>
          <w:spacing w:val="4"/>
          <w:sz w:val="47"/>
          <w:szCs w:val="47"/>
        </w:rPr>
        <w:t>项目部按照审批意见签订正式合同，并及时上报备案，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2"/>
          <w:sz w:val="47"/>
          <w:szCs w:val="47"/>
        </w:rPr>
        <w:t>严禁不按审批意见签订合同</w:t>
      </w:r>
      <w:r>
        <w:rPr>
          <w:rFonts w:ascii="仿宋" w:eastAsia="仿宋" w:hAnsi="仿宋" w:cs="仿宋"/>
          <w:sz w:val="47"/>
          <w:szCs w:val="47"/>
        </w:rPr>
        <w:t>。</w:t>
      </w:r>
    </w:p>
    <w:p>
      <w:pPr>
        <w:spacing w:line="232" w:lineRule="auto"/>
        <w:ind w:left="0" w:firstLine="884" w:leftChars="0" w:firstLineChars="188"/>
        <w:rPr>
          <w:rFonts w:ascii="仿宋" w:eastAsia="仿宋" w:hAnsi="仿宋" w:cs="仿宋"/>
          <w:spacing w:val="30"/>
          <w:sz w:val="47"/>
          <w:szCs w:val="47"/>
        </w:rPr>
      </w:pPr>
      <w:r>
        <w:rPr>
          <w:rFonts w:ascii="仿宋" w:eastAsia="仿宋" w:hAnsi="仿宋" w:cs="仿宋"/>
          <w:spacing w:val="30"/>
          <w:sz w:val="47"/>
          <w:szCs w:val="47"/>
        </w:rPr>
        <w:t>5.签订合同时原则上应当让签约对方先行签字盖章，或者双方同时签字盖章。加盖骑缝章，由法定代表人或授权委 托人在每页上签字。严禁将仅有我方已签字、盖章、无合同 条款具体内容的合同末页，交、寄给对方签字盖章。严禁向 对方出具盖有我方印章的空白合同书。</w:t>
      </w:r>
    </w:p>
    <w:p>
      <w:pPr>
        <w:spacing w:before="2" w:line="211" w:lineRule="auto"/>
        <w:ind w:left="1038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5"/>
          <w:sz w:val="47"/>
          <w:szCs w:val="47"/>
        </w:rPr>
        <w:t>第十四条  合同履行</w:t>
      </w:r>
    </w:p>
    <w:p>
      <w:pPr>
        <w:spacing w:before="208" w:line="295" w:lineRule="auto"/>
        <w:ind w:left="55" w:right="112" w:firstLine="979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9"/>
          <w:sz w:val="47"/>
          <w:szCs w:val="47"/>
        </w:rPr>
        <w:t>1</w:t>
      </w:r>
      <w:r>
        <w:rPr>
          <w:rFonts w:ascii="仿宋" w:eastAsia="仿宋" w:hAnsi="仿宋" w:cs="仿宋"/>
          <w:spacing w:val="8"/>
          <w:sz w:val="47"/>
          <w:szCs w:val="47"/>
        </w:rPr>
        <w:t>.合同交底：在建设施工合同签订后，项目部工经部及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8"/>
          <w:sz w:val="47"/>
          <w:szCs w:val="47"/>
        </w:rPr>
        <w:t>时就合同的重点内容对其他部门进行交底。其他合同由项</w:t>
      </w:r>
      <w:r>
        <w:rPr>
          <w:rFonts w:ascii="仿宋" w:eastAsia="仿宋" w:hAnsi="仿宋" w:cs="仿宋"/>
          <w:spacing w:val="3"/>
          <w:sz w:val="47"/>
          <w:szCs w:val="47"/>
        </w:rPr>
        <w:t>目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8"/>
          <w:sz w:val="47"/>
          <w:szCs w:val="47"/>
        </w:rPr>
        <w:t>部责任部门对所签订的合同传递到相关部门，并就重点内</w:t>
      </w:r>
      <w:r>
        <w:rPr>
          <w:rFonts w:ascii="仿宋" w:eastAsia="仿宋" w:hAnsi="仿宋" w:cs="仿宋"/>
          <w:spacing w:val="3"/>
          <w:sz w:val="47"/>
          <w:szCs w:val="47"/>
        </w:rPr>
        <w:t>容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-9"/>
          <w:sz w:val="47"/>
          <w:szCs w:val="47"/>
        </w:rPr>
        <w:t>进</w:t>
      </w:r>
      <w:r>
        <w:rPr>
          <w:rFonts w:ascii="仿宋" w:eastAsia="仿宋" w:hAnsi="仿宋" w:cs="仿宋"/>
          <w:spacing w:val="-8"/>
          <w:sz w:val="47"/>
          <w:szCs w:val="47"/>
        </w:rPr>
        <w:t>行交底。</w:t>
      </w:r>
    </w:p>
    <w:p>
      <w:pPr>
        <w:spacing w:before="4" w:line="294" w:lineRule="auto"/>
        <w:ind w:left="51" w:right="16" w:firstLine="953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15"/>
          <w:sz w:val="47"/>
          <w:szCs w:val="47"/>
        </w:rPr>
        <w:t>2</w:t>
      </w:r>
      <w:r>
        <w:rPr>
          <w:rFonts w:ascii="仿宋" w:eastAsia="仿宋" w:hAnsi="仿宋" w:cs="仿宋"/>
          <w:spacing w:val="9"/>
          <w:sz w:val="47"/>
          <w:szCs w:val="47"/>
        </w:rPr>
        <w:t>.合同变更、转让、解除：合同履行期间发生变更、转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8"/>
          <w:sz w:val="47"/>
          <w:szCs w:val="47"/>
        </w:rPr>
        <w:t>让、解除的，及时签订补充合同或完善相关手续，并按要</w:t>
      </w:r>
      <w:r>
        <w:rPr>
          <w:rFonts w:ascii="仿宋" w:eastAsia="仿宋" w:hAnsi="仿宋" w:cs="仿宋"/>
          <w:spacing w:val="7"/>
          <w:sz w:val="47"/>
          <w:szCs w:val="47"/>
        </w:rPr>
        <w:t>求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-39"/>
          <w:sz w:val="47"/>
          <w:szCs w:val="47"/>
        </w:rPr>
        <w:t>及</w:t>
      </w:r>
      <w:r>
        <w:rPr>
          <w:rFonts w:ascii="仿宋" w:eastAsia="仿宋" w:hAnsi="仿宋" w:cs="仿宋"/>
          <w:spacing w:val="-20"/>
          <w:sz w:val="47"/>
          <w:szCs w:val="47"/>
        </w:rPr>
        <w:t>时进行评审和上报。 项目经理变更的， 及时办理变更手续，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1"/>
          <w:sz w:val="47"/>
          <w:szCs w:val="47"/>
        </w:rPr>
        <w:t>通知合同另一方当</w:t>
      </w:r>
      <w:r>
        <w:rPr>
          <w:rFonts w:ascii="仿宋" w:eastAsia="仿宋" w:hAnsi="仿宋" w:cs="仿宋"/>
          <w:sz w:val="47"/>
          <w:szCs w:val="47"/>
        </w:rPr>
        <w:t>事人。</w:t>
      </w:r>
    </w:p>
    <w:p>
      <w:pPr>
        <w:spacing w:before="9" w:line="294" w:lineRule="auto"/>
        <w:ind w:left="51" w:right="112" w:firstLine="957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11"/>
          <w:sz w:val="47"/>
          <w:szCs w:val="47"/>
        </w:rPr>
        <w:t>3</w:t>
      </w:r>
      <w:r>
        <w:rPr>
          <w:rFonts w:ascii="仿宋" w:eastAsia="仿宋" w:hAnsi="仿宋" w:cs="仿宋"/>
          <w:spacing w:val="9"/>
          <w:sz w:val="47"/>
          <w:szCs w:val="47"/>
        </w:rPr>
        <w:t>.合同纠纷：项目部发生纠纷时，及时报告所属单位法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18"/>
          <w:sz w:val="47"/>
          <w:szCs w:val="47"/>
        </w:rPr>
        <w:t>律</w:t>
      </w:r>
      <w:r>
        <w:rPr>
          <w:rFonts w:ascii="仿宋" w:eastAsia="仿宋" w:hAnsi="仿宋" w:cs="仿宋"/>
          <w:spacing w:val="9"/>
          <w:sz w:val="47"/>
          <w:szCs w:val="47"/>
        </w:rPr>
        <w:t>事务机构，不得隐瞒和私自处理。项目部在收到司法部门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9"/>
          <w:sz w:val="47"/>
          <w:szCs w:val="47"/>
        </w:rPr>
        <w:t>或行政执法机关送达的法律文书 (包括但不限于传票、应诉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-23"/>
          <w:sz w:val="47"/>
          <w:szCs w:val="47"/>
        </w:rPr>
        <w:t>通</w:t>
      </w:r>
      <w:r>
        <w:rPr>
          <w:rFonts w:ascii="仿宋" w:eastAsia="仿宋" w:hAnsi="仿宋" w:cs="仿宋"/>
          <w:spacing w:val="-17"/>
          <w:sz w:val="47"/>
          <w:szCs w:val="47"/>
        </w:rPr>
        <w:t>知书、 起诉状副本、裁定书、 判决书、 处罚决定书等法律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-10"/>
          <w:sz w:val="47"/>
          <w:szCs w:val="47"/>
        </w:rPr>
        <w:t>文书)时， 当由所属单位法律事务机构统一签收，不得滞留</w:t>
      </w:r>
      <w:r>
        <w:rPr>
          <w:rFonts w:ascii="仿宋" w:eastAsia="仿宋" w:hAnsi="仿宋" w:cs="仿宋"/>
          <w:spacing w:val="-6"/>
          <w:sz w:val="47"/>
          <w:szCs w:val="47"/>
        </w:rPr>
        <w:t>。</w:t>
      </w:r>
    </w:p>
    <w:p>
      <w:pPr>
        <w:spacing w:before="19" w:line="296" w:lineRule="auto"/>
        <w:ind w:left="48" w:firstLine="949"/>
        <w:rPr>
          <w:rFonts w:ascii="仿宋" w:eastAsia="仿宋" w:hAnsi="仿宋" w:cs="仿宋"/>
          <w:sz w:val="47"/>
          <w:szCs w:val="47"/>
        </w:rPr>
        <w:sectPr>
          <w:footerReference w:type="default" r:id="rId13"/>
          <w:type w:val="nextPage"/>
          <w:pgSz w:w="17860" w:h="25258"/>
          <w:pgMar w:top="2142" w:right="2326" w:bottom="1982" w:left="2678" w:header="0" w:footer="1566" w:gutter="0"/>
          <w:pgNumType w:fmt="decimal" w:start="9"/>
          <w:cols w:num="1" w:space="720"/>
          <w:titlePg w:val="0"/>
        </w:sectPr>
      </w:pPr>
      <w:r>
        <w:rPr>
          <w:rFonts w:ascii="仿宋" w:eastAsia="仿宋" w:hAnsi="仿宋" w:cs="仿宋"/>
          <w:spacing w:val="26"/>
          <w:sz w:val="47"/>
          <w:szCs w:val="47"/>
        </w:rPr>
        <w:t>4</w:t>
      </w:r>
      <w:r>
        <w:rPr>
          <w:rFonts w:ascii="仿宋" w:eastAsia="仿宋" w:hAnsi="仿宋" w:cs="仿宋"/>
          <w:spacing w:val="13"/>
          <w:sz w:val="47"/>
          <w:szCs w:val="47"/>
        </w:rPr>
        <w:t>.分类管理合同基础资料，包括(但不限于)下列文件：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2"/>
          <w:sz w:val="47"/>
          <w:szCs w:val="47"/>
        </w:rPr>
        <w:t>招标文件、投标</w:t>
      </w:r>
      <w:r>
        <w:rPr>
          <w:rFonts w:ascii="仿宋" w:eastAsia="仿宋" w:hAnsi="仿宋" w:cs="仿宋"/>
          <w:spacing w:val="1"/>
          <w:sz w:val="47"/>
          <w:szCs w:val="47"/>
        </w:rPr>
        <w:t>文件、各类合同、补充合同 (协议)；标准、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-2"/>
          <w:sz w:val="47"/>
          <w:szCs w:val="47"/>
        </w:rPr>
        <w:t>规</w:t>
      </w:r>
      <w:r>
        <w:rPr>
          <w:rFonts w:ascii="仿宋" w:eastAsia="仿宋" w:hAnsi="仿宋" w:cs="仿宋"/>
          <w:spacing w:val="-1"/>
          <w:sz w:val="47"/>
          <w:szCs w:val="47"/>
        </w:rPr>
        <w:t>范及有关技术文件；图纸、工程量清单；业主 、监理的各</w:t>
      </w:r>
      <w:r>
        <w:rPr>
          <w:rFonts w:ascii="仿宋" w:eastAsia="仿宋" w:hAnsi="仿宋" w:cs="仿宋"/>
          <w:sz w:val="47"/>
          <w:szCs w:val="47"/>
        </w:rPr>
        <w:t xml:space="preserve"> </w:t>
      </w:r>
    </w:p>
    <w:p>
      <w:pPr>
        <w:spacing w:before="19" w:line="296" w:lineRule="auto"/>
        <w:ind w:left="48" w:firstLine="949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10"/>
          <w:sz w:val="47"/>
          <w:szCs w:val="47"/>
        </w:rPr>
        <w:t>种</w:t>
      </w:r>
      <w:r>
        <w:rPr>
          <w:rFonts w:ascii="仿宋" w:eastAsia="仿宋" w:hAnsi="仿宋" w:cs="仿宋"/>
          <w:spacing w:val="8"/>
          <w:sz w:val="47"/>
          <w:szCs w:val="47"/>
        </w:rPr>
        <w:t>批示批复、开工指令、工程签证、变更指令、检查验收文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-59"/>
          <w:sz w:val="47"/>
          <w:szCs w:val="47"/>
        </w:rPr>
        <w:t>件</w:t>
      </w:r>
      <w:r>
        <w:rPr>
          <w:rFonts w:ascii="仿宋" w:eastAsia="仿宋" w:hAnsi="仿宋" w:cs="仿宋"/>
          <w:spacing w:val="-36"/>
          <w:sz w:val="47"/>
          <w:szCs w:val="47"/>
        </w:rPr>
        <w:t>、质量评比通报、 信函等； 会议纪要、 备忘录； 测量记录、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8"/>
          <w:sz w:val="47"/>
          <w:szCs w:val="47"/>
        </w:rPr>
        <w:t>试验检验</w:t>
      </w:r>
      <w:r>
        <w:rPr>
          <w:rFonts w:ascii="仿宋" w:eastAsia="仿宋" w:hAnsi="仿宋" w:cs="仿宋"/>
          <w:spacing w:val="6"/>
          <w:sz w:val="47"/>
          <w:szCs w:val="47"/>
        </w:rPr>
        <w:t>报</w:t>
      </w:r>
      <w:r>
        <w:rPr>
          <w:rFonts w:ascii="仿宋" w:eastAsia="仿宋" w:hAnsi="仿宋" w:cs="仿宋"/>
          <w:spacing w:val="4"/>
          <w:sz w:val="47"/>
          <w:szCs w:val="47"/>
        </w:rPr>
        <w:t>告、施工质量记录、隐蔽工程记录、施工 日志、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-19"/>
          <w:sz w:val="47"/>
          <w:szCs w:val="47"/>
        </w:rPr>
        <w:t>各</w:t>
      </w:r>
      <w:r>
        <w:rPr>
          <w:rFonts w:ascii="仿宋" w:eastAsia="仿宋" w:hAnsi="仿宋" w:cs="仿宋"/>
          <w:spacing w:val="-17"/>
          <w:sz w:val="47"/>
          <w:szCs w:val="47"/>
        </w:rPr>
        <w:t>类报告、 申请、报表、 验工计价、气象记录及图表、 业主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-15"/>
          <w:sz w:val="47"/>
          <w:szCs w:val="47"/>
        </w:rPr>
        <w:t>及</w:t>
      </w:r>
      <w:r>
        <w:rPr>
          <w:rFonts w:ascii="仿宋" w:eastAsia="仿宋" w:hAnsi="仿宋" w:cs="仿宋"/>
          <w:spacing w:val="-13"/>
          <w:sz w:val="47"/>
          <w:szCs w:val="47"/>
        </w:rPr>
        <w:t>监理的书面答复等； 反映工程实施情况的照片、录像资料；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8"/>
          <w:sz w:val="47"/>
          <w:szCs w:val="47"/>
        </w:rPr>
        <w:t>在工程实施过程中形成的各种记录文件等</w:t>
      </w:r>
      <w:r>
        <w:rPr>
          <w:rFonts w:ascii="仿宋" w:eastAsia="仿宋" w:hAnsi="仿宋" w:cs="仿宋"/>
          <w:spacing w:val="6"/>
          <w:sz w:val="47"/>
          <w:szCs w:val="47"/>
        </w:rPr>
        <w:t>。</w:t>
      </w:r>
    </w:p>
    <w:p>
      <w:pPr>
        <w:spacing w:before="85" w:line="295" w:lineRule="auto"/>
        <w:ind w:left="62" w:right="273" w:firstLine="953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14"/>
          <w:sz w:val="47"/>
          <w:szCs w:val="47"/>
        </w:rPr>
        <w:t>项目</w:t>
      </w:r>
      <w:r>
        <w:rPr>
          <w:rFonts w:ascii="仿宋" w:eastAsia="仿宋" w:hAnsi="仿宋" w:cs="仿宋"/>
          <w:spacing w:val="10"/>
          <w:sz w:val="47"/>
          <w:szCs w:val="47"/>
        </w:rPr>
        <w:t>合</w:t>
      </w:r>
      <w:r>
        <w:rPr>
          <w:rFonts w:ascii="仿宋" w:eastAsia="仿宋" w:hAnsi="仿宋" w:cs="仿宋"/>
          <w:spacing w:val="7"/>
          <w:sz w:val="47"/>
          <w:szCs w:val="47"/>
        </w:rPr>
        <w:t>同进行编号存档，按规定分类分别建立合同管理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-21"/>
          <w:sz w:val="47"/>
          <w:szCs w:val="47"/>
        </w:rPr>
        <w:t>台帐， 台帐中所登记的合同信息与合同内容、 编号保持一致</w:t>
      </w:r>
      <w:r>
        <w:rPr>
          <w:rFonts w:ascii="仿宋" w:eastAsia="仿宋" w:hAnsi="仿宋" w:cs="仿宋"/>
          <w:spacing w:val="-18"/>
          <w:sz w:val="47"/>
          <w:szCs w:val="47"/>
        </w:rPr>
        <w:t>，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14"/>
          <w:sz w:val="47"/>
          <w:szCs w:val="47"/>
        </w:rPr>
        <w:t>实行</w:t>
      </w:r>
      <w:r>
        <w:rPr>
          <w:rFonts w:ascii="仿宋" w:eastAsia="仿宋" w:hAnsi="仿宋" w:cs="仿宋"/>
          <w:spacing w:val="9"/>
          <w:sz w:val="47"/>
          <w:szCs w:val="47"/>
        </w:rPr>
        <w:t>“</w:t>
      </w:r>
      <w:r>
        <w:rPr>
          <w:rFonts w:ascii="仿宋" w:eastAsia="仿宋" w:hAnsi="仿宋" w:cs="仿宋"/>
          <w:spacing w:val="7"/>
          <w:sz w:val="47"/>
          <w:szCs w:val="47"/>
        </w:rPr>
        <w:t>一合同一登记”原则。各类合同管理台帐应明确反映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-41"/>
          <w:sz w:val="47"/>
          <w:szCs w:val="47"/>
        </w:rPr>
        <w:t>合</w:t>
      </w:r>
      <w:r>
        <w:rPr>
          <w:rFonts w:ascii="仿宋" w:eastAsia="仿宋" w:hAnsi="仿宋" w:cs="仿宋"/>
          <w:spacing w:val="-26"/>
          <w:sz w:val="47"/>
          <w:szCs w:val="47"/>
        </w:rPr>
        <w:t>同履行、 封闭的基本情况。 项目各部门分发合同应做好《合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6"/>
          <w:sz w:val="47"/>
          <w:szCs w:val="47"/>
        </w:rPr>
        <w:t>同分发记录表》，注明分发日期、合同接收人、合同去向</w:t>
      </w:r>
      <w:r>
        <w:rPr>
          <w:rFonts w:ascii="仿宋" w:eastAsia="仿宋" w:hAnsi="仿宋" w:cs="仿宋"/>
          <w:spacing w:val="5"/>
          <w:sz w:val="47"/>
          <w:szCs w:val="47"/>
        </w:rPr>
        <w:t>等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9"/>
          <w:sz w:val="47"/>
          <w:szCs w:val="47"/>
        </w:rPr>
        <w:t>情</w:t>
      </w:r>
      <w:r>
        <w:rPr>
          <w:rFonts w:ascii="仿宋" w:eastAsia="仿宋" w:hAnsi="仿宋" w:cs="仿宋"/>
          <w:spacing w:val="5"/>
          <w:sz w:val="47"/>
          <w:szCs w:val="47"/>
        </w:rPr>
        <w:t>况，分发记录上应有分发人和接收人的亲笔签名。</w:t>
      </w:r>
    </w:p>
    <w:p>
      <w:pPr>
        <w:spacing w:before="1" w:line="213" w:lineRule="auto"/>
        <w:ind w:left="1038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5"/>
          <w:sz w:val="47"/>
          <w:szCs w:val="47"/>
        </w:rPr>
        <w:t>第十五条  例外管</w:t>
      </w:r>
      <w:r>
        <w:rPr>
          <w:rFonts w:ascii="仿宋" w:eastAsia="仿宋" w:hAnsi="仿宋" w:cs="仿宋"/>
          <w:spacing w:val="3"/>
          <w:sz w:val="47"/>
          <w:szCs w:val="47"/>
        </w:rPr>
        <w:t>理</w:t>
      </w:r>
    </w:p>
    <w:p>
      <w:pPr>
        <w:spacing w:before="205" w:line="295" w:lineRule="auto"/>
        <w:ind w:left="53" w:right="414" w:firstLine="955"/>
        <w:rPr>
          <w:rFonts w:ascii="仿宋" w:eastAsia="仿宋" w:hAnsi="仿宋" w:cs="仿宋"/>
          <w:sz w:val="47"/>
          <w:szCs w:val="47"/>
        </w:rPr>
        <w:sectPr>
          <w:footerReference w:type="default" r:id="rId14"/>
          <w:type w:val="nextPage"/>
          <w:pgSz w:w="17860" w:h="25258"/>
          <w:pgMar w:top="2142" w:right="2326" w:bottom="1982" w:left="2678" w:header="0" w:footer="1566" w:gutter="0"/>
          <w:pgNumType w:fmt="decimal" w:start="10"/>
          <w:cols w:num="1" w:space="720"/>
          <w:titlePg w:val="0"/>
        </w:sectPr>
      </w:pPr>
      <w:r>
        <w:rPr>
          <w:rFonts w:ascii="仿宋" w:eastAsia="仿宋" w:hAnsi="仿宋" w:cs="仿宋"/>
          <w:spacing w:val="8"/>
          <w:sz w:val="47"/>
          <w:szCs w:val="47"/>
        </w:rPr>
        <w:t>项目实施过程中，发生偏离制度、程序、计划和预算</w:t>
      </w:r>
      <w:r>
        <w:rPr>
          <w:rFonts w:ascii="仿宋" w:eastAsia="仿宋" w:hAnsi="仿宋" w:cs="仿宋"/>
          <w:spacing w:val="3"/>
          <w:sz w:val="47"/>
          <w:szCs w:val="47"/>
        </w:rPr>
        <w:t>的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-26"/>
          <w:sz w:val="47"/>
          <w:szCs w:val="47"/>
        </w:rPr>
        <w:t>事</w:t>
      </w:r>
      <w:r>
        <w:rPr>
          <w:rFonts w:ascii="仿宋" w:eastAsia="仿宋" w:hAnsi="仿宋" w:cs="仿宋"/>
          <w:spacing w:val="-21"/>
          <w:sz w:val="47"/>
          <w:szCs w:val="47"/>
        </w:rPr>
        <w:t>件</w:t>
      </w:r>
      <w:r>
        <w:rPr>
          <w:rFonts w:ascii="仿宋" w:eastAsia="仿宋" w:hAnsi="仿宋" w:cs="仿宋"/>
          <w:spacing w:val="-13"/>
          <w:sz w:val="47"/>
          <w:szCs w:val="47"/>
        </w:rPr>
        <w:t>，项目部需将偏离事件以“例外事件”报告给公司审批，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-4"/>
          <w:sz w:val="47"/>
          <w:szCs w:val="47"/>
        </w:rPr>
        <w:t>实行例外管理</w:t>
      </w:r>
      <w:r>
        <w:rPr>
          <w:rFonts w:ascii="仿宋" w:eastAsia="仿宋" w:hAnsi="仿宋" w:cs="仿宋"/>
          <w:spacing w:val="-3"/>
          <w:sz w:val="47"/>
          <w:szCs w:val="47"/>
        </w:rPr>
        <w:t>。</w:t>
      </w:r>
    </w:p>
    <w:p>
      <w:pPr>
        <w:pStyle w:val="Heading1"/>
        <w:bidi w:val="0"/>
        <w:rPr>
          <w:rFonts w:ascii="黑体" w:eastAsia="黑体" w:hAnsi="黑体" w:cs="黑体"/>
          <w:sz w:val="47"/>
          <w:szCs w:val="47"/>
        </w:rPr>
      </w:pPr>
      <w:bookmarkStart w:id="5" w:name="_Toc5493"/>
      <w:r>
        <w:rPr>
          <w:rFonts w:ascii="黑体" w:eastAsia="黑体" w:hAnsi="黑体" w:cs="黑体"/>
          <w:spacing w:val="6"/>
          <w:sz w:val="47"/>
          <w:szCs w:val="47"/>
        </w:rPr>
        <w:t>第五章  成本管</w:t>
      </w:r>
      <w:r>
        <w:rPr>
          <w:rFonts w:ascii="黑体" w:eastAsia="黑体" w:hAnsi="黑体" w:cs="黑体"/>
          <w:spacing w:val="5"/>
          <w:sz w:val="47"/>
          <w:szCs w:val="47"/>
        </w:rPr>
        <w:t>理</w:t>
      </w:r>
      <w:bookmarkEnd w:id="5"/>
    </w:p>
    <w:p>
      <w:pPr>
        <w:spacing w:before="217" w:line="213" w:lineRule="auto"/>
        <w:ind w:left="1038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10"/>
          <w:sz w:val="47"/>
          <w:szCs w:val="47"/>
        </w:rPr>
        <w:t>第</w:t>
      </w:r>
      <w:r>
        <w:rPr>
          <w:rFonts w:ascii="仿宋" w:eastAsia="仿宋" w:hAnsi="仿宋" w:cs="仿宋"/>
          <w:spacing w:val="6"/>
          <w:sz w:val="47"/>
          <w:szCs w:val="47"/>
        </w:rPr>
        <w:t>十</w:t>
      </w:r>
      <w:r>
        <w:rPr>
          <w:rFonts w:ascii="仿宋" w:eastAsia="仿宋" w:hAnsi="仿宋" w:cs="仿宋"/>
          <w:spacing w:val="5"/>
          <w:sz w:val="47"/>
          <w:szCs w:val="47"/>
        </w:rPr>
        <w:t>六条  成本要素管控</w:t>
      </w:r>
    </w:p>
    <w:p>
      <w:pPr>
        <w:spacing w:before="200" w:line="295" w:lineRule="auto"/>
        <w:ind w:left="59" w:firstLine="964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8"/>
          <w:sz w:val="47"/>
          <w:szCs w:val="47"/>
        </w:rPr>
        <w:t>影响项目</w:t>
      </w:r>
      <w:r>
        <w:rPr>
          <w:rFonts w:ascii="仿宋" w:eastAsia="仿宋" w:hAnsi="仿宋" w:cs="仿宋"/>
          <w:spacing w:val="5"/>
          <w:sz w:val="47"/>
          <w:szCs w:val="47"/>
        </w:rPr>
        <w:t>成</w:t>
      </w:r>
      <w:r>
        <w:rPr>
          <w:rFonts w:ascii="仿宋" w:eastAsia="仿宋" w:hAnsi="仿宋" w:cs="仿宋"/>
          <w:spacing w:val="4"/>
          <w:sz w:val="47"/>
          <w:szCs w:val="47"/>
        </w:rPr>
        <w:t>本的主要因素有：劳务分包模式与分包价格、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15"/>
          <w:sz w:val="47"/>
          <w:szCs w:val="47"/>
        </w:rPr>
        <w:t>材</w:t>
      </w:r>
      <w:r>
        <w:rPr>
          <w:rFonts w:ascii="仿宋" w:eastAsia="仿宋" w:hAnsi="仿宋" w:cs="仿宋"/>
          <w:spacing w:val="8"/>
          <w:sz w:val="47"/>
          <w:szCs w:val="47"/>
        </w:rPr>
        <w:t>料采购价格与现场消耗、机械设备租赁单价与消耗、施工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15"/>
          <w:sz w:val="47"/>
          <w:szCs w:val="47"/>
        </w:rPr>
        <w:t>技</w:t>
      </w:r>
      <w:r>
        <w:rPr>
          <w:rFonts w:ascii="仿宋" w:eastAsia="仿宋" w:hAnsi="仿宋" w:cs="仿宋"/>
          <w:spacing w:val="8"/>
          <w:sz w:val="47"/>
          <w:szCs w:val="47"/>
        </w:rPr>
        <w:t>术方案与资源配置、项目工期与进度安排、质量标准与施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-8"/>
          <w:sz w:val="47"/>
          <w:szCs w:val="47"/>
        </w:rPr>
        <w:t>工控制</w:t>
      </w:r>
      <w:r>
        <w:rPr>
          <w:rFonts w:ascii="仿宋" w:eastAsia="仿宋" w:hAnsi="仿宋" w:cs="仿宋"/>
          <w:spacing w:val="-7"/>
          <w:sz w:val="47"/>
          <w:szCs w:val="47"/>
        </w:rPr>
        <w:t>水</w:t>
      </w:r>
      <w:r>
        <w:rPr>
          <w:rFonts w:ascii="仿宋" w:eastAsia="仿宋" w:hAnsi="仿宋" w:cs="仿宋"/>
          <w:spacing w:val="-4"/>
          <w:sz w:val="47"/>
          <w:szCs w:val="47"/>
        </w:rPr>
        <w:t>平、施工安全状况、 大小临设置方案与标准、项目</w:t>
      </w:r>
      <w:r>
        <w:rPr>
          <w:rFonts w:ascii="仿宋" w:eastAsia="仿宋" w:hAnsi="仿宋" w:cs="仿宋"/>
          <w:sz w:val="47"/>
          <w:szCs w:val="47"/>
        </w:rPr>
        <w:t xml:space="preserve">  </w:t>
      </w:r>
      <w:r>
        <w:rPr>
          <w:rFonts w:ascii="仿宋" w:eastAsia="仿宋" w:hAnsi="仿宋" w:cs="仿宋"/>
          <w:spacing w:val="-8"/>
          <w:sz w:val="47"/>
          <w:szCs w:val="47"/>
        </w:rPr>
        <w:t>外部环</w:t>
      </w:r>
      <w:r>
        <w:rPr>
          <w:rFonts w:ascii="仿宋" w:eastAsia="仿宋" w:hAnsi="仿宋" w:cs="仿宋"/>
          <w:spacing w:val="-7"/>
          <w:sz w:val="47"/>
          <w:szCs w:val="47"/>
        </w:rPr>
        <w:t>境</w:t>
      </w:r>
      <w:r>
        <w:rPr>
          <w:rFonts w:ascii="仿宋" w:eastAsia="仿宋" w:hAnsi="仿宋" w:cs="仿宋"/>
          <w:spacing w:val="-4"/>
          <w:sz w:val="47"/>
          <w:szCs w:val="47"/>
        </w:rPr>
        <w:t>、项目资金支付情况、 技术创新能力与应用、项目</w:t>
      </w:r>
      <w:r>
        <w:rPr>
          <w:rFonts w:ascii="仿宋" w:eastAsia="仿宋" w:hAnsi="仿宋" w:cs="仿宋"/>
          <w:sz w:val="47"/>
          <w:szCs w:val="47"/>
        </w:rPr>
        <w:t xml:space="preserve">  </w:t>
      </w:r>
      <w:r>
        <w:rPr>
          <w:rFonts w:ascii="仿宋" w:eastAsia="仿宋" w:hAnsi="仿宋" w:cs="仿宋"/>
          <w:spacing w:val="10"/>
          <w:sz w:val="47"/>
          <w:szCs w:val="47"/>
        </w:rPr>
        <w:t>管</w:t>
      </w:r>
      <w:r>
        <w:rPr>
          <w:rFonts w:ascii="仿宋" w:eastAsia="仿宋" w:hAnsi="仿宋" w:cs="仿宋"/>
          <w:spacing w:val="8"/>
          <w:sz w:val="47"/>
          <w:szCs w:val="47"/>
        </w:rPr>
        <w:t>理体制机制与管理水平等,要将其作为成本管控重点。</w:t>
      </w:r>
    </w:p>
    <w:p>
      <w:pPr>
        <w:spacing w:before="1" w:line="213" w:lineRule="auto"/>
        <w:ind w:left="1038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9"/>
          <w:sz w:val="47"/>
          <w:szCs w:val="47"/>
        </w:rPr>
        <w:t>第</w:t>
      </w:r>
      <w:r>
        <w:rPr>
          <w:rFonts w:ascii="仿宋" w:eastAsia="仿宋" w:hAnsi="仿宋" w:cs="仿宋"/>
          <w:spacing w:val="6"/>
          <w:sz w:val="47"/>
          <w:szCs w:val="47"/>
        </w:rPr>
        <w:t>十七条  责任成本管理体系</w:t>
      </w:r>
    </w:p>
    <w:p>
      <w:pPr>
        <w:spacing w:before="200" w:line="295" w:lineRule="auto"/>
        <w:ind w:left="62" w:right="173" w:firstLine="957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15"/>
          <w:sz w:val="47"/>
          <w:szCs w:val="47"/>
        </w:rPr>
        <w:t>项</w:t>
      </w:r>
      <w:r>
        <w:rPr>
          <w:rFonts w:ascii="仿宋" w:eastAsia="仿宋" w:hAnsi="仿宋" w:cs="仿宋"/>
          <w:spacing w:val="8"/>
          <w:sz w:val="47"/>
          <w:szCs w:val="47"/>
        </w:rPr>
        <w:t>目部是成本管理的执行层，负责建立项目部的成本管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17"/>
          <w:sz w:val="47"/>
          <w:szCs w:val="47"/>
        </w:rPr>
        <w:t>理</w:t>
      </w:r>
      <w:r>
        <w:rPr>
          <w:rFonts w:ascii="仿宋" w:eastAsia="仿宋" w:hAnsi="仿宋" w:cs="仿宋"/>
          <w:spacing w:val="14"/>
          <w:sz w:val="47"/>
          <w:szCs w:val="47"/>
        </w:rPr>
        <w:t>体系，施行以项目经理为第一责任人的成本管理责任制。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14"/>
          <w:sz w:val="47"/>
          <w:szCs w:val="47"/>
        </w:rPr>
        <w:t>参</w:t>
      </w:r>
      <w:r>
        <w:rPr>
          <w:rFonts w:ascii="仿宋" w:eastAsia="仿宋" w:hAnsi="仿宋" w:cs="仿宋"/>
          <w:spacing w:val="11"/>
          <w:sz w:val="47"/>
          <w:szCs w:val="47"/>
        </w:rPr>
        <w:t>与</w:t>
      </w:r>
      <w:r>
        <w:rPr>
          <w:rFonts w:ascii="仿宋" w:eastAsia="仿宋" w:hAnsi="仿宋" w:cs="仿宋"/>
          <w:spacing w:val="7"/>
          <w:sz w:val="47"/>
          <w:szCs w:val="47"/>
        </w:rPr>
        <w:t>责任成本测算， 落实上级的各项管理制度，分解成本管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15"/>
          <w:sz w:val="47"/>
          <w:szCs w:val="47"/>
        </w:rPr>
        <w:t>理目标，具体负责成本计划、成本过程控制和核算分析，</w:t>
      </w:r>
      <w:r>
        <w:rPr>
          <w:rFonts w:ascii="仿宋" w:eastAsia="仿宋" w:hAnsi="仿宋" w:cs="仿宋"/>
          <w:spacing w:val="10"/>
          <w:sz w:val="47"/>
          <w:szCs w:val="47"/>
        </w:rPr>
        <w:t>确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32"/>
          <w:sz w:val="47"/>
          <w:szCs w:val="47"/>
        </w:rPr>
        <w:t>保</w:t>
      </w:r>
      <w:r>
        <w:rPr>
          <w:rFonts w:ascii="仿宋" w:eastAsia="仿宋" w:hAnsi="仿宋" w:cs="仿宋"/>
          <w:spacing w:val="19"/>
          <w:sz w:val="47"/>
          <w:szCs w:val="47"/>
        </w:rPr>
        <w:t>全</w:t>
      </w:r>
      <w:r>
        <w:rPr>
          <w:rFonts w:ascii="仿宋" w:eastAsia="仿宋" w:hAnsi="仿宋" w:cs="仿宋"/>
          <w:spacing w:val="16"/>
          <w:sz w:val="47"/>
          <w:szCs w:val="47"/>
        </w:rPr>
        <w:t>面完成上级单位下达的责任成本目标和目标利润指标。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6"/>
          <w:sz w:val="47"/>
          <w:szCs w:val="47"/>
        </w:rPr>
        <w:t>工</w:t>
      </w:r>
      <w:r>
        <w:rPr>
          <w:rFonts w:ascii="仿宋" w:eastAsia="仿宋" w:hAnsi="仿宋" w:cs="仿宋"/>
          <w:spacing w:val="5"/>
          <w:sz w:val="47"/>
          <w:szCs w:val="47"/>
        </w:rPr>
        <w:t>经</w:t>
      </w:r>
      <w:r>
        <w:rPr>
          <w:rFonts w:ascii="仿宋" w:eastAsia="仿宋" w:hAnsi="仿宋" w:cs="仿宋"/>
          <w:spacing w:val="3"/>
          <w:sz w:val="47"/>
          <w:szCs w:val="47"/>
        </w:rPr>
        <w:t>部是成本管理的主责部门。</w:t>
      </w:r>
    </w:p>
    <w:p>
      <w:pPr>
        <w:spacing w:before="200" w:line="295" w:lineRule="auto"/>
        <w:ind w:left="62" w:right="173" w:firstLine="957"/>
        <w:rPr>
          <w:rFonts w:ascii="仿宋" w:eastAsia="仿宋" w:hAnsi="仿宋" w:cs="仿宋"/>
          <w:spacing w:val="15"/>
          <w:sz w:val="47"/>
          <w:szCs w:val="47"/>
        </w:rPr>
      </w:pPr>
      <w:r>
        <w:rPr>
          <w:rFonts w:ascii="仿宋" w:eastAsia="仿宋" w:hAnsi="仿宋" w:cs="仿宋"/>
          <w:spacing w:val="15"/>
          <w:sz w:val="47"/>
          <w:szCs w:val="47"/>
        </w:rPr>
        <w:t>第十八条  项目部责任成本管理分工项目部职能部门根据成本要素的构成 ,各司其职,做好责任成本管理的各项工作</w:t>
      </w:r>
    </w:p>
    <w:p>
      <w:pPr>
        <w:spacing w:before="209" w:line="214" w:lineRule="auto"/>
        <w:ind w:left="1045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10"/>
          <w:sz w:val="47"/>
          <w:szCs w:val="47"/>
        </w:rPr>
        <w:t>第十</w:t>
      </w:r>
      <w:r>
        <w:rPr>
          <w:rFonts w:ascii="仿宋" w:eastAsia="仿宋" w:hAnsi="仿宋" w:cs="仿宋"/>
          <w:spacing w:val="5"/>
          <w:sz w:val="47"/>
          <w:szCs w:val="47"/>
        </w:rPr>
        <w:t>九条  成本调查与策划</w:t>
      </w:r>
    </w:p>
    <w:p>
      <w:pPr>
        <w:spacing w:before="204" w:line="295" w:lineRule="auto"/>
        <w:ind w:left="53" w:right="1" w:firstLine="962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12"/>
          <w:sz w:val="47"/>
          <w:szCs w:val="47"/>
        </w:rPr>
        <w:t>项</w:t>
      </w:r>
      <w:r>
        <w:rPr>
          <w:rFonts w:ascii="仿宋" w:eastAsia="仿宋" w:hAnsi="仿宋" w:cs="仿宋"/>
          <w:spacing w:val="9"/>
          <w:sz w:val="47"/>
          <w:szCs w:val="47"/>
        </w:rPr>
        <w:t>目施工调查时要做好相关成本要素的调查，进行成本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-2"/>
          <w:sz w:val="47"/>
          <w:szCs w:val="47"/>
        </w:rPr>
        <w:t>测算,编制成本管控纲要, 《项目管理策划书》</w:t>
      </w:r>
      <w:r>
        <w:rPr>
          <w:rFonts w:ascii="仿宋" w:eastAsia="仿宋" w:hAnsi="仿宋" w:cs="仿宋"/>
          <w:spacing w:val="-1"/>
          <w:sz w:val="47"/>
          <w:szCs w:val="47"/>
        </w:rPr>
        <w:t>中应包含成本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5"/>
          <w:sz w:val="47"/>
          <w:szCs w:val="47"/>
        </w:rPr>
        <w:t>策划的内容，作为项目成本管理的指导性文件。</w:t>
      </w:r>
    </w:p>
    <w:p>
      <w:pPr>
        <w:spacing w:line="213" w:lineRule="auto"/>
        <w:ind w:left="1027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9"/>
          <w:sz w:val="47"/>
          <w:szCs w:val="47"/>
        </w:rPr>
        <w:t>第</w:t>
      </w:r>
      <w:r>
        <w:rPr>
          <w:rFonts w:ascii="仿宋" w:eastAsia="仿宋" w:hAnsi="仿宋" w:cs="仿宋"/>
          <w:spacing w:val="6"/>
          <w:sz w:val="47"/>
          <w:szCs w:val="47"/>
        </w:rPr>
        <w:t>二十条  责任成本预算编制</w:t>
      </w:r>
    </w:p>
    <w:p>
      <w:pPr>
        <w:spacing w:before="203" w:line="295" w:lineRule="auto"/>
        <w:ind w:left="53" w:firstLine="981"/>
        <w:rPr>
          <w:rFonts w:ascii="仿宋" w:eastAsia="仿宋" w:hAnsi="仿宋" w:cs="仿宋"/>
          <w:sz w:val="47"/>
          <w:szCs w:val="47"/>
        </w:rPr>
        <w:sectPr>
          <w:footerReference w:type="default" r:id="rId15"/>
          <w:type w:val="nextPage"/>
          <w:pgSz w:w="17860" w:h="25258"/>
          <w:pgMar w:top="2142" w:right="2326" w:bottom="1982" w:left="2678" w:header="0" w:footer="1566" w:gutter="0"/>
          <w:pgNumType w:fmt="decimal" w:start="11"/>
          <w:cols w:num="1" w:space="720"/>
          <w:titlePg w:val="0"/>
        </w:sectPr>
      </w:pPr>
      <w:r>
        <w:rPr>
          <w:rFonts w:ascii="仿宋" w:eastAsia="仿宋" w:hAnsi="仿宋" w:cs="仿宋"/>
          <w:spacing w:val="9"/>
          <w:sz w:val="47"/>
          <w:szCs w:val="47"/>
        </w:rPr>
        <w:t>1</w:t>
      </w:r>
      <w:r>
        <w:rPr>
          <w:rFonts w:ascii="仿宋" w:eastAsia="仿宋" w:hAnsi="仿宋" w:cs="仿宋"/>
          <w:spacing w:val="8"/>
          <w:sz w:val="47"/>
          <w:szCs w:val="47"/>
        </w:rPr>
        <w:t>.编制依据：建设施工合同、施工图、企业指导价格体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-21"/>
          <w:sz w:val="47"/>
          <w:szCs w:val="47"/>
        </w:rPr>
        <w:t>系</w:t>
      </w:r>
      <w:r>
        <w:rPr>
          <w:rFonts w:ascii="仿宋" w:eastAsia="仿宋" w:hAnsi="仿宋" w:cs="仿宋"/>
          <w:spacing w:val="-19"/>
          <w:sz w:val="47"/>
          <w:szCs w:val="47"/>
        </w:rPr>
        <w:t>、施工调查报告、 《项目管理策划书》、实施性施工组织设</w:t>
      </w:r>
      <w:r>
        <w:rPr>
          <w:rFonts w:ascii="仿宋" w:eastAsia="仿宋" w:hAnsi="仿宋" w:cs="仿宋"/>
          <w:sz w:val="47"/>
          <w:szCs w:val="47"/>
        </w:rPr>
        <w:t xml:space="preserve"> </w:t>
      </w:r>
    </w:p>
    <w:p>
      <w:pPr>
        <w:spacing w:before="203" w:line="295" w:lineRule="auto"/>
        <w:ind w:left="53" w:firstLine="981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14"/>
          <w:sz w:val="47"/>
          <w:szCs w:val="47"/>
        </w:rPr>
        <w:t>计和</w:t>
      </w:r>
      <w:r>
        <w:rPr>
          <w:rFonts w:ascii="仿宋" w:eastAsia="仿宋" w:hAnsi="仿宋" w:cs="仿宋"/>
          <w:spacing w:val="13"/>
          <w:sz w:val="47"/>
          <w:szCs w:val="47"/>
        </w:rPr>
        <w:t>施</w:t>
      </w:r>
      <w:r>
        <w:rPr>
          <w:rFonts w:ascii="仿宋" w:eastAsia="仿宋" w:hAnsi="仿宋" w:cs="仿宋"/>
          <w:spacing w:val="7"/>
          <w:sz w:val="47"/>
          <w:szCs w:val="47"/>
        </w:rPr>
        <w:t>工方案、主要材料采购、周转材料租赁、机械设备租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8"/>
          <w:sz w:val="47"/>
          <w:szCs w:val="47"/>
        </w:rPr>
        <w:t>赁市场调查价、公司自有周转材料和机械设备折旧的有关</w:t>
      </w:r>
      <w:r>
        <w:rPr>
          <w:rFonts w:ascii="仿宋" w:eastAsia="仿宋" w:hAnsi="仿宋" w:cs="仿宋"/>
          <w:spacing w:val="5"/>
          <w:sz w:val="47"/>
          <w:szCs w:val="47"/>
        </w:rPr>
        <w:t>规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-17"/>
          <w:sz w:val="47"/>
          <w:szCs w:val="47"/>
        </w:rPr>
        <w:t>定</w:t>
      </w:r>
      <w:r>
        <w:rPr>
          <w:rFonts w:ascii="仿宋" w:eastAsia="仿宋" w:hAnsi="仿宋" w:cs="仿宋"/>
          <w:spacing w:val="-15"/>
          <w:sz w:val="47"/>
          <w:szCs w:val="47"/>
        </w:rPr>
        <w:t>等。</w:t>
      </w:r>
    </w:p>
    <w:p>
      <w:pPr>
        <w:spacing w:line="232" w:lineRule="auto"/>
        <w:ind w:left="998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14"/>
          <w:sz w:val="47"/>
          <w:szCs w:val="47"/>
        </w:rPr>
        <w:t>2</w:t>
      </w:r>
      <w:r>
        <w:rPr>
          <w:rFonts w:ascii="仿宋" w:eastAsia="仿宋" w:hAnsi="仿宋" w:cs="仿宋"/>
          <w:spacing w:val="7"/>
          <w:sz w:val="47"/>
          <w:szCs w:val="47"/>
        </w:rPr>
        <w:t>.数量、单价及费用确定原则</w:t>
      </w:r>
    </w:p>
    <w:p>
      <w:pPr>
        <w:spacing w:before="154" w:line="295" w:lineRule="auto"/>
        <w:ind w:left="51" w:right="37" w:firstLine="963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14"/>
          <w:sz w:val="47"/>
          <w:szCs w:val="47"/>
        </w:rPr>
        <w:t>工</w:t>
      </w:r>
      <w:r>
        <w:rPr>
          <w:rFonts w:ascii="仿宋" w:eastAsia="仿宋" w:hAnsi="仿宋" w:cs="仿宋"/>
          <w:spacing w:val="12"/>
          <w:sz w:val="47"/>
          <w:szCs w:val="47"/>
        </w:rPr>
        <w:t>程</w:t>
      </w:r>
      <w:r>
        <w:rPr>
          <w:rFonts w:ascii="仿宋" w:eastAsia="仿宋" w:hAnsi="仿宋" w:cs="仿宋"/>
          <w:spacing w:val="7"/>
          <w:sz w:val="47"/>
          <w:szCs w:val="47"/>
        </w:rPr>
        <w:t>数量采用施工图数量、施工组织设计和施工方案确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8"/>
          <w:sz w:val="47"/>
          <w:szCs w:val="47"/>
        </w:rPr>
        <w:t>定的措施数量。工、料、机消耗量根据定额确定，定额缺</w:t>
      </w:r>
      <w:r>
        <w:rPr>
          <w:rFonts w:ascii="仿宋" w:eastAsia="仿宋" w:hAnsi="仿宋" w:cs="仿宋"/>
          <w:spacing w:val="3"/>
          <w:sz w:val="47"/>
          <w:szCs w:val="47"/>
        </w:rPr>
        <w:t>项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8"/>
          <w:sz w:val="47"/>
          <w:szCs w:val="47"/>
        </w:rPr>
        <w:t>时，根据施工图和施工规范要求进行分析补充，结合现场</w:t>
      </w:r>
      <w:r>
        <w:rPr>
          <w:rFonts w:ascii="仿宋" w:eastAsia="仿宋" w:hAnsi="仿宋" w:cs="仿宋"/>
          <w:spacing w:val="3"/>
          <w:sz w:val="47"/>
          <w:szCs w:val="47"/>
        </w:rPr>
        <w:t>实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8"/>
          <w:sz w:val="47"/>
          <w:szCs w:val="47"/>
        </w:rPr>
        <w:t>际进行调整。各种资源单价在施工调查的基础上结合企业</w:t>
      </w:r>
      <w:r>
        <w:rPr>
          <w:rFonts w:ascii="仿宋" w:eastAsia="仿宋" w:hAnsi="仿宋" w:cs="仿宋"/>
          <w:spacing w:val="7"/>
          <w:sz w:val="47"/>
          <w:szCs w:val="47"/>
        </w:rPr>
        <w:t>价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-2"/>
          <w:sz w:val="47"/>
          <w:szCs w:val="47"/>
        </w:rPr>
        <w:t>格体系限价确</w:t>
      </w:r>
      <w:r>
        <w:rPr>
          <w:rFonts w:ascii="仿宋" w:eastAsia="仿宋" w:hAnsi="仿宋" w:cs="仿宋"/>
          <w:spacing w:val="-1"/>
          <w:sz w:val="47"/>
          <w:szCs w:val="47"/>
        </w:rPr>
        <w:t>定。</w:t>
      </w:r>
    </w:p>
    <w:p>
      <w:pPr>
        <w:spacing w:before="1" w:line="213" w:lineRule="auto"/>
        <w:ind w:left="1027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10"/>
          <w:sz w:val="47"/>
          <w:szCs w:val="47"/>
        </w:rPr>
        <w:t>第</w:t>
      </w:r>
      <w:r>
        <w:rPr>
          <w:rFonts w:ascii="仿宋" w:eastAsia="仿宋" w:hAnsi="仿宋" w:cs="仿宋"/>
          <w:spacing w:val="7"/>
          <w:sz w:val="47"/>
          <w:szCs w:val="47"/>
        </w:rPr>
        <w:t>二十一条  责任成本预算审批和下达</w:t>
      </w:r>
    </w:p>
    <w:p>
      <w:pPr>
        <w:spacing w:before="203" w:line="295" w:lineRule="auto"/>
        <w:ind w:left="53" w:right="37" w:firstLine="959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14"/>
          <w:sz w:val="47"/>
          <w:szCs w:val="47"/>
        </w:rPr>
        <w:t>公司</w:t>
      </w:r>
      <w:r>
        <w:rPr>
          <w:rFonts w:ascii="仿宋" w:eastAsia="仿宋" w:hAnsi="仿宋" w:cs="仿宋"/>
          <w:spacing w:val="7"/>
          <w:sz w:val="47"/>
          <w:szCs w:val="47"/>
        </w:rPr>
        <w:t>成本管理部会同项目部编制责任成本预算，报公司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8"/>
          <w:sz w:val="47"/>
          <w:szCs w:val="47"/>
        </w:rPr>
        <w:t>领导审批后下达，作为《项目部经济承包责任书》的组成</w:t>
      </w:r>
      <w:r>
        <w:rPr>
          <w:rFonts w:ascii="仿宋" w:eastAsia="仿宋" w:hAnsi="仿宋" w:cs="仿宋"/>
          <w:spacing w:val="5"/>
          <w:sz w:val="47"/>
          <w:szCs w:val="47"/>
        </w:rPr>
        <w:t>部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12"/>
          <w:sz w:val="47"/>
          <w:szCs w:val="47"/>
        </w:rPr>
        <w:t>分</w:t>
      </w:r>
      <w:r>
        <w:rPr>
          <w:rFonts w:ascii="仿宋" w:eastAsia="仿宋" w:hAnsi="仿宋" w:cs="仿宋"/>
          <w:spacing w:val="9"/>
          <w:sz w:val="47"/>
          <w:szCs w:val="47"/>
        </w:rPr>
        <w:t>，</w:t>
      </w:r>
      <w:r>
        <w:rPr>
          <w:rFonts w:ascii="仿宋" w:eastAsia="仿宋" w:hAnsi="仿宋" w:cs="仿宋"/>
          <w:spacing w:val="6"/>
          <w:sz w:val="47"/>
          <w:szCs w:val="47"/>
        </w:rPr>
        <w:t>项目部付诸实施，原则上开工后3个月内完成。</w:t>
      </w:r>
    </w:p>
    <w:p>
      <w:pPr>
        <w:spacing w:line="214" w:lineRule="auto"/>
        <w:ind w:left="1027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6"/>
          <w:sz w:val="47"/>
          <w:szCs w:val="47"/>
        </w:rPr>
        <w:t>第二十二条  责任成本分解</w:t>
      </w:r>
    </w:p>
    <w:p>
      <w:pPr>
        <w:spacing w:before="204" w:line="295" w:lineRule="auto"/>
        <w:ind w:left="55" w:right="40" w:firstLine="957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14"/>
          <w:sz w:val="47"/>
          <w:szCs w:val="47"/>
        </w:rPr>
        <w:t>公司</w:t>
      </w:r>
      <w:r>
        <w:rPr>
          <w:rFonts w:ascii="仿宋" w:eastAsia="仿宋" w:hAnsi="仿宋" w:cs="仿宋"/>
          <w:spacing w:val="7"/>
          <w:sz w:val="47"/>
          <w:szCs w:val="47"/>
        </w:rPr>
        <w:t>下达责任成本预算后，项目经理组织相关部门以分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8"/>
          <w:sz w:val="47"/>
          <w:szCs w:val="47"/>
        </w:rPr>
        <w:t>部分项工程为单位进行分解，作为责任成本控制的标准</w:t>
      </w:r>
      <w:r>
        <w:rPr>
          <w:rFonts w:ascii="仿宋" w:eastAsia="仿宋" w:hAnsi="仿宋" w:cs="仿宋"/>
          <w:spacing w:val="7"/>
          <w:sz w:val="47"/>
          <w:szCs w:val="47"/>
        </w:rPr>
        <w:t>。</w:t>
      </w:r>
    </w:p>
    <w:p>
      <w:pPr>
        <w:spacing w:before="1" w:line="213" w:lineRule="auto"/>
        <w:ind w:left="1027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10"/>
          <w:sz w:val="47"/>
          <w:szCs w:val="47"/>
        </w:rPr>
        <w:t>第</w:t>
      </w:r>
      <w:r>
        <w:rPr>
          <w:rFonts w:ascii="仿宋" w:eastAsia="仿宋" w:hAnsi="仿宋" w:cs="仿宋"/>
          <w:spacing w:val="6"/>
          <w:sz w:val="47"/>
          <w:szCs w:val="47"/>
        </w:rPr>
        <w:t>二十三条  责任成本控制</w:t>
      </w:r>
    </w:p>
    <w:p>
      <w:pPr>
        <w:spacing w:before="204" w:line="306" w:lineRule="auto"/>
        <w:ind w:left="53" w:right="37" w:firstLine="970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7"/>
          <w:sz w:val="47"/>
          <w:szCs w:val="47"/>
        </w:rPr>
        <w:t>1.公司在发布全公司劳务分包、材料采购、周转材料</w:t>
      </w:r>
      <w:r>
        <w:rPr>
          <w:rFonts w:ascii="仿宋" w:eastAsia="仿宋" w:hAnsi="仿宋" w:cs="仿宋"/>
          <w:spacing w:val="6"/>
          <w:sz w:val="47"/>
          <w:szCs w:val="47"/>
        </w:rPr>
        <w:t>及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8"/>
          <w:sz w:val="47"/>
          <w:szCs w:val="47"/>
        </w:rPr>
        <w:t>机械租赁指导限价的基础上，根据项目具体情况调整后下</w:t>
      </w:r>
      <w:r>
        <w:rPr>
          <w:rFonts w:ascii="仿宋" w:eastAsia="仿宋" w:hAnsi="仿宋" w:cs="仿宋"/>
          <w:spacing w:val="5"/>
          <w:sz w:val="47"/>
          <w:szCs w:val="47"/>
        </w:rPr>
        <w:t>达</w:t>
      </w:r>
      <w:r>
        <w:rPr>
          <w:rFonts w:ascii="仿宋" w:eastAsia="仿宋" w:hAnsi="仿宋" w:cs="仿宋"/>
          <w:spacing w:val="8"/>
          <w:sz w:val="47"/>
          <w:szCs w:val="47"/>
        </w:rPr>
        <w:t>本项</w:t>
      </w:r>
      <w:r>
        <w:rPr>
          <w:rFonts w:ascii="仿宋" w:eastAsia="仿宋" w:hAnsi="仿宋" w:cs="仿宋"/>
          <w:spacing w:val="5"/>
          <w:sz w:val="47"/>
          <w:szCs w:val="47"/>
        </w:rPr>
        <w:t>目</w:t>
      </w:r>
      <w:r>
        <w:rPr>
          <w:rFonts w:ascii="仿宋" w:eastAsia="仿宋" w:hAnsi="仿宋" w:cs="仿宋"/>
          <w:spacing w:val="4"/>
          <w:sz w:val="47"/>
          <w:szCs w:val="47"/>
        </w:rPr>
        <w:t>的限价，作为项目成本控制的依据。</w:t>
      </w:r>
    </w:p>
    <w:p>
      <w:pPr>
        <w:spacing w:before="208" w:line="295" w:lineRule="auto"/>
        <w:ind w:left="55" w:right="133" w:firstLine="939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9"/>
          <w:sz w:val="47"/>
          <w:szCs w:val="47"/>
        </w:rPr>
        <w:t>2</w:t>
      </w:r>
      <w:r>
        <w:rPr>
          <w:rFonts w:ascii="仿宋" w:eastAsia="仿宋" w:hAnsi="仿宋" w:cs="仿宋"/>
          <w:spacing w:val="8"/>
          <w:sz w:val="47"/>
          <w:szCs w:val="47"/>
        </w:rPr>
        <w:t>.贯彻“方案决定成本”的指导思想，科学制定施工方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-30"/>
          <w:sz w:val="47"/>
          <w:szCs w:val="47"/>
        </w:rPr>
        <w:t>案</w:t>
      </w:r>
      <w:r>
        <w:rPr>
          <w:rFonts w:ascii="仿宋" w:eastAsia="仿宋" w:hAnsi="仿宋" w:cs="仿宋"/>
          <w:spacing w:val="-29"/>
          <w:sz w:val="47"/>
          <w:szCs w:val="47"/>
        </w:rPr>
        <w:t>，优化施工工艺， 合理配置生产要素， 进行技术经济比选，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-2"/>
          <w:sz w:val="47"/>
          <w:szCs w:val="47"/>
        </w:rPr>
        <w:t>选择最</w:t>
      </w:r>
      <w:r>
        <w:rPr>
          <w:rFonts w:ascii="仿宋" w:eastAsia="仿宋" w:hAnsi="仿宋" w:cs="仿宋"/>
          <w:spacing w:val="-1"/>
          <w:sz w:val="47"/>
          <w:szCs w:val="47"/>
        </w:rPr>
        <w:t>优施工方案。</w:t>
      </w:r>
    </w:p>
    <w:p>
      <w:pPr>
        <w:spacing w:before="10" w:line="294" w:lineRule="auto"/>
        <w:ind w:left="53" w:right="129" w:firstLine="955"/>
        <w:rPr>
          <w:rFonts w:ascii="仿宋" w:eastAsia="仿宋" w:hAnsi="仿宋" w:cs="仿宋"/>
          <w:sz w:val="47"/>
          <w:szCs w:val="47"/>
        </w:rPr>
        <w:sectPr>
          <w:footerReference w:type="default" r:id="rId16"/>
          <w:type w:val="nextPage"/>
          <w:pgSz w:w="17860" w:h="25258"/>
          <w:pgMar w:top="2142" w:right="2326" w:bottom="1982" w:left="2678" w:header="0" w:footer="1566" w:gutter="0"/>
          <w:pgNumType w:fmt="decimal" w:start="12"/>
          <w:cols w:num="1" w:space="720"/>
          <w:titlePg w:val="0"/>
        </w:sectPr>
      </w:pPr>
      <w:r>
        <w:rPr>
          <w:rFonts w:ascii="仿宋" w:eastAsia="仿宋" w:hAnsi="仿宋" w:cs="仿宋"/>
          <w:spacing w:val="14"/>
          <w:sz w:val="47"/>
          <w:szCs w:val="47"/>
        </w:rPr>
        <w:t>3.</w:t>
      </w:r>
      <w:r>
        <w:rPr>
          <w:rFonts w:ascii="仿宋" w:eastAsia="仿宋" w:hAnsi="仿宋" w:cs="仿宋"/>
          <w:spacing w:val="7"/>
          <w:sz w:val="47"/>
          <w:szCs w:val="47"/>
        </w:rPr>
        <w:t>加强材料的计划、采购、验收、领用、消耗、核算等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14"/>
          <w:sz w:val="47"/>
          <w:szCs w:val="47"/>
        </w:rPr>
        <w:t>各环</w:t>
      </w:r>
      <w:r>
        <w:rPr>
          <w:rFonts w:ascii="仿宋" w:eastAsia="仿宋" w:hAnsi="仿宋" w:cs="仿宋"/>
          <w:spacing w:val="13"/>
          <w:sz w:val="47"/>
          <w:szCs w:val="47"/>
        </w:rPr>
        <w:t>节</w:t>
      </w:r>
      <w:r>
        <w:rPr>
          <w:rFonts w:ascii="仿宋" w:eastAsia="仿宋" w:hAnsi="仿宋" w:cs="仿宋"/>
          <w:spacing w:val="7"/>
          <w:sz w:val="47"/>
          <w:szCs w:val="47"/>
        </w:rPr>
        <w:t>的管理。对用量大、规格单一的大宗物资实行招标采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-39"/>
          <w:sz w:val="47"/>
          <w:szCs w:val="47"/>
        </w:rPr>
        <w:t>购</w:t>
      </w:r>
      <w:r>
        <w:rPr>
          <w:rFonts w:ascii="仿宋" w:eastAsia="仿宋" w:hAnsi="仿宋" w:cs="仿宋"/>
          <w:spacing w:val="-21"/>
          <w:sz w:val="47"/>
          <w:szCs w:val="47"/>
        </w:rPr>
        <w:t>，集中供应。加强对砂、 石等地材采购数量和单价的控制，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8"/>
          <w:sz w:val="47"/>
          <w:szCs w:val="47"/>
        </w:rPr>
        <w:t>充分利用当地资源，就地开采，自行组织生产，降低材料</w:t>
      </w:r>
      <w:r>
        <w:rPr>
          <w:rFonts w:ascii="仿宋" w:eastAsia="仿宋" w:hAnsi="仿宋" w:cs="仿宋"/>
          <w:spacing w:val="5"/>
          <w:sz w:val="47"/>
          <w:szCs w:val="47"/>
        </w:rPr>
        <w:t>成</w:t>
      </w:r>
      <w:r>
        <w:rPr>
          <w:rFonts w:ascii="仿宋" w:eastAsia="仿宋" w:hAnsi="仿宋" w:cs="仿宋"/>
          <w:sz w:val="47"/>
          <w:szCs w:val="47"/>
        </w:rPr>
        <w:t xml:space="preserve"> </w:t>
      </w:r>
    </w:p>
    <w:p>
      <w:pPr>
        <w:spacing w:before="10" w:line="294" w:lineRule="auto"/>
        <w:ind w:left="53" w:right="129" w:firstLine="955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8"/>
          <w:sz w:val="47"/>
          <w:szCs w:val="47"/>
        </w:rPr>
        <w:t>本。实行限额发料制度，加强材料核算，定期清查盘点。</w:t>
      </w:r>
      <w:r>
        <w:rPr>
          <w:rFonts w:ascii="仿宋" w:eastAsia="仿宋" w:hAnsi="仿宋" w:cs="仿宋"/>
          <w:spacing w:val="5"/>
          <w:sz w:val="47"/>
          <w:szCs w:val="47"/>
        </w:rPr>
        <w:t>加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8"/>
          <w:sz w:val="47"/>
          <w:szCs w:val="47"/>
        </w:rPr>
        <w:t>快</w:t>
      </w:r>
      <w:r>
        <w:rPr>
          <w:rFonts w:ascii="仿宋" w:eastAsia="仿宋" w:hAnsi="仿宋" w:cs="仿宋"/>
          <w:spacing w:val="5"/>
          <w:sz w:val="47"/>
          <w:szCs w:val="47"/>
        </w:rPr>
        <w:t>项目周转材料的周转次数，降低周转材料成本。</w:t>
      </w:r>
    </w:p>
    <w:p>
      <w:pPr>
        <w:spacing w:before="9" w:line="294" w:lineRule="auto"/>
        <w:ind w:left="210" w:firstLine="942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-14"/>
          <w:sz w:val="47"/>
          <w:szCs w:val="47"/>
        </w:rPr>
        <w:t>4</w:t>
      </w:r>
      <w:r>
        <w:rPr>
          <w:rFonts w:ascii="仿宋" w:eastAsia="仿宋" w:hAnsi="仿宋" w:cs="仿宋"/>
          <w:spacing w:val="-9"/>
          <w:sz w:val="47"/>
          <w:szCs w:val="47"/>
        </w:rPr>
        <w:t>.</w:t>
      </w:r>
      <w:r>
        <w:rPr>
          <w:rFonts w:ascii="仿宋" w:eastAsia="仿宋" w:hAnsi="仿宋" w:cs="仿宋"/>
          <w:spacing w:val="-7"/>
          <w:sz w:val="47"/>
          <w:szCs w:val="47"/>
        </w:rPr>
        <w:t>合理配置机械设备， 充分做好机械设备租赁和购买方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2"/>
          <w:sz w:val="47"/>
          <w:szCs w:val="47"/>
        </w:rPr>
        <w:t>案的经济比选工作；加强对机械设备维护和保养，提高</w:t>
      </w:r>
      <w:r>
        <w:rPr>
          <w:rFonts w:ascii="仿宋" w:eastAsia="仿宋" w:hAnsi="仿宋" w:cs="仿宋"/>
          <w:spacing w:val="1"/>
          <w:sz w:val="47"/>
          <w:szCs w:val="47"/>
        </w:rPr>
        <w:t>机</w:t>
      </w:r>
      <w:r>
        <w:rPr>
          <w:rFonts w:ascii="仿宋" w:eastAsia="仿宋" w:hAnsi="仿宋" w:cs="仿宋"/>
          <w:sz w:val="47"/>
          <w:szCs w:val="47"/>
        </w:rPr>
        <w:t xml:space="preserve">械 </w:t>
      </w:r>
      <w:r>
        <w:rPr>
          <w:rFonts w:ascii="仿宋" w:eastAsia="仿宋" w:hAnsi="仿宋" w:cs="仿宋"/>
          <w:spacing w:val="-28"/>
          <w:sz w:val="47"/>
          <w:szCs w:val="47"/>
        </w:rPr>
        <w:t>设</w:t>
      </w:r>
      <w:r>
        <w:rPr>
          <w:rFonts w:ascii="仿宋" w:eastAsia="仿宋" w:hAnsi="仿宋" w:cs="仿宋"/>
          <w:spacing w:val="-23"/>
          <w:sz w:val="47"/>
          <w:szCs w:val="47"/>
        </w:rPr>
        <w:t>备</w:t>
      </w:r>
      <w:r>
        <w:rPr>
          <w:rFonts w:ascii="仿宋" w:eastAsia="仿宋" w:hAnsi="仿宋" w:cs="仿宋"/>
          <w:spacing w:val="-14"/>
          <w:sz w:val="47"/>
          <w:szCs w:val="47"/>
        </w:rPr>
        <w:t>的完好率和利用率； 实行单机单车核算， 按台班产量进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-4"/>
          <w:sz w:val="47"/>
          <w:szCs w:val="47"/>
        </w:rPr>
        <w:t>行</w:t>
      </w:r>
      <w:r>
        <w:rPr>
          <w:rFonts w:ascii="仿宋" w:eastAsia="仿宋" w:hAnsi="仿宋" w:cs="仿宋"/>
          <w:spacing w:val="-3"/>
          <w:sz w:val="47"/>
          <w:szCs w:val="47"/>
        </w:rPr>
        <w:t>考</w:t>
      </w:r>
      <w:r>
        <w:rPr>
          <w:rFonts w:ascii="仿宋" w:eastAsia="仿宋" w:hAnsi="仿宋" w:cs="仿宋"/>
          <w:spacing w:val="-2"/>
          <w:sz w:val="47"/>
          <w:szCs w:val="47"/>
        </w:rPr>
        <w:t>核，降低燃油料费、电费和维修费； 要按工程量大小，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-7"/>
          <w:sz w:val="47"/>
          <w:szCs w:val="47"/>
        </w:rPr>
        <w:t>合理租赁机械设备， 严格按工程量进行费用结算；根据现</w:t>
      </w:r>
      <w:r>
        <w:rPr>
          <w:rFonts w:ascii="仿宋" w:eastAsia="仿宋" w:hAnsi="仿宋" w:cs="仿宋"/>
          <w:spacing w:val="-4"/>
          <w:sz w:val="47"/>
          <w:szCs w:val="47"/>
        </w:rPr>
        <w:t>场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10"/>
          <w:sz w:val="47"/>
          <w:szCs w:val="47"/>
        </w:rPr>
        <w:t>实</w:t>
      </w:r>
      <w:r>
        <w:rPr>
          <w:rFonts w:ascii="仿宋" w:eastAsia="仿宋" w:hAnsi="仿宋" w:cs="仿宋"/>
          <w:spacing w:val="6"/>
          <w:sz w:val="47"/>
          <w:szCs w:val="47"/>
        </w:rPr>
        <w:t>际情况，及时进行清退，严禁机械设备闲置。</w:t>
      </w:r>
    </w:p>
    <w:p>
      <w:pPr>
        <w:spacing w:before="4" w:line="294" w:lineRule="auto"/>
        <w:ind w:left="215" w:right="129" w:firstLine="933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2"/>
          <w:sz w:val="47"/>
          <w:szCs w:val="47"/>
        </w:rPr>
        <w:t>5.组建精干高效的项目部，人员定岗定编，制定现场</w:t>
      </w:r>
      <w:r>
        <w:rPr>
          <w:rFonts w:ascii="仿宋" w:eastAsia="仿宋" w:hAnsi="仿宋" w:cs="仿宋"/>
          <w:spacing w:val="1"/>
          <w:sz w:val="47"/>
          <w:szCs w:val="47"/>
        </w:rPr>
        <w:t>管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7"/>
          <w:sz w:val="47"/>
          <w:szCs w:val="47"/>
        </w:rPr>
        <w:t>理标准，严格控制现场管理费支出</w:t>
      </w:r>
      <w:r>
        <w:rPr>
          <w:rFonts w:ascii="仿宋" w:eastAsia="仿宋" w:hAnsi="仿宋" w:cs="仿宋"/>
          <w:spacing w:val="6"/>
          <w:sz w:val="47"/>
          <w:szCs w:val="47"/>
        </w:rPr>
        <w:t>。</w:t>
      </w:r>
    </w:p>
    <w:p>
      <w:pPr>
        <w:spacing w:before="4" w:line="294" w:lineRule="auto"/>
        <w:ind w:left="53" w:right="133" w:firstLine="1187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14"/>
          <w:sz w:val="47"/>
          <w:szCs w:val="47"/>
        </w:rPr>
        <w:t>6</w:t>
      </w:r>
      <w:r>
        <w:rPr>
          <w:rFonts w:ascii="仿宋" w:eastAsia="仿宋" w:hAnsi="仿宋" w:cs="仿宋"/>
          <w:spacing w:val="13"/>
          <w:sz w:val="47"/>
          <w:szCs w:val="47"/>
        </w:rPr>
        <w:t>.</w:t>
      </w:r>
      <w:r>
        <w:rPr>
          <w:rFonts w:ascii="仿宋" w:eastAsia="仿宋" w:hAnsi="仿宋" w:cs="仿宋"/>
          <w:spacing w:val="7"/>
          <w:sz w:val="47"/>
          <w:szCs w:val="47"/>
        </w:rPr>
        <w:t>以工程数量、 主要材料、周转材料、租赁设备等数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14"/>
          <w:sz w:val="47"/>
          <w:szCs w:val="47"/>
        </w:rPr>
        <w:t>量总</w:t>
      </w:r>
      <w:r>
        <w:rPr>
          <w:rFonts w:ascii="仿宋" w:eastAsia="仿宋" w:hAnsi="仿宋" w:cs="仿宋"/>
          <w:spacing w:val="13"/>
          <w:sz w:val="47"/>
          <w:szCs w:val="47"/>
        </w:rPr>
        <w:t>控</w:t>
      </w:r>
      <w:r>
        <w:rPr>
          <w:rFonts w:ascii="仿宋" w:eastAsia="仿宋" w:hAnsi="仿宋" w:cs="仿宋"/>
          <w:spacing w:val="7"/>
          <w:sz w:val="47"/>
          <w:szCs w:val="47"/>
        </w:rPr>
        <w:t>为手段，依托成本管理信息系统，加强机关部门的审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-12"/>
          <w:sz w:val="47"/>
          <w:szCs w:val="47"/>
        </w:rPr>
        <w:t>批</w:t>
      </w:r>
      <w:r>
        <w:rPr>
          <w:rFonts w:ascii="仿宋" w:eastAsia="仿宋" w:hAnsi="仿宋" w:cs="仿宋"/>
          <w:spacing w:val="-6"/>
          <w:sz w:val="47"/>
          <w:szCs w:val="47"/>
        </w:rPr>
        <w:t>管理，规范合同签订、结算、 付款等行为。</w:t>
      </w:r>
    </w:p>
    <w:p>
      <w:pPr>
        <w:spacing w:before="1" w:line="213" w:lineRule="auto"/>
        <w:ind w:left="1038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10"/>
          <w:sz w:val="47"/>
          <w:szCs w:val="47"/>
        </w:rPr>
        <w:t>第</w:t>
      </w:r>
      <w:r>
        <w:rPr>
          <w:rFonts w:ascii="仿宋" w:eastAsia="仿宋" w:hAnsi="仿宋" w:cs="仿宋"/>
          <w:spacing w:val="6"/>
          <w:sz w:val="47"/>
          <w:szCs w:val="47"/>
        </w:rPr>
        <w:t>二十四条  责任成本计价</w:t>
      </w:r>
    </w:p>
    <w:p>
      <w:pPr>
        <w:spacing w:before="204" w:line="295" w:lineRule="auto"/>
        <w:ind w:left="57" w:right="129" w:firstLine="959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-4"/>
          <w:sz w:val="47"/>
          <w:szCs w:val="47"/>
        </w:rPr>
        <w:t>项</w:t>
      </w:r>
      <w:r>
        <w:rPr>
          <w:rFonts w:ascii="仿宋" w:eastAsia="仿宋" w:hAnsi="仿宋" w:cs="仿宋"/>
          <w:spacing w:val="-3"/>
          <w:sz w:val="47"/>
          <w:szCs w:val="47"/>
        </w:rPr>
        <w:t>目</w:t>
      </w:r>
      <w:r>
        <w:rPr>
          <w:rFonts w:ascii="仿宋" w:eastAsia="仿宋" w:hAnsi="仿宋" w:cs="仿宋"/>
          <w:spacing w:val="-2"/>
          <w:sz w:val="47"/>
          <w:szCs w:val="47"/>
        </w:rPr>
        <w:t>部每季度统计实际完成的工程数量， 按照公司下达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-2"/>
          <w:sz w:val="47"/>
          <w:szCs w:val="47"/>
        </w:rPr>
        <w:t>责任成本预算确定的单</w:t>
      </w:r>
      <w:r>
        <w:rPr>
          <w:rFonts w:ascii="仿宋" w:eastAsia="仿宋" w:hAnsi="仿宋" w:cs="仿宋"/>
          <w:spacing w:val="-1"/>
          <w:sz w:val="47"/>
          <w:szCs w:val="47"/>
        </w:rPr>
        <w:t>价， 编制责任成本验工计价表，上报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8"/>
          <w:sz w:val="47"/>
          <w:szCs w:val="47"/>
        </w:rPr>
        <w:t>公司</w:t>
      </w:r>
      <w:r>
        <w:rPr>
          <w:rFonts w:ascii="仿宋" w:eastAsia="仿宋" w:hAnsi="仿宋" w:cs="仿宋"/>
          <w:spacing w:val="4"/>
          <w:sz w:val="47"/>
          <w:szCs w:val="47"/>
        </w:rPr>
        <w:t>审批，作为拨付项目资金的控制依据。</w:t>
      </w:r>
    </w:p>
    <w:p>
      <w:pPr>
        <w:spacing w:before="204" w:line="295" w:lineRule="auto"/>
        <w:ind w:left="57" w:right="129" w:firstLine="959"/>
        <w:rPr>
          <w:rFonts w:ascii="仿宋" w:eastAsia="仿宋" w:hAnsi="仿宋" w:cs="仿宋"/>
          <w:spacing w:val="-4"/>
          <w:sz w:val="47"/>
          <w:szCs w:val="47"/>
        </w:rPr>
      </w:pPr>
      <w:r>
        <w:rPr>
          <w:rFonts w:ascii="仿宋" w:eastAsia="仿宋" w:hAnsi="仿宋" w:cs="仿宋"/>
          <w:spacing w:val="-4"/>
          <w:sz w:val="47"/>
          <w:szCs w:val="47"/>
        </w:rPr>
        <w:t>第二十五条  责任成本分析</w:t>
      </w:r>
    </w:p>
    <w:p>
      <w:pPr>
        <w:spacing w:before="204" w:line="295" w:lineRule="auto"/>
        <w:ind w:left="57" w:right="129" w:firstLine="959"/>
        <w:rPr>
          <w:rFonts w:ascii="仿宋" w:eastAsia="仿宋" w:hAnsi="仿宋" w:cs="仿宋"/>
          <w:spacing w:val="-4"/>
          <w:sz w:val="47"/>
          <w:szCs w:val="47"/>
        </w:rPr>
      </w:pPr>
      <w:r>
        <w:rPr>
          <w:rFonts w:ascii="仿宋" w:eastAsia="仿宋" w:hAnsi="仿宋" w:cs="仿宋"/>
          <w:spacing w:val="-4"/>
          <w:sz w:val="47"/>
          <w:szCs w:val="47"/>
        </w:rPr>
        <w:t>项目部按月或季度开展责任成本分析，并作为经济活动分析的重要组成部分，责任成本分析由项目经理组织，主要 分析实际成本与责任成本的偏差情况。责任成本分析应及时 确认收入，正确归集成本，真实反映项目成本状况。坚持实 际产值与实际成本“同步”原则，严格划清已完工程成本与 未完工程成本的界限。通过责任成本分析查找管理薄弱环节， 制定整改措施。</w:t>
      </w:r>
    </w:p>
    <w:p>
      <w:pPr>
        <w:spacing w:before="1" w:line="210" w:lineRule="auto"/>
        <w:ind w:left="1279"/>
        <w:rPr>
          <w:rFonts w:ascii="仿宋" w:eastAsia="仿宋" w:hAnsi="仿宋" w:cs="仿宋"/>
          <w:sz w:val="47"/>
          <w:szCs w:val="47"/>
        </w:rPr>
        <w:sectPr>
          <w:footerReference w:type="default" r:id="rId17"/>
          <w:type w:val="nextPage"/>
          <w:pgSz w:w="17860" w:h="25258"/>
          <w:pgMar w:top="2142" w:right="2326" w:bottom="1982" w:left="2678" w:header="0" w:footer="1566" w:gutter="0"/>
          <w:pgNumType w:fmt="decimal" w:start="13"/>
          <w:cols w:num="1" w:space="720"/>
          <w:titlePg w:val="0"/>
        </w:sectPr>
      </w:pPr>
      <w:r>
        <w:rPr>
          <w:rFonts w:ascii="仿宋" w:eastAsia="仿宋" w:hAnsi="仿宋" w:cs="仿宋"/>
          <w:spacing w:val="7"/>
          <w:sz w:val="47"/>
          <w:szCs w:val="47"/>
        </w:rPr>
        <w:t>第二十六条  项目责任成本检查及预警</w:t>
      </w:r>
    </w:p>
    <w:p>
      <w:pPr>
        <w:spacing w:before="212" w:line="295" w:lineRule="auto"/>
        <w:ind w:left="53" w:right="375" w:firstLine="1215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15"/>
          <w:sz w:val="47"/>
          <w:szCs w:val="47"/>
        </w:rPr>
        <w:t>1</w:t>
      </w:r>
      <w:r>
        <w:rPr>
          <w:rFonts w:ascii="仿宋" w:eastAsia="仿宋" w:hAnsi="仿宋" w:cs="仿宋"/>
          <w:spacing w:val="12"/>
          <w:sz w:val="47"/>
          <w:szCs w:val="47"/>
        </w:rPr>
        <w:t>.项目开工后三至六个月内，由公司分管领导带队，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8"/>
          <w:sz w:val="47"/>
          <w:szCs w:val="47"/>
        </w:rPr>
        <w:t>组织相关部门进行责任成本检查，发现问题及时纠正并提</w:t>
      </w:r>
      <w:r>
        <w:rPr>
          <w:rFonts w:ascii="仿宋" w:eastAsia="仿宋" w:hAnsi="仿宋" w:cs="仿宋"/>
          <w:spacing w:val="5"/>
          <w:sz w:val="47"/>
          <w:szCs w:val="47"/>
        </w:rPr>
        <w:t>出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14"/>
          <w:sz w:val="47"/>
          <w:szCs w:val="47"/>
        </w:rPr>
        <w:t>整改</w:t>
      </w:r>
      <w:r>
        <w:rPr>
          <w:rFonts w:ascii="仿宋" w:eastAsia="仿宋" w:hAnsi="仿宋" w:cs="仿宋"/>
          <w:spacing w:val="13"/>
          <w:sz w:val="47"/>
          <w:szCs w:val="47"/>
        </w:rPr>
        <w:t>要</w:t>
      </w:r>
      <w:r>
        <w:rPr>
          <w:rFonts w:ascii="仿宋" w:eastAsia="仿宋" w:hAnsi="仿宋" w:cs="仿宋"/>
          <w:spacing w:val="7"/>
          <w:sz w:val="47"/>
          <w:szCs w:val="47"/>
        </w:rPr>
        <w:t>求。情况严重的，公司组织工作组进驻现场帮助进行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-1"/>
          <w:sz w:val="47"/>
          <w:szCs w:val="47"/>
        </w:rPr>
        <w:t>成本</w:t>
      </w:r>
      <w:r>
        <w:rPr>
          <w:rFonts w:ascii="仿宋" w:eastAsia="仿宋" w:hAnsi="仿宋" w:cs="仿宋"/>
          <w:sz w:val="47"/>
          <w:szCs w:val="47"/>
        </w:rPr>
        <w:t>分析并督促整改。</w:t>
      </w:r>
    </w:p>
    <w:p>
      <w:pPr>
        <w:spacing w:before="5" w:line="294" w:lineRule="auto"/>
        <w:ind w:left="53" w:right="375" w:firstLine="1185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34"/>
          <w:sz w:val="47"/>
          <w:szCs w:val="47"/>
        </w:rPr>
        <w:t>2</w:t>
      </w:r>
      <w:r>
        <w:rPr>
          <w:rFonts w:ascii="仿宋" w:eastAsia="仿宋" w:hAnsi="仿宋" w:cs="仿宋"/>
          <w:spacing w:val="17"/>
          <w:sz w:val="47"/>
          <w:szCs w:val="47"/>
        </w:rPr>
        <w:t>.对于施工组织不力、管理不善等原因造成项目实际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8"/>
          <w:sz w:val="47"/>
          <w:szCs w:val="47"/>
        </w:rPr>
        <w:t>毛利率低于下达目标毛利率的一定比例时，公司将对项目</w:t>
      </w:r>
      <w:r>
        <w:rPr>
          <w:rFonts w:ascii="仿宋" w:eastAsia="仿宋" w:hAnsi="仿宋" w:cs="仿宋"/>
          <w:spacing w:val="5"/>
          <w:sz w:val="47"/>
          <w:szCs w:val="47"/>
        </w:rPr>
        <w:t>发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8"/>
          <w:sz w:val="47"/>
          <w:szCs w:val="47"/>
        </w:rPr>
        <w:t>出预警通告。并督促项目部查找原因，提交分析报告及整</w:t>
      </w:r>
      <w:r>
        <w:rPr>
          <w:rFonts w:ascii="仿宋" w:eastAsia="仿宋" w:hAnsi="仿宋" w:cs="仿宋"/>
          <w:spacing w:val="5"/>
          <w:sz w:val="47"/>
          <w:szCs w:val="47"/>
        </w:rPr>
        <w:t>改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-4"/>
          <w:sz w:val="47"/>
          <w:szCs w:val="47"/>
        </w:rPr>
        <w:t>措施</w:t>
      </w:r>
      <w:r>
        <w:rPr>
          <w:rFonts w:ascii="仿宋" w:eastAsia="仿宋" w:hAnsi="仿宋" w:cs="仿宋"/>
          <w:spacing w:val="-3"/>
          <w:sz w:val="47"/>
          <w:szCs w:val="47"/>
        </w:rPr>
        <w:t>上</w:t>
      </w:r>
      <w:r>
        <w:rPr>
          <w:rFonts w:ascii="仿宋" w:eastAsia="仿宋" w:hAnsi="仿宋" w:cs="仿宋"/>
          <w:spacing w:val="-2"/>
          <w:sz w:val="47"/>
          <w:szCs w:val="47"/>
        </w:rPr>
        <w:t>报公司。</w:t>
      </w:r>
    </w:p>
    <w:p>
      <w:pPr>
        <w:spacing w:before="1" w:line="212" w:lineRule="auto"/>
        <w:ind w:left="1027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7"/>
          <w:sz w:val="47"/>
          <w:szCs w:val="47"/>
        </w:rPr>
        <w:t>第二十七条  责任成本考核和奖</w:t>
      </w:r>
      <w:r>
        <w:rPr>
          <w:rFonts w:ascii="仿宋" w:eastAsia="仿宋" w:hAnsi="仿宋" w:cs="仿宋"/>
          <w:spacing w:val="3"/>
          <w:sz w:val="47"/>
          <w:szCs w:val="47"/>
        </w:rPr>
        <w:t>惩</w:t>
      </w:r>
    </w:p>
    <w:p>
      <w:pPr>
        <w:spacing w:before="204" w:line="295" w:lineRule="auto"/>
        <w:ind w:left="55" w:right="375" w:firstLine="968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14"/>
          <w:sz w:val="47"/>
          <w:szCs w:val="47"/>
        </w:rPr>
        <w:t>公</w:t>
      </w:r>
      <w:r>
        <w:rPr>
          <w:rFonts w:ascii="仿宋" w:eastAsia="仿宋" w:hAnsi="仿宋" w:cs="仿宋"/>
          <w:spacing w:val="7"/>
          <w:sz w:val="47"/>
          <w:szCs w:val="47"/>
        </w:rPr>
        <w:t>司应按年度对项目责任成本进行考核，作为项目年度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-2"/>
          <w:sz w:val="47"/>
          <w:szCs w:val="47"/>
        </w:rPr>
        <w:t>绩效考核的重要依</w:t>
      </w:r>
      <w:r>
        <w:rPr>
          <w:rFonts w:ascii="仿宋" w:eastAsia="仿宋" w:hAnsi="仿宋" w:cs="仿宋"/>
          <w:spacing w:val="-1"/>
          <w:sz w:val="47"/>
          <w:szCs w:val="47"/>
        </w:rPr>
        <w:t>据。项目竣工验收、 竣工决算完成后进行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2"/>
          <w:sz w:val="47"/>
          <w:szCs w:val="47"/>
        </w:rPr>
        <w:t>终</w:t>
      </w:r>
      <w:r>
        <w:rPr>
          <w:rFonts w:ascii="仿宋" w:eastAsia="仿宋" w:hAnsi="仿宋" w:cs="仿宋"/>
          <w:spacing w:val="1"/>
          <w:sz w:val="47"/>
          <w:szCs w:val="47"/>
        </w:rPr>
        <w:t>期考核。</w:t>
      </w:r>
    </w:p>
    <w:p>
      <w:pPr>
        <w:spacing w:before="5" w:line="294" w:lineRule="auto"/>
        <w:ind w:left="55" w:right="375" w:firstLine="968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32"/>
          <w:sz w:val="47"/>
          <w:szCs w:val="47"/>
        </w:rPr>
        <w:t>公</w:t>
      </w:r>
      <w:r>
        <w:rPr>
          <w:rFonts w:ascii="仿宋" w:eastAsia="仿宋" w:hAnsi="仿宋" w:cs="仿宋"/>
          <w:spacing w:val="17"/>
          <w:sz w:val="47"/>
          <w:szCs w:val="47"/>
        </w:rPr>
        <w:t>司</w:t>
      </w:r>
      <w:r>
        <w:rPr>
          <w:rFonts w:ascii="仿宋" w:eastAsia="仿宋" w:hAnsi="仿宋" w:cs="仿宋"/>
          <w:spacing w:val="16"/>
          <w:sz w:val="47"/>
          <w:szCs w:val="47"/>
        </w:rPr>
        <w:t>对考核完成责任成本目标或 目标利润的项目部要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8"/>
          <w:sz w:val="47"/>
          <w:szCs w:val="47"/>
        </w:rPr>
        <w:t>及时给予兑现，对未完成责任成本目标或目标利润的项目</w:t>
      </w:r>
      <w:r>
        <w:rPr>
          <w:rFonts w:ascii="仿宋" w:eastAsia="仿宋" w:hAnsi="仿宋" w:cs="仿宋"/>
          <w:spacing w:val="3"/>
          <w:sz w:val="47"/>
          <w:szCs w:val="47"/>
        </w:rPr>
        <w:t>部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1"/>
          <w:sz w:val="47"/>
          <w:szCs w:val="47"/>
        </w:rPr>
        <w:t>根据相关办法进行问</w:t>
      </w:r>
      <w:r>
        <w:rPr>
          <w:rFonts w:ascii="仿宋" w:eastAsia="仿宋" w:hAnsi="仿宋" w:cs="仿宋"/>
          <w:sz w:val="47"/>
          <w:szCs w:val="47"/>
        </w:rPr>
        <w:t>责。</w:t>
      </w:r>
    </w:p>
    <w:p>
      <w:pPr>
        <w:spacing w:before="2" w:line="212" w:lineRule="auto"/>
        <w:ind w:left="909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10"/>
          <w:sz w:val="47"/>
          <w:szCs w:val="47"/>
        </w:rPr>
        <w:t>第</w:t>
      </w:r>
      <w:r>
        <w:rPr>
          <w:rFonts w:ascii="仿宋" w:eastAsia="仿宋" w:hAnsi="仿宋" w:cs="仿宋"/>
          <w:spacing w:val="6"/>
          <w:sz w:val="47"/>
          <w:szCs w:val="47"/>
        </w:rPr>
        <w:t>二十八条  变更索赔管理</w:t>
      </w:r>
    </w:p>
    <w:p>
      <w:pPr>
        <w:spacing w:before="204" w:line="295" w:lineRule="auto"/>
        <w:ind w:left="57" w:right="129" w:firstLine="959"/>
        <w:rPr>
          <w:rFonts w:ascii="仿宋" w:eastAsia="仿宋" w:hAnsi="仿宋" w:cs="仿宋"/>
          <w:spacing w:val="-4"/>
          <w:sz w:val="47"/>
          <w:szCs w:val="47"/>
        </w:rPr>
      </w:pPr>
      <w:r>
        <w:rPr>
          <w:rFonts w:ascii="仿宋" w:eastAsia="仿宋" w:hAnsi="仿宋" w:cs="仿宋"/>
          <w:spacing w:val="19"/>
          <w:sz w:val="47"/>
          <w:szCs w:val="47"/>
        </w:rPr>
        <w:t>1</w:t>
      </w:r>
      <w:r>
        <w:rPr>
          <w:rFonts w:ascii="仿宋" w:eastAsia="仿宋" w:hAnsi="仿宋" w:cs="仿宋"/>
          <w:spacing w:val="11"/>
          <w:sz w:val="47"/>
          <w:szCs w:val="47"/>
        </w:rPr>
        <w:t>.项目部在全面掌握合同条款并结合现场具体情况编制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8"/>
          <w:sz w:val="47"/>
          <w:szCs w:val="47"/>
        </w:rPr>
        <w:t>变更索赔策划书，报公司审批，作为本项目变更索赔工作</w:t>
      </w:r>
      <w:r>
        <w:rPr>
          <w:rFonts w:ascii="仿宋" w:eastAsia="仿宋" w:hAnsi="仿宋" w:cs="仿宋"/>
          <w:spacing w:val="-4"/>
          <w:sz w:val="47"/>
          <w:szCs w:val="47"/>
        </w:rPr>
        <w:t>的 指导性文件。</w:t>
      </w:r>
    </w:p>
    <w:p>
      <w:pPr>
        <w:spacing w:before="204" w:line="295" w:lineRule="auto"/>
        <w:ind w:left="57" w:right="129" w:firstLine="959"/>
        <w:rPr>
          <w:rFonts w:ascii="仿宋" w:eastAsia="仿宋" w:hAnsi="仿宋" w:cs="仿宋"/>
          <w:spacing w:val="-4"/>
          <w:sz w:val="47"/>
          <w:szCs w:val="47"/>
        </w:rPr>
      </w:pPr>
      <w:r>
        <w:rPr>
          <w:rFonts w:ascii="仿宋" w:eastAsia="仿宋" w:hAnsi="仿宋" w:cs="仿宋"/>
          <w:spacing w:val="-4"/>
          <w:sz w:val="47"/>
          <w:szCs w:val="47"/>
        </w:rPr>
        <w:t>2.项目部应定期召开变更索赔例会，总结前阶段工作，查找存在的问题， 部署下一阶段工作重点， 明确相关责任人， 推进变更索赔工作。</w:t>
      </w:r>
    </w:p>
    <w:p>
      <w:pPr>
        <w:spacing w:line="294" w:lineRule="auto"/>
        <w:ind w:left="109" w:right="240" w:firstLine="769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21"/>
          <w:sz w:val="47"/>
          <w:szCs w:val="47"/>
        </w:rPr>
        <w:t>3</w:t>
      </w:r>
      <w:r>
        <w:rPr>
          <w:rFonts w:ascii="仿宋" w:eastAsia="仿宋" w:hAnsi="仿宋" w:cs="仿宋"/>
          <w:spacing w:val="12"/>
          <w:sz w:val="47"/>
          <w:szCs w:val="47"/>
        </w:rPr>
        <w:t>.及时收集变更通知单、会议纪要等重要资料，根据合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4"/>
          <w:sz w:val="47"/>
          <w:szCs w:val="47"/>
        </w:rPr>
        <w:t>同条款</w:t>
      </w:r>
      <w:r>
        <w:rPr>
          <w:rFonts w:ascii="仿宋" w:eastAsia="仿宋" w:hAnsi="仿宋" w:cs="仿宋"/>
          <w:spacing w:val="2"/>
          <w:sz w:val="47"/>
          <w:szCs w:val="47"/>
        </w:rPr>
        <w:t>满足变更条件的，应及时上报变更资料。</w:t>
      </w:r>
    </w:p>
    <w:p>
      <w:pPr>
        <w:spacing w:before="4" w:line="294" w:lineRule="auto"/>
        <w:ind w:left="109" w:right="240" w:firstLine="758"/>
        <w:rPr>
          <w:rFonts w:ascii="仿宋" w:eastAsia="仿宋" w:hAnsi="仿宋" w:cs="仿宋"/>
          <w:sz w:val="47"/>
          <w:szCs w:val="47"/>
        </w:rPr>
        <w:sectPr>
          <w:footerReference w:type="default" r:id="rId18"/>
          <w:type w:val="nextPage"/>
          <w:pgSz w:w="17860" w:h="25258"/>
          <w:pgMar w:top="2142" w:right="2326" w:bottom="1982" w:left="2678" w:header="0" w:footer="1566" w:gutter="0"/>
          <w:pgNumType w:fmt="decimal" w:start="14"/>
          <w:cols w:num="1" w:space="720"/>
          <w:titlePg w:val="0"/>
        </w:sectPr>
      </w:pPr>
      <w:r>
        <w:rPr>
          <w:rFonts w:ascii="仿宋" w:eastAsia="仿宋" w:hAnsi="仿宋" w:cs="仿宋"/>
          <w:spacing w:val="13"/>
          <w:sz w:val="47"/>
          <w:szCs w:val="47"/>
        </w:rPr>
        <w:t>4.项目发生索赔事件的，应及时收集相关证据，按照</w:t>
      </w:r>
      <w:r>
        <w:rPr>
          <w:rFonts w:ascii="仿宋" w:eastAsia="仿宋" w:hAnsi="仿宋" w:cs="仿宋"/>
          <w:spacing w:val="8"/>
          <w:sz w:val="47"/>
          <w:szCs w:val="47"/>
        </w:rPr>
        <w:t>合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-3"/>
          <w:sz w:val="47"/>
          <w:szCs w:val="47"/>
        </w:rPr>
        <w:t>同</w:t>
      </w:r>
      <w:r>
        <w:rPr>
          <w:rFonts w:ascii="仿宋" w:eastAsia="仿宋" w:hAnsi="仿宋" w:cs="仿宋"/>
          <w:spacing w:val="-2"/>
          <w:sz w:val="47"/>
          <w:szCs w:val="47"/>
        </w:rPr>
        <w:t>约定的时间上报索赔资料。</w:t>
      </w:r>
    </w:p>
    <w:p>
      <w:pPr>
        <w:pStyle w:val="Heading1"/>
        <w:bidi w:val="0"/>
        <w:rPr>
          <w:rFonts w:ascii="黑体" w:eastAsia="黑体" w:hAnsi="黑体" w:cs="黑体"/>
          <w:sz w:val="47"/>
          <w:szCs w:val="47"/>
        </w:rPr>
      </w:pPr>
      <w:bookmarkStart w:id="6" w:name="_Toc2639"/>
      <w:r>
        <w:rPr>
          <w:rFonts w:ascii="黑体" w:eastAsia="黑体" w:hAnsi="黑体" w:cs="黑体"/>
          <w:spacing w:val="6"/>
          <w:sz w:val="47"/>
          <w:szCs w:val="47"/>
        </w:rPr>
        <w:t>第六章  物资管</w:t>
      </w:r>
      <w:r>
        <w:rPr>
          <w:rFonts w:ascii="黑体" w:eastAsia="黑体" w:hAnsi="黑体" w:cs="黑体"/>
          <w:spacing w:val="5"/>
          <w:sz w:val="47"/>
          <w:szCs w:val="47"/>
        </w:rPr>
        <w:t>理</w:t>
      </w:r>
      <w:bookmarkEnd w:id="6"/>
    </w:p>
    <w:p>
      <w:pPr>
        <w:spacing w:before="215" w:line="211" w:lineRule="auto"/>
        <w:ind w:left="1038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7"/>
          <w:sz w:val="47"/>
          <w:szCs w:val="47"/>
        </w:rPr>
        <w:t>第</w:t>
      </w:r>
      <w:r>
        <w:rPr>
          <w:rFonts w:ascii="仿宋" w:eastAsia="仿宋" w:hAnsi="仿宋" w:cs="仿宋"/>
          <w:spacing w:val="6"/>
          <w:sz w:val="47"/>
          <w:szCs w:val="47"/>
        </w:rPr>
        <w:t>二十九条  物资市场调查</w:t>
      </w:r>
    </w:p>
    <w:p>
      <w:pPr>
        <w:spacing w:before="213" w:line="295" w:lineRule="auto"/>
        <w:ind w:left="70" w:right="230" w:firstLine="945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12"/>
          <w:sz w:val="47"/>
          <w:szCs w:val="47"/>
        </w:rPr>
        <w:t>项</w:t>
      </w:r>
      <w:r>
        <w:rPr>
          <w:rFonts w:ascii="仿宋" w:eastAsia="仿宋" w:hAnsi="仿宋" w:cs="仿宋"/>
          <w:spacing w:val="8"/>
          <w:sz w:val="47"/>
          <w:szCs w:val="47"/>
        </w:rPr>
        <w:t>目</w:t>
      </w:r>
      <w:r>
        <w:rPr>
          <w:rFonts w:ascii="仿宋" w:eastAsia="仿宋" w:hAnsi="仿宋" w:cs="仿宋"/>
          <w:spacing w:val="6"/>
          <w:sz w:val="47"/>
          <w:szCs w:val="47"/>
        </w:rPr>
        <w:t>进点后，应组织人员进行物资市场调查。调查内容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-24"/>
          <w:sz w:val="47"/>
          <w:szCs w:val="47"/>
        </w:rPr>
        <w:t>包</w:t>
      </w:r>
      <w:r>
        <w:rPr>
          <w:rFonts w:ascii="仿宋" w:eastAsia="仿宋" w:hAnsi="仿宋" w:cs="仿宋"/>
          <w:spacing w:val="-19"/>
          <w:sz w:val="47"/>
          <w:szCs w:val="47"/>
        </w:rPr>
        <w:t>括当地及周边各种资源状况、 价格、主要资源供应 (生产)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13"/>
          <w:sz w:val="47"/>
          <w:szCs w:val="47"/>
        </w:rPr>
        <w:t>商</w:t>
      </w:r>
      <w:r>
        <w:rPr>
          <w:rFonts w:ascii="仿宋" w:eastAsia="仿宋" w:hAnsi="仿宋" w:cs="仿宋"/>
          <w:spacing w:val="7"/>
          <w:sz w:val="47"/>
          <w:szCs w:val="47"/>
        </w:rPr>
        <w:t>情况等。调查分施工前、施工中，定期、不定期调查，并</w:t>
      </w:r>
    </w:p>
    <w:p>
      <w:pPr>
        <w:spacing w:line="294" w:lineRule="auto"/>
        <w:ind w:left="1037" w:right="76" w:hanging="986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14"/>
          <w:sz w:val="47"/>
          <w:szCs w:val="47"/>
        </w:rPr>
        <w:t>撰写书面调查报告或调查纪要备案，必要时上报公司审核</w:t>
      </w:r>
      <w:r>
        <w:rPr>
          <w:rFonts w:ascii="仿宋" w:eastAsia="仿宋" w:hAnsi="仿宋" w:cs="仿宋"/>
          <w:spacing w:val="11"/>
          <w:sz w:val="47"/>
          <w:szCs w:val="47"/>
        </w:rPr>
        <w:t>。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8"/>
          <w:sz w:val="47"/>
          <w:szCs w:val="47"/>
        </w:rPr>
        <w:t>第</w:t>
      </w:r>
      <w:r>
        <w:rPr>
          <w:rFonts w:ascii="仿宋" w:eastAsia="仿宋" w:hAnsi="仿宋" w:cs="仿宋"/>
          <w:spacing w:val="5"/>
          <w:sz w:val="47"/>
          <w:szCs w:val="47"/>
        </w:rPr>
        <w:t>三十条  物资计划管理</w:t>
      </w:r>
    </w:p>
    <w:p>
      <w:pPr>
        <w:spacing w:before="10" w:line="294" w:lineRule="auto"/>
        <w:ind w:left="53" w:firstLine="981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27"/>
          <w:sz w:val="47"/>
          <w:szCs w:val="47"/>
        </w:rPr>
        <w:t>1</w:t>
      </w:r>
      <w:r>
        <w:rPr>
          <w:rFonts w:ascii="仿宋" w:eastAsia="仿宋" w:hAnsi="仿宋" w:cs="仿宋"/>
          <w:spacing w:val="26"/>
          <w:sz w:val="47"/>
          <w:szCs w:val="47"/>
        </w:rPr>
        <w:t>.项目部工程部门编制《分工号主要物资需用量明细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-2"/>
          <w:sz w:val="47"/>
          <w:szCs w:val="47"/>
        </w:rPr>
        <w:t>表》，经项目总工程</w:t>
      </w:r>
      <w:r>
        <w:rPr>
          <w:rFonts w:ascii="仿宋" w:eastAsia="仿宋" w:hAnsi="仿宋" w:cs="仿宋"/>
          <w:spacing w:val="-1"/>
          <w:sz w:val="47"/>
          <w:szCs w:val="47"/>
        </w:rPr>
        <w:t>师复核、 签认，物机部据此编制《主要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14"/>
          <w:sz w:val="47"/>
          <w:szCs w:val="47"/>
        </w:rPr>
        <w:t>物资</w:t>
      </w:r>
      <w:r>
        <w:rPr>
          <w:rFonts w:ascii="仿宋" w:eastAsia="仿宋" w:hAnsi="仿宋" w:cs="仿宋"/>
          <w:spacing w:val="10"/>
          <w:sz w:val="47"/>
          <w:szCs w:val="47"/>
        </w:rPr>
        <w:t>总</w:t>
      </w:r>
      <w:r>
        <w:rPr>
          <w:rFonts w:ascii="仿宋" w:eastAsia="仿宋" w:hAnsi="仿宋" w:cs="仿宋"/>
          <w:spacing w:val="7"/>
          <w:sz w:val="47"/>
          <w:szCs w:val="47"/>
        </w:rPr>
        <w:t>量控制台帐》，作为整个项目物资采购、消耗的总控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14"/>
          <w:sz w:val="47"/>
          <w:szCs w:val="47"/>
        </w:rPr>
        <w:t>目</w:t>
      </w:r>
      <w:r>
        <w:rPr>
          <w:rFonts w:ascii="仿宋" w:eastAsia="仿宋" w:hAnsi="仿宋" w:cs="仿宋"/>
          <w:spacing w:val="12"/>
          <w:sz w:val="47"/>
          <w:szCs w:val="47"/>
        </w:rPr>
        <w:t>标</w:t>
      </w:r>
      <w:r>
        <w:rPr>
          <w:rFonts w:ascii="仿宋" w:eastAsia="仿宋" w:hAnsi="仿宋" w:cs="仿宋"/>
          <w:spacing w:val="7"/>
          <w:sz w:val="47"/>
          <w:szCs w:val="47"/>
        </w:rPr>
        <w:t>； 当有变更时，物机部根据工程部提供的变更通知及时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-10"/>
          <w:sz w:val="47"/>
          <w:szCs w:val="47"/>
        </w:rPr>
        <w:t>调整《分工号主要物资需用量核算表》、《主要物资总量控</w:t>
      </w:r>
      <w:r>
        <w:rPr>
          <w:rFonts w:ascii="仿宋" w:eastAsia="仿宋" w:hAnsi="仿宋" w:cs="仿宋"/>
          <w:spacing w:val="-8"/>
          <w:sz w:val="47"/>
          <w:szCs w:val="47"/>
        </w:rPr>
        <w:t>制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-43"/>
          <w:sz w:val="47"/>
          <w:szCs w:val="47"/>
        </w:rPr>
        <w:t>台帐》。</w:t>
      </w:r>
    </w:p>
    <w:p>
      <w:pPr>
        <w:spacing w:before="10" w:line="294" w:lineRule="auto"/>
        <w:ind w:left="53" w:right="192" w:firstLine="951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32"/>
          <w:sz w:val="47"/>
          <w:szCs w:val="47"/>
        </w:rPr>
        <w:t>2</w:t>
      </w:r>
      <w:r>
        <w:rPr>
          <w:rFonts w:ascii="仿宋" w:eastAsia="仿宋" w:hAnsi="仿宋" w:cs="仿宋"/>
          <w:spacing w:val="18"/>
          <w:sz w:val="47"/>
          <w:szCs w:val="47"/>
        </w:rPr>
        <w:t>.</w:t>
      </w:r>
      <w:r>
        <w:rPr>
          <w:rFonts w:ascii="仿宋" w:eastAsia="仿宋" w:hAnsi="仿宋" w:cs="仿宋"/>
          <w:spacing w:val="16"/>
          <w:sz w:val="47"/>
          <w:szCs w:val="47"/>
        </w:rPr>
        <w:t>实行季 (月) 度物资申请 (采购)计划管理制度。编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24"/>
          <w:sz w:val="47"/>
          <w:szCs w:val="47"/>
        </w:rPr>
        <w:t>制</w:t>
      </w:r>
      <w:r>
        <w:rPr>
          <w:rFonts w:ascii="仿宋" w:eastAsia="仿宋" w:hAnsi="仿宋" w:cs="仿宋"/>
          <w:spacing w:val="16"/>
          <w:sz w:val="47"/>
          <w:szCs w:val="47"/>
        </w:rPr>
        <w:t>申请 (采购)计划经项目工程部、工经部和财务部等部门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-18"/>
          <w:sz w:val="47"/>
          <w:szCs w:val="47"/>
        </w:rPr>
        <w:t>审</w:t>
      </w:r>
      <w:r>
        <w:rPr>
          <w:rFonts w:ascii="仿宋" w:eastAsia="仿宋" w:hAnsi="仿宋" w:cs="仿宋"/>
          <w:spacing w:val="-16"/>
          <w:sz w:val="47"/>
          <w:szCs w:val="47"/>
        </w:rPr>
        <w:t>核</w:t>
      </w:r>
      <w:r>
        <w:rPr>
          <w:rFonts w:ascii="仿宋" w:eastAsia="仿宋" w:hAnsi="仿宋" w:cs="仿宋"/>
          <w:spacing w:val="-9"/>
          <w:sz w:val="47"/>
          <w:szCs w:val="47"/>
        </w:rPr>
        <w:t>， 领导审批后组织实施。 对钢轨、石化产品等有特殊规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8"/>
          <w:sz w:val="47"/>
          <w:szCs w:val="47"/>
        </w:rPr>
        <w:t>定的须上报专项采购申请计划；上报区域物资集中招标采</w:t>
      </w:r>
      <w:r>
        <w:rPr>
          <w:rFonts w:ascii="仿宋" w:eastAsia="仿宋" w:hAnsi="仿宋" w:cs="仿宋"/>
          <w:spacing w:val="5"/>
          <w:sz w:val="47"/>
          <w:szCs w:val="47"/>
        </w:rPr>
        <w:t>购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8"/>
          <w:sz w:val="47"/>
          <w:szCs w:val="47"/>
        </w:rPr>
        <w:t>计</w:t>
      </w:r>
      <w:r>
        <w:rPr>
          <w:rFonts w:ascii="仿宋" w:eastAsia="仿宋" w:hAnsi="仿宋" w:cs="仿宋"/>
          <w:spacing w:val="7"/>
          <w:sz w:val="47"/>
          <w:szCs w:val="47"/>
        </w:rPr>
        <w:t>划</w:t>
      </w:r>
      <w:r>
        <w:rPr>
          <w:rFonts w:ascii="仿宋" w:eastAsia="仿宋" w:hAnsi="仿宋" w:cs="仿宋"/>
          <w:spacing w:val="4"/>
          <w:sz w:val="47"/>
          <w:szCs w:val="47"/>
        </w:rPr>
        <w:t>；及时上传网上竞价采购计划。</w:t>
      </w:r>
    </w:p>
    <w:p>
      <w:pPr>
        <w:spacing w:before="204" w:line="295" w:lineRule="auto"/>
        <w:ind w:left="57" w:right="129" w:firstLine="959"/>
        <w:rPr>
          <w:rFonts w:ascii="仿宋" w:eastAsia="仿宋" w:hAnsi="仿宋" w:cs="仿宋"/>
          <w:spacing w:val="-4"/>
          <w:sz w:val="47"/>
          <w:szCs w:val="47"/>
        </w:rPr>
      </w:pPr>
      <w:r>
        <w:rPr>
          <w:rFonts w:ascii="仿宋" w:eastAsia="仿宋" w:hAnsi="仿宋" w:cs="仿宋"/>
          <w:spacing w:val="-4"/>
          <w:sz w:val="47"/>
          <w:szCs w:val="47"/>
        </w:rPr>
        <w:t>第三十一条  物资供应商管理</w:t>
      </w:r>
    </w:p>
    <w:p>
      <w:pPr>
        <w:spacing w:before="204" w:line="295" w:lineRule="auto"/>
        <w:ind w:left="57" w:right="129" w:firstLine="959"/>
        <w:rPr>
          <w:rFonts w:ascii="仿宋" w:eastAsia="仿宋" w:hAnsi="仿宋" w:cs="仿宋"/>
          <w:spacing w:val="-4"/>
          <w:sz w:val="47"/>
          <w:szCs w:val="47"/>
        </w:rPr>
      </w:pPr>
      <w:r>
        <w:rPr>
          <w:rFonts w:ascii="仿宋" w:eastAsia="仿宋" w:hAnsi="仿宋" w:cs="仿宋"/>
          <w:spacing w:val="-4"/>
          <w:sz w:val="47"/>
          <w:szCs w:val="47"/>
        </w:rPr>
        <w:t>2.供应商调查：根据工程项目实际从上级管理单位发布 的《合格物资供方名录》 中选择供应商， 对不在合格名录内的供应商须进行调查。</w:t>
      </w:r>
    </w:p>
    <w:p>
      <w:pPr>
        <w:spacing w:before="204" w:line="295" w:lineRule="auto"/>
        <w:ind w:left="57" w:right="129" w:firstLine="959"/>
        <w:rPr>
          <w:rFonts w:ascii="仿宋" w:eastAsia="仿宋" w:hAnsi="仿宋" w:cs="仿宋"/>
          <w:spacing w:val="-4"/>
          <w:sz w:val="47"/>
          <w:szCs w:val="47"/>
        </w:rPr>
        <w:sectPr>
          <w:footerReference w:type="default" r:id="rId19"/>
          <w:type w:val="nextPage"/>
          <w:pgSz w:w="17860" w:h="25258"/>
          <w:pgMar w:top="2142" w:right="2326" w:bottom="1982" w:left="2678" w:header="0" w:footer="1566" w:gutter="0"/>
          <w:pgNumType w:fmt="decimal" w:start="15"/>
          <w:cols w:num="1" w:space="720"/>
          <w:titlePg w:val="0"/>
        </w:sectPr>
      </w:pPr>
      <w:r>
        <w:rPr>
          <w:rFonts w:ascii="仿宋" w:eastAsia="仿宋" w:hAnsi="仿宋" w:cs="仿宋"/>
          <w:spacing w:val="-4"/>
          <w:sz w:val="47"/>
          <w:szCs w:val="47"/>
        </w:rPr>
        <w:t>3.供应商评价：根据“谁采购谁评价”的原则，对物机 部调查的供应商进行评审，经评审“合格”的供应商，上报 公司纳入《合格物资供方名录》。</w:t>
      </w:r>
    </w:p>
    <w:p>
      <w:pPr>
        <w:spacing w:before="4" w:line="294" w:lineRule="auto"/>
        <w:ind w:left="70" w:firstLine="927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18"/>
          <w:sz w:val="47"/>
          <w:szCs w:val="47"/>
        </w:rPr>
        <w:t>4</w:t>
      </w:r>
      <w:r>
        <w:rPr>
          <w:rFonts w:ascii="仿宋" w:eastAsia="仿宋" w:hAnsi="仿宋" w:cs="仿宋"/>
          <w:spacing w:val="14"/>
          <w:sz w:val="47"/>
          <w:szCs w:val="47"/>
        </w:rPr>
        <w:t>.</w:t>
      </w:r>
      <w:r>
        <w:rPr>
          <w:rFonts w:ascii="仿宋" w:eastAsia="仿宋" w:hAnsi="仿宋" w:cs="仿宋"/>
          <w:spacing w:val="9"/>
          <w:sz w:val="47"/>
          <w:szCs w:val="47"/>
        </w:rPr>
        <w:t>供应商复评：每年项目部对本单位所评价的合格供应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5"/>
          <w:sz w:val="47"/>
          <w:szCs w:val="47"/>
        </w:rPr>
        <w:t>商</w:t>
      </w:r>
      <w:r>
        <w:rPr>
          <w:rFonts w:ascii="仿宋" w:eastAsia="仿宋" w:hAnsi="仿宋" w:cs="仿宋"/>
          <w:spacing w:val="4"/>
          <w:sz w:val="47"/>
          <w:szCs w:val="47"/>
        </w:rPr>
        <w:t>进行一次复评。复评不合格的列入  《不合格物资供方名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-24"/>
          <w:sz w:val="47"/>
          <w:szCs w:val="47"/>
        </w:rPr>
        <w:t>录</w:t>
      </w:r>
      <w:r>
        <w:rPr>
          <w:rFonts w:ascii="仿宋" w:eastAsia="仿宋" w:hAnsi="仿宋" w:cs="仿宋"/>
          <w:spacing w:val="-22"/>
          <w:sz w:val="47"/>
          <w:szCs w:val="47"/>
        </w:rPr>
        <w:t>》，三年内不得使用。</w:t>
      </w:r>
    </w:p>
    <w:p>
      <w:pPr>
        <w:spacing w:line="212" w:lineRule="auto"/>
        <w:ind w:left="1038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8"/>
          <w:sz w:val="47"/>
          <w:szCs w:val="47"/>
        </w:rPr>
        <w:t>第</w:t>
      </w:r>
      <w:r>
        <w:rPr>
          <w:rFonts w:ascii="仿宋" w:eastAsia="仿宋" w:hAnsi="仿宋" w:cs="仿宋"/>
          <w:spacing w:val="5"/>
          <w:sz w:val="47"/>
          <w:szCs w:val="47"/>
        </w:rPr>
        <w:t>三十二条  物资采购</w:t>
      </w:r>
    </w:p>
    <w:p>
      <w:pPr>
        <w:tabs>
          <w:tab w:val="left" w:pos="292"/>
        </w:tabs>
        <w:spacing w:before="218" w:line="294" w:lineRule="auto"/>
        <w:ind w:left="51" w:firstLine="983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9"/>
          <w:sz w:val="47"/>
          <w:szCs w:val="47"/>
        </w:rPr>
        <w:t>1</w:t>
      </w:r>
      <w:r>
        <w:rPr>
          <w:rFonts w:ascii="仿宋" w:eastAsia="仿宋" w:hAnsi="仿宋" w:cs="仿宋"/>
          <w:spacing w:val="8"/>
          <w:sz w:val="47"/>
          <w:szCs w:val="47"/>
        </w:rPr>
        <w:t>.按照公司物资采购管理制度要求，积极推行物资集中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z w:val="47"/>
          <w:szCs w:val="47"/>
        </w:rPr>
        <w:tab/>
      </w:r>
      <w:r>
        <w:rPr>
          <w:rFonts w:ascii="仿宋" w:eastAsia="仿宋" w:hAnsi="仿宋" w:cs="仿宋"/>
          <w:spacing w:val="29"/>
          <w:sz w:val="47"/>
          <w:szCs w:val="47"/>
        </w:rPr>
        <w:t>(</w:t>
      </w:r>
      <w:r>
        <w:rPr>
          <w:rFonts w:ascii="仿宋" w:eastAsia="仿宋" w:hAnsi="仿宋" w:cs="仿宋"/>
          <w:spacing w:val="15"/>
          <w:sz w:val="47"/>
          <w:szCs w:val="47"/>
        </w:rPr>
        <w:t>区域)招标采购、战略采购、网上竞价采购等方式；充分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8"/>
          <w:sz w:val="47"/>
          <w:szCs w:val="47"/>
        </w:rPr>
        <w:t>利用股份公司开发的《中国中铁电子商务平台》开展物资</w:t>
      </w:r>
      <w:r>
        <w:rPr>
          <w:rFonts w:ascii="仿宋" w:eastAsia="仿宋" w:hAnsi="仿宋" w:cs="仿宋"/>
          <w:spacing w:val="4"/>
          <w:sz w:val="47"/>
          <w:szCs w:val="47"/>
        </w:rPr>
        <w:t>采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-12"/>
          <w:sz w:val="47"/>
          <w:szCs w:val="47"/>
        </w:rPr>
        <w:t>购</w:t>
      </w:r>
      <w:r>
        <w:rPr>
          <w:rFonts w:ascii="仿宋" w:eastAsia="仿宋" w:hAnsi="仿宋" w:cs="仿宋"/>
          <w:spacing w:val="-11"/>
          <w:sz w:val="47"/>
          <w:szCs w:val="47"/>
        </w:rPr>
        <w:t>业务。</w:t>
      </w:r>
    </w:p>
    <w:p>
      <w:pPr>
        <w:spacing w:before="5" w:line="294" w:lineRule="auto"/>
        <w:ind w:left="57" w:firstLine="948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15"/>
          <w:sz w:val="47"/>
          <w:szCs w:val="47"/>
        </w:rPr>
        <w:t>2</w:t>
      </w:r>
      <w:r>
        <w:rPr>
          <w:rFonts w:ascii="仿宋" w:eastAsia="仿宋" w:hAnsi="仿宋" w:cs="仿宋"/>
          <w:spacing w:val="9"/>
          <w:sz w:val="47"/>
          <w:szCs w:val="47"/>
        </w:rPr>
        <w:t>.二级公司负责对钢材、水泥、商砼、钢绞线、锚具等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14"/>
          <w:sz w:val="47"/>
          <w:szCs w:val="47"/>
        </w:rPr>
        <w:t>主要</w:t>
      </w:r>
      <w:r>
        <w:rPr>
          <w:rFonts w:ascii="仿宋" w:eastAsia="仿宋" w:hAnsi="仿宋" w:cs="仿宋"/>
          <w:spacing w:val="12"/>
          <w:sz w:val="47"/>
          <w:szCs w:val="47"/>
        </w:rPr>
        <w:t>材</w:t>
      </w:r>
      <w:r>
        <w:rPr>
          <w:rFonts w:ascii="仿宋" w:eastAsia="仿宋" w:hAnsi="仿宋" w:cs="仿宋"/>
          <w:spacing w:val="7"/>
          <w:sz w:val="47"/>
          <w:szCs w:val="47"/>
        </w:rPr>
        <w:t>料实行区域物资集中招标采购；三级公司负责对地材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-2"/>
          <w:sz w:val="47"/>
          <w:szCs w:val="47"/>
        </w:rPr>
        <w:t>及其它批量物资的招标</w:t>
      </w:r>
      <w:r>
        <w:rPr>
          <w:rFonts w:ascii="仿宋" w:eastAsia="仿宋" w:hAnsi="仿宋" w:cs="仿宋"/>
          <w:spacing w:val="-1"/>
          <w:sz w:val="47"/>
          <w:szCs w:val="47"/>
        </w:rPr>
        <w:t>采购；二三项料、 辅助材料等实行网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-7"/>
          <w:sz w:val="47"/>
          <w:szCs w:val="47"/>
        </w:rPr>
        <w:t>上</w:t>
      </w:r>
      <w:r>
        <w:rPr>
          <w:rFonts w:ascii="仿宋" w:eastAsia="仿宋" w:hAnsi="仿宋" w:cs="仿宋"/>
          <w:spacing w:val="-6"/>
          <w:sz w:val="47"/>
          <w:szCs w:val="47"/>
        </w:rPr>
        <w:t>竞价采购。</w:t>
      </w:r>
    </w:p>
    <w:p>
      <w:pPr>
        <w:spacing w:before="4" w:line="294" w:lineRule="auto"/>
        <w:ind w:left="59" w:firstLine="950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11"/>
          <w:sz w:val="47"/>
          <w:szCs w:val="47"/>
        </w:rPr>
        <w:t>3</w:t>
      </w:r>
      <w:r>
        <w:rPr>
          <w:rFonts w:ascii="仿宋" w:eastAsia="仿宋" w:hAnsi="仿宋" w:cs="仿宋"/>
          <w:spacing w:val="9"/>
          <w:sz w:val="47"/>
          <w:szCs w:val="47"/>
        </w:rPr>
        <w:t>.对不适宜采取招标采购的物资，项目部可采取竞争性</w:t>
      </w:r>
      <w:r>
        <w:rPr>
          <w:rFonts w:ascii="仿宋" w:eastAsia="仿宋" w:hAnsi="仿宋" w:cs="仿宋"/>
          <w:sz w:val="47"/>
          <w:szCs w:val="47"/>
        </w:rPr>
        <w:t xml:space="preserve"> 谈判或询价采购等方式进行， 妥善保存谈判会议纪要、供应 </w:t>
      </w:r>
      <w:r>
        <w:rPr>
          <w:rFonts w:ascii="仿宋" w:eastAsia="仿宋" w:hAnsi="仿宋" w:cs="仿宋"/>
          <w:spacing w:val="6"/>
          <w:sz w:val="47"/>
          <w:szCs w:val="47"/>
        </w:rPr>
        <w:t>商报价</w:t>
      </w:r>
      <w:r>
        <w:rPr>
          <w:rFonts w:ascii="仿宋" w:eastAsia="仿宋" w:hAnsi="仿宋" w:cs="仿宋"/>
          <w:spacing w:val="4"/>
          <w:sz w:val="47"/>
          <w:szCs w:val="47"/>
        </w:rPr>
        <w:t>单</w:t>
      </w:r>
      <w:r>
        <w:rPr>
          <w:rFonts w:ascii="仿宋" w:eastAsia="仿宋" w:hAnsi="仿宋" w:cs="仿宋"/>
          <w:spacing w:val="3"/>
          <w:sz w:val="47"/>
          <w:szCs w:val="47"/>
        </w:rPr>
        <w:t>、采购比价汇总表等资料。</w:t>
      </w:r>
    </w:p>
    <w:p>
      <w:pPr>
        <w:spacing w:before="2" w:line="231" w:lineRule="auto"/>
        <w:ind w:left="997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43"/>
          <w:sz w:val="47"/>
          <w:szCs w:val="47"/>
        </w:rPr>
        <w:t>4</w:t>
      </w:r>
      <w:r>
        <w:rPr>
          <w:rFonts w:ascii="仿宋" w:eastAsia="仿宋" w:hAnsi="仿宋" w:cs="仿宋"/>
          <w:spacing w:val="26"/>
          <w:sz w:val="47"/>
          <w:szCs w:val="47"/>
        </w:rPr>
        <w:t>.公司应制定切实可行的办法，监督物资招(议)标采</w:t>
      </w:r>
    </w:p>
    <w:p>
      <w:pPr>
        <w:spacing w:before="163" w:line="212" w:lineRule="auto"/>
        <w:ind w:left="53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-24"/>
          <w:sz w:val="47"/>
          <w:szCs w:val="47"/>
        </w:rPr>
        <w:t>购</w:t>
      </w:r>
      <w:r>
        <w:rPr>
          <w:rFonts w:ascii="仿宋" w:eastAsia="仿宋" w:hAnsi="仿宋" w:cs="仿宋"/>
          <w:spacing w:val="-15"/>
          <w:sz w:val="47"/>
          <w:szCs w:val="47"/>
        </w:rPr>
        <w:t>， 以确保公平公正公开。</w:t>
      </w:r>
    </w:p>
    <w:p>
      <w:pPr>
        <w:spacing w:before="204" w:line="295" w:lineRule="auto"/>
        <w:ind w:left="57" w:right="129" w:firstLine="959"/>
        <w:rPr>
          <w:rFonts w:ascii="仿宋" w:eastAsia="仿宋" w:hAnsi="仿宋" w:cs="仿宋"/>
          <w:spacing w:val="-4"/>
          <w:sz w:val="47"/>
          <w:szCs w:val="47"/>
        </w:rPr>
      </w:pPr>
      <w:r>
        <w:rPr>
          <w:rFonts w:ascii="仿宋" w:eastAsia="仿宋" w:hAnsi="仿宋" w:cs="仿宋"/>
          <w:spacing w:val="14"/>
          <w:sz w:val="47"/>
          <w:szCs w:val="47"/>
        </w:rPr>
        <w:t>5</w:t>
      </w:r>
      <w:r>
        <w:rPr>
          <w:rFonts w:ascii="仿宋" w:eastAsia="仿宋" w:hAnsi="仿宋" w:cs="仿宋"/>
          <w:spacing w:val="13"/>
          <w:sz w:val="47"/>
          <w:szCs w:val="47"/>
        </w:rPr>
        <w:t>.</w:t>
      </w:r>
      <w:r>
        <w:rPr>
          <w:rFonts w:ascii="仿宋" w:eastAsia="仿宋" w:hAnsi="仿宋" w:cs="仿宋"/>
          <w:spacing w:val="7"/>
          <w:sz w:val="47"/>
          <w:szCs w:val="47"/>
        </w:rPr>
        <w:t>招标及批量采购物资必须与供方签订采购合同，采购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14"/>
          <w:sz w:val="47"/>
          <w:szCs w:val="47"/>
        </w:rPr>
        <w:t>合同</w:t>
      </w:r>
      <w:r>
        <w:rPr>
          <w:rFonts w:ascii="仿宋" w:eastAsia="仿宋" w:hAnsi="仿宋" w:cs="仿宋"/>
          <w:spacing w:val="13"/>
          <w:sz w:val="47"/>
          <w:szCs w:val="47"/>
        </w:rPr>
        <w:t>及</w:t>
      </w:r>
      <w:r>
        <w:rPr>
          <w:rFonts w:ascii="仿宋" w:eastAsia="仿宋" w:hAnsi="仿宋" w:cs="仿宋"/>
          <w:spacing w:val="7"/>
          <w:sz w:val="47"/>
          <w:szCs w:val="47"/>
        </w:rPr>
        <w:t>相关补充协议签订前须进行两级合同评审，报公司审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12"/>
          <w:sz w:val="47"/>
          <w:szCs w:val="47"/>
        </w:rPr>
        <w:t>批后签</w:t>
      </w:r>
      <w:r>
        <w:rPr>
          <w:rFonts w:ascii="仿宋" w:eastAsia="仿宋" w:hAnsi="仿宋" w:cs="仿宋"/>
          <w:spacing w:val="7"/>
          <w:sz w:val="47"/>
          <w:szCs w:val="47"/>
        </w:rPr>
        <w:t>订</w:t>
      </w:r>
      <w:r>
        <w:rPr>
          <w:rFonts w:ascii="仿宋" w:eastAsia="仿宋" w:hAnsi="仿宋" w:cs="仿宋"/>
          <w:spacing w:val="6"/>
          <w:sz w:val="47"/>
          <w:szCs w:val="47"/>
        </w:rPr>
        <w:t>。项目部物机部建立物资采购合同管理台帐，对合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-4"/>
          <w:sz w:val="47"/>
          <w:szCs w:val="47"/>
        </w:rPr>
        <w:t>同的签订、履行情况进行动态监控。</w:t>
      </w:r>
    </w:p>
    <w:p>
      <w:pPr>
        <w:spacing w:before="204" w:line="295" w:lineRule="auto"/>
        <w:ind w:left="57" w:right="129" w:firstLine="959"/>
        <w:rPr>
          <w:rFonts w:ascii="仿宋" w:eastAsia="仿宋" w:hAnsi="仿宋" w:cs="仿宋"/>
          <w:spacing w:val="-4"/>
          <w:sz w:val="47"/>
          <w:szCs w:val="47"/>
        </w:rPr>
      </w:pPr>
      <w:r>
        <w:rPr>
          <w:rFonts w:ascii="仿宋" w:eastAsia="仿宋" w:hAnsi="仿宋" w:cs="仿宋"/>
          <w:spacing w:val="-4"/>
          <w:sz w:val="47"/>
          <w:szCs w:val="47"/>
        </w:rPr>
        <w:t>6.严禁劳务企业自行采购工程实体物资。</w:t>
      </w:r>
    </w:p>
    <w:p>
      <w:pPr>
        <w:spacing w:before="204" w:line="295" w:lineRule="auto"/>
        <w:ind w:left="57" w:right="129" w:firstLine="959"/>
        <w:rPr>
          <w:rFonts w:ascii="仿宋" w:eastAsia="仿宋" w:hAnsi="仿宋" w:cs="仿宋"/>
          <w:spacing w:val="-4"/>
          <w:sz w:val="47"/>
          <w:szCs w:val="47"/>
        </w:rPr>
      </w:pPr>
      <w:r>
        <w:rPr>
          <w:rFonts w:ascii="仿宋" w:eastAsia="仿宋" w:hAnsi="仿宋" w:cs="仿宋"/>
          <w:spacing w:val="-4"/>
          <w:sz w:val="47"/>
          <w:szCs w:val="47"/>
        </w:rPr>
        <w:t>第三十三条  物资验收与检验</w:t>
      </w:r>
    </w:p>
    <w:p>
      <w:pPr>
        <w:spacing w:before="204" w:line="295" w:lineRule="auto"/>
        <w:ind w:left="57" w:right="129" w:firstLine="959"/>
        <w:rPr>
          <w:rFonts w:ascii="仿宋" w:eastAsia="仿宋" w:hAnsi="仿宋" w:cs="仿宋"/>
          <w:spacing w:val="-4"/>
          <w:sz w:val="47"/>
          <w:szCs w:val="47"/>
        </w:rPr>
        <w:sectPr>
          <w:footerReference w:type="default" r:id="rId20"/>
          <w:type w:val="nextPage"/>
          <w:pgSz w:w="17860" w:h="25258"/>
          <w:pgMar w:top="2142" w:right="2326" w:bottom="1982" w:left="2678" w:header="0" w:footer="1566" w:gutter="0"/>
          <w:pgNumType w:fmt="decimal" w:start="16"/>
          <w:cols w:num="1" w:space="720"/>
          <w:titlePg w:val="0"/>
        </w:sectPr>
      </w:pPr>
      <w:r>
        <w:rPr>
          <w:rFonts w:ascii="仿宋" w:eastAsia="仿宋" w:hAnsi="仿宋" w:cs="仿宋"/>
          <w:spacing w:val="-4"/>
          <w:sz w:val="47"/>
          <w:szCs w:val="47"/>
        </w:rPr>
        <w:t>1.项目部物机部负责对进场物资的数量和质量验收把</w:t>
      </w:r>
      <w:r>
        <w:rPr>
          <w:rFonts w:ascii="仿宋" w:eastAsia="仿宋" w:hAnsi="仿宋" w:cs="仿宋"/>
          <w:spacing w:val="-4"/>
          <w:sz w:val="47"/>
          <w:szCs w:val="47"/>
        </w:rPr>
        <w:t xml:space="preserve"> 关；对大宗物资、批量物资实行两人或以上共同验收制度，</w:t>
      </w:r>
      <w:r>
        <w:rPr>
          <w:rFonts w:ascii="仿宋" w:eastAsia="仿宋" w:hAnsi="仿宋" w:cs="仿宋"/>
          <w:spacing w:val="-4"/>
          <w:sz w:val="47"/>
          <w:szCs w:val="47"/>
        </w:rPr>
        <w:t xml:space="preserve"> 条件具备的可通过视频监督物资验收过程；及时填写《进场</w:t>
      </w:r>
    </w:p>
    <w:p>
      <w:pPr>
        <w:spacing w:before="204" w:line="295" w:lineRule="auto"/>
        <w:ind w:left="57" w:right="129" w:firstLine="959"/>
        <w:rPr>
          <w:rFonts w:ascii="仿宋" w:eastAsia="仿宋" w:hAnsi="仿宋" w:cs="仿宋"/>
          <w:spacing w:val="-4"/>
          <w:sz w:val="47"/>
          <w:szCs w:val="47"/>
        </w:rPr>
      </w:pPr>
      <w:r>
        <w:rPr>
          <w:rFonts w:ascii="仿宋" w:eastAsia="仿宋" w:hAnsi="仿宋" w:cs="仿宋"/>
          <w:spacing w:val="-4"/>
          <w:sz w:val="47"/>
          <w:szCs w:val="47"/>
        </w:rPr>
        <w:t xml:space="preserve"> /入库物资验收登记簿》。同时按规定程序进行检验和试验，</w:t>
      </w:r>
      <w:r>
        <w:rPr>
          <w:rFonts w:ascii="仿宋" w:eastAsia="仿宋" w:hAnsi="仿宋" w:cs="仿宋"/>
          <w:spacing w:val="-4"/>
          <w:sz w:val="47"/>
          <w:szCs w:val="47"/>
        </w:rPr>
        <w:t xml:space="preserve"> 建立《物资送检台账》。</w:t>
      </w:r>
    </w:p>
    <w:p>
      <w:pPr>
        <w:spacing w:before="204" w:line="295" w:lineRule="auto"/>
        <w:ind w:left="57" w:right="129" w:firstLine="959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-4"/>
          <w:sz w:val="47"/>
          <w:szCs w:val="47"/>
        </w:rPr>
        <w:t>2.物资进场经验收合格后，应及时办理</w:t>
      </w:r>
      <w:r>
        <w:rPr>
          <w:rFonts w:ascii="仿宋" w:eastAsia="仿宋" w:hAnsi="仿宋" w:cs="仿宋"/>
          <w:spacing w:val="9"/>
          <w:sz w:val="47"/>
          <w:szCs w:val="47"/>
        </w:rPr>
        <w:t>入库手续，填制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5"/>
          <w:sz w:val="47"/>
          <w:szCs w:val="47"/>
        </w:rPr>
        <w:t>材料验收单，并对入库物资按要求进行标识</w:t>
      </w:r>
      <w:r>
        <w:rPr>
          <w:rFonts w:ascii="仿宋" w:eastAsia="仿宋" w:hAnsi="仿宋" w:cs="仿宋"/>
          <w:spacing w:val="2"/>
          <w:sz w:val="47"/>
          <w:szCs w:val="47"/>
        </w:rPr>
        <w:t>。</w:t>
      </w:r>
    </w:p>
    <w:p>
      <w:pPr>
        <w:spacing w:before="5" w:line="294" w:lineRule="auto"/>
        <w:ind w:left="55" w:firstLine="953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8"/>
          <w:sz w:val="47"/>
          <w:szCs w:val="47"/>
        </w:rPr>
        <w:t>3.对建</w:t>
      </w:r>
      <w:r>
        <w:rPr>
          <w:rFonts w:ascii="仿宋" w:eastAsia="仿宋" w:hAnsi="仿宋" w:cs="仿宋"/>
          <w:spacing w:val="5"/>
          <w:sz w:val="47"/>
          <w:szCs w:val="47"/>
        </w:rPr>
        <w:t>设</w:t>
      </w:r>
      <w:r>
        <w:rPr>
          <w:rFonts w:ascii="仿宋" w:eastAsia="仿宋" w:hAnsi="仿宋" w:cs="仿宋"/>
          <w:spacing w:val="4"/>
          <w:sz w:val="47"/>
          <w:szCs w:val="47"/>
        </w:rPr>
        <w:t>方提供的物资按施工合同约定，做好物资质量、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26"/>
          <w:sz w:val="47"/>
          <w:szCs w:val="47"/>
        </w:rPr>
        <w:t>样</w:t>
      </w:r>
      <w:r>
        <w:rPr>
          <w:rFonts w:ascii="仿宋" w:eastAsia="仿宋" w:hAnsi="仿宋" w:cs="仿宋"/>
          <w:spacing w:val="16"/>
          <w:sz w:val="47"/>
          <w:szCs w:val="47"/>
        </w:rPr>
        <w:t>品</w:t>
      </w:r>
      <w:r>
        <w:rPr>
          <w:rFonts w:ascii="仿宋" w:eastAsia="仿宋" w:hAnsi="仿宋" w:cs="仿宋"/>
          <w:spacing w:val="13"/>
          <w:sz w:val="47"/>
          <w:szCs w:val="47"/>
        </w:rPr>
        <w:t>、价格确认手续；按合同规定，组织物资进场、验收、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8"/>
          <w:sz w:val="47"/>
          <w:szCs w:val="47"/>
        </w:rPr>
        <w:t>检验、</w:t>
      </w:r>
      <w:r>
        <w:rPr>
          <w:rFonts w:ascii="仿宋" w:eastAsia="仿宋" w:hAnsi="仿宋" w:cs="仿宋"/>
          <w:spacing w:val="6"/>
          <w:sz w:val="47"/>
          <w:szCs w:val="47"/>
        </w:rPr>
        <w:t>贮</w:t>
      </w:r>
      <w:r>
        <w:rPr>
          <w:rFonts w:ascii="仿宋" w:eastAsia="仿宋" w:hAnsi="仿宋" w:cs="仿宋"/>
          <w:spacing w:val="4"/>
          <w:sz w:val="47"/>
          <w:szCs w:val="47"/>
        </w:rPr>
        <w:t>存、使用管理；及时办理结算手续。</w:t>
      </w:r>
    </w:p>
    <w:p>
      <w:pPr>
        <w:spacing w:before="1" w:line="212" w:lineRule="auto"/>
        <w:ind w:left="1038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9"/>
          <w:sz w:val="47"/>
          <w:szCs w:val="47"/>
        </w:rPr>
        <w:t>第</w:t>
      </w:r>
      <w:r>
        <w:rPr>
          <w:rFonts w:ascii="仿宋" w:eastAsia="仿宋" w:hAnsi="仿宋" w:cs="仿宋"/>
          <w:spacing w:val="6"/>
          <w:sz w:val="47"/>
          <w:szCs w:val="47"/>
        </w:rPr>
        <w:t>三十四条  物资使用与盘点</w:t>
      </w:r>
    </w:p>
    <w:p>
      <w:pPr>
        <w:spacing w:before="206" w:line="295" w:lineRule="auto"/>
        <w:ind w:left="51" w:right="363" w:firstLine="983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9"/>
          <w:sz w:val="47"/>
          <w:szCs w:val="47"/>
        </w:rPr>
        <w:t>1</w:t>
      </w:r>
      <w:r>
        <w:rPr>
          <w:rFonts w:ascii="仿宋" w:eastAsia="仿宋" w:hAnsi="仿宋" w:cs="仿宋"/>
          <w:spacing w:val="8"/>
          <w:sz w:val="47"/>
          <w:szCs w:val="47"/>
        </w:rPr>
        <w:t>.物机部必须依据工程部提供的《主要物资需用量核算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14"/>
          <w:sz w:val="47"/>
          <w:szCs w:val="47"/>
        </w:rPr>
        <w:t>表》</w:t>
      </w:r>
      <w:r>
        <w:rPr>
          <w:rFonts w:ascii="仿宋" w:eastAsia="仿宋" w:hAnsi="仿宋" w:cs="仿宋"/>
          <w:spacing w:val="12"/>
          <w:sz w:val="47"/>
          <w:szCs w:val="47"/>
        </w:rPr>
        <w:t>，</w:t>
      </w:r>
      <w:r>
        <w:rPr>
          <w:rFonts w:ascii="仿宋" w:eastAsia="仿宋" w:hAnsi="仿宋" w:cs="仿宋"/>
          <w:spacing w:val="7"/>
          <w:sz w:val="47"/>
          <w:szCs w:val="47"/>
        </w:rPr>
        <w:t>建立《分工号主要物资限(定)额供应台帐》，按照材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-2"/>
          <w:sz w:val="47"/>
          <w:szCs w:val="47"/>
        </w:rPr>
        <w:t>料计</w:t>
      </w:r>
      <w:r>
        <w:rPr>
          <w:rFonts w:ascii="仿宋" w:eastAsia="仿宋" w:hAnsi="仿宋" w:cs="仿宋"/>
          <w:spacing w:val="-1"/>
          <w:sz w:val="47"/>
          <w:szCs w:val="47"/>
        </w:rPr>
        <w:t>划执行，定额控制； 根据施工进度分次、分批发放，严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2"/>
          <w:sz w:val="47"/>
          <w:szCs w:val="47"/>
        </w:rPr>
        <w:t>禁一</w:t>
      </w:r>
      <w:r>
        <w:rPr>
          <w:rFonts w:ascii="仿宋" w:eastAsia="仿宋" w:hAnsi="仿宋" w:cs="仿宋"/>
          <w:spacing w:val="1"/>
          <w:sz w:val="47"/>
          <w:szCs w:val="47"/>
        </w:rPr>
        <w:t>次性超计划供应。</w:t>
      </w:r>
    </w:p>
    <w:p>
      <w:pPr>
        <w:spacing w:before="8" w:line="294" w:lineRule="auto"/>
        <w:ind w:left="57" w:right="363" w:firstLine="948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15"/>
          <w:sz w:val="47"/>
          <w:szCs w:val="47"/>
        </w:rPr>
        <w:t>2</w:t>
      </w:r>
      <w:r>
        <w:rPr>
          <w:rFonts w:ascii="仿宋" w:eastAsia="仿宋" w:hAnsi="仿宋" w:cs="仿宋"/>
          <w:spacing w:val="9"/>
          <w:sz w:val="47"/>
          <w:szCs w:val="47"/>
        </w:rPr>
        <w:t>.劳务企业的物资发放。按照合同规定进行发放，领料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14"/>
          <w:sz w:val="47"/>
          <w:szCs w:val="47"/>
        </w:rPr>
        <w:t>必须</w:t>
      </w:r>
      <w:r>
        <w:rPr>
          <w:rFonts w:ascii="仿宋" w:eastAsia="仿宋" w:hAnsi="仿宋" w:cs="仿宋"/>
          <w:spacing w:val="12"/>
          <w:sz w:val="47"/>
          <w:szCs w:val="47"/>
        </w:rPr>
        <w:t>是</w:t>
      </w:r>
      <w:r>
        <w:rPr>
          <w:rFonts w:ascii="仿宋" w:eastAsia="仿宋" w:hAnsi="仿宋" w:cs="仿宋"/>
          <w:spacing w:val="7"/>
          <w:sz w:val="47"/>
          <w:szCs w:val="47"/>
        </w:rPr>
        <w:t>有权领料人签字；对劳务企业的施工用料进行动态管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14"/>
          <w:sz w:val="47"/>
          <w:szCs w:val="47"/>
        </w:rPr>
        <w:t>理，</w:t>
      </w:r>
      <w:r>
        <w:rPr>
          <w:rFonts w:ascii="仿宋" w:eastAsia="仿宋" w:hAnsi="仿宋" w:cs="仿宋"/>
          <w:spacing w:val="10"/>
          <w:sz w:val="47"/>
          <w:szCs w:val="47"/>
        </w:rPr>
        <w:t>及</w:t>
      </w:r>
      <w:r>
        <w:rPr>
          <w:rFonts w:ascii="仿宋" w:eastAsia="仿宋" w:hAnsi="仿宋" w:cs="仿宋"/>
          <w:spacing w:val="7"/>
          <w:sz w:val="47"/>
          <w:szCs w:val="47"/>
        </w:rPr>
        <w:t>时掌握现场材料的消耗情况，严禁劳务企业在施工过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42"/>
          <w:sz w:val="47"/>
          <w:szCs w:val="47"/>
        </w:rPr>
        <w:t>程</w:t>
      </w:r>
      <w:r>
        <w:rPr>
          <w:rFonts w:ascii="仿宋" w:eastAsia="仿宋" w:hAnsi="仿宋" w:cs="仿宋"/>
          <w:spacing w:val="26"/>
          <w:sz w:val="47"/>
          <w:szCs w:val="47"/>
        </w:rPr>
        <w:t>中偷工减料以及将施工用料或工地剩余物资对外处理或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-7"/>
          <w:sz w:val="47"/>
          <w:szCs w:val="47"/>
        </w:rPr>
        <w:t>销</w:t>
      </w:r>
      <w:r>
        <w:rPr>
          <w:rFonts w:ascii="仿宋" w:eastAsia="仿宋" w:hAnsi="仿宋" w:cs="仿宋"/>
          <w:spacing w:val="-5"/>
          <w:sz w:val="47"/>
          <w:szCs w:val="47"/>
        </w:rPr>
        <w:t>售。</w:t>
      </w:r>
    </w:p>
    <w:p>
      <w:pPr>
        <w:spacing w:before="6" w:line="294" w:lineRule="auto"/>
        <w:ind w:left="57" w:right="363" w:firstLine="951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11"/>
          <w:sz w:val="47"/>
          <w:szCs w:val="47"/>
        </w:rPr>
        <w:t>3</w:t>
      </w:r>
      <w:r>
        <w:rPr>
          <w:rFonts w:ascii="仿宋" w:eastAsia="仿宋" w:hAnsi="仿宋" w:cs="仿宋"/>
          <w:spacing w:val="9"/>
          <w:sz w:val="47"/>
          <w:szCs w:val="47"/>
        </w:rPr>
        <w:t>.物机部应利用信息化管理手段处理物资基础业务，月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-18"/>
          <w:sz w:val="47"/>
          <w:szCs w:val="47"/>
        </w:rPr>
        <w:t>末</w:t>
      </w:r>
      <w:r>
        <w:rPr>
          <w:rFonts w:ascii="仿宋" w:eastAsia="仿宋" w:hAnsi="仿宋" w:cs="仿宋"/>
          <w:spacing w:val="-17"/>
          <w:sz w:val="47"/>
          <w:szCs w:val="47"/>
        </w:rPr>
        <w:t>由</w:t>
      </w:r>
      <w:r>
        <w:rPr>
          <w:rFonts w:ascii="仿宋" w:eastAsia="仿宋" w:hAnsi="仿宋" w:cs="仿宋"/>
          <w:spacing w:val="-9"/>
          <w:sz w:val="47"/>
          <w:szCs w:val="47"/>
        </w:rPr>
        <w:t>物机部定期编制物资收、 发、存动态表、 周转材料摊销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6"/>
          <w:sz w:val="47"/>
          <w:szCs w:val="47"/>
        </w:rPr>
        <w:t>单等，财务部按月审核单据、进行对账处理</w:t>
      </w:r>
      <w:r>
        <w:rPr>
          <w:rFonts w:ascii="仿宋" w:eastAsia="仿宋" w:hAnsi="仿宋" w:cs="仿宋"/>
          <w:spacing w:val="2"/>
          <w:sz w:val="47"/>
          <w:szCs w:val="47"/>
        </w:rPr>
        <w:t>。</w:t>
      </w:r>
    </w:p>
    <w:p>
      <w:pPr>
        <w:spacing w:before="4" w:line="299" w:lineRule="auto"/>
        <w:ind w:left="61" w:firstLine="936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7"/>
          <w:sz w:val="47"/>
          <w:szCs w:val="47"/>
        </w:rPr>
        <w:t>4</w:t>
      </w:r>
      <w:r>
        <w:rPr>
          <w:rFonts w:ascii="仿宋" w:eastAsia="仿宋" w:hAnsi="仿宋" w:cs="仿宋"/>
          <w:spacing w:val="5"/>
          <w:sz w:val="47"/>
          <w:szCs w:val="47"/>
        </w:rPr>
        <w:t>.项目部实行物资月末盘点制度。物资盘点与项目收方、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-2"/>
          <w:sz w:val="47"/>
          <w:szCs w:val="47"/>
        </w:rPr>
        <w:t>结算同步，库存盘点不仅包括库</w:t>
      </w:r>
      <w:r>
        <w:rPr>
          <w:rFonts w:ascii="仿宋" w:eastAsia="仿宋" w:hAnsi="仿宋" w:cs="仿宋"/>
          <w:spacing w:val="-1"/>
          <w:sz w:val="47"/>
          <w:szCs w:val="47"/>
        </w:rPr>
        <w:t>房及料场的原材料库存， 还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-10"/>
          <w:sz w:val="47"/>
          <w:szCs w:val="47"/>
        </w:rPr>
        <w:t>包括各工号、各工序未投入使用原材料、 在制品、 半成品</w:t>
      </w:r>
      <w:r>
        <w:rPr>
          <w:rFonts w:ascii="仿宋" w:eastAsia="仿宋" w:hAnsi="仿宋" w:cs="仿宋"/>
          <w:spacing w:val="-6"/>
          <w:sz w:val="47"/>
          <w:szCs w:val="47"/>
        </w:rPr>
        <w:t>库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-23"/>
          <w:sz w:val="47"/>
          <w:szCs w:val="47"/>
        </w:rPr>
        <w:t>存</w:t>
      </w:r>
      <w:r>
        <w:rPr>
          <w:rFonts w:ascii="仿宋" w:eastAsia="仿宋" w:hAnsi="仿宋" w:cs="仿宋"/>
          <w:spacing w:val="-21"/>
          <w:sz w:val="47"/>
          <w:szCs w:val="47"/>
        </w:rPr>
        <w:t>。</w:t>
      </w:r>
    </w:p>
    <w:p>
      <w:pPr>
        <w:spacing w:before="90" w:line="213" w:lineRule="auto"/>
        <w:ind w:left="1038"/>
        <w:rPr>
          <w:rFonts w:ascii="仿宋" w:eastAsia="仿宋" w:hAnsi="仿宋" w:cs="仿宋"/>
          <w:sz w:val="47"/>
          <w:szCs w:val="47"/>
        </w:rPr>
        <w:sectPr>
          <w:footerReference w:type="default" r:id="rId21"/>
          <w:type w:val="nextPage"/>
          <w:pgSz w:w="17860" w:h="25258"/>
          <w:pgMar w:top="2142" w:right="2326" w:bottom="1982" w:left="2678" w:header="0" w:footer="1566" w:gutter="0"/>
          <w:pgNumType w:fmt="decimal" w:start="17"/>
          <w:cols w:num="1" w:space="720"/>
          <w:titlePg w:val="0"/>
        </w:sectPr>
      </w:pPr>
      <w:r>
        <w:rPr>
          <w:rFonts w:ascii="仿宋" w:eastAsia="仿宋" w:hAnsi="仿宋" w:cs="仿宋"/>
          <w:spacing w:val="8"/>
          <w:sz w:val="47"/>
          <w:szCs w:val="47"/>
        </w:rPr>
        <w:t>第</w:t>
      </w:r>
      <w:r>
        <w:rPr>
          <w:rFonts w:ascii="仿宋" w:eastAsia="仿宋" w:hAnsi="仿宋" w:cs="仿宋"/>
          <w:spacing w:val="5"/>
          <w:sz w:val="47"/>
          <w:szCs w:val="47"/>
        </w:rPr>
        <w:t>三十五条  物资核算</w:t>
      </w:r>
    </w:p>
    <w:p>
      <w:pPr>
        <w:spacing w:before="204" w:line="295" w:lineRule="auto"/>
        <w:ind w:left="55" w:right="341" w:firstLine="979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9"/>
          <w:sz w:val="47"/>
          <w:szCs w:val="47"/>
        </w:rPr>
        <w:t>1</w:t>
      </w:r>
      <w:r>
        <w:rPr>
          <w:rFonts w:ascii="仿宋" w:eastAsia="仿宋" w:hAnsi="仿宋" w:cs="仿宋"/>
          <w:spacing w:val="8"/>
          <w:sz w:val="47"/>
          <w:szCs w:val="47"/>
        </w:rPr>
        <w:t>.项目部对主要物资应坚持“月核算、季分析”的核算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-46"/>
          <w:sz w:val="47"/>
          <w:szCs w:val="47"/>
        </w:rPr>
        <w:t>原</w:t>
      </w:r>
      <w:r>
        <w:rPr>
          <w:rFonts w:ascii="仿宋" w:eastAsia="仿宋" w:hAnsi="仿宋" w:cs="仿宋"/>
          <w:spacing w:val="-25"/>
          <w:sz w:val="47"/>
          <w:szCs w:val="47"/>
        </w:rPr>
        <w:t>则， 定期开展材料核算工作。 每季度应进行一次详细“量、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-46"/>
          <w:sz w:val="47"/>
          <w:szCs w:val="47"/>
        </w:rPr>
        <w:t>价</w:t>
      </w:r>
      <w:r>
        <w:rPr>
          <w:rFonts w:ascii="仿宋" w:eastAsia="仿宋" w:hAnsi="仿宋" w:cs="仿宋"/>
          <w:spacing w:val="-40"/>
          <w:sz w:val="47"/>
          <w:szCs w:val="47"/>
        </w:rPr>
        <w:t>、 费用”三方面的物资核算、 分析， 基础数据真实、 完整。</w:t>
      </w:r>
    </w:p>
    <w:p>
      <w:pPr>
        <w:spacing w:before="4" w:line="294" w:lineRule="auto"/>
        <w:ind w:left="53" w:right="341" w:firstLine="951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15"/>
          <w:sz w:val="47"/>
          <w:szCs w:val="47"/>
        </w:rPr>
        <w:t>2</w:t>
      </w:r>
      <w:r>
        <w:rPr>
          <w:rFonts w:ascii="仿宋" w:eastAsia="仿宋" w:hAnsi="仿宋" w:cs="仿宋"/>
          <w:spacing w:val="9"/>
          <w:sz w:val="47"/>
          <w:szCs w:val="47"/>
        </w:rPr>
        <w:t>.项目部应对劳务企业施工用主要材料消耗月核算、定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14"/>
          <w:sz w:val="47"/>
          <w:szCs w:val="47"/>
        </w:rPr>
        <w:t>期考</w:t>
      </w:r>
      <w:r>
        <w:rPr>
          <w:rFonts w:ascii="仿宋" w:eastAsia="仿宋" w:hAnsi="仿宋" w:cs="仿宋"/>
          <w:spacing w:val="13"/>
          <w:sz w:val="47"/>
          <w:szCs w:val="47"/>
        </w:rPr>
        <w:t>核</w:t>
      </w:r>
      <w:r>
        <w:rPr>
          <w:rFonts w:ascii="仿宋" w:eastAsia="仿宋" w:hAnsi="仿宋" w:cs="仿宋"/>
          <w:spacing w:val="7"/>
          <w:sz w:val="47"/>
          <w:szCs w:val="47"/>
        </w:rPr>
        <w:t>；分析节超原因，提出改进措施，并对超耗材料按合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-4"/>
          <w:sz w:val="47"/>
          <w:szCs w:val="47"/>
        </w:rPr>
        <w:t>同约</w:t>
      </w:r>
      <w:r>
        <w:rPr>
          <w:rFonts w:ascii="仿宋" w:eastAsia="仿宋" w:hAnsi="仿宋" w:cs="仿宋"/>
          <w:spacing w:val="-2"/>
          <w:sz w:val="47"/>
          <w:szCs w:val="47"/>
        </w:rPr>
        <w:t>定进行结算。</w:t>
      </w:r>
    </w:p>
    <w:p>
      <w:pPr>
        <w:spacing w:line="295" w:lineRule="auto"/>
        <w:ind w:left="68" w:right="341" w:firstLine="940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11"/>
          <w:sz w:val="47"/>
          <w:szCs w:val="47"/>
        </w:rPr>
        <w:t>3</w:t>
      </w:r>
      <w:r>
        <w:rPr>
          <w:rFonts w:ascii="仿宋" w:eastAsia="仿宋" w:hAnsi="仿宋" w:cs="仿宋"/>
          <w:spacing w:val="9"/>
          <w:sz w:val="47"/>
          <w:szCs w:val="47"/>
        </w:rPr>
        <w:t>.项目部物资核算的程序、方法执行公司物资核算管理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-19"/>
          <w:sz w:val="47"/>
          <w:szCs w:val="47"/>
        </w:rPr>
        <w:t>办法。</w:t>
      </w:r>
    </w:p>
    <w:p>
      <w:pPr>
        <w:spacing w:before="1" w:line="210" w:lineRule="auto"/>
        <w:ind w:left="1038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7"/>
          <w:sz w:val="47"/>
          <w:szCs w:val="47"/>
        </w:rPr>
        <w:t>第三十六条  周转材料和小型机具管理</w:t>
      </w:r>
    </w:p>
    <w:p>
      <w:pPr>
        <w:spacing w:before="212" w:line="295" w:lineRule="auto"/>
        <w:ind w:left="62" w:firstLine="972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3"/>
          <w:sz w:val="47"/>
          <w:szCs w:val="47"/>
        </w:rPr>
        <w:t>1.公司建立周转材料和小型机具调剂平台，发布指导</w:t>
      </w:r>
      <w:r>
        <w:rPr>
          <w:rFonts w:ascii="仿宋" w:eastAsia="仿宋" w:hAnsi="仿宋" w:cs="仿宋"/>
          <w:sz w:val="47"/>
          <w:szCs w:val="47"/>
        </w:rPr>
        <w:t xml:space="preserve">价， </w:t>
      </w:r>
      <w:r>
        <w:rPr>
          <w:rFonts w:ascii="仿宋" w:eastAsia="仿宋" w:hAnsi="仿宋" w:cs="仿宋"/>
          <w:spacing w:val="6"/>
          <w:sz w:val="47"/>
          <w:szCs w:val="47"/>
        </w:rPr>
        <w:t>定期更</w:t>
      </w:r>
      <w:r>
        <w:rPr>
          <w:rFonts w:ascii="仿宋" w:eastAsia="仿宋" w:hAnsi="仿宋" w:cs="仿宋"/>
          <w:spacing w:val="5"/>
          <w:sz w:val="47"/>
          <w:szCs w:val="47"/>
        </w:rPr>
        <w:t>新</w:t>
      </w:r>
      <w:r>
        <w:rPr>
          <w:rFonts w:ascii="仿宋" w:eastAsia="仿宋" w:hAnsi="仿宋" w:cs="仿宋"/>
          <w:spacing w:val="3"/>
          <w:sz w:val="47"/>
          <w:szCs w:val="47"/>
        </w:rPr>
        <w:t>信息，优先从内部调剂、租赁。</w:t>
      </w:r>
    </w:p>
    <w:p>
      <w:pPr>
        <w:spacing w:before="5" w:line="294" w:lineRule="auto"/>
        <w:ind w:left="59" w:right="3" w:firstLine="946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-1"/>
          <w:sz w:val="47"/>
          <w:szCs w:val="47"/>
        </w:rPr>
        <w:t>2.项目</w:t>
      </w:r>
      <w:r>
        <w:rPr>
          <w:rFonts w:ascii="仿宋" w:eastAsia="仿宋" w:hAnsi="仿宋" w:cs="仿宋"/>
          <w:sz w:val="47"/>
          <w:szCs w:val="47"/>
        </w:rPr>
        <w:t xml:space="preserve">部依据编制的《施工组织设计》 中周转材料和小 </w:t>
      </w:r>
      <w:r>
        <w:rPr>
          <w:rFonts w:ascii="仿宋" w:eastAsia="仿宋" w:hAnsi="仿宋" w:cs="仿宋"/>
          <w:spacing w:val="4"/>
          <w:sz w:val="47"/>
          <w:szCs w:val="47"/>
        </w:rPr>
        <w:t>型机具需用计划；物机部根据需用计划确定是否新购或租赁</w:t>
      </w:r>
      <w:r>
        <w:rPr>
          <w:rFonts w:ascii="仿宋" w:eastAsia="仿宋" w:hAnsi="仿宋" w:cs="仿宋"/>
          <w:spacing w:val="1"/>
          <w:sz w:val="47"/>
          <w:szCs w:val="47"/>
        </w:rPr>
        <w:t>，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6"/>
          <w:sz w:val="47"/>
          <w:szCs w:val="47"/>
        </w:rPr>
        <w:t>并</w:t>
      </w:r>
      <w:r>
        <w:rPr>
          <w:rFonts w:ascii="仿宋" w:eastAsia="仿宋" w:hAnsi="仿宋" w:cs="仿宋"/>
          <w:spacing w:val="5"/>
          <w:sz w:val="47"/>
          <w:szCs w:val="47"/>
        </w:rPr>
        <w:t>上</w:t>
      </w:r>
      <w:r>
        <w:rPr>
          <w:rFonts w:ascii="仿宋" w:eastAsia="仿宋" w:hAnsi="仿宋" w:cs="仿宋"/>
          <w:spacing w:val="3"/>
          <w:sz w:val="47"/>
          <w:szCs w:val="47"/>
        </w:rPr>
        <w:t>报公司审批。</w:t>
      </w:r>
    </w:p>
    <w:p>
      <w:pPr>
        <w:spacing w:before="4" w:line="294" w:lineRule="auto"/>
        <w:ind w:left="53" w:right="213" w:firstLine="955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8"/>
          <w:sz w:val="47"/>
          <w:szCs w:val="47"/>
        </w:rPr>
        <w:t>3.项目</w:t>
      </w:r>
      <w:r>
        <w:rPr>
          <w:rFonts w:ascii="仿宋" w:eastAsia="仿宋" w:hAnsi="仿宋" w:cs="仿宋"/>
          <w:spacing w:val="4"/>
          <w:sz w:val="47"/>
          <w:szCs w:val="47"/>
        </w:rPr>
        <w:t>部建立健全周转材料和小型机具的收、发、 存、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-5"/>
          <w:sz w:val="47"/>
          <w:szCs w:val="47"/>
        </w:rPr>
        <w:t>领</w:t>
      </w:r>
      <w:r>
        <w:rPr>
          <w:rFonts w:ascii="仿宋" w:eastAsia="仿宋" w:hAnsi="仿宋" w:cs="仿宋"/>
          <w:spacing w:val="-4"/>
          <w:sz w:val="47"/>
          <w:szCs w:val="47"/>
        </w:rPr>
        <w:t>、用、 退、租赁台帐，加强周转材料的现场管理。</w:t>
      </w:r>
    </w:p>
    <w:p>
      <w:pPr>
        <w:spacing w:before="2" w:line="211" w:lineRule="auto"/>
        <w:ind w:left="1038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12"/>
          <w:sz w:val="47"/>
          <w:szCs w:val="47"/>
        </w:rPr>
        <w:t>第</w:t>
      </w:r>
      <w:r>
        <w:rPr>
          <w:rFonts w:ascii="仿宋" w:eastAsia="仿宋" w:hAnsi="仿宋" w:cs="仿宋"/>
          <w:spacing w:val="6"/>
          <w:sz w:val="47"/>
          <w:szCs w:val="47"/>
        </w:rPr>
        <w:t>三十七条  物资调差资料管理</w:t>
      </w:r>
    </w:p>
    <w:p>
      <w:pPr>
        <w:spacing w:before="206" w:line="295" w:lineRule="auto"/>
        <w:ind w:left="55" w:right="378" w:firstLine="970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40"/>
          <w:sz w:val="47"/>
          <w:szCs w:val="47"/>
        </w:rPr>
        <w:t>工</w:t>
      </w:r>
      <w:r>
        <w:rPr>
          <w:rFonts w:ascii="仿宋" w:eastAsia="仿宋" w:hAnsi="仿宋" w:cs="仿宋"/>
          <w:spacing w:val="27"/>
          <w:sz w:val="47"/>
          <w:szCs w:val="47"/>
        </w:rPr>
        <w:t>程设计变更及施工期间因物价变动需要进行物资调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8"/>
          <w:sz w:val="47"/>
          <w:szCs w:val="47"/>
        </w:rPr>
        <w:t>差的，工经部、物机部等部门及时收集、妥善保管本阶段</w:t>
      </w:r>
      <w:r>
        <w:rPr>
          <w:rFonts w:ascii="仿宋" w:eastAsia="仿宋" w:hAnsi="仿宋" w:cs="仿宋"/>
          <w:spacing w:val="3"/>
          <w:sz w:val="47"/>
          <w:szCs w:val="47"/>
        </w:rPr>
        <w:t>物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-2"/>
          <w:sz w:val="47"/>
          <w:szCs w:val="47"/>
        </w:rPr>
        <w:t>资采购资料、原始</w:t>
      </w:r>
      <w:r>
        <w:rPr>
          <w:rFonts w:ascii="仿宋" w:eastAsia="仿宋" w:hAnsi="仿宋" w:cs="仿宋"/>
          <w:spacing w:val="-1"/>
          <w:sz w:val="47"/>
          <w:szCs w:val="47"/>
        </w:rPr>
        <w:t>票据， 以便向业主提供全面、真实的调价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-16"/>
          <w:sz w:val="47"/>
          <w:szCs w:val="47"/>
        </w:rPr>
        <w:t>依据。</w:t>
      </w:r>
    </w:p>
    <w:p>
      <w:pPr>
        <w:spacing w:before="1" w:line="212" w:lineRule="auto"/>
        <w:ind w:left="1038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14"/>
          <w:sz w:val="47"/>
          <w:szCs w:val="47"/>
        </w:rPr>
        <w:t>第</w:t>
      </w:r>
      <w:r>
        <w:rPr>
          <w:rFonts w:ascii="仿宋" w:eastAsia="仿宋" w:hAnsi="仿宋" w:cs="仿宋"/>
          <w:spacing w:val="7"/>
          <w:sz w:val="47"/>
          <w:szCs w:val="47"/>
        </w:rPr>
        <w:t>三十八条  工地剩余物资和废旧物资处理</w:t>
      </w:r>
    </w:p>
    <w:p>
      <w:pPr>
        <w:spacing w:before="209" w:line="302" w:lineRule="auto"/>
        <w:ind w:left="59" w:right="378" w:firstLine="957"/>
        <w:rPr>
          <w:rFonts w:ascii="仿宋" w:eastAsia="仿宋" w:hAnsi="仿宋" w:cs="仿宋"/>
          <w:sz w:val="47"/>
          <w:szCs w:val="47"/>
        </w:rPr>
        <w:sectPr>
          <w:footerReference w:type="default" r:id="rId22"/>
          <w:type w:val="nextPage"/>
          <w:pgSz w:w="17860" w:h="25258"/>
          <w:pgMar w:top="2142" w:right="2326" w:bottom="1982" w:left="2678" w:header="0" w:footer="1566" w:gutter="0"/>
          <w:pgNumType w:fmt="decimal" w:start="18"/>
          <w:cols w:num="1" w:space="720"/>
          <w:titlePg w:val="0"/>
        </w:sectPr>
      </w:pPr>
      <w:r>
        <w:rPr>
          <w:rFonts w:ascii="仿宋" w:eastAsia="仿宋" w:hAnsi="仿宋" w:cs="仿宋"/>
          <w:spacing w:val="14"/>
          <w:sz w:val="47"/>
          <w:szCs w:val="47"/>
        </w:rPr>
        <w:t>项目</w:t>
      </w:r>
      <w:r>
        <w:rPr>
          <w:rFonts w:ascii="仿宋" w:eastAsia="仿宋" w:hAnsi="仿宋" w:cs="仿宋"/>
          <w:spacing w:val="7"/>
          <w:sz w:val="47"/>
          <w:szCs w:val="47"/>
        </w:rPr>
        <w:t>部应按要求对需处理的废旧物资、工地剩余物资清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-2"/>
          <w:sz w:val="47"/>
          <w:szCs w:val="47"/>
        </w:rPr>
        <w:t>点造册、评估并提出处理意</w:t>
      </w:r>
      <w:r>
        <w:rPr>
          <w:rFonts w:ascii="仿宋" w:eastAsia="仿宋" w:hAnsi="仿宋" w:cs="仿宋"/>
          <w:spacing w:val="-1"/>
          <w:sz w:val="47"/>
          <w:szCs w:val="47"/>
        </w:rPr>
        <w:t>见，报公司批准后执行； 禁止帐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-13"/>
          <w:sz w:val="47"/>
          <w:szCs w:val="47"/>
        </w:rPr>
        <w:t>外</w:t>
      </w:r>
      <w:r>
        <w:rPr>
          <w:rFonts w:ascii="仿宋" w:eastAsia="仿宋" w:hAnsi="仿宋" w:cs="仿宋"/>
          <w:spacing w:val="-10"/>
          <w:sz w:val="47"/>
          <w:szCs w:val="47"/>
        </w:rPr>
        <w:t>处理。</w:t>
      </w:r>
    </w:p>
    <w:p>
      <w:pPr>
        <w:pStyle w:val="Heading1"/>
        <w:bidi w:val="0"/>
        <w:rPr>
          <w:rFonts w:ascii="黑体" w:eastAsia="黑体" w:hAnsi="黑体" w:cs="黑体"/>
          <w:sz w:val="47"/>
          <w:szCs w:val="47"/>
        </w:rPr>
      </w:pPr>
      <w:bookmarkStart w:id="7" w:name="_Toc18460"/>
      <w:r>
        <w:rPr>
          <w:rFonts w:ascii="黑体" w:eastAsia="黑体" w:hAnsi="黑体" w:cs="黑体"/>
          <w:spacing w:val="6"/>
          <w:sz w:val="47"/>
          <w:szCs w:val="47"/>
        </w:rPr>
        <w:t>第七章  设备管</w:t>
      </w:r>
      <w:r>
        <w:rPr>
          <w:rFonts w:ascii="黑体" w:eastAsia="黑体" w:hAnsi="黑体" w:cs="黑体"/>
          <w:spacing w:val="5"/>
          <w:sz w:val="47"/>
          <w:szCs w:val="47"/>
        </w:rPr>
        <w:t>理</w:t>
      </w:r>
      <w:bookmarkEnd w:id="7"/>
    </w:p>
    <w:p>
      <w:pPr>
        <w:spacing w:before="216" w:line="210" w:lineRule="auto"/>
        <w:ind w:left="1024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7"/>
          <w:sz w:val="47"/>
          <w:szCs w:val="47"/>
        </w:rPr>
        <w:t>第三十九条  编制机械设备配置计</w:t>
      </w:r>
      <w:r>
        <w:rPr>
          <w:rFonts w:ascii="仿宋" w:eastAsia="仿宋" w:hAnsi="仿宋" w:cs="仿宋"/>
          <w:spacing w:val="5"/>
          <w:sz w:val="47"/>
          <w:szCs w:val="47"/>
        </w:rPr>
        <w:t>划</w:t>
      </w:r>
    </w:p>
    <w:p>
      <w:pPr>
        <w:spacing w:before="217" w:line="294" w:lineRule="auto"/>
        <w:ind w:left="46" w:right="422" w:firstLine="988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27"/>
          <w:sz w:val="47"/>
          <w:szCs w:val="47"/>
        </w:rPr>
        <w:t>1</w:t>
      </w:r>
      <w:r>
        <w:rPr>
          <w:rFonts w:ascii="仿宋" w:eastAsia="仿宋" w:hAnsi="仿宋" w:cs="仿宋"/>
          <w:spacing w:val="26"/>
          <w:sz w:val="47"/>
          <w:szCs w:val="47"/>
        </w:rPr>
        <w:t>.工程部根据施工组织设计和项目施工进度安排提出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-15"/>
          <w:sz w:val="47"/>
          <w:szCs w:val="47"/>
        </w:rPr>
        <w:t>《机械设备配置计划》</w:t>
      </w:r>
      <w:r>
        <w:rPr>
          <w:rFonts w:ascii="仿宋" w:eastAsia="仿宋" w:hAnsi="仿宋" w:cs="仿宋"/>
          <w:spacing w:val="-14"/>
          <w:sz w:val="47"/>
          <w:szCs w:val="47"/>
        </w:rPr>
        <w:t>。</w:t>
      </w:r>
    </w:p>
    <w:p>
      <w:pPr>
        <w:spacing w:before="4" w:line="294" w:lineRule="auto"/>
        <w:ind w:left="61" w:right="414" w:firstLine="944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34"/>
          <w:sz w:val="47"/>
          <w:szCs w:val="47"/>
        </w:rPr>
        <w:t>2</w:t>
      </w:r>
      <w:r>
        <w:rPr>
          <w:rFonts w:ascii="仿宋" w:eastAsia="仿宋" w:hAnsi="仿宋" w:cs="仿宋"/>
          <w:spacing w:val="27"/>
          <w:sz w:val="47"/>
          <w:szCs w:val="47"/>
        </w:rPr>
        <w:t>.物机部依据机械需求计划和项目施工需要提出机械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14"/>
          <w:sz w:val="47"/>
          <w:szCs w:val="47"/>
        </w:rPr>
        <w:t>配置</w:t>
      </w:r>
      <w:r>
        <w:rPr>
          <w:rFonts w:ascii="仿宋" w:eastAsia="仿宋" w:hAnsi="仿宋" w:cs="仿宋"/>
          <w:spacing w:val="8"/>
          <w:sz w:val="47"/>
          <w:szCs w:val="47"/>
        </w:rPr>
        <w:t>计</w:t>
      </w:r>
      <w:r>
        <w:rPr>
          <w:rFonts w:ascii="仿宋" w:eastAsia="仿宋" w:hAnsi="仿宋" w:cs="仿宋"/>
          <w:spacing w:val="7"/>
          <w:sz w:val="47"/>
          <w:szCs w:val="47"/>
        </w:rPr>
        <w:t>划，明确机械名称、规格型号、数量、使用日期、来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1"/>
          <w:sz w:val="47"/>
          <w:szCs w:val="47"/>
        </w:rPr>
        <w:t>源等，上报公司审批执行</w:t>
      </w:r>
      <w:r>
        <w:rPr>
          <w:rFonts w:ascii="仿宋" w:eastAsia="仿宋" w:hAnsi="仿宋" w:cs="仿宋"/>
          <w:sz w:val="47"/>
          <w:szCs w:val="47"/>
        </w:rPr>
        <w:t>。</w:t>
      </w:r>
    </w:p>
    <w:p>
      <w:pPr>
        <w:spacing w:before="1" w:line="210" w:lineRule="auto"/>
        <w:ind w:left="1024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10"/>
          <w:sz w:val="47"/>
          <w:szCs w:val="47"/>
        </w:rPr>
        <w:t>第</w:t>
      </w:r>
      <w:r>
        <w:rPr>
          <w:rFonts w:ascii="仿宋" w:eastAsia="仿宋" w:hAnsi="仿宋" w:cs="仿宋"/>
          <w:spacing w:val="6"/>
          <w:sz w:val="47"/>
          <w:szCs w:val="47"/>
        </w:rPr>
        <w:t>四</w:t>
      </w:r>
      <w:r>
        <w:rPr>
          <w:rFonts w:ascii="仿宋" w:eastAsia="仿宋" w:hAnsi="仿宋" w:cs="仿宋"/>
          <w:spacing w:val="5"/>
          <w:sz w:val="47"/>
          <w:szCs w:val="47"/>
        </w:rPr>
        <w:t>十条  机械设备购置</w:t>
      </w:r>
    </w:p>
    <w:p>
      <w:pPr>
        <w:spacing w:before="218" w:line="294" w:lineRule="auto"/>
        <w:ind w:left="53" w:right="414" w:firstLine="961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14"/>
          <w:sz w:val="47"/>
          <w:szCs w:val="47"/>
        </w:rPr>
        <w:t>机械</w:t>
      </w:r>
      <w:r>
        <w:rPr>
          <w:rFonts w:ascii="仿宋" w:eastAsia="仿宋" w:hAnsi="仿宋" w:cs="仿宋"/>
          <w:spacing w:val="9"/>
          <w:sz w:val="47"/>
          <w:szCs w:val="47"/>
        </w:rPr>
        <w:t>设</w:t>
      </w:r>
      <w:r>
        <w:rPr>
          <w:rFonts w:ascii="仿宋" w:eastAsia="仿宋" w:hAnsi="仿宋" w:cs="仿宋"/>
          <w:spacing w:val="7"/>
          <w:sz w:val="47"/>
          <w:szCs w:val="47"/>
        </w:rPr>
        <w:t>备购置根据公司相关办法执行，实行集中招标采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-21"/>
          <w:sz w:val="47"/>
          <w:szCs w:val="47"/>
        </w:rPr>
        <w:t>购</w:t>
      </w:r>
      <w:r>
        <w:rPr>
          <w:rFonts w:ascii="仿宋" w:eastAsia="仿宋" w:hAnsi="仿宋" w:cs="仿宋"/>
          <w:spacing w:val="-19"/>
          <w:sz w:val="47"/>
          <w:szCs w:val="47"/>
        </w:rPr>
        <w:t>。</w:t>
      </w:r>
    </w:p>
    <w:p>
      <w:pPr>
        <w:spacing w:before="1" w:line="210" w:lineRule="auto"/>
        <w:ind w:left="1038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12"/>
          <w:sz w:val="47"/>
          <w:szCs w:val="47"/>
        </w:rPr>
        <w:t>第</w:t>
      </w:r>
      <w:r>
        <w:rPr>
          <w:rFonts w:ascii="仿宋" w:eastAsia="仿宋" w:hAnsi="仿宋" w:cs="仿宋"/>
          <w:spacing w:val="6"/>
          <w:sz w:val="47"/>
          <w:szCs w:val="47"/>
        </w:rPr>
        <w:t>四十一条  机械设备租赁管理</w:t>
      </w:r>
    </w:p>
    <w:p>
      <w:pPr>
        <w:spacing w:before="216" w:line="230" w:lineRule="auto"/>
        <w:jc w:val="right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8"/>
          <w:sz w:val="47"/>
          <w:szCs w:val="47"/>
        </w:rPr>
        <w:t>1</w:t>
      </w:r>
      <w:r>
        <w:rPr>
          <w:rFonts w:ascii="仿宋" w:eastAsia="仿宋" w:hAnsi="仿宋" w:cs="仿宋"/>
          <w:spacing w:val="4"/>
          <w:sz w:val="47"/>
          <w:szCs w:val="47"/>
        </w:rPr>
        <w:t>.公司要建立机械设备调剂平台、定期发布租赁指导价。</w:t>
      </w:r>
    </w:p>
    <w:p>
      <w:pPr>
        <w:spacing w:before="161" w:line="295" w:lineRule="auto"/>
        <w:ind w:left="53" w:right="39" w:firstLine="951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-29"/>
          <w:sz w:val="47"/>
          <w:szCs w:val="47"/>
        </w:rPr>
        <w:t>2.项目部根据项目施工需要， 编制 《机械设备租赁计划》，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14"/>
          <w:sz w:val="47"/>
          <w:szCs w:val="47"/>
        </w:rPr>
        <w:t>并调</w:t>
      </w:r>
      <w:r>
        <w:rPr>
          <w:rFonts w:ascii="仿宋" w:eastAsia="仿宋" w:hAnsi="仿宋" w:cs="仿宋"/>
          <w:spacing w:val="13"/>
          <w:sz w:val="47"/>
          <w:szCs w:val="47"/>
        </w:rPr>
        <w:t>查</w:t>
      </w:r>
      <w:r>
        <w:rPr>
          <w:rFonts w:ascii="仿宋" w:eastAsia="仿宋" w:hAnsi="仿宋" w:cs="仿宋"/>
          <w:spacing w:val="7"/>
          <w:sz w:val="47"/>
          <w:szCs w:val="47"/>
        </w:rPr>
        <w:t>当地市场的机械设备租赁资源和价格情况，形成调查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-1"/>
          <w:sz w:val="47"/>
          <w:szCs w:val="47"/>
        </w:rPr>
        <w:t>报告</w:t>
      </w:r>
      <w:r>
        <w:rPr>
          <w:rFonts w:ascii="仿宋" w:eastAsia="仿宋" w:hAnsi="仿宋" w:cs="仿宋"/>
          <w:sz w:val="47"/>
          <w:szCs w:val="47"/>
        </w:rPr>
        <w:t>，上报公司审批。</w:t>
      </w:r>
    </w:p>
    <w:p>
      <w:pPr>
        <w:spacing w:before="4" w:line="294" w:lineRule="auto"/>
        <w:ind w:left="55" w:right="190" w:firstLine="953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30"/>
          <w:sz w:val="47"/>
          <w:szCs w:val="47"/>
        </w:rPr>
        <w:t>3</w:t>
      </w:r>
      <w:r>
        <w:rPr>
          <w:rFonts w:ascii="仿宋" w:eastAsia="仿宋" w:hAnsi="仿宋" w:cs="仿宋"/>
          <w:spacing w:val="16"/>
          <w:sz w:val="47"/>
          <w:szCs w:val="47"/>
        </w:rPr>
        <w:t>.公司根据自有机械设备情况对《机械设备租赁计划》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14"/>
          <w:sz w:val="47"/>
          <w:szCs w:val="47"/>
        </w:rPr>
        <w:t>进行</w:t>
      </w:r>
      <w:r>
        <w:rPr>
          <w:rFonts w:ascii="仿宋" w:eastAsia="仿宋" w:hAnsi="仿宋" w:cs="仿宋"/>
          <w:spacing w:val="11"/>
          <w:sz w:val="47"/>
          <w:szCs w:val="47"/>
        </w:rPr>
        <w:t>审</w:t>
      </w:r>
      <w:r>
        <w:rPr>
          <w:rFonts w:ascii="仿宋" w:eastAsia="仿宋" w:hAnsi="仿宋" w:cs="仿宋"/>
          <w:spacing w:val="7"/>
          <w:sz w:val="47"/>
          <w:szCs w:val="47"/>
        </w:rPr>
        <w:t>批。原则上内部调剂，内部资源不能满足时，通过外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-6"/>
          <w:sz w:val="47"/>
          <w:szCs w:val="47"/>
        </w:rPr>
        <w:t>部租赁解决。</w:t>
      </w:r>
    </w:p>
    <w:p>
      <w:pPr>
        <w:spacing w:before="5" w:line="294" w:lineRule="auto"/>
        <w:ind w:left="53" w:right="244" w:firstLine="944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18"/>
          <w:sz w:val="47"/>
          <w:szCs w:val="47"/>
        </w:rPr>
        <w:t>4</w:t>
      </w:r>
      <w:r>
        <w:rPr>
          <w:rFonts w:ascii="仿宋" w:eastAsia="仿宋" w:hAnsi="仿宋" w:cs="仿宋"/>
          <w:spacing w:val="14"/>
          <w:sz w:val="47"/>
          <w:szCs w:val="47"/>
        </w:rPr>
        <w:t>.</w:t>
      </w:r>
      <w:r>
        <w:rPr>
          <w:rFonts w:ascii="仿宋" w:eastAsia="仿宋" w:hAnsi="仿宋" w:cs="仿宋"/>
          <w:spacing w:val="9"/>
          <w:sz w:val="47"/>
          <w:szCs w:val="47"/>
        </w:rPr>
        <w:t>租赁机械设备必须执行租赁合同评审制度，租赁合同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-6"/>
          <w:sz w:val="47"/>
          <w:szCs w:val="47"/>
        </w:rPr>
        <w:t>经项目部</w:t>
      </w:r>
      <w:r>
        <w:rPr>
          <w:rFonts w:ascii="仿宋" w:eastAsia="仿宋" w:hAnsi="仿宋" w:cs="仿宋"/>
          <w:spacing w:val="-5"/>
          <w:sz w:val="47"/>
          <w:szCs w:val="47"/>
        </w:rPr>
        <w:t>领</w:t>
      </w:r>
      <w:r>
        <w:rPr>
          <w:rFonts w:ascii="仿宋" w:eastAsia="仿宋" w:hAnsi="仿宋" w:cs="仿宋"/>
          <w:spacing w:val="-3"/>
          <w:sz w:val="47"/>
          <w:szCs w:val="47"/>
        </w:rPr>
        <w:t>导和相关部门评审、会签，并报公司审批后签订。</w:t>
      </w:r>
    </w:p>
    <w:p>
      <w:pPr>
        <w:spacing w:before="1" w:line="294" w:lineRule="auto"/>
        <w:ind w:left="59" w:right="376" w:firstLine="950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-1"/>
          <w:sz w:val="47"/>
          <w:szCs w:val="47"/>
        </w:rPr>
        <w:t>5.项目部按月结</w:t>
      </w:r>
      <w:r>
        <w:rPr>
          <w:rFonts w:ascii="仿宋" w:eastAsia="仿宋" w:hAnsi="仿宋" w:cs="仿宋"/>
          <w:sz w:val="47"/>
          <w:szCs w:val="47"/>
        </w:rPr>
        <w:t xml:space="preserve">算租赁费用， 零租台班应完善签认手续 </w:t>
      </w:r>
      <w:r>
        <w:rPr>
          <w:rFonts w:ascii="仿宋" w:eastAsia="仿宋" w:hAnsi="仿宋" w:cs="仿宋"/>
          <w:spacing w:val="2"/>
          <w:sz w:val="47"/>
          <w:szCs w:val="47"/>
        </w:rPr>
        <w:t>并及时结算。</w:t>
      </w:r>
    </w:p>
    <w:p>
      <w:pPr>
        <w:spacing w:before="2" w:line="210" w:lineRule="auto"/>
        <w:ind w:left="1038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12"/>
          <w:sz w:val="47"/>
          <w:szCs w:val="47"/>
        </w:rPr>
        <w:t>第</w:t>
      </w:r>
      <w:r>
        <w:rPr>
          <w:rFonts w:ascii="仿宋" w:eastAsia="仿宋" w:hAnsi="仿宋" w:cs="仿宋"/>
          <w:spacing w:val="8"/>
          <w:sz w:val="47"/>
          <w:szCs w:val="47"/>
        </w:rPr>
        <w:t>四</w:t>
      </w:r>
      <w:r>
        <w:rPr>
          <w:rFonts w:ascii="仿宋" w:eastAsia="仿宋" w:hAnsi="仿宋" w:cs="仿宋"/>
          <w:spacing w:val="6"/>
          <w:sz w:val="47"/>
          <w:szCs w:val="47"/>
        </w:rPr>
        <w:t>十二条  机械设备进 (退) 场管理</w:t>
      </w:r>
    </w:p>
    <w:p>
      <w:pPr>
        <w:spacing w:before="217" w:line="300" w:lineRule="auto"/>
        <w:ind w:left="53" w:right="212" w:firstLine="981"/>
        <w:rPr>
          <w:rFonts w:ascii="仿宋" w:eastAsia="仿宋" w:hAnsi="仿宋" w:cs="仿宋"/>
          <w:sz w:val="47"/>
          <w:szCs w:val="47"/>
        </w:rPr>
        <w:sectPr>
          <w:footerReference w:type="default" r:id="rId23"/>
          <w:type w:val="nextPage"/>
          <w:pgSz w:w="17860" w:h="25258"/>
          <w:pgMar w:top="2142" w:right="2326" w:bottom="1982" w:left="2678" w:header="0" w:footer="1566" w:gutter="0"/>
          <w:pgNumType w:fmt="decimal" w:start="19"/>
          <w:cols w:num="1" w:space="720"/>
          <w:titlePg w:val="0"/>
        </w:sectPr>
      </w:pPr>
      <w:r>
        <w:rPr>
          <w:rFonts w:ascii="仿宋" w:eastAsia="仿宋" w:hAnsi="仿宋" w:cs="仿宋"/>
          <w:spacing w:val="-16"/>
          <w:sz w:val="47"/>
          <w:szCs w:val="47"/>
        </w:rPr>
        <w:t>1</w:t>
      </w:r>
      <w:r>
        <w:rPr>
          <w:rFonts w:ascii="仿宋" w:eastAsia="仿宋" w:hAnsi="仿宋" w:cs="仿宋"/>
          <w:spacing w:val="-12"/>
          <w:sz w:val="47"/>
          <w:szCs w:val="47"/>
        </w:rPr>
        <w:t>.项目部根据现场实际需要， 有计划的组织设备进 (退)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-14"/>
          <w:sz w:val="47"/>
          <w:szCs w:val="47"/>
        </w:rPr>
        <w:t>场， 必要时要编制设备进 (退) 场安 (拆) 装专项技术方案</w:t>
      </w:r>
      <w:r>
        <w:rPr>
          <w:rFonts w:ascii="仿宋" w:eastAsia="仿宋" w:hAnsi="仿宋" w:cs="仿宋"/>
          <w:spacing w:val="-10"/>
          <w:sz w:val="47"/>
          <w:szCs w:val="47"/>
        </w:rPr>
        <w:t>，</w:t>
      </w:r>
      <w:r>
        <w:rPr>
          <w:rFonts w:ascii="仿宋" w:eastAsia="仿宋" w:hAnsi="仿宋" w:cs="仿宋"/>
          <w:sz w:val="47"/>
          <w:szCs w:val="47"/>
        </w:rPr>
        <w:t xml:space="preserve"> </w:t>
      </w:r>
    </w:p>
    <w:p>
      <w:pPr>
        <w:spacing w:before="217" w:line="300" w:lineRule="auto"/>
        <w:ind w:left="53" w:right="212" w:firstLine="981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-2"/>
          <w:sz w:val="47"/>
          <w:szCs w:val="47"/>
        </w:rPr>
        <w:t>经公司物资机</w:t>
      </w:r>
      <w:r>
        <w:rPr>
          <w:rFonts w:ascii="仿宋" w:eastAsia="仿宋" w:hAnsi="仿宋" w:cs="仿宋"/>
          <w:spacing w:val="-1"/>
          <w:sz w:val="47"/>
          <w:szCs w:val="47"/>
        </w:rPr>
        <w:t>械管理部门、技术部门、安质部门会审， 总工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2"/>
          <w:sz w:val="47"/>
          <w:szCs w:val="47"/>
        </w:rPr>
        <w:t>程</w:t>
      </w:r>
      <w:r>
        <w:rPr>
          <w:rFonts w:ascii="仿宋" w:eastAsia="仿宋" w:hAnsi="仿宋" w:cs="仿宋"/>
          <w:spacing w:val="1"/>
          <w:sz w:val="47"/>
          <w:szCs w:val="47"/>
        </w:rPr>
        <w:t>师批准后方可实施。</w:t>
      </w:r>
    </w:p>
    <w:p>
      <w:pPr>
        <w:spacing w:before="96" w:line="294" w:lineRule="auto"/>
        <w:ind w:left="51" w:right="14" w:firstLine="953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29"/>
          <w:sz w:val="47"/>
          <w:szCs w:val="47"/>
        </w:rPr>
        <w:t>2</w:t>
      </w:r>
      <w:r>
        <w:rPr>
          <w:rFonts w:ascii="仿宋" w:eastAsia="仿宋" w:hAnsi="仿宋" w:cs="仿宋"/>
          <w:spacing w:val="28"/>
          <w:sz w:val="47"/>
          <w:szCs w:val="47"/>
        </w:rPr>
        <w:t>.机械设备进(退)场时，要对设备的完好状态、安全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26"/>
          <w:sz w:val="47"/>
          <w:szCs w:val="47"/>
        </w:rPr>
        <w:t>及</w:t>
      </w:r>
      <w:r>
        <w:rPr>
          <w:rFonts w:ascii="仿宋" w:eastAsia="仿宋" w:hAnsi="仿宋" w:cs="仿宋"/>
          <w:spacing w:val="19"/>
          <w:sz w:val="47"/>
          <w:szCs w:val="47"/>
        </w:rPr>
        <w:t>环</w:t>
      </w:r>
      <w:r>
        <w:rPr>
          <w:rFonts w:ascii="仿宋" w:eastAsia="仿宋" w:hAnsi="仿宋" w:cs="仿宋"/>
          <w:spacing w:val="13"/>
          <w:sz w:val="47"/>
          <w:szCs w:val="47"/>
        </w:rPr>
        <w:t>保性能进行验收，验收时出卖方、出租方、安装单位、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8"/>
          <w:sz w:val="47"/>
          <w:szCs w:val="47"/>
        </w:rPr>
        <w:t>项目部机械工程师要共同到场按规定验收签字，并做好机</w:t>
      </w:r>
      <w:r>
        <w:rPr>
          <w:rFonts w:ascii="仿宋" w:eastAsia="仿宋" w:hAnsi="仿宋" w:cs="仿宋"/>
          <w:spacing w:val="7"/>
          <w:sz w:val="47"/>
          <w:szCs w:val="47"/>
        </w:rPr>
        <w:t>械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41"/>
          <w:sz w:val="47"/>
          <w:szCs w:val="47"/>
        </w:rPr>
        <w:t>设备进(退)场验证记录</w:t>
      </w:r>
      <w:r>
        <w:rPr>
          <w:rFonts w:ascii="仿宋" w:eastAsia="仿宋" w:hAnsi="仿宋" w:cs="仿宋"/>
          <w:spacing w:val="39"/>
          <w:sz w:val="47"/>
          <w:szCs w:val="47"/>
        </w:rPr>
        <w:t>。</w:t>
      </w:r>
    </w:p>
    <w:p>
      <w:pPr>
        <w:spacing w:before="1" w:line="212" w:lineRule="auto"/>
        <w:ind w:left="1038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12"/>
          <w:sz w:val="47"/>
          <w:szCs w:val="47"/>
        </w:rPr>
        <w:t>第</w:t>
      </w:r>
      <w:r>
        <w:rPr>
          <w:rFonts w:ascii="仿宋" w:eastAsia="仿宋" w:hAnsi="仿宋" w:cs="仿宋"/>
          <w:spacing w:val="6"/>
          <w:sz w:val="47"/>
          <w:szCs w:val="47"/>
        </w:rPr>
        <w:t>四十三条  机械设备现场管理</w:t>
      </w:r>
    </w:p>
    <w:p>
      <w:pPr>
        <w:spacing w:before="209" w:line="295" w:lineRule="auto"/>
        <w:ind w:left="66" w:right="127" w:firstLine="968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9"/>
          <w:sz w:val="47"/>
          <w:szCs w:val="47"/>
        </w:rPr>
        <w:t>1</w:t>
      </w:r>
      <w:r>
        <w:rPr>
          <w:rFonts w:ascii="仿宋" w:eastAsia="仿宋" w:hAnsi="仿宋" w:cs="仿宋"/>
          <w:spacing w:val="8"/>
          <w:sz w:val="47"/>
          <w:szCs w:val="47"/>
        </w:rPr>
        <w:t>.项目部按机械设备管理规定，对本项目所有机械设备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16"/>
          <w:sz w:val="47"/>
          <w:szCs w:val="47"/>
        </w:rPr>
        <w:t>日常</w:t>
      </w:r>
      <w:r>
        <w:rPr>
          <w:rFonts w:ascii="仿宋" w:eastAsia="仿宋" w:hAnsi="仿宋" w:cs="仿宋"/>
          <w:spacing w:val="12"/>
          <w:sz w:val="47"/>
          <w:szCs w:val="47"/>
        </w:rPr>
        <w:t>运</w:t>
      </w:r>
      <w:r>
        <w:rPr>
          <w:rFonts w:ascii="仿宋" w:eastAsia="仿宋" w:hAnsi="仿宋" w:cs="仿宋"/>
          <w:spacing w:val="8"/>
          <w:sz w:val="47"/>
          <w:szCs w:val="47"/>
        </w:rPr>
        <w:t>转情况进行监督管理，包括自有设备、外租设备和劳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-4"/>
          <w:sz w:val="47"/>
          <w:szCs w:val="47"/>
        </w:rPr>
        <w:t>务企业自带设备。</w:t>
      </w:r>
    </w:p>
    <w:p>
      <w:pPr>
        <w:spacing w:line="232" w:lineRule="auto"/>
        <w:ind w:right="9"/>
        <w:jc w:val="right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14"/>
          <w:sz w:val="47"/>
          <w:szCs w:val="47"/>
        </w:rPr>
        <w:t>2.机械操作人员必须经过培训并考试合格，持证上岗</w:t>
      </w:r>
      <w:r>
        <w:rPr>
          <w:rFonts w:ascii="仿宋" w:eastAsia="仿宋" w:hAnsi="仿宋" w:cs="仿宋"/>
          <w:spacing w:val="13"/>
          <w:sz w:val="47"/>
          <w:szCs w:val="47"/>
        </w:rPr>
        <w:t>。</w:t>
      </w:r>
    </w:p>
    <w:p>
      <w:pPr>
        <w:spacing w:before="162" w:line="294" w:lineRule="auto"/>
        <w:ind w:left="53" w:firstLine="955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19"/>
          <w:sz w:val="47"/>
          <w:szCs w:val="47"/>
        </w:rPr>
        <w:t>3</w:t>
      </w:r>
      <w:r>
        <w:rPr>
          <w:rFonts w:ascii="仿宋" w:eastAsia="仿宋" w:hAnsi="仿宋" w:cs="仿宋"/>
          <w:spacing w:val="14"/>
          <w:sz w:val="47"/>
          <w:szCs w:val="47"/>
        </w:rPr>
        <w:t>.项目部建立机械设备使用岗位责任制、交接班制度、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14"/>
          <w:sz w:val="47"/>
          <w:szCs w:val="47"/>
        </w:rPr>
        <w:t>巡回</w:t>
      </w:r>
      <w:r>
        <w:rPr>
          <w:rFonts w:ascii="仿宋" w:eastAsia="仿宋" w:hAnsi="仿宋" w:cs="仿宋"/>
          <w:spacing w:val="13"/>
          <w:sz w:val="47"/>
          <w:szCs w:val="47"/>
        </w:rPr>
        <w:t>检</w:t>
      </w:r>
      <w:r>
        <w:rPr>
          <w:rFonts w:ascii="仿宋" w:eastAsia="仿宋" w:hAnsi="仿宋" w:cs="仿宋"/>
          <w:spacing w:val="7"/>
          <w:sz w:val="47"/>
          <w:szCs w:val="47"/>
        </w:rPr>
        <w:t>查制度以及检查验收制度等；实行“定人、定岗、定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13"/>
          <w:sz w:val="47"/>
          <w:szCs w:val="47"/>
        </w:rPr>
        <w:t>机”管理原则，定期对机械设备进行安全检查和设备保养，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-4"/>
          <w:sz w:val="47"/>
          <w:szCs w:val="47"/>
        </w:rPr>
        <w:t>做好检查记录</w:t>
      </w:r>
      <w:r>
        <w:rPr>
          <w:rFonts w:ascii="仿宋" w:eastAsia="仿宋" w:hAnsi="仿宋" w:cs="仿宋"/>
          <w:spacing w:val="-3"/>
          <w:sz w:val="47"/>
          <w:szCs w:val="47"/>
        </w:rPr>
        <w:t>。</w:t>
      </w:r>
    </w:p>
    <w:p>
      <w:pPr>
        <w:spacing w:before="5" w:line="294" w:lineRule="auto"/>
        <w:ind w:left="53" w:right="28" w:firstLine="944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26"/>
          <w:sz w:val="47"/>
          <w:szCs w:val="47"/>
        </w:rPr>
        <w:t>4</w:t>
      </w:r>
      <w:r>
        <w:rPr>
          <w:rFonts w:ascii="仿宋" w:eastAsia="仿宋" w:hAnsi="仿宋" w:cs="仿宋"/>
          <w:spacing w:val="13"/>
          <w:sz w:val="47"/>
          <w:szCs w:val="47"/>
        </w:rPr>
        <w:t>.项目部应制定以机械设备的台班或工作量核算办法；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14"/>
          <w:sz w:val="47"/>
          <w:szCs w:val="47"/>
        </w:rPr>
        <w:t>建立</w:t>
      </w:r>
      <w:r>
        <w:rPr>
          <w:rFonts w:ascii="仿宋" w:eastAsia="仿宋" w:hAnsi="仿宋" w:cs="仿宋"/>
          <w:spacing w:val="13"/>
          <w:sz w:val="47"/>
          <w:szCs w:val="47"/>
        </w:rPr>
        <w:t>燃</w:t>
      </w:r>
      <w:r>
        <w:rPr>
          <w:rFonts w:ascii="仿宋" w:eastAsia="仿宋" w:hAnsi="仿宋" w:cs="仿宋"/>
          <w:spacing w:val="7"/>
          <w:sz w:val="47"/>
          <w:szCs w:val="47"/>
        </w:rPr>
        <w:t>油、电力、配件消耗台账，定期开展机械使用费用成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-1"/>
          <w:sz w:val="47"/>
          <w:szCs w:val="47"/>
        </w:rPr>
        <w:t>本分析。</w:t>
      </w:r>
    </w:p>
    <w:p>
      <w:pPr>
        <w:spacing w:before="2" w:line="212" w:lineRule="auto"/>
        <w:ind w:left="1038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12"/>
          <w:sz w:val="47"/>
          <w:szCs w:val="47"/>
        </w:rPr>
        <w:t>第</w:t>
      </w:r>
      <w:r>
        <w:rPr>
          <w:rFonts w:ascii="仿宋" w:eastAsia="仿宋" w:hAnsi="仿宋" w:cs="仿宋"/>
          <w:spacing w:val="6"/>
          <w:sz w:val="47"/>
          <w:szCs w:val="47"/>
        </w:rPr>
        <w:t>四十四条  特种机械设备管理</w:t>
      </w:r>
    </w:p>
    <w:p>
      <w:pPr>
        <w:spacing w:before="216" w:line="294" w:lineRule="auto"/>
        <w:ind w:left="51" w:right="148" w:firstLine="968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-2"/>
          <w:sz w:val="47"/>
          <w:szCs w:val="47"/>
        </w:rPr>
        <w:t>无论是自有、外部租赁或劳务企业</w:t>
      </w:r>
      <w:r>
        <w:rPr>
          <w:rFonts w:ascii="仿宋" w:eastAsia="仿宋" w:hAnsi="仿宋" w:cs="仿宋"/>
          <w:spacing w:val="-1"/>
          <w:sz w:val="47"/>
          <w:szCs w:val="47"/>
        </w:rPr>
        <w:t>自带， 均应纳入特种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8"/>
          <w:sz w:val="47"/>
          <w:szCs w:val="47"/>
        </w:rPr>
        <w:t>设备管理范畴；特种设备必须取得地方特种设备监督管理</w:t>
      </w:r>
      <w:r>
        <w:rPr>
          <w:rFonts w:ascii="仿宋" w:eastAsia="仿宋" w:hAnsi="仿宋" w:cs="仿宋"/>
          <w:spacing w:val="7"/>
          <w:sz w:val="47"/>
          <w:szCs w:val="47"/>
        </w:rPr>
        <w:t>部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6"/>
          <w:sz w:val="47"/>
          <w:szCs w:val="47"/>
        </w:rPr>
        <w:t>门颁发的“安装验收检验报告”和《安全检验合格证》；必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8"/>
          <w:sz w:val="47"/>
          <w:szCs w:val="47"/>
        </w:rPr>
        <w:t>须</w:t>
      </w:r>
      <w:r>
        <w:rPr>
          <w:rFonts w:ascii="仿宋" w:eastAsia="仿宋" w:hAnsi="仿宋" w:cs="仿宋"/>
          <w:spacing w:val="6"/>
          <w:sz w:val="47"/>
          <w:szCs w:val="47"/>
        </w:rPr>
        <w:t>建立安全使用卡控措施，确保现场施工机械正常运转。</w:t>
      </w:r>
    </w:p>
    <w:p>
      <w:pPr>
        <w:spacing w:before="1" w:line="212" w:lineRule="auto"/>
        <w:ind w:left="1038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12"/>
          <w:sz w:val="47"/>
          <w:szCs w:val="47"/>
        </w:rPr>
        <w:t>第</w:t>
      </w:r>
      <w:r>
        <w:rPr>
          <w:rFonts w:ascii="仿宋" w:eastAsia="仿宋" w:hAnsi="仿宋" w:cs="仿宋"/>
          <w:spacing w:val="6"/>
          <w:sz w:val="47"/>
          <w:szCs w:val="47"/>
        </w:rPr>
        <w:t>四十五条  机械设备台帐管理</w:t>
      </w:r>
    </w:p>
    <w:p>
      <w:pPr>
        <w:spacing w:before="212" w:line="302" w:lineRule="auto"/>
        <w:ind w:left="53" w:right="165" w:firstLine="961"/>
        <w:rPr>
          <w:rFonts w:ascii="仿宋" w:eastAsia="仿宋" w:hAnsi="仿宋" w:cs="仿宋"/>
          <w:sz w:val="47"/>
          <w:szCs w:val="47"/>
        </w:rPr>
        <w:sectPr>
          <w:footerReference w:type="default" r:id="rId24"/>
          <w:type w:val="nextPage"/>
          <w:pgSz w:w="17860" w:h="25258"/>
          <w:pgMar w:top="2142" w:right="2326" w:bottom="1982" w:left="2678" w:header="0" w:footer="1566" w:gutter="0"/>
          <w:pgNumType w:fmt="decimal" w:start="20"/>
          <w:cols w:num="1" w:space="720"/>
          <w:titlePg w:val="0"/>
        </w:sectPr>
      </w:pPr>
      <w:r>
        <w:rPr>
          <w:rFonts w:ascii="仿宋" w:eastAsia="仿宋" w:hAnsi="仿宋" w:cs="仿宋"/>
          <w:spacing w:val="14"/>
          <w:sz w:val="47"/>
          <w:szCs w:val="47"/>
        </w:rPr>
        <w:t>做好</w:t>
      </w:r>
      <w:r>
        <w:rPr>
          <w:rFonts w:ascii="仿宋" w:eastAsia="仿宋" w:hAnsi="仿宋" w:cs="仿宋"/>
          <w:spacing w:val="9"/>
          <w:sz w:val="47"/>
          <w:szCs w:val="47"/>
        </w:rPr>
        <w:t>机</w:t>
      </w:r>
      <w:r>
        <w:rPr>
          <w:rFonts w:ascii="仿宋" w:eastAsia="仿宋" w:hAnsi="仿宋" w:cs="仿宋"/>
          <w:spacing w:val="7"/>
          <w:sz w:val="47"/>
          <w:szCs w:val="47"/>
        </w:rPr>
        <w:t>械设备原始资料的统计和收集工作，按要求规范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14"/>
          <w:sz w:val="47"/>
          <w:szCs w:val="47"/>
        </w:rPr>
        <w:t>做好</w:t>
      </w:r>
      <w:r>
        <w:rPr>
          <w:rFonts w:ascii="仿宋" w:eastAsia="仿宋" w:hAnsi="仿宋" w:cs="仿宋"/>
          <w:spacing w:val="13"/>
          <w:sz w:val="47"/>
          <w:szCs w:val="47"/>
        </w:rPr>
        <w:t>各</w:t>
      </w:r>
      <w:r>
        <w:rPr>
          <w:rFonts w:ascii="仿宋" w:eastAsia="仿宋" w:hAnsi="仿宋" w:cs="仿宋"/>
          <w:spacing w:val="7"/>
          <w:sz w:val="47"/>
          <w:szCs w:val="47"/>
        </w:rPr>
        <w:t>项机械设备管理台帐，并按时上报。台帐及内容执行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-4"/>
          <w:sz w:val="47"/>
          <w:szCs w:val="47"/>
        </w:rPr>
        <w:t>公司</w:t>
      </w:r>
      <w:r>
        <w:rPr>
          <w:rFonts w:ascii="仿宋" w:eastAsia="仿宋" w:hAnsi="仿宋" w:cs="仿宋"/>
          <w:spacing w:val="-3"/>
          <w:sz w:val="47"/>
          <w:szCs w:val="47"/>
        </w:rPr>
        <w:t>办</w:t>
      </w:r>
      <w:r>
        <w:rPr>
          <w:rFonts w:ascii="仿宋" w:eastAsia="仿宋" w:hAnsi="仿宋" w:cs="仿宋"/>
          <w:spacing w:val="-2"/>
          <w:sz w:val="47"/>
          <w:szCs w:val="47"/>
        </w:rPr>
        <w:t>法规定。</w:t>
      </w:r>
    </w:p>
    <w:p>
      <w:pPr>
        <w:pStyle w:val="Heading1"/>
        <w:bidi w:val="0"/>
        <w:rPr>
          <w:rFonts w:ascii="黑体" w:eastAsia="黑体" w:hAnsi="黑体" w:cs="黑体"/>
          <w:sz w:val="47"/>
          <w:szCs w:val="47"/>
        </w:rPr>
      </w:pPr>
      <w:bookmarkStart w:id="8" w:name="_Toc17303"/>
      <w:r>
        <w:rPr>
          <w:rFonts w:ascii="黑体" w:eastAsia="黑体" w:hAnsi="黑体" w:cs="黑体"/>
          <w:spacing w:val="6"/>
          <w:sz w:val="47"/>
          <w:szCs w:val="47"/>
        </w:rPr>
        <w:t>第八章  分包管</w:t>
      </w:r>
      <w:r>
        <w:rPr>
          <w:rFonts w:ascii="黑体" w:eastAsia="黑体" w:hAnsi="黑体" w:cs="黑体"/>
          <w:spacing w:val="5"/>
          <w:sz w:val="47"/>
          <w:szCs w:val="47"/>
        </w:rPr>
        <w:t>理</w:t>
      </w:r>
      <w:bookmarkEnd w:id="8"/>
    </w:p>
    <w:p>
      <w:pPr>
        <w:spacing w:before="214" w:line="213" w:lineRule="auto"/>
        <w:ind w:left="1038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10"/>
          <w:sz w:val="47"/>
          <w:szCs w:val="47"/>
        </w:rPr>
        <w:t>第</w:t>
      </w:r>
      <w:r>
        <w:rPr>
          <w:rFonts w:ascii="仿宋" w:eastAsia="仿宋" w:hAnsi="仿宋" w:cs="仿宋"/>
          <w:spacing w:val="6"/>
          <w:sz w:val="47"/>
          <w:szCs w:val="47"/>
        </w:rPr>
        <w:t>四</w:t>
      </w:r>
      <w:r>
        <w:rPr>
          <w:rFonts w:ascii="仿宋" w:eastAsia="仿宋" w:hAnsi="仿宋" w:cs="仿宋"/>
          <w:spacing w:val="5"/>
          <w:sz w:val="47"/>
          <w:szCs w:val="47"/>
        </w:rPr>
        <w:t>十六条  分包模式</w:t>
      </w:r>
    </w:p>
    <w:p>
      <w:pPr>
        <w:spacing w:before="209" w:line="214" w:lineRule="auto"/>
        <w:ind w:left="1020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6"/>
          <w:sz w:val="47"/>
          <w:szCs w:val="47"/>
        </w:rPr>
        <w:t>分</w:t>
      </w:r>
      <w:r>
        <w:rPr>
          <w:rFonts w:ascii="仿宋" w:eastAsia="仿宋" w:hAnsi="仿宋" w:cs="仿宋"/>
          <w:spacing w:val="3"/>
          <w:sz w:val="47"/>
          <w:szCs w:val="47"/>
        </w:rPr>
        <w:t>包模式分为专业分包和劳务分包。</w:t>
      </w:r>
    </w:p>
    <w:p>
      <w:pPr>
        <w:spacing w:before="204" w:line="213" w:lineRule="auto"/>
        <w:ind w:left="1038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10"/>
          <w:sz w:val="47"/>
          <w:szCs w:val="47"/>
        </w:rPr>
        <w:t>第</w:t>
      </w:r>
      <w:r>
        <w:rPr>
          <w:rFonts w:ascii="仿宋" w:eastAsia="仿宋" w:hAnsi="仿宋" w:cs="仿宋"/>
          <w:spacing w:val="6"/>
          <w:sz w:val="47"/>
          <w:szCs w:val="47"/>
        </w:rPr>
        <w:t>四</w:t>
      </w:r>
      <w:r>
        <w:rPr>
          <w:rFonts w:ascii="仿宋" w:eastAsia="仿宋" w:hAnsi="仿宋" w:cs="仿宋"/>
          <w:spacing w:val="5"/>
          <w:sz w:val="47"/>
          <w:szCs w:val="47"/>
        </w:rPr>
        <w:t>十七条  分包原则</w:t>
      </w:r>
    </w:p>
    <w:p>
      <w:pPr>
        <w:spacing w:before="204" w:line="295" w:lineRule="auto"/>
        <w:ind w:left="59" w:right="410" w:firstLine="964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22"/>
          <w:sz w:val="47"/>
          <w:szCs w:val="47"/>
        </w:rPr>
        <w:t>实</w:t>
      </w:r>
      <w:r>
        <w:rPr>
          <w:rFonts w:ascii="仿宋" w:eastAsia="仿宋" w:hAnsi="仿宋" w:cs="仿宋"/>
          <w:spacing w:val="17"/>
          <w:sz w:val="47"/>
          <w:szCs w:val="47"/>
        </w:rPr>
        <w:t>行专业分包与劳务分包相结合;禁止工程大包、规范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14"/>
          <w:sz w:val="47"/>
          <w:szCs w:val="47"/>
        </w:rPr>
        <w:t>专业</w:t>
      </w:r>
      <w:r>
        <w:rPr>
          <w:rFonts w:ascii="仿宋" w:eastAsia="仿宋" w:hAnsi="仿宋" w:cs="仿宋"/>
          <w:spacing w:val="7"/>
          <w:sz w:val="47"/>
          <w:szCs w:val="47"/>
        </w:rPr>
        <w:t>分包、推进工序分包；积极培育有实力、讲诚信的核心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-34"/>
          <w:sz w:val="47"/>
          <w:szCs w:val="47"/>
        </w:rPr>
        <w:t>型</w:t>
      </w:r>
      <w:r>
        <w:rPr>
          <w:rFonts w:ascii="仿宋" w:eastAsia="仿宋" w:hAnsi="仿宋" w:cs="仿宋"/>
          <w:spacing w:val="-29"/>
          <w:sz w:val="47"/>
          <w:szCs w:val="47"/>
        </w:rPr>
        <w:t>、紧密型劳务企业， 合理控制使用分包方数量； 统一领导，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10"/>
          <w:sz w:val="47"/>
          <w:szCs w:val="47"/>
        </w:rPr>
        <w:t>分级</w:t>
      </w:r>
      <w:r>
        <w:rPr>
          <w:rFonts w:ascii="仿宋" w:eastAsia="仿宋" w:hAnsi="仿宋" w:cs="仿宋"/>
          <w:spacing w:val="7"/>
          <w:sz w:val="47"/>
          <w:szCs w:val="47"/>
        </w:rPr>
        <w:t>管</w:t>
      </w:r>
      <w:r>
        <w:rPr>
          <w:rFonts w:ascii="仿宋" w:eastAsia="仿宋" w:hAnsi="仿宋" w:cs="仿宋"/>
          <w:spacing w:val="5"/>
          <w:sz w:val="47"/>
          <w:szCs w:val="47"/>
        </w:rPr>
        <w:t>理，公开公正，严格审批；和谐诚信，互利双赢。</w:t>
      </w:r>
    </w:p>
    <w:p>
      <w:pPr>
        <w:spacing w:before="1" w:line="211" w:lineRule="auto"/>
        <w:ind w:left="1038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7"/>
          <w:sz w:val="47"/>
          <w:szCs w:val="47"/>
        </w:rPr>
        <w:t>第</w:t>
      </w:r>
      <w:r>
        <w:rPr>
          <w:rFonts w:ascii="仿宋" w:eastAsia="仿宋" w:hAnsi="仿宋" w:cs="仿宋"/>
          <w:spacing w:val="6"/>
          <w:sz w:val="47"/>
          <w:szCs w:val="47"/>
        </w:rPr>
        <w:t>四十八条  劳务企业选择</w:t>
      </w:r>
    </w:p>
    <w:p>
      <w:pPr>
        <w:spacing w:before="208" w:line="295" w:lineRule="auto"/>
        <w:ind w:left="53" w:right="388" w:firstLine="962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16"/>
          <w:sz w:val="47"/>
          <w:szCs w:val="47"/>
        </w:rPr>
        <w:t>项目</w:t>
      </w:r>
      <w:r>
        <w:rPr>
          <w:rFonts w:ascii="仿宋" w:eastAsia="仿宋" w:hAnsi="仿宋" w:cs="仿宋"/>
          <w:spacing w:val="8"/>
          <w:sz w:val="47"/>
          <w:szCs w:val="47"/>
        </w:rPr>
        <w:t>部必须在公司《合格劳务企业名录》内选择劳务企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9"/>
          <w:sz w:val="47"/>
          <w:szCs w:val="47"/>
        </w:rPr>
        <w:t>业，拟在项目部进行施工分包的单位未办理准入证的，提</w:t>
      </w:r>
      <w:r>
        <w:rPr>
          <w:rFonts w:ascii="仿宋" w:eastAsia="仿宋" w:hAnsi="仿宋" w:cs="仿宋"/>
          <w:spacing w:val="5"/>
          <w:sz w:val="47"/>
          <w:szCs w:val="47"/>
        </w:rPr>
        <w:t>交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3"/>
          <w:sz w:val="47"/>
          <w:szCs w:val="47"/>
        </w:rPr>
        <w:t>书面申请办理准入证后方可使用。</w:t>
      </w:r>
    </w:p>
    <w:p>
      <w:pPr>
        <w:spacing w:before="1" w:line="213" w:lineRule="auto"/>
        <w:ind w:left="1038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10"/>
          <w:sz w:val="47"/>
          <w:szCs w:val="47"/>
        </w:rPr>
        <w:t>第</w:t>
      </w:r>
      <w:r>
        <w:rPr>
          <w:rFonts w:ascii="仿宋" w:eastAsia="仿宋" w:hAnsi="仿宋" w:cs="仿宋"/>
          <w:spacing w:val="6"/>
          <w:sz w:val="47"/>
          <w:szCs w:val="47"/>
        </w:rPr>
        <w:t>四十九条  劳务企业使用</w:t>
      </w:r>
    </w:p>
    <w:p>
      <w:pPr>
        <w:spacing w:before="204" w:line="295" w:lineRule="auto"/>
        <w:ind w:left="77" w:right="413" w:firstLine="938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14"/>
          <w:sz w:val="47"/>
          <w:szCs w:val="47"/>
        </w:rPr>
        <w:t>凡需</w:t>
      </w:r>
      <w:r>
        <w:rPr>
          <w:rFonts w:ascii="仿宋" w:eastAsia="仿宋" w:hAnsi="仿宋" w:cs="仿宋"/>
          <w:spacing w:val="7"/>
          <w:sz w:val="47"/>
          <w:szCs w:val="47"/>
        </w:rPr>
        <w:t>进行分包的工程项目，原则上要实行公开竞标选择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14"/>
          <w:sz w:val="47"/>
          <w:szCs w:val="47"/>
        </w:rPr>
        <w:t>劳</w:t>
      </w:r>
      <w:r>
        <w:rPr>
          <w:rFonts w:ascii="仿宋" w:eastAsia="仿宋" w:hAnsi="仿宋" w:cs="仿宋"/>
          <w:spacing w:val="7"/>
          <w:sz w:val="47"/>
          <w:szCs w:val="47"/>
        </w:rPr>
        <w:t>务企业，做到公平竞争、择优录用。原则上200万元以上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-2"/>
          <w:sz w:val="47"/>
          <w:szCs w:val="47"/>
        </w:rPr>
        <w:t>的分包项目由三级公司</w:t>
      </w:r>
      <w:r>
        <w:rPr>
          <w:rFonts w:ascii="仿宋" w:eastAsia="仿宋" w:hAnsi="仿宋" w:cs="仿宋"/>
          <w:spacing w:val="-1"/>
          <w:sz w:val="47"/>
          <w:szCs w:val="47"/>
        </w:rPr>
        <w:t>负责组织集中招标或议标， 200万元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5"/>
          <w:sz w:val="47"/>
          <w:szCs w:val="47"/>
        </w:rPr>
        <w:t>以下的分包项目由项目部组织。</w:t>
      </w:r>
    </w:p>
    <w:p>
      <w:pPr>
        <w:spacing w:before="5" w:line="294" w:lineRule="auto"/>
        <w:ind w:left="51" w:firstLine="964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-8"/>
          <w:sz w:val="47"/>
          <w:szCs w:val="47"/>
        </w:rPr>
        <w:t>评</w:t>
      </w:r>
      <w:r>
        <w:rPr>
          <w:rFonts w:ascii="仿宋" w:eastAsia="仿宋" w:hAnsi="仿宋" w:cs="仿宋"/>
          <w:spacing w:val="-5"/>
          <w:sz w:val="47"/>
          <w:szCs w:val="47"/>
        </w:rPr>
        <w:t>标</w:t>
      </w:r>
      <w:r>
        <w:rPr>
          <w:rFonts w:ascii="仿宋" w:eastAsia="仿宋" w:hAnsi="仿宋" w:cs="仿宋"/>
          <w:spacing w:val="-4"/>
          <w:sz w:val="47"/>
          <w:szCs w:val="47"/>
        </w:rPr>
        <w:t>结果报公司领导审批确定中标单位， 发出中标通知。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8"/>
          <w:sz w:val="47"/>
          <w:szCs w:val="47"/>
        </w:rPr>
        <w:t>项目部按程序进行评审报批并签订合同，组织劳务企业进</w:t>
      </w:r>
      <w:r>
        <w:rPr>
          <w:rFonts w:ascii="仿宋" w:eastAsia="仿宋" w:hAnsi="仿宋" w:cs="仿宋"/>
          <w:spacing w:val="7"/>
          <w:sz w:val="47"/>
          <w:szCs w:val="47"/>
        </w:rPr>
        <w:t>场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-16"/>
          <w:sz w:val="47"/>
          <w:szCs w:val="47"/>
        </w:rPr>
        <w:t>施</w:t>
      </w:r>
      <w:r>
        <w:rPr>
          <w:rFonts w:ascii="仿宋" w:eastAsia="仿宋" w:hAnsi="仿宋" w:cs="仿宋"/>
          <w:spacing w:val="-15"/>
          <w:sz w:val="47"/>
          <w:szCs w:val="47"/>
        </w:rPr>
        <w:t>工。</w:t>
      </w:r>
    </w:p>
    <w:p>
      <w:pPr>
        <w:spacing w:before="1" w:line="213" w:lineRule="auto"/>
        <w:ind w:left="1038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10"/>
          <w:sz w:val="47"/>
          <w:szCs w:val="47"/>
        </w:rPr>
        <w:t>第</w:t>
      </w:r>
      <w:r>
        <w:rPr>
          <w:rFonts w:ascii="仿宋" w:eastAsia="仿宋" w:hAnsi="仿宋" w:cs="仿宋"/>
          <w:spacing w:val="6"/>
          <w:sz w:val="47"/>
          <w:szCs w:val="47"/>
        </w:rPr>
        <w:t>五</w:t>
      </w:r>
      <w:r>
        <w:rPr>
          <w:rFonts w:ascii="仿宋" w:eastAsia="仿宋" w:hAnsi="仿宋" w:cs="仿宋"/>
          <w:spacing w:val="5"/>
          <w:sz w:val="47"/>
          <w:szCs w:val="47"/>
        </w:rPr>
        <w:t>十条  劳务企业进场</w:t>
      </w:r>
    </w:p>
    <w:p>
      <w:pPr>
        <w:spacing w:before="203" w:line="295" w:lineRule="auto"/>
        <w:ind w:left="59" w:right="376" w:firstLine="975"/>
        <w:rPr>
          <w:rFonts w:ascii="仿宋" w:eastAsia="仿宋" w:hAnsi="仿宋" w:cs="仿宋"/>
          <w:sz w:val="47"/>
          <w:szCs w:val="47"/>
        </w:rPr>
        <w:sectPr>
          <w:footerReference w:type="default" r:id="rId25"/>
          <w:type w:val="nextPage"/>
          <w:pgSz w:w="17860" w:h="25258"/>
          <w:pgMar w:top="2142" w:right="2326" w:bottom="1982" w:left="2678" w:header="0" w:footer="1566" w:gutter="0"/>
          <w:pgNumType w:fmt="decimal" w:start="21"/>
          <w:cols w:num="1" w:space="720"/>
          <w:titlePg w:val="0"/>
        </w:sectPr>
      </w:pPr>
      <w:r>
        <w:rPr>
          <w:rFonts w:ascii="仿宋" w:eastAsia="仿宋" w:hAnsi="仿宋" w:cs="仿宋"/>
          <w:spacing w:val="9"/>
          <w:sz w:val="47"/>
          <w:szCs w:val="47"/>
        </w:rPr>
        <w:t>1</w:t>
      </w:r>
      <w:r>
        <w:rPr>
          <w:rFonts w:ascii="仿宋" w:eastAsia="仿宋" w:hAnsi="仿宋" w:cs="仿宋"/>
          <w:spacing w:val="8"/>
          <w:sz w:val="47"/>
          <w:szCs w:val="47"/>
        </w:rPr>
        <w:t>.劳务企业进场施工前办理进场手续。签订合同前应缴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-2"/>
          <w:sz w:val="47"/>
          <w:szCs w:val="47"/>
        </w:rPr>
        <w:t>纳履约保证金或提供保函，</w:t>
      </w:r>
      <w:r>
        <w:rPr>
          <w:rFonts w:ascii="仿宋" w:eastAsia="仿宋" w:hAnsi="仿宋" w:cs="仿宋"/>
          <w:spacing w:val="-1"/>
          <w:sz w:val="47"/>
          <w:szCs w:val="47"/>
        </w:rPr>
        <w:t>递交规范用工承诺书， 将劳务人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6"/>
          <w:sz w:val="47"/>
          <w:szCs w:val="47"/>
        </w:rPr>
        <w:t>员劳动合同交项目部备案</w:t>
      </w:r>
      <w:r>
        <w:rPr>
          <w:rFonts w:ascii="仿宋" w:eastAsia="仿宋" w:hAnsi="仿宋" w:cs="仿宋"/>
          <w:spacing w:val="5"/>
          <w:sz w:val="47"/>
          <w:szCs w:val="47"/>
        </w:rPr>
        <w:t>。</w:t>
      </w:r>
    </w:p>
    <w:p>
      <w:pPr>
        <w:spacing w:before="4" w:line="294" w:lineRule="auto"/>
        <w:ind w:left="57" w:right="376" w:firstLine="948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15"/>
          <w:sz w:val="47"/>
          <w:szCs w:val="47"/>
        </w:rPr>
        <w:t>2</w:t>
      </w:r>
      <w:r>
        <w:rPr>
          <w:rFonts w:ascii="仿宋" w:eastAsia="仿宋" w:hAnsi="仿宋" w:cs="仿宋"/>
          <w:spacing w:val="9"/>
          <w:sz w:val="47"/>
          <w:szCs w:val="47"/>
        </w:rPr>
        <w:t>.项目部指导劳务企业进行施工准备，安排有关现场管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8"/>
          <w:sz w:val="47"/>
          <w:szCs w:val="47"/>
        </w:rPr>
        <w:t>理</w:t>
      </w:r>
      <w:r>
        <w:rPr>
          <w:rFonts w:ascii="仿宋" w:eastAsia="仿宋" w:hAnsi="仿宋" w:cs="仿宋"/>
          <w:spacing w:val="7"/>
          <w:sz w:val="47"/>
          <w:szCs w:val="47"/>
        </w:rPr>
        <w:t>人员与外部劳务企业管理人员对接。</w:t>
      </w:r>
    </w:p>
    <w:p>
      <w:pPr>
        <w:spacing w:before="1" w:line="231" w:lineRule="auto"/>
        <w:ind w:left="1009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11"/>
          <w:sz w:val="47"/>
          <w:szCs w:val="47"/>
        </w:rPr>
        <w:t>3</w:t>
      </w:r>
      <w:r>
        <w:rPr>
          <w:rFonts w:ascii="仿宋" w:eastAsia="仿宋" w:hAnsi="仿宋" w:cs="仿宋"/>
          <w:spacing w:val="9"/>
          <w:sz w:val="47"/>
          <w:szCs w:val="47"/>
        </w:rPr>
        <w:t>.项目部应对劳务企业提供的劳务人员花名册、劳动合</w:t>
      </w:r>
    </w:p>
    <w:p>
      <w:pPr>
        <w:spacing w:before="90" w:line="295" w:lineRule="auto"/>
        <w:ind w:left="53" w:right="225" w:firstLine="56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10"/>
          <w:sz w:val="47"/>
          <w:szCs w:val="47"/>
        </w:rPr>
        <w:t>同原件</w:t>
      </w:r>
      <w:r>
        <w:rPr>
          <w:rFonts w:ascii="仿宋" w:eastAsia="仿宋" w:hAnsi="仿宋" w:cs="仿宋"/>
          <w:spacing w:val="5"/>
          <w:sz w:val="47"/>
          <w:szCs w:val="47"/>
        </w:rPr>
        <w:t>、身份证复印件、体检健康证明、技能等级证书复印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8"/>
          <w:sz w:val="47"/>
          <w:szCs w:val="47"/>
        </w:rPr>
        <w:t>件进</w:t>
      </w:r>
      <w:r>
        <w:rPr>
          <w:rFonts w:ascii="仿宋" w:eastAsia="仿宋" w:hAnsi="仿宋" w:cs="仿宋"/>
          <w:spacing w:val="7"/>
          <w:sz w:val="47"/>
          <w:szCs w:val="47"/>
        </w:rPr>
        <w:t>行</w:t>
      </w:r>
      <w:r>
        <w:rPr>
          <w:rFonts w:ascii="仿宋" w:eastAsia="仿宋" w:hAnsi="仿宋" w:cs="仿宋"/>
          <w:spacing w:val="4"/>
          <w:sz w:val="47"/>
          <w:szCs w:val="47"/>
        </w:rPr>
        <w:t>审核验证，如发现问题应立即处理。</w:t>
      </w:r>
    </w:p>
    <w:p>
      <w:pPr>
        <w:spacing w:line="294" w:lineRule="auto"/>
        <w:ind w:left="50" w:right="302" w:firstLine="947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20"/>
          <w:sz w:val="47"/>
          <w:szCs w:val="47"/>
        </w:rPr>
        <w:t>4</w:t>
      </w:r>
      <w:r>
        <w:rPr>
          <w:rFonts w:ascii="仿宋" w:eastAsia="仿宋" w:hAnsi="仿宋" w:cs="仿宋"/>
          <w:spacing w:val="14"/>
          <w:sz w:val="47"/>
          <w:szCs w:val="47"/>
        </w:rPr>
        <w:t>. 劳务人员入场前要进行现场管理制度、安全生产、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10"/>
          <w:sz w:val="47"/>
          <w:szCs w:val="47"/>
        </w:rPr>
        <w:t>遵章</w:t>
      </w:r>
      <w:r>
        <w:rPr>
          <w:rFonts w:ascii="仿宋" w:eastAsia="仿宋" w:hAnsi="仿宋" w:cs="仿宋"/>
          <w:spacing w:val="9"/>
          <w:sz w:val="47"/>
          <w:szCs w:val="47"/>
        </w:rPr>
        <w:t>守</w:t>
      </w:r>
      <w:r>
        <w:rPr>
          <w:rFonts w:ascii="仿宋" w:eastAsia="仿宋" w:hAnsi="仿宋" w:cs="仿宋"/>
          <w:spacing w:val="5"/>
          <w:sz w:val="47"/>
          <w:szCs w:val="47"/>
        </w:rPr>
        <w:t>纪、安全技术交底、劳动保护等内容的教育。</w:t>
      </w:r>
    </w:p>
    <w:p>
      <w:pPr>
        <w:spacing w:before="1" w:line="213" w:lineRule="auto"/>
        <w:ind w:left="1038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12"/>
          <w:sz w:val="47"/>
          <w:szCs w:val="47"/>
        </w:rPr>
        <w:t>第</w:t>
      </w:r>
      <w:r>
        <w:rPr>
          <w:rFonts w:ascii="仿宋" w:eastAsia="仿宋" w:hAnsi="仿宋" w:cs="仿宋"/>
          <w:spacing w:val="10"/>
          <w:sz w:val="47"/>
          <w:szCs w:val="47"/>
        </w:rPr>
        <w:t>五</w:t>
      </w:r>
      <w:r>
        <w:rPr>
          <w:rFonts w:ascii="仿宋" w:eastAsia="仿宋" w:hAnsi="仿宋" w:cs="仿宋"/>
          <w:spacing w:val="6"/>
          <w:sz w:val="47"/>
          <w:szCs w:val="47"/>
        </w:rPr>
        <w:t>十一条  分包方的现场管理</w:t>
      </w:r>
    </w:p>
    <w:p>
      <w:pPr>
        <w:spacing w:before="206" w:line="295" w:lineRule="auto"/>
        <w:ind w:left="53" w:right="82" w:firstLine="981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-43"/>
          <w:sz w:val="47"/>
          <w:szCs w:val="47"/>
        </w:rPr>
        <w:t>1</w:t>
      </w:r>
      <w:r>
        <w:rPr>
          <w:rFonts w:ascii="仿宋" w:eastAsia="仿宋" w:hAnsi="仿宋" w:cs="仿宋"/>
          <w:spacing w:val="-22"/>
          <w:sz w:val="47"/>
          <w:szCs w:val="47"/>
        </w:rPr>
        <w:t>.技术和进度管理。 及时进行技术交底， 下达进度计划，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8"/>
          <w:sz w:val="47"/>
          <w:szCs w:val="47"/>
        </w:rPr>
        <w:t>组织分包方负责人参加生产会议，对交底执行情况和施工</w:t>
      </w:r>
      <w:r>
        <w:rPr>
          <w:rFonts w:ascii="仿宋" w:eastAsia="仿宋" w:hAnsi="仿宋" w:cs="仿宋"/>
          <w:spacing w:val="5"/>
          <w:sz w:val="47"/>
          <w:szCs w:val="47"/>
        </w:rPr>
        <w:t>进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-9"/>
          <w:sz w:val="47"/>
          <w:szCs w:val="47"/>
        </w:rPr>
        <w:t>度</w:t>
      </w:r>
      <w:r>
        <w:rPr>
          <w:rFonts w:ascii="仿宋" w:eastAsia="仿宋" w:hAnsi="仿宋" w:cs="仿宋"/>
          <w:spacing w:val="-5"/>
          <w:sz w:val="47"/>
          <w:szCs w:val="47"/>
        </w:rPr>
        <w:t>进行检查。</w:t>
      </w:r>
    </w:p>
    <w:p>
      <w:pPr>
        <w:tabs>
          <w:tab w:val="left" w:pos="292"/>
        </w:tabs>
        <w:spacing w:before="5" w:line="294" w:lineRule="auto"/>
        <w:ind w:left="57" w:right="222" w:firstLine="948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34"/>
          <w:sz w:val="47"/>
          <w:szCs w:val="47"/>
        </w:rPr>
        <w:t>2</w:t>
      </w:r>
      <w:r>
        <w:rPr>
          <w:rFonts w:ascii="仿宋" w:eastAsia="仿宋" w:hAnsi="仿宋" w:cs="仿宋"/>
          <w:spacing w:val="27"/>
          <w:sz w:val="47"/>
          <w:szCs w:val="47"/>
        </w:rPr>
        <w:t>.物资和机械设备管理。对构成工程实体的主要材料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z w:val="47"/>
          <w:szCs w:val="47"/>
        </w:rPr>
        <w:tab/>
      </w:r>
      <w:r>
        <w:rPr>
          <w:rFonts w:ascii="仿宋" w:eastAsia="仿宋" w:hAnsi="仿宋" w:cs="仿宋"/>
          <w:spacing w:val="26"/>
          <w:sz w:val="47"/>
          <w:szCs w:val="47"/>
        </w:rPr>
        <w:t>(</w:t>
      </w:r>
      <w:r>
        <w:rPr>
          <w:rFonts w:ascii="仿宋" w:eastAsia="仿宋" w:hAnsi="仿宋" w:cs="仿宋"/>
          <w:spacing w:val="15"/>
          <w:sz w:val="47"/>
          <w:szCs w:val="47"/>
        </w:rPr>
        <w:t>甲供)，必须按规定检验合格后方可允许分包方使用，并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-2"/>
          <w:sz w:val="47"/>
          <w:szCs w:val="47"/>
        </w:rPr>
        <w:t>严格过程控制，</w:t>
      </w:r>
      <w:r>
        <w:rPr>
          <w:rFonts w:ascii="仿宋" w:eastAsia="仿宋" w:hAnsi="仿宋" w:cs="仿宋"/>
          <w:spacing w:val="-1"/>
          <w:sz w:val="47"/>
          <w:szCs w:val="47"/>
        </w:rPr>
        <w:t>及时盘点、核算； 对分包方的有关物资、机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-2"/>
          <w:sz w:val="47"/>
          <w:szCs w:val="47"/>
        </w:rPr>
        <w:t>具和设备按规定进行进场验</w:t>
      </w:r>
      <w:r>
        <w:rPr>
          <w:rFonts w:ascii="仿宋" w:eastAsia="仿宋" w:hAnsi="仿宋" w:cs="仿宋"/>
          <w:spacing w:val="-1"/>
          <w:sz w:val="47"/>
          <w:szCs w:val="47"/>
        </w:rPr>
        <w:t>证， 其操作人员应持证上岗。</w:t>
      </w:r>
    </w:p>
    <w:p>
      <w:pPr>
        <w:spacing w:before="5" w:line="294" w:lineRule="auto"/>
        <w:ind w:left="57" w:right="207" w:firstLine="710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-22"/>
          <w:sz w:val="47"/>
          <w:szCs w:val="47"/>
        </w:rPr>
        <w:t>3.安全、 质量、环保和职业健康管理。 进行培训和检查</w:t>
      </w:r>
      <w:r>
        <w:rPr>
          <w:rFonts w:ascii="仿宋" w:eastAsia="仿宋" w:hAnsi="仿宋" w:cs="仿宋"/>
          <w:spacing w:val="-21"/>
          <w:sz w:val="47"/>
          <w:szCs w:val="47"/>
        </w:rPr>
        <w:t>，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16"/>
          <w:sz w:val="47"/>
          <w:szCs w:val="47"/>
        </w:rPr>
        <w:t>对</w:t>
      </w:r>
      <w:r>
        <w:rPr>
          <w:rFonts w:ascii="仿宋" w:eastAsia="仿宋" w:hAnsi="仿宋" w:cs="仿宋"/>
          <w:spacing w:val="8"/>
          <w:sz w:val="47"/>
          <w:szCs w:val="47"/>
        </w:rPr>
        <w:t>存在问题提出整改要求，限期整改，对整改未达要求的分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10"/>
          <w:sz w:val="47"/>
          <w:szCs w:val="47"/>
        </w:rPr>
        <w:t>包方</w:t>
      </w:r>
      <w:r>
        <w:rPr>
          <w:rFonts w:ascii="仿宋" w:eastAsia="仿宋" w:hAnsi="仿宋" w:cs="仿宋"/>
          <w:spacing w:val="7"/>
          <w:sz w:val="47"/>
          <w:szCs w:val="47"/>
        </w:rPr>
        <w:t>采</w:t>
      </w:r>
      <w:r>
        <w:rPr>
          <w:rFonts w:ascii="仿宋" w:eastAsia="仿宋" w:hAnsi="仿宋" w:cs="仿宋"/>
          <w:spacing w:val="5"/>
          <w:sz w:val="47"/>
          <w:szCs w:val="47"/>
        </w:rPr>
        <w:t>取措施予以纠正，情节严重的应解除合同。</w:t>
      </w:r>
    </w:p>
    <w:p>
      <w:pPr>
        <w:spacing w:before="4" w:line="294" w:lineRule="auto"/>
        <w:ind w:left="57" w:right="88" w:firstLine="699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-32"/>
          <w:sz w:val="47"/>
          <w:szCs w:val="47"/>
        </w:rPr>
        <w:t>4</w:t>
      </w:r>
      <w:r>
        <w:rPr>
          <w:rFonts w:ascii="仿宋" w:eastAsia="仿宋" w:hAnsi="仿宋" w:cs="仿宋"/>
          <w:spacing w:val="-21"/>
          <w:sz w:val="47"/>
          <w:szCs w:val="47"/>
        </w:rPr>
        <w:t>.劳务人员现场管理。 项目部要建立劳务人员《花名册》，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12"/>
          <w:sz w:val="47"/>
          <w:szCs w:val="47"/>
        </w:rPr>
        <w:t>进</w:t>
      </w:r>
      <w:r>
        <w:rPr>
          <w:rFonts w:ascii="仿宋" w:eastAsia="仿宋" w:hAnsi="仿宋" w:cs="仿宋"/>
          <w:spacing w:val="7"/>
          <w:sz w:val="47"/>
          <w:szCs w:val="47"/>
        </w:rPr>
        <w:t>行</w:t>
      </w:r>
      <w:r>
        <w:rPr>
          <w:rFonts w:ascii="仿宋" w:eastAsia="仿宋" w:hAnsi="仿宋" w:cs="仿宋"/>
          <w:spacing w:val="6"/>
          <w:sz w:val="47"/>
          <w:szCs w:val="47"/>
        </w:rPr>
        <w:t>现场点名，掌握人员动态。</w:t>
      </w:r>
    </w:p>
    <w:p>
      <w:pPr>
        <w:spacing w:before="2" w:line="212" w:lineRule="auto"/>
        <w:ind w:left="1038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10"/>
          <w:sz w:val="47"/>
          <w:szCs w:val="47"/>
        </w:rPr>
        <w:t>第</w:t>
      </w:r>
      <w:r>
        <w:rPr>
          <w:rFonts w:ascii="仿宋" w:eastAsia="仿宋" w:hAnsi="仿宋" w:cs="仿宋"/>
          <w:spacing w:val="6"/>
          <w:sz w:val="47"/>
          <w:szCs w:val="47"/>
        </w:rPr>
        <w:t>五</w:t>
      </w:r>
      <w:r>
        <w:rPr>
          <w:rFonts w:ascii="仿宋" w:eastAsia="仿宋" w:hAnsi="仿宋" w:cs="仿宋"/>
          <w:spacing w:val="5"/>
          <w:sz w:val="47"/>
          <w:szCs w:val="47"/>
        </w:rPr>
        <w:t>十二条  分包结算</w:t>
      </w:r>
    </w:p>
    <w:p>
      <w:pPr>
        <w:spacing w:before="204" w:line="295" w:lineRule="auto"/>
        <w:ind w:left="57" w:right="129" w:firstLine="959"/>
        <w:rPr>
          <w:rFonts w:ascii="仿宋" w:eastAsia="仿宋" w:hAnsi="仿宋" w:cs="仿宋"/>
          <w:spacing w:val="-4"/>
          <w:sz w:val="47"/>
          <w:szCs w:val="47"/>
        </w:rPr>
      </w:pPr>
      <w:r>
        <w:rPr>
          <w:rFonts w:ascii="仿宋" w:eastAsia="仿宋" w:hAnsi="仿宋" w:cs="仿宋"/>
          <w:spacing w:val="9"/>
          <w:sz w:val="47"/>
          <w:szCs w:val="47"/>
        </w:rPr>
        <w:t>1</w:t>
      </w:r>
      <w:r>
        <w:rPr>
          <w:rFonts w:ascii="仿宋" w:eastAsia="仿宋" w:hAnsi="仿宋" w:cs="仿宋"/>
          <w:spacing w:val="8"/>
          <w:sz w:val="47"/>
          <w:szCs w:val="47"/>
        </w:rPr>
        <w:t>.在工程施工过程中，项目部每月必须对劳务企业完成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-4"/>
          <w:sz w:val="47"/>
          <w:szCs w:val="47"/>
        </w:rPr>
        <w:t>的合格工程数量进行现场收方，按分包合同规定办理分包结 算。</w:t>
      </w:r>
    </w:p>
    <w:p>
      <w:pPr>
        <w:spacing w:before="204" w:line="295" w:lineRule="auto"/>
        <w:ind w:left="57" w:right="129" w:firstLine="959"/>
        <w:rPr>
          <w:rFonts w:ascii="仿宋" w:eastAsia="仿宋" w:hAnsi="仿宋" w:cs="仿宋"/>
          <w:spacing w:val="-4"/>
          <w:sz w:val="47"/>
          <w:szCs w:val="47"/>
        </w:rPr>
        <w:sectPr>
          <w:footerReference w:type="default" r:id="rId26"/>
          <w:type w:val="nextPage"/>
          <w:pgSz w:w="17860" w:h="25258"/>
          <w:pgMar w:top="2142" w:right="2326" w:bottom="1982" w:left="2678" w:header="0" w:footer="1566" w:gutter="0"/>
          <w:pgNumType w:fmt="decimal" w:start="22"/>
          <w:cols w:num="1" w:space="720"/>
          <w:titlePg w:val="0"/>
        </w:sectPr>
      </w:pPr>
      <w:r>
        <w:rPr>
          <w:rFonts w:ascii="仿宋" w:eastAsia="仿宋" w:hAnsi="仿宋" w:cs="仿宋"/>
          <w:spacing w:val="-4"/>
          <w:sz w:val="47"/>
          <w:szCs w:val="47"/>
        </w:rPr>
        <w:t>2.项目部在办理分包结算时必须做到“三统一</w:t>
      </w:r>
      <w:r>
        <w:rPr>
          <w:rFonts w:ascii="仿宋" w:eastAsia="仿宋" w:hAnsi="仿宋" w:cs="仿宋"/>
          <w:spacing w:val="-4"/>
          <w:sz w:val="47"/>
          <w:szCs w:val="47"/>
        </w:rPr>
        <w:t xml:space="preserve"> ”</w:t>
      </w:r>
      <w:r>
        <w:rPr>
          <w:rFonts w:ascii="仿宋" w:eastAsia="仿宋" w:hAnsi="仿宋" w:cs="仿宋"/>
          <w:spacing w:val="-4"/>
          <w:sz w:val="47"/>
          <w:szCs w:val="47"/>
        </w:rPr>
        <w:t xml:space="preserve"> (统一</w:t>
      </w:r>
      <w:r>
        <w:rPr>
          <w:rFonts w:ascii="仿宋" w:eastAsia="仿宋" w:hAnsi="仿宋" w:cs="仿宋"/>
          <w:spacing w:val="-4"/>
          <w:sz w:val="47"/>
          <w:szCs w:val="47"/>
        </w:rPr>
        <w:t xml:space="preserve"> 合同文本、统一单价、统一台账)、“四不结算”</w:t>
      </w:r>
      <w:r>
        <w:rPr>
          <w:rFonts w:ascii="仿宋" w:eastAsia="仿宋" w:hAnsi="仿宋" w:cs="仿宋"/>
          <w:spacing w:val="-4"/>
          <w:sz w:val="47"/>
          <w:szCs w:val="47"/>
        </w:rPr>
        <w:t xml:space="preserve"> (没有合同</w:t>
      </w:r>
      <w:r>
        <w:rPr>
          <w:rFonts w:ascii="仿宋" w:eastAsia="仿宋" w:hAnsi="仿宋" w:cs="仿宋"/>
          <w:spacing w:val="-4"/>
          <w:sz w:val="47"/>
          <w:szCs w:val="47"/>
        </w:rPr>
        <w:t xml:space="preserve"> 不结算、超出技术交底数量不结算、超合同单价不结算、超</w:t>
      </w:r>
      <w:r>
        <w:rPr>
          <w:rFonts w:ascii="仿宋" w:eastAsia="仿宋" w:hAnsi="仿宋" w:cs="仿宋"/>
          <w:spacing w:val="-4"/>
          <w:sz w:val="47"/>
          <w:szCs w:val="47"/>
        </w:rPr>
        <w:t xml:space="preserve"> 合同清单项目不结算)</w:t>
      </w:r>
      <w:r>
        <w:rPr>
          <w:rFonts w:ascii="仿宋" w:eastAsia="仿宋" w:hAnsi="仿宋" w:cs="仿宋"/>
          <w:spacing w:val="-4"/>
          <w:sz w:val="47"/>
          <w:szCs w:val="47"/>
        </w:rPr>
        <w:t xml:space="preserve"> 、“五不付款”(签发的白条不付款、</w:t>
      </w:r>
    </w:p>
    <w:p>
      <w:pPr>
        <w:spacing w:before="204" w:line="295" w:lineRule="auto"/>
        <w:ind w:left="57" w:right="129" w:firstLine="959"/>
        <w:rPr>
          <w:rFonts w:ascii="仿宋" w:eastAsia="仿宋" w:hAnsi="仿宋" w:cs="仿宋"/>
          <w:spacing w:val="-4"/>
          <w:sz w:val="47"/>
          <w:szCs w:val="47"/>
        </w:rPr>
      </w:pPr>
      <w:r>
        <w:rPr>
          <w:rFonts w:ascii="仿宋" w:eastAsia="仿宋" w:hAnsi="仿宋" w:cs="仿宋"/>
          <w:spacing w:val="-4"/>
          <w:sz w:val="47"/>
          <w:szCs w:val="47"/>
        </w:rPr>
        <w:t xml:space="preserve"> 结算签认手续不完善不付款、结算依据不明确不付款、不使</w:t>
      </w:r>
      <w:r>
        <w:rPr>
          <w:rFonts w:ascii="仿宋" w:eastAsia="仿宋" w:hAnsi="仿宋" w:cs="仿宋"/>
          <w:spacing w:val="-4"/>
          <w:sz w:val="47"/>
          <w:szCs w:val="47"/>
        </w:rPr>
        <w:t xml:space="preserve"> 用统一规定格式不付款、不符合财务规定的签字不付款)。</w:t>
      </w:r>
    </w:p>
    <w:p>
      <w:pPr>
        <w:spacing w:before="204" w:line="295" w:lineRule="auto"/>
        <w:ind w:left="57" w:right="129" w:firstLine="959"/>
        <w:rPr>
          <w:rFonts w:ascii="仿宋" w:eastAsia="仿宋" w:hAnsi="仿宋" w:cs="仿宋"/>
          <w:spacing w:val="-4"/>
          <w:sz w:val="47"/>
          <w:szCs w:val="47"/>
        </w:rPr>
      </w:pPr>
      <w:r>
        <w:rPr>
          <w:rFonts w:ascii="仿宋" w:eastAsia="仿宋" w:hAnsi="仿宋" w:cs="仿宋"/>
          <w:spacing w:val="-4"/>
          <w:sz w:val="47"/>
          <w:szCs w:val="47"/>
        </w:rPr>
        <w:t>4.分包结算必须坚持量价控制。结算开累数量不得超过 该队伍所承担任务的分项工程总控数量，单价以合同单价为 准，不得超过限价。收方、结算、核算、扣款、审批等必须 符合公司管理制度要求。</w:t>
      </w:r>
    </w:p>
    <w:p>
      <w:pPr>
        <w:spacing w:before="204" w:line="295" w:lineRule="auto"/>
        <w:ind w:left="57" w:right="129" w:firstLine="959"/>
        <w:rPr>
          <w:rFonts w:ascii="仿宋" w:eastAsia="仿宋" w:hAnsi="仿宋" w:cs="仿宋"/>
          <w:sz w:val="47"/>
          <w:szCs w:val="47"/>
        </w:rPr>
        <w:sectPr>
          <w:footerReference w:type="default" r:id="rId27"/>
          <w:type w:val="nextPage"/>
          <w:pgSz w:w="17860" w:h="25258"/>
          <w:pgMar w:top="2142" w:right="2326" w:bottom="1982" w:left="2678" w:header="0" w:footer="1566" w:gutter="0"/>
          <w:pgNumType w:fmt="decimal" w:start="23"/>
          <w:cols w:num="1" w:space="720"/>
          <w:titlePg w:val="0"/>
        </w:sectPr>
      </w:pPr>
      <w:r>
        <w:rPr>
          <w:rFonts w:ascii="仿宋" w:eastAsia="仿宋" w:hAnsi="仿宋" w:cs="仿宋"/>
          <w:spacing w:val="-4"/>
          <w:sz w:val="47"/>
          <w:szCs w:val="47"/>
        </w:rPr>
        <w:t>5.对已完成合同约定工作量的项目，项目部要及时与分 包企业办理末次结算，按程序报公司审批后，签订合同</w:t>
      </w:r>
      <w:r>
        <w:rPr>
          <w:rFonts w:ascii="仿宋" w:eastAsia="仿宋" w:hAnsi="仿宋" w:cs="仿宋"/>
          <w:spacing w:val="9"/>
          <w:sz w:val="47"/>
          <w:szCs w:val="47"/>
        </w:rPr>
        <w:t>封帐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-16"/>
          <w:sz w:val="47"/>
          <w:szCs w:val="47"/>
        </w:rPr>
        <w:t>协议。</w:t>
      </w:r>
    </w:p>
    <w:p>
      <w:pPr>
        <w:pStyle w:val="Heading1"/>
        <w:bidi w:val="0"/>
        <w:rPr>
          <w:rFonts w:ascii="黑体" w:eastAsia="黑体" w:hAnsi="黑体" w:cs="黑体"/>
          <w:sz w:val="47"/>
          <w:szCs w:val="47"/>
        </w:rPr>
      </w:pPr>
      <w:bookmarkStart w:id="9" w:name="_Toc21679"/>
      <w:r>
        <w:rPr>
          <w:rFonts w:ascii="黑体" w:eastAsia="黑体" w:hAnsi="黑体" w:cs="黑体"/>
          <w:spacing w:val="6"/>
          <w:sz w:val="47"/>
          <w:szCs w:val="47"/>
        </w:rPr>
        <w:t>第九章  进度管</w:t>
      </w:r>
      <w:r>
        <w:rPr>
          <w:rFonts w:ascii="黑体" w:eastAsia="黑体" w:hAnsi="黑体" w:cs="黑体"/>
          <w:spacing w:val="5"/>
          <w:sz w:val="47"/>
          <w:szCs w:val="47"/>
        </w:rPr>
        <w:t>理</w:t>
      </w:r>
      <w:bookmarkEnd w:id="9"/>
    </w:p>
    <w:p>
      <w:pPr>
        <w:spacing w:before="218" w:line="213" w:lineRule="auto"/>
        <w:ind w:left="1020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7"/>
          <w:sz w:val="47"/>
          <w:szCs w:val="47"/>
        </w:rPr>
        <w:t>第五十三条  项目进度管理的要</w:t>
      </w:r>
      <w:r>
        <w:rPr>
          <w:rFonts w:ascii="仿宋" w:eastAsia="仿宋" w:hAnsi="仿宋" w:cs="仿宋"/>
          <w:spacing w:val="3"/>
          <w:sz w:val="47"/>
          <w:szCs w:val="47"/>
        </w:rPr>
        <w:t>求</w:t>
      </w:r>
    </w:p>
    <w:p>
      <w:pPr>
        <w:spacing w:before="202" w:line="295" w:lineRule="auto"/>
        <w:ind w:left="70" w:right="131" w:firstLine="964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9"/>
          <w:sz w:val="47"/>
          <w:szCs w:val="47"/>
        </w:rPr>
        <w:t>1</w:t>
      </w:r>
      <w:r>
        <w:rPr>
          <w:rFonts w:ascii="仿宋" w:eastAsia="仿宋" w:hAnsi="仿宋" w:cs="仿宋"/>
          <w:spacing w:val="8"/>
          <w:sz w:val="47"/>
          <w:szCs w:val="47"/>
        </w:rPr>
        <w:t>.项目进度管理应在确保安全、质量的基础上，以均衡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16"/>
          <w:sz w:val="47"/>
          <w:szCs w:val="47"/>
        </w:rPr>
        <w:t>生产</w:t>
      </w:r>
      <w:r>
        <w:rPr>
          <w:rFonts w:ascii="仿宋" w:eastAsia="仿宋" w:hAnsi="仿宋" w:cs="仿宋"/>
          <w:spacing w:val="8"/>
          <w:sz w:val="47"/>
          <w:szCs w:val="47"/>
        </w:rPr>
        <w:t>为原则，以各项管理措施为保证手段，以实现合同工期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6"/>
          <w:sz w:val="47"/>
          <w:szCs w:val="47"/>
        </w:rPr>
        <w:t>为最终目</w:t>
      </w:r>
      <w:r>
        <w:rPr>
          <w:rFonts w:ascii="仿宋" w:eastAsia="仿宋" w:hAnsi="仿宋" w:cs="仿宋"/>
          <w:spacing w:val="4"/>
          <w:sz w:val="47"/>
          <w:szCs w:val="47"/>
        </w:rPr>
        <w:t>标</w:t>
      </w:r>
      <w:r>
        <w:rPr>
          <w:rFonts w:ascii="仿宋" w:eastAsia="仿宋" w:hAnsi="仿宋" w:cs="仿宋"/>
          <w:spacing w:val="3"/>
          <w:sz w:val="47"/>
          <w:szCs w:val="47"/>
        </w:rPr>
        <w:t>，实行施工全过程的动态控制。</w:t>
      </w:r>
    </w:p>
    <w:p>
      <w:pPr>
        <w:spacing w:before="5" w:line="294" w:lineRule="auto"/>
        <w:ind w:left="55" w:right="131" w:firstLine="950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-1"/>
          <w:sz w:val="47"/>
          <w:szCs w:val="47"/>
        </w:rPr>
        <w:t>2.项目</w:t>
      </w:r>
      <w:r>
        <w:rPr>
          <w:rFonts w:ascii="仿宋" w:eastAsia="仿宋" w:hAnsi="仿宋" w:cs="仿宋"/>
          <w:sz w:val="47"/>
          <w:szCs w:val="47"/>
        </w:rPr>
        <w:t xml:space="preserve">进度管理应建立以项目经理为责任主体， 由项目 </w:t>
      </w:r>
      <w:r>
        <w:rPr>
          <w:rFonts w:ascii="仿宋" w:eastAsia="仿宋" w:hAnsi="仿宋" w:cs="仿宋"/>
          <w:spacing w:val="14"/>
          <w:sz w:val="47"/>
          <w:szCs w:val="47"/>
        </w:rPr>
        <w:t>部领</w:t>
      </w:r>
      <w:r>
        <w:rPr>
          <w:rFonts w:ascii="仿宋" w:eastAsia="仿宋" w:hAnsi="仿宋" w:cs="仿宋"/>
          <w:spacing w:val="11"/>
          <w:sz w:val="47"/>
          <w:szCs w:val="47"/>
        </w:rPr>
        <w:t>导</w:t>
      </w:r>
      <w:r>
        <w:rPr>
          <w:rFonts w:ascii="仿宋" w:eastAsia="仿宋" w:hAnsi="仿宋" w:cs="仿宋"/>
          <w:spacing w:val="7"/>
          <w:sz w:val="47"/>
          <w:szCs w:val="47"/>
        </w:rPr>
        <w:t>、各部门负责人、作业队长及班组长组成的项目进度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4"/>
          <w:sz w:val="47"/>
          <w:szCs w:val="47"/>
        </w:rPr>
        <w:t>控制体系，并明确相应职责</w:t>
      </w:r>
      <w:r>
        <w:rPr>
          <w:rFonts w:ascii="仿宋" w:eastAsia="仿宋" w:hAnsi="仿宋" w:cs="仿宋"/>
          <w:spacing w:val="2"/>
          <w:sz w:val="47"/>
          <w:szCs w:val="47"/>
        </w:rPr>
        <w:t>。</w:t>
      </w:r>
    </w:p>
    <w:p>
      <w:pPr>
        <w:spacing w:before="5" w:line="294" w:lineRule="auto"/>
        <w:ind w:left="55" w:right="172" w:firstLine="953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32"/>
          <w:sz w:val="47"/>
          <w:szCs w:val="47"/>
        </w:rPr>
        <w:t>3</w:t>
      </w:r>
      <w:r>
        <w:rPr>
          <w:rFonts w:ascii="仿宋" w:eastAsia="仿宋" w:hAnsi="仿宋" w:cs="仿宋"/>
          <w:spacing w:val="16"/>
          <w:sz w:val="47"/>
          <w:szCs w:val="47"/>
        </w:rPr>
        <w:t>. 由项目经理牵头组织相关部门在施工组织设计中根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-29"/>
          <w:sz w:val="47"/>
          <w:szCs w:val="47"/>
        </w:rPr>
        <w:t>据</w:t>
      </w:r>
      <w:r>
        <w:rPr>
          <w:rFonts w:ascii="仿宋" w:eastAsia="仿宋" w:hAnsi="仿宋" w:cs="仿宋"/>
          <w:spacing w:val="-17"/>
          <w:sz w:val="47"/>
          <w:szCs w:val="47"/>
        </w:rPr>
        <w:t>合同工期， 优化资源管理， 明确施工进度目标、 重要节点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-2"/>
          <w:sz w:val="47"/>
          <w:szCs w:val="47"/>
        </w:rPr>
        <w:t>目标， 并编制总</w:t>
      </w:r>
      <w:r>
        <w:rPr>
          <w:rFonts w:ascii="仿宋" w:eastAsia="仿宋" w:hAnsi="仿宋" w:cs="仿宋"/>
          <w:spacing w:val="-1"/>
          <w:sz w:val="47"/>
          <w:szCs w:val="47"/>
        </w:rPr>
        <w:t>体施工计划。同时按不同阶段将施工总体计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-27"/>
          <w:sz w:val="47"/>
          <w:szCs w:val="47"/>
        </w:rPr>
        <w:t>划</w:t>
      </w:r>
      <w:r>
        <w:rPr>
          <w:rFonts w:ascii="仿宋" w:eastAsia="仿宋" w:hAnsi="仿宋" w:cs="仿宋"/>
          <w:spacing w:val="-15"/>
          <w:sz w:val="47"/>
          <w:szCs w:val="47"/>
        </w:rPr>
        <w:t>分解为年度、 季度、 月度和周进度计划。</w:t>
      </w:r>
    </w:p>
    <w:p>
      <w:pPr>
        <w:spacing w:before="5" w:line="294" w:lineRule="auto"/>
        <w:ind w:left="57" w:firstLine="940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-32"/>
          <w:sz w:val="47"/>
          <w:szCs w:val="47"/>
        </w:rPr>
        <w:t>4</w:t>
      </w:r>
      <w:r>
        <w:rPr>
          <w:rFonts w:ascii="仿宋" w:eastAsia="仿宋" w:hAnsi="仿宋" w:cs="仿宋"/>
          <w:spacing w:val="-18"/>
          <w:sz w:val="47"/>
          <w:szCs w:val="47"/>
        </w:rPr>
        <w:t>.</w:t>
      </w:r>
      <w:r>
        <w:rPr>
          <w:rFonts w:ascii="仿宋" w:eastAsia="仿宋" w:hAnsi="仿宋" w:cs="仿宋"/>
          <w:spacing w:val="-16"/>
          <w:sz w:val="47"/>
          <w:szCs w:val="47"/>
        </w:rPr>
        <w:t>施工总体、 年度、 季度、 月度进度计划报公司工程管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-12"/>
          <w:sz w:val="47"/>
          <w:szCs w:val="47"/>
        </w:rPr>
        <w:t>理部门及建设、监理单位审批后， 细化分解至各作业队执行</w:t>
      </w:r>
      <w:r>
        <w:rPr>
          <w:rFonts w:ascii="仿宋" w:eastAsia="仿宋" w:hAnsi="仿宋" w:cs="仿宋"/>
          <w:spacing w:val="-10"/>
          <w:sz w:val="47"/>
          <w:szCs w:val="47"/>
        </w:rPr>
        <w:t>。</w:t>
      </w:r>
    </w:p>
    <w:p>
      <w:pPr>
        <w:spacing w:line="295" w:lineRule="auto"/>
        <w:ind w:left="53" w:right="131" w:firstLine="955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11"/>
          <w:sz w:val="47"/>
          <w:szCs w:val="47"/>
        </w:rPr>
        <w:t>5</w:t>
      </w:r>
      <w:r>
        <w:rPr>
          <w:rFonts w:ascii="仿宋" w:eastAsia="仿宋" w:hAnsi="仿宋" w:cs="仿宋"/>
          <w:spacing w:val="9"/>
          <w:sz w:val="47"/>
          <w:szCs w:val="47"/>
        </w:rPr>
        <w:t>.项目部与劳务企业签定劳务合同时，应明确各阶段工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-13"/>
          <w:sz w:val="47"/>
          <w:szCs w:val="47"/>
        </w:rPr>
        <w:t>期</w:t>
      </w:r>
      <w:r>
        <w:rPr>
          <w:rFonts w:ascii="仿宋" w:eastAsia="仿宋" w:hAnsi="仿宋" w:cs="仿宋"/>
          <w:spacing w:val="-11"/>
          <w:sz w:val="47"/>
          <w:szCs w:val="47"/>
        </w:rPr>
        <w:t>要求。</w:t>
      </w:r>
    </w:p>
    <w:p>
      <w:pPr>
        <w:spacing w:line="294" w:lineRule="auto"/>
        <w:ind w:left="77" w:right="177" w:firstLine="925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35"/>
          <w:sz w:val="47"/>
          <w:szCs w:val="47"/>
        </w:rPr>
        <w:t>6</w:t>
      </w:r>
      <w:r>
        <w:rPr>
          <w:rFonts w:ascii="仿宋" w:eastAsia="仿宋" w:hAnsi="仿宋" w:cs="仿宋"/>
          <w:spacing w:val="27"/>
          <w:sz w:val="47"/>
          <w:szCs w:val="47"/>
        </w:rPr>
        <w:t>.项目经理应根据计划组织各部门落实人机料等相应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1"/>
          <w:sz w:val="47"/>
          <w:szCs w:val="47"/>
        </w:rPr>
        <w:t>资源</w:t>
      </w:r>
      <w:r>
        <w:rPr>
          <w:rFonts w:ascii="仿宋" w:eastAsia="仿宋" w:hAnsi="仿宋" w:cs="仿宋"/>
          <w:sz w:val="47"/>
          <w:szCs w:val="47"/>
        </w:rPr>
        <w:t>及时到位。</w:t>
      </w:r>
    </w:p>
    <w:p>
      <w:pPr>
        <w:spacing w:before="204" w:line="295" w:lineRule="auto"/>
        <w:ind w:left="57" w:right="129" w:firstLine="959"/>
        <w:rPr>
          <w:rFonts w:ascii="仿宋" w:eastAsia="仿宋" w:hAnsi="仿宋" w:cs="仿宋"/>
          <w:spacing w:val="-4"/>
          <w:sz w:val="47"/>
          <w:szCs w:val="47"/>
        </w:rPr>
        <w:sectPr>
          <w:footerReference w:type="default" r:id="rId28"/>
          <w:type w:val="nextPage"/>
          <w:pgSz w:w="17860" w:h="25258"/>
          <w:pgMar w:top="2142" w:right="2326" w:bottom="1982" w:left="2678" w:header="0" w:footer="1566" w:gutter="0"/>
          <w:pgNumType w:fmt="decimal" w:start="24"/>
          <w:cols w:num="1" w:space="720"/>
          <w:titlePg w:val="0"/>
        </w:sectPr>
      </w:pPr>
      <w:r>
        <w:rPr>
          <w:rFonts w:ascii="仿宋" w:eastAsia="仿宋" w:hAnsi="仿宋" w:cs="仿宋"/>
          <w:spacing w:val="-4"/>
          <w:sz w:val="47"/>
          <w:szCs w:val="47"/>
        </w:rPr>
        <w:t>第五十四条  施工进度跟踪                        1.项目部应设立专(兼)职调度，对计划的实施进行跟踪、监督、记录。各作业队现场施工员每天根据进度实施及 管理情况填写 《施工员日志》，并报调度。 调度汇总后以《调 度日报》的形式上报公司。 《调度日报》应记录施工现场的 气象、生产进度、干扰施工生产的因素及排除情况；按月对 进度偏差的状况进行总结，并分析偏差产生的原因及采取的 整改措施。</w:t>
      </w:r>
    </w:p>
    <w:p>
      <w:pPr>
        <w:spacing w:line="295" w:lineRule="auto"/>
        <w:ind w:left="70" w:right="63" w:firstLine="934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18"/>
          <w:sz w:val="47"/>
          <w:szCs w:val="47"/>
        </w:rPr>
        <w:t>2</w:t>
      </w:r>
      <w:r>
        <w:rPr>
          <w:rFonts w:ascii="仿宋" w:eastAsia="仿宋" w:hAnsi="仿宋" w:cs="仿宋"/>
          <w:spacing w:val="16"/>
          <w:sz w:val="47"/>
          <w:szCs w:val="47"/>
        </w:rPr>
        <w:t>.生产副经理应以每日生产交班会 、周例会或专题会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8"/>
          <w:sz w:val="47"/>
          <w:szCs w:val="47"/>
        </w:rPr>
        <w:t>等方</w:t>
      </w:r>
      <w:r>
        <w:rPr>
          <w:rFonts w:ascii="仿宋" w:eastAsia="仿宋" w:hAnsi="仿宋" w:cs="仿宋"/>
          <w:spacing w:val="4"/>
          <w:sz w:val="47"/>
          <w:szCs w:val="47"/>
        </w:rPr>
        <w:t>式查找差距、落实计划，实施进度有效控制。</w:t>
      </w:r>
    </w:p>
    <w:p>
      <w:pPr>
        <w:spacing w:line="294" w:lineRule="auto"/>
        <w:ind w:left="57" w:firstLine="951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11"/>
          <w:sz w:val="47"/>
          <w:szCs w:val="47"/>
        </w:rPr>
        <w:t>3</w:t>
      </w:r>
      <w:r>
        <w:rPr>
          <w:rFonts w:ascii="仿宋" w:eastAsia="仿宋" w:hAnsi="仿宋" w:cs="仿宋"/>
          <w:spacing w:val="9"/>
          <w:sz w:val="47"/>
          <w:szCs w:val="47"/>
        </w:rPr>
        <w:t>.公司工程管理部门应监控项目部施工进度、加强过程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-11"/>
          <w:sz w:val="47"/>
          <w:szCs w:val="47"/>
        </w:rPr>
        <w:t>预</w:t>
      </w:r>
      <w:r>
        <w:rPr>
          <w:rFonts w:ascii="仿宋" w:eastAsia="仿宋" w:hAnsi="仿宋" w:cs="仿宋"/>
          <w:spacing w:val="-8"/>
          <w:sz w:val="47"/>
          <w:szCs w:val="47"/>
        </w:rPr>
        <w:t>控管理。</w:t>
      </w:r>
    </w:p>
    <w:p>
      <w:pPr>
        <w:spacing w:before="1" w:line="210" w:lineRule="auto"/>
        <w:ind w:left="1020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10"/>
          <w:sz w:val="47"/>
          <w:szCs w:val="47"/>
        </w:rPr>
        <w:t>第</w:t>
      </w:r>
      <w:r>
        <w:rPr>
          <w:rFonts w:ascii="仿宋" w:eastAsia="仿宋" w:hAnsi="仿宋" w:cs="仿宋"/>
          <w:spacing w:val="7"/>
          <w:sz w:val="47"/>
          <w:szCs w:val="47"/>
        </w:rPr>
        <w:t>五十五条  施工进度检查与计划调整</w:t>
      </w:r>
    </w:p>
    <w:p>
      <w:pPr>
        <w:spacing w:before="217" w:line="294" w:lineRule="auto"/>
        <w:ind w:left="57" w:right="46" w:firstLine="977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27"/>
          <w:sz w:val="47"/>
          <w:szCs w:val="47"/>
        </w:rPr>
        <w:t>1</w:t>
      </w:r>
      <w:r>
        <w:rPr>
          <w:rFonts w:ascii="仿宋" w:eastAsia="仿宋" w:hAnsi="仿宋" w:cs="仿宋"/>
          <w:spacing w:val="26"/>
          <w:sz w:val="47"/>
          <w:szCs w:val="47"/>
        </w:rPr>
        <w:t>.项目经理或副经理组织相关人员对施工进度进行日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4"/>
          <w:sz w:val="47"/>
          <w:szCs w:val="47"/>
        </w:rPr>
        <w:t>检查，周、</w:t>
      </w:r>
      <w:r>
        <w:rPr>
          <w:rFonts w:ascii="仿宋" w:eastAsia="仿宋" w:hAnsi="仿宋" w:cs="仿宋"/>
          <w:spacing w:val="3"/>
          <w:sz w:val="47"/>
          <w:szCs w:val="47"/>
        </w:rPr>
        <w:t>月</w:t>
      </w:r>
      <w:r>
        <w:rPr>
          <w:rFonts w:ascii="仿宋" w:eastAsia="仿宋" w:hAnsi="仿宋" w:cs="仿宋"/>
          <w:spacing w:val="2"/>
          <w:sz w:val="47"/>
          <w:szCs w:val="47"/>
        </w:rPr>
        <w:t>汇总进度管理情况。</w:t>
      </w:r>
    </w:p>
    <w:p>
      <w:pPr>
        <w:spacing w:before="9" w:line="294" w:lineRule="auto"/>
        <w:ind w:left="61" w:firstLine="944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15"/>
          <w:sz w:val="47"/>
          <w:szCs w:val="47"/>
        </w:rPr>
        <w:t>2</w:t>
      </w:r>
      <w:r>
        <w:rPr>
          <w:rFonts w:ascii="仿宋" w:eastAsia="仿宋" w:hAnsi="仿宋" w:cs="仿宋"/>
          <w:spacing w:val="9"/>
          <w:sz w:val="47"/>
          <w:szCs w:val="47"/>
        </w:rPr>
        <w:t>.当进度计划执行出现偏差时，项目经理应组织相关部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14"/>
          <w:sz w:val="47"/>
          <w:szCs w:val="47"/>
        </w:rPr>
        <w:t>门研</w:t>
      </w:r>
      <w:r>
        <w:rPr>
          <w:rFonts w:ascii="仿宋" w:eastAsia="仿宋" w:hAnsi="仿宋" w:cs="仿宋"/>
          <w:spacing w:val="9"/>
          <w:sz w:val="47"/>
          <w:szCs w:val="47"/>
        </w:rPr>
        <w:t>究</w:t>
      </w:r>
      <w:r>
        <w:rPr>
          <w:rFonts w:ascii="仿宋" w:eastAsia="仿宋" w:hAnsi="仿宋" w:cs="仿宋"/>
          <w:spacing w:val="7"/>
          <w:sz w:val="47"/>
          <w:szCs w:val="47"/>
        </w:rPr>
        <w:t>纠偏措施，调整人、机、料、工序等安排，项目调度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14"/>
          <w:sz w:val="47"/>
          <w:szCs w:val="47"/>
        </w:rPr>
        <w:t>督促</w:t>
      </w:r>
      <w:r>
        <w:rPr>
          <w:rFonts w:ascii="仿宋" w:eastAsia="仿宋" w:hAnsi="仿宋" w:cs="仿宋"/>
          <w:spacing w:val="9"/>
          <w:sz w:val="47"/>
          <w:szCs w:val="47"/>
        </w:rPr>
        <w:t>相</w:t>
      </w:r>
      <w:r>
        <w:rPr>
          <w:rFonts w:ascii="仿宋" w:eastAsia="仿宋" w:hAnsi="仿宋" w:cs="仿宋"/>
          <w:spacing w:val="7"/>
          <w:sz w:val="47"/>
          <w:szCs w:val="47"/>
        </w:rPr>
        <w:t>关部门落实解决，并及时将落实情况向项目经理汇报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1"/>
          <w:sz w:val="47"/>
          <w:szCs w:val="47"/>
        </w:rPr>
        <w:t>或在周例会</w:t>
      </w:r>
      <w:r>
        <w:rPr>
          <w:rFonts w:ascii="仿宋" w:eastAsia="仿宋" w:hAnsi="仿宋" w:cs="仿宋"/>
          <w:sz w:val="47"/>
          <w:szCs w:val="47"/>
        </w:rPr>
        <w:t>上通报。</w:t>
      </w:r>
    </w:p>
    <w:p>
      <w:pPr>
        <w:spacing w:before="4" w:line="294" w:lineRule="auto"/>
        <w:ind w:left="53" w:firstLine="955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-9"/>
          <w:sz w:val="47"/>
          <w:szCs w:val="47"/>
        </w:rPr>
        <w:t>3.当月没有完成计划的部分， 必须调整到次月， 确保季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-2"/>
          <w:sz w:val="47"/>
          <w:szCs w:val="47"/>
        </w:rPr>
        <w:t>度计划能够完</w:t>
      </w:r>
      <w:r>
        <w:rPr>
          <w:rFonts w:ascii="仿宋" w:eastAsia="仿宋" w:hAnsi="仿宋" w:cs="仿宋"/>
          <w:spacing w:val="-1"/>
          <w:sz w:val="47"/>
          <w:szCs w:val="47"/>
        </w:rPr>
        <w:t>成；本季度没有完成的计划， 必须调整到下季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-14"/>
          <w:sz w:val="47"/>
          <w:szCs w:val="47"/>
        </w:rPr>
        <w:t>度，</w:t>
      </w:r>
      <w:r>
        <w:rPr>
          <w:rFonts w:ascii="仿宋" w:eastAsia="仿宋" w:hAnsi="仿宋" w:cs="仿宋"/>
          <w:spacing w:val="-7"/>
          <w:sz w:val="47"/>
          <w:szCs w:val="47"/>
        </w:rPr>
        <w:t xml:space="preserve"> 确保年度计划、总体计划顺利实现。</w:t>
      </w:r>
    </w:p>
    <w:p>
      <w:pPr>
        <w:spacing w:before="5" w:line="294" w:lineRule="auto"/>
        <w:ind w:left="55" w:firstLine="942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1"/>
          <w:sz w:val="47"/>
          <w:szCs w:val="47"/>
        </w:rPr>
        <w:t>4. 由</w:t>
      </w:r>
      <w:r>
        <w:rPr>
          <w:rFonts w:ascii="仿宋" w:eastAsia="仿宋" w:hAnsi="仿宋" w:cs="仿宋"/>
          <w:sz w:val="47"/>
          <w:szCs w:val="47"/>
        </w:rPr>
        <w:t xml:space="preserve">于建设单位、工程变更、不可抗力等原因造成的关 </w:t>
      </w:r>
      <w:r>
        <w:rPr>
          <w:rFonts w:ascii="仿宋" w:eastAsia="仿宋" w:hAnsi="仿宋" w:cs="仿宋"/>
          <w:spacing w:val="-2"/>
          <w:sz w:val="47"/>
          <w:szCs w:val="47"/>
        </w:rPr>
        <w:t>键线路上的工期延</w:t>
      </w:r>
      <w:r>
        <w:rPr>
          <w:rFonts w:ascii="仿宋" w:eastAsia="仿宋" w:hAnsi="仿宋" w:cs="仿宋"/>
          <w:spacing w:val="-1"/>
          <w:sz w:val="47"/>
          <w:szCs w:val="47"/>
        </w:rPr>
        <w:t>误，应及时收集资料， 在合同约定的时限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8"/>
          <w:sz w:val="47"/>
          <w:szCs w:val="47"/>
        </w:rPr>
        <w:t>内向相关单位提出工期顺延申请，并及时调整各阶段工期</w:t>
      </w:r>
      <w:r>
        <w:rPr>
          <w:rFonts w:ascii="仿宋" w:eastAsia="仿宋" w:hAnsi="仿宋" w:cs="仿宋"/>
          <w:spacing w:val="3"/>
          <w:sz w:val="47"/>
          <w:szCs w:val="47"/>
        </w:rPr>
        <w:t>计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-21"/>
          <w:sz w:val="47"/>
          <w:szCs w:val="47"/>
        </w:rPr>
        <w:t>划</w:t>
      </w:r>
      <w:r>
        <w:rPr>
          <w:rFonts w:ascii="仿宋" w:eastAsia="仿宋" w:hAnsi="仿宋" w:cs="仿宋"/>
          <w:spacing w:val="-20"/>
          <w:sz w:val="47"/>
          <w:szCs w:val="47"/>
        </w:rPr>
        <w:t>。</w:t>
      </w:r>
    </w:p>
    <w:p>
      <w:pPr>
        <w:spacing w:before="3" w:line="301" w:lineRule="auto"/>
        <w:ind w:left="57" w:firstLine="951"/>
        <w:rPr>
          <w:rFonts w:ascii="仿宋" w:eastAsia="仿宋" w:hAnsi="仿宋" w:cs="仿宋"/>
          <w:sz w:val="47"/>
          <w:szCs w:val="47"/>
        </w:rPr>
        <w:sectPr>
          <w:footerReference w:type="default" r:id="rId29"/>
          <w:type w:val="nextPage"/>
          <w:pgSz w:w="17860" w:h="25258"/>
          <w:pgMar w:top="2142" w:right="2326" w:bottom="1982" w:left="2678" w:header="0" w:footer="1566" w:gutter="0"/>
          <w:pgNumType w:fmt="decimal" w:start="25"/>
          <w:cols w:num="1" w:space="720"/>
          <w:titlePg w:val="0"/>
        </w:sectPr>
      </w:pPr>
      <w:r>
        <w:rPr>
          <w:rFonts w:ascii="仿宋" w:eastAsia="仿宋" w:hAnsi="仿宋" w:cs="仿宋"/>
          <w:spacing w:val="11"/>
          <w:sz w:val="47"/>
          <w:szCs w:val="47"/>
        </w:rPr>
        <w:t>5</w:t>
      </w:r>
      <w:r>
        <w:rPr>
          <w:rFonts w:ascii="仿宋" w:eastAsia="仿宋" w:hAnsi="仿宋" w:cs="仿宋"/>
          <w:spacing w:val="9"/>
          <w:sz w:val="47"/>
          <w:szCs w:val="47"/>
        </w:rPr>
        <w:t>.项目部发生月进度或重要节点进度延误时，公司应按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14"/>
          <w:sz w:val="47"/>
          <w:szCs w:val="47"/>
        </w:rPr>
        <w:t>预警</w:t>
      </w:r>
      <w:r>
        <w:rPr>
          <w:rFonts w:ascii="仿宋" w:eastAsia="仿宋" w:hAnsi="仿宋" w:cs="仿宋"/>
          <w:spacing w:val="12"/>
          <w:sz w:val="47"/>
          <w:szCs w:val="47"/>
        </w:rPr>
        <w:t>等</w:t>
      </w:r>
      <w:r>
        <w:rPr>
          <w:rFonts w:ascii="仿宋" w:eastAsia="仿宋" w:hAnsi="仿宋" w:cs="仿宋"/>
          <w:spacing w:val="7"/>
          <w:sz w:val="47"/>
          <w:szCs w:val="47"/>
        </w:rPr>
        <w:t>级划分及时发出相应级别预警信号，并进行重点监控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-13"/>
          <w:sz w:val="47"/>
          <w:szCs w:val="47"/>
        </w:rPr>
        <w:t>与</w:t>
      </w:r>
      <w:r>
        <w:rPr>
          <w:rFonts w:ascii="仿宋" w:eastAsia="仿宋" w:hAnsi="仿宋" w:cs="仿宋"/>
          <w:spacing w:val="-12"/>
          <w:sz w:val="47"/>
          <w:szCs w:val="47"/>
        </w:rPr>
        <w:t>检查。</w:t>
      </w:r>
    </w:p>
    <w:p>
      <w:pPr>
        <w:pStyle w:val="Heading1"/>
        <w:bidi w:val="0"/>
        <w:rPr>
          <w:rFonts w:ascii="黑体" w:eastAsia="黑体" w:hAnsi="黑体" w:cs="黑体"/>
          <w:sz w:val="47"/>
          <w:szCs w:val="47"/>
        </w:rPr>
      </w:pPr>
      <w:bookmarkStart w:id="10" w:name="_Toc28737"/>
      <w:r>
        <w:rPr>
          <w:rFonts w:ascii="黑体" w:eastAsia="黑体" w:hAnsi="黑体" w:cs="黑体"/>
          <w:spacing w:val="6"/>
          <w:sz w:val="47"/>
          <w:szCs w:val="47"/>
        </w:rPr>
        <w:t>第十章  技术管</w:t>
      </w:r>
      <w:r>
        <w:rPr>
          <w:rFonts w:ascii="黑体" w:eastAsia="黑体" w:hAnsi="黑体" w:cs="黑体"/>
          <w:spacing w:val="5"/>
          <w:sz w:val="47"/>
          <w:szCs w:val="47"/>
        </w:rPr>
        <w:t>理</w:t>
      </w:r>
      <w:bookmarkEnd w:id="10"/>
    </w:p>
    <w:p>
      <w:pPr>
        <w:spacing w:before="214" w:line="213" w:lineRule="auto"/>
        <w:ind w:left="1020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10"/>
          <w:sz w:val="47"/>
          <w:szCs w:val="47"/>
        </w:rPr>
        <w:t>第</w:t>
      </w:r>
      <w:r>
        <w:rPr>
          <w:rFonts w:ascii="仿宋" w:eastAsia="仿宋" w:hAnsi="仿宋" w:cs="仿宋"/>
          <w:spacing w:val="6"/>
          <w:sz w:val="47"/>
          <w:szCs w:val="47"/>
        </w:rPr>
        <w:t>五十六条  技术管理体系</w:t>
      </w:r>
    </w:p>
    <w:p>
      <w:pPr>
        <w:spacing w:before="207" w:line="295" w:lineRule="auto"/>
        <w:ind w:left="55" w:right="504" w:firstLine="979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9"/>
          <w:sz w:val="47"/>
          <w:szCs w:val="47"/>
        </w:rPr>
        <w:t>1</w:t>
      </w:r>
      <w:r>
        <w:rPr>
          <w:rFonts w:ascii="仿宋" w:eastAsia="仿宋" w:hAnsi="仿宋" w:cs="仿宋"/>
          <w:spacing w:val="8"/>
          <w:sz w:val="47"/>
          <w:szCs w:val="47"/>
        </w:rPr>
        <w:t>.项目开工前，项目总工程师对本项目部的技术人员按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8"/>
          <w:sz w:val="47"/>
          <w:szCs w:val="47"/>
        </w:rPr>
        <w:t>专业和技能进行详细分工，明确技术管理部门和技术管理</w:t>
      </w:r>
      <w:r>
        <w:rPr>
          <w:rFonts w:ascii="仿宋" w:eastAsia="仿宋" w:hAnsi="仿宋" w:cs="仿宋"/>
          <w:spacing w:val="5"/>
          <w:sz w:val="47"/>
          <w:szCs w:val="47"/>
        </w:rPr>
        <w:t>岗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-15"/>
          <w:sz w:val="47"/>
          <w:szCs w:val="47"/>
        </w:rPr>
        <w:t>位</w:t>
      </w:r>
      <w:r>
        <w:rPr>
          <w:rFonts w:ascii="仿宋" w:eastAsia="仿宋" w:hAnsi="仿宋" w:cs="仿宋"/>
          <w:spacing w:val="-11"/>
          <w:sz w:val="47"/>
          <w:szCs w:val="47"/>
        </w:rPr>
        <w:t>职责。</w:t>
      </w:r>
    </w:p>
    <w:p>
      <w:pPr>
        <w:spacing w:before="6" w:line="294" w:lineRule="auto"/>
        <w:ind w:left="51" w:right="504" w:firstLine="953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15"/>
          <w:sz w:val="47"/>
          <w:szCs w:val="47"/>
        </w:rPr>
        <w:t>2</w:t>
      </w:r>
      <w:r>
        <w:rPr>
          <w:rFonts w:ascii="仿宋" w:eastAsia="仿宋" w:hAnsi="仿宋" w:cs="仿宋"/>
          <w:spacing w:val="9"/>
          <w:sz w:val="47"/>
          <w:szCs w:val="47"/>
        </w:rPr>
        <w:t>.项目部应建立技术资料管理制度、测量复核制度、试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8"/>
          <w:sz w:val="47"/>
          <w:szCs w:val="47"/>
        </w:rPr>
        <w:t>验检测管理制度、施组方案管理制度、技术资料签字、复</w:t>
      </w:r>
      <w:r>
        <w:rPr>
          <w:rFonts w:ascii="仿宋" w:eastAsia="仿宋" w:hAnsi="仿宋" w:cs="仿宋"/>
          <w:spacing w:val="6"/>
          <w:sz w:val="47"/>
          <w:szCs w:val="47"/>
        </w:rPr>
        <w:t>核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8"/>
          <w:sz w:val="47"/>
          <w:szCs w:val="47"/>
        </w:rPr>
        <w:t>及检算制度、技术交底制度、技术交接制度、过程控制管</w:t>
      </w:r>
      <w:r>
        <w:rPr>
          <w:rFonts w:ascii="仿宋" w:eastAsia="仿宋" w:hAnsi="仿宋" w:cs="仿宋"/>
          <w:spacing w:val="6"/>
          <w:sz w:val="47"/>
          <w:szCs w:val="47"/>
        </w:rPr>
        <w:t>理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8"/>
          <w:sz w:val="47"/>
          <w:szCs w:val="47"/>
        </w:rPr>
        <w:t>制度、重大问题请示报告制度、竣工文件管理制度等基本</w:t>
      </w:r>
      <w:r>
        <w:rPr>
          <w:rFonts w:ascii="仿宋" w:eastAsia="仿宋" w:hAnsi="仿宋" w:cs="仿宋"/>
          <w:spacing w:val="7"/>
          <w:sz w:val="47"/>
          <w:szCs w:val="47"/>
        </w:rPr>
        <w:t>技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-8"/>
          <w:sz w:val="47"/>
          <w:szCs w:val="47"/>
        </w:rPr>
        <w:t>术</w:t>
      </w:r>
      <w:r>
        <w:rPr>
          <w:rFonts w:ascii="仿宋" w:eastAsia="仿宋" w:hAnsi="仿宋" w:cs="仿宋"/>
          <w:spacing w:val="-5"/>
          <w:sz w:val="47"/>
          <w:szCs w:val="47"/>
        </w:rPr>
        <w:t>管理制度。</w:t>
      </w:r>
    </w:p>
    <w:p>
      <w:pPr>
        <w:spacing w:before="1" w:line="212" w:lineRule="auto"/>
        <w:ind w:left="1020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10"/>
          <w:sz w:val="47"/>
          <w:szCs w:val="47"/>
        </w:rPr>
        <w:t>第</w:t>
      </w:r>
      <w:r>
        <w:rPr>
          <w:rFonts w:ascii="仿宋" w:eastAsia="仿宋" w:hAnsi="仿宋" w:cs="仿宋"/>
          <w:spacing w:val="6"/>
          <w:sz w:val="47"/>
          <w:szCs w:val="47"/>
        </w:rPr>
        <w:t>五十七条  设计文件审核</w:t>
      </w:r>
    </w:p>
    <w:p>
      <w:pPr>
        <w:spacing w:before="208" w:line="295" w:lineRule="auto"/>
        <w:ind w:left="59" w:right="504" w:firstLine="975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9"/>
          <w:sz w:val="47"/>
          <w:szCs w:val="47"/>
        </w:rPr>
        <w:t>1</w:t>
      </w:r>
      <w:r>
        <w:rPr>
          <w:rFonts w:ascii="仿宋" w:eastAsia="仿宋" w:hAnsi="仿宋" w:cs="仿宋"/>
          <w:spacing w:val="8"/>
          <w:sz w:val="47"/>
          <w:szCs w:val="47"/>
        </w:rPr>
        <w:t>.项目部应通过组织设计文件审核，熟悉设计文件、领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14"/>
          <w:sz w:val="47"/>
          <w:szCs w:val="47"/>
        </w:rPr>
        <w:t>会设</w:t>
      </w:r>
      <w:r>
        <w:rPr>
          <w:rFonts w:ascii="仿宋" w:eastAsia="仿宋" w:hAnsi="仿宋" w:cs="仿宋"/>
          <w:spacing w:val="7"/>
          <w:sz w:val="47"/>
          <w:szCs w:val="47"/>
        </w:rPr>
        <w:t>计意图、掌握工程特点及难点，规避设计风险，提前筹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5"/>
          <w:sz w:val="47"/>
          <w:szCs w:val="47"/>
        </w:rPr>
        <w:t>划变更设计；复核工程数量，建立工程数量台帐</w:t>
      </w:r>
      <w:r>
        <w:rPr>
          <w:rFonts w:ascii="仿宋" w:eastAsia="仿宋" w:hAnsi="仿宋" w:cs="仿宋"/>
          <w:spacing w:val="2"/>
          <w:sz w:val="47"/>
          <w:szCs w:val="47"/>
        </w:rPr>
        <w:t>。</w:t>
      </w:r>
    </w:p>
    <w:p>
      <w:pPr>
        <w:spacing w:before="5" w:line="294" w:lineRule="auto"/>
        <w:ind w:left="51" w:right="504" w:firstLine="953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15"/>
          <w:sz w:val="47"/>
          <w:szCs w:val="47"/>
        </w:rPr>
        <w:t>2</w:t>
      </w:r>
      <w:r>
        <w:rPr>
          <w:rFonts w:ascii="仿宋" w:eastAsia="仿宋" w:hAnsi="仿宋" w:cs="仿宋"/>
          <w:spacing w:val="9"/>
          <w:sz w:val="47"/>
          <w:szCs w:val="47"/>
        </w:rPr>
        <w:t>.项目部在收到设计文件或变更设计文件后，应由项目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8"/>
          <w:sz w:val="47"/>
          <w:szCs w:val="47"/>
        </w:rPr>
        <w:t>总工程师制定审核计划，组织人员对设计文件进行现场核</w:t>
      </w:r>
      <w:r>
        <w:rPr>
          <w:rFonts w:ascii="仿宋" w:eastAsia="仿宋" w:hAnsi="仿宋" w:cs="仿宋"/>
          <w:spacing w:val="7"/>
          <w:sz w:val="47"/>
          <w:szCs w:val="47"/>
        </w:rPr>
        <w:t>对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-2"/>
          <w:sz w:val="47"/>
          <w:szCs w:val="47"/>
        </w:rPr>
        <w:t>和</w:t>
      </w:r>
      <w:r>
        <w:rPr>
          <w:rFonts w:ascii="仿宋" w:eastAsia="仿宋" w:hAnsi="仿宋" w:cs="仿宋"/>
          <w:spacing w:val="-1"/>
          <w:sz w:val="47"/>
          <w:szCs w:val="47"/>
        </w:rPr>
        <w:t>审核，形成审核记录。对于</w:t>
      </w:r>
      <w:r>
        <w:rPr>
          <w:rFonts w:ascii="宋体" w:eastAsia="宋体" w:hAnsi="宋体" w:cs="宋体"/>
          <w:spacing w:val="-1"/>
          <w:sz w:val="47"/>
          <w:szCs w:val="47"/>
        </w:rPr>
        <w:t>“</w:t>
      </w:r>
      <w:r>
        <w:rPr>
          <w:rFonts w:ascii="仿宋" w:eastAsia="仿宋" w:hAnsi="仿宋" w:cs="仿宋"/>
          <w:spacing w:val="-1"/>
          <w:sz w:val="47"/>
          <w:szCs w:val="47"/>
        </w:rPr>
        <w:t>重、大、特、 新</w:t>
      </w:r>
      <w:r>
        <w:rPr>
          <w:rFonts w:ascii="宋体" w:eastAsia="宋体" w:hAnsi="宋体" w:cs="宋体"/>
          <w:spacing w:val="-1"/>
          <w:sz w:val="47"/>
          <w:szCs w:val="47"/>
        </w:rPr>
        <w:t>”</w:t>
      </w:r>
      <w:r>
        <w:rPr>
          <w:rFonts w:ascii="仿宋" w:eastAsia="仿宋" w:hAnsi="仿宋" w:cs="仿宋"/>
          <w:spacing w:val="-1"/>
          <w:sz w:val="47"/>
          <w:szCs w:val="47"/>
        </w:rPr>
        <w:t>项目，应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8"/>
          <w:sz w:val="47"/>
          <w:szCs w:val="47"/>
        </w:rPr>
        <w:t>邀请上</w:t>
      </w:r>
      <w:r>
        <w:rPr>
          <w:rFonts w:ascii="仿宋" w:eastAsia="仿宋" w:hAnsi="仿宋" w:cs="仿宋"/>
          <w:spacing w:val="4"/>
          <w:sz w:val="47"/>
          <w:szCs w:val="47"/>
        </w:rPr>
        <w:t>级技术管理部门指导协助审核。</w:t>
      </w:r>
    </w:p>
    <w:p>
      <w:pPr>
        <w:spacing w:before="5" w:line="294" w:lineRule="auto"/>
        <w:ind w:left="53" w:firstLine="955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39"/>
          <w:sz w:val="47"/>
          <w:szCs w:val="47"/>
        </w:rPr>
        <w:t>3</w:t>
      </w:r>
      <w:r>
        <w:rPr>
          <w:rFonts w:ascii="仿宋" w:eastAsia="仿宋" w:hAnsi="仿宋" w:cs="仿宋"/>
          <w:spacing w:val="27"/>
          <w:sz w:val="47"/>
          <w:szCs w:val="47"/>
        </w:rPr>
        <w:t>.项目总工程师负责将审核中发现的问题及意见汇总</w:t>
      </w:r>
      <w:r>
        <w:rPr>
          <w:rFonts w:ascii="仿宋" w:eastAsia="仿宋" w:hAnsi="仿宋" w:cs="仿宋"/>
          <w:sz w:val="47"/>
          <w:szCs w:val="47"/>
        </w:rPr>
        <w:t xml:space="preserve">  </w:t>
      </w:r>
      <w:r>
        <w:rPr>
          <w:rFonts w:ascii="仿宋" w:eastAsia="仿宋" w:hAnsi="仿宋" w:cs="仿宋"/>
          <w:spacing w:val="48"/>
          <w:sz w:val="47"/>
          <w:szCs w:val="47"/>
        </w:rPr>
        <w:t>报</w:t>
      </w:r>
      <w:r>
        <w:rPr>
          <w:rFonts w:ascii="仿宋" w:eastAsia="仿宋" w:hAnsi="仿宋" w:cs="仿宋"/>
          <w:spacing w:val="28"/>
          <w:sz w:val="47"/>
          <w:szCs w:val="47"/>
        </w:rPr>
        <w:t>至监理、设计与建设单位予以确认，并积极联系以尽快获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7"/>
          <w:sz w:val="47"/>
          <w:szCs w:val="47"/>
        </w:rPr>
        <w:t>得</w:t>
      </w:r>
      <w:r>
        <w:rPr>
          <w:rFonts w:ascii="仿宋" w:eastAsia="仿宋" w:hAnsi="仿宋" w:cs="仿宋"/>
          <w:spacing w:val="4"/>
          <w:sz w:val="47"/>
          <w:szCs w:val="47"/>
        </w:rPr>
        <w:t>处理回复意见。</w:t>
      </w:r>
    </w:p>
    <w:p>
      <w:pPr>
        <w:spacing w:before="204" w:line="295" w:lineRule="auto"/>
        <w:ind w:left="57" w:right="129" w:firstLine="959"/>
        <w:rPr>
          <w:rFonts w:ascii="仿宋" w:eastAsia="仿宋" w:hAnsi="仿宋" w:cs="仿宋"/>
          <w:spacing w:val="-4"/>
          <w:sz w:val="47"/>
          <w:szCs w:val="47"/>
        </w:rPr>
      </w:pPr>
      <w:r>
        <w:rPr>
          <w:rFonts w:ascii="仿宋" w:eastAsia="仿宋" w:hAnsi="仿宋" w:cs="仿宋"/>
          <w:spacing w:val="18"/>
          <w:sz w:val="47"/>
          <w:szCs w:val="47"/>
        </w:rPr>
        <w:t>4</w:t>
      </w:r>
      <w:r>
        <w:rPr>
          <w:rFonts w:ascii="仿宋" w:eastAsia="仿宋" w:hAnsi="仿宋" w:cs="仿宋"/>
          <w:spacing w:val="14"/>
          <w:sz w:val="47"/>
          <w:szCs w:val="47"/>
        </w:rPr>
        <w:t>.</w:t>
      </w:r>
      <w:r>
        <w:rPr>
          <w:rFonts w:ascii="仿宋" w:eastAsia="仿宋" w:hAnsi="仿宋" w:cs="仿宋"/>
          <w:spacing w:val="9"/>
          <w:sz w:val="47"/>
          <w:szCs w:val="47"/>
        </w:rPr>
        <w:t>设计文件审核记录、图纸会审记录等有关资料应登记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-4"/>
          <w:sz w:val="47"/>
          <w:szCs w:val="47"/>
        </w:rPr>
        <w:t>保存，建</w:t>
      </w:r>
      <w:r>
        <w:rPr>
          <w:rFonts w:ascii="仿宋" w:eastAsia="仿宋" w:hAnsi="仿宋" w:cs="仿宋"/>
          <w:spacing w:val="-2"/>
          <w:sz w:val="47"/>
          <w:szCs w:val="47"/>
        </w:rPr>
        <w:t>立管理台帐， 跟踪处理结果；做好文件标识、技术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-2"/>
          <w:sz w:val="47"/>
          <w:szCs w:val="47"/>
        </w:rPr>
        <w:t>交底，按处</w:t>
      </w:r>
      <w:r>
        <w:rPr>
          <w:rFonts w:ascii="仿宋" w:eastAsia="仿宋" w:hAnsi="仿宋" w:cs="仿宋"/>
          <w:spacing w:val="-1"/>
          <w:sz w:val="47"/>
          <w:szCs w:val="47"/>
        </w:rPr>
        <w:t>理结果组织施工。 未经审核或审核问题未落实</w:t>
      </w:r>
      <w:r>
        <w:rPr>
          <w:rFonts w:ascii="仿宋" w:eastAsia="仿宋" w:hAnsi="仿宋" w:cs="仿宋"/>
          <w:spacing w:val="-4"/>
          <w:sz w:val="47"/>
          <w:szCs w:val="47"/>
        </w:rPr>
        <w:t>的 图纸，严禁据以施工。</w:t>
      </w:r>
    </w:p>
    <w:p>
      <w:pPr>
        <w:spacing w:before="204" w:line="295" w:lineRule="auto"/>
        <w:ind w:left="57" w:right="129" w:firstLine="959"/>
        <w:rPr>
          <w:rFonts w:ascii="仿宋" w:eastAsia="仿宋" w:hAnsi="仿宋" w:cs="仿宋"/>
          <w:spacing w:val="-4"/>
          <w:sz w:val="47"/>
          <w:szCs w:val="47"/>
        </w:rPr>
        <w:sectPr>
          <w:footerReference w:type="default" r:id="rId30"/>
          <w:type w:val="nextPage"/>
          <w:pgSz w:w="17860" w:h="25258"/>
          <w:pgMar w:top="2142" w:right="2326" w:bottom="1982" w:left="2678" w:header="0" w:footer="1566" w:gutter="0"/>
          <w:pgNumType w:fmt="decimal" w:start="26"/>
          <w:cols w:num="1" w:space="720"/>
          <w:titlePg w:val="0"/>
        </w:sectPr>
      </w:pPr>
      <w:r>
        <w:rPr>
          <w:rFonts w:ascii="仿宋" w:eastAsia="仿宋" w:hAnsi="仿宋" w:cs="仿宋"/>
          <w:spacing w:val="-4"/>
          <w:sz w:val="47"/>
          <w:szCs w:val="47"/>
        </w:rPr>
        <w:t>第五十八条  工程设计变更</w:t>
      </w:r>
    </w:p>
    <w:p>
      <w:pPr>
        <w:spacing w:before="204" w:line="295" w:lineRule="auto"/>
        <w:ind w:left="57" w:right="129" w:firstLine="959"/>
        <w:rPr>
          <w:rFonts w:ascii="仿宋" w:eastAsia="仿宋" w:hAnsi="仿宋" w:cs="仿宋"/>
          <w:spacing w:val="-4"/>
          <w:sz w:val="47"/>
          <w:szCs w:val="47"/>
        </w:rPr>
      </w:pPr>
      <w:r>
        <w:rPr>
          <w:rFonts w:ascii="仿宋" w:eastAsia="仿宋" w:hAnsi="仿宋" w:cs="仿宋"/>
          <w:spacing w:val="-4"/>
          <w:sz w:val="47"/>
          <w:szCs w:val="47"/>
        </w:rPr>
        <w:t>1.在掌握设计意图的基础上通过对现场的深入调查研</w:t>
      </w:r>
    </w:p>
    <w:p>
      <w:pPr>
        <w:spacing w:before="204" w:line="295" w:lineRule="auto"/>
        <w:ind w:left="57" w:right="129" w:firstLine="959"/>
        <w:rPr>
          <w:rFonts w:ascii="仿宋" w:eastAsia="仿宋" w:hAnsi="仿宋" w:cs="仿宋"/>
          <w:spacing w:val="-4"/>
          <w:sz w:val="47"/>
          <w:szCs w:val="47"/>
        </w:rPr>
      </w:pPr>
      <w:r>
        <w:rPr>
          <w:rFonts w:ascii="仿宋" w:eastAsia="仿宋" w:hAnsi="仿宋" w:cs="仿宋"/>
          <w:spacing w:val="-4"/>
          <w:sz w:val="47"/>
          <w:szCs w:val="47"/>
        </w:rPr>
        <w:t>究和充分论证，本着优化设计，降低成本、增加效益和保证 工程质量、结构安全、施工进度的原则进行设计变更。</w:t>
      </w:r>
    </w:p>
    <w:p>
      <w:pPr>
        <w:spacing w:before="204" w:line="295" w:lineRule="auto"/>
        <w:ind w:left="57" w:right="129" w:firstLine="959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-4"/>
          <w:sz w:val="47"/>
          <w:szCs w:val="47"/>
        </w:rPr>
        <w:t>2.设计变更资料应包括拟设计变更项目的原因或理由、 设计变更初步方案、有关检算资料、工程量增减及预算、相 关设计变更报表等。项目部应安排专人管理设计变更资料， 建立设计变更动态台帐。已批复的变更设计应</w:t>
      </w:r>
      <w:r>
        <w:rPr>
          <w:rFonts w:ascii="仿宋" w:eastAsia="仿宋" w:hAnsi="仿宋" w:cs="仿宋"/>
          <w:spacing w:val="8"/>
          <w:sz w:val="47"/>
          <w:szCs w:val="47"/>
        </w:rPr>
        <w:t>及时分发至相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4"/>
          <w:sz w:val="47"/>
          <w:szCs w:val="47"/>
        </w:rPr>
        <w:t>关</w:t>
      </w:r>
      <w:r>
        <w:rPr>
          <w:rFonts w:ascii="仿宋" w:eastAsia="仿宋" w:hAnsi="仿宋" w:cs="仿宋"/>
          <w:spacing w:val="3"/>
          <w:sz w:val="47"/>
          <w:szCs w:val="47"/>
        </w:rPr>
        <w:t>部</w:t>
      </w:r>
      <w:r>
        <w:rPr>
          <w:rFonts w:ascii="仿宋" w:eastAsia="仿宋" w:hAnsi="仿宋" w:cs="仿宋"/>
          <w:spacing w:val="2"/>
          <w:sz w:val="47"/>
          <w:szCs w:val="47"/>
        </w:rPr>
        <w:t>门，逐级做好技术交底。</w:t>
      </w:r>
    </w:p>
    <w:p>
      <w:pPr>
        <w:spacing w:before="5" w:line="294" w:lineRule="auto"/>
        <w:ind w:left="53" w:right="380" w:firstLine="955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11"/>
          <w:sz w:val="47"/>
          <w:szCs w:val="47"/>
        </w:rPr>
        <w:t>3</w:t>
      </w:r>
      <w:r>
        <w:rPr>
          <w:rFonts w:ascii="仿宋" w:eastAsia="仿宋" w:hAnsi="仿宋" w:cs="仿宋"/>
          <w:spacing w:val="9"/>
          <w:sz w:val="47"/>
          <w:szCs w:val="47"/>
        </w:rPr>
        <w:t>.工程实施过程中不得随意改变设计文件，如需要变更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14"/>
          <w:sz w:val="47"/>
          <w:szCs w:val="47"/>
        </w:rPr>
        <w:t>原设</w:t>
      </w:r>
      <w:r>
        <w:rPr>
          <w:rFonts w:ascii="仿宋" w:eastAsia="仿宋" w:hAnsi="仿宋" w:cs="仿宋"/>
          <w:spacing w:val="13"/>
          <w:sz w:val="47"/>
          <w:szCs w:val="47"/>
        </w:rPr>
        <w:t>计</w:t>
      </w:r>
      <w:r>
        <w:rPr>
          <w:rFonts w:ascii="仿宋" w:eastAsia="仿宋" w:hAnsi="仿宋" w:cs="仿宋"/>
          <w:spacing w:val="7"/>
          <w:sz w:val="47"/>
          <w:szCs w:val="47"/>
        </w:rPr>
        <w:t>，必须按建设单位的规定履行程序，按批复的变更设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10"/>
          <w:sz w:val="47"/>
          <w:szCs w:val="47"/>
        </w:rPr>
        <w:t>计文</w:t>
      </w:r>
      <w:r>
        <w:rPr>
          <w:rFonts w:ascii="仿宋" w:eastAsia="仿宋" w:hAnsi="仿宋" w:cs="仿宋"/>
          <w:spacing w:val="9"/>
          <w:sz w:val="47"/>
          <w:szCs w:val="47"/>
        </w:rPr>
        <w:t>件</w:t>
      </w:r>
      <w:r>
        <w:rPr>
          <w:rFonts w:ascii="仿宋" w:eastAsia="仿宋" w:hAnsi="仿宋" w:cs="仿宋"/>
          <w:spacing w:val="5"/>
          <w:sz w:val="47"/>
          <w:szCs w:val="47"/>
        </w:rPr>
        <w:t>组织施工；未经批准的设计变更不得据以施工。</w:t>
      </w:r>
    </w:p>
    <w:p>
      <w:pPr>
        <w:spacing w:before="1" w:line="212" w:lineRule="auto"/>
        <w:ind w:left="1020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10"/>
          <w:sz w:val="47"/>
          <w:szCs w:val="47"/>
        </w:rPr>
        <w:t>第</w:t>
      </w:r>
      <w:r>
        <w:rPr>
          <w:rFonts w:ascii="仿宋" w:eastAsia="仿宋" w:hAnsi="仿宋" w:cs="仿宋"/>
          <w:spacing w:val="6"/>
          <w:sz w:val="47"/>
          <w:szCs w:val="47"/>
        </w:rPr>
        <w:t>五</w:t>
      </w:r>
      <w:r>
        <w:rPr>
          <w:rFonts w:ascii="仿宋" w:eastAsia="仿宋" w:hAnsi="仿宋" w:cs="仿宋"/>
          <w:spacing w:val="5"/>
          <w:sz w:val="47"/>
          <w:szCs w:val="47"/>
        </w:rPr>
        <w:t>十九条  标准规范</w:t>
      </w:r>
    </w:p>
    <w:p>
      <w:pPr>
        <w:spacing w:before="211" w:line="294" w:lineRule="auto"/>
        <w:ind w:left="51" w:right="252" w:firstLine="964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26"/>
          <w:sz w:val="47"/>
          <w:szCs w:val="47"/>
        </w:rPr>
        <w:t>项</w:t>
      </w:r>
      <w:r>
        <w:rPr>
          <w:rFonts w:ascii="仿宋" w:eastAsia="仿宋" w:hAnsi="仿宋" w:cs="仿宋"/>
          <w:spacing w:val="14"/>
          <w:sz w:val="47"/>
          <w:szCs w:val="47"/>
        </w:rPr>
        <w:t>目部及时更新，并配置齐全适用的技术规范、规程、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-4"/>
          <w:sz w:val="47"/>
          <w:szCs w:val="47"/>
        </w:rPr>
        <w:t>标准、 地方强制性要求等，组织学习并建立管理台帐</w:t>
      </w:r>
      <w:r>
        <w:rPr>
          <w:rFonts w:ascii="仿宋" w:eastAsia="仿宋" w:hAnsi="仿宋" w:cs="仿宋"/>
          <w:spacing w:val="-3"/>
          <w:sz w:val="47"/>
          <w:szCs w:val="47"/>
        </w:rPr>
        <w:t>。</w:t>
      </w:r>
    </w:p>
    <w:p>
      <w:pPr>
        <w:spacing w:before="2" w:line="212" w:lineRule="auto"/>
        <w:ind w:left="1020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5"/>
          <w:sz w:val="47"/>
          <w:szCs w:val="47"/>
        </w:rPr>
        <w:t>第六十条  工程测</w:t>
      </w:r>
      <w:r>
        <w:rPr>
          <w:rFonts w:ascii="仿宋" w:eastAsia="仿宋" w:hAnsi="仿宋" w:cs="仿宋"/>
          <w:spacing w:val="4"/>
          <w:sz w:val="47"/>
          <w:szCs w:val="47"/>
        </w:rPr>
        <w:t>量</w:t>
      </w:r>
    </w:p>
    <w:p>
      <w:pPr>
        <w:spacing w:before="205" w:line="295" w:lineRule="auto"/>
        <w:ind w:left="59" w:right="267" w:firstLine="975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-10"/>
          <w:sz w:val="47"/>
          <w:szCs w:val="47"/>
        </w:rPr>
        <w:t xml:space="preserve">1.首次线路贯通测量、 一级以上导线的控制网测量、 </w:t>
      </w:r>
      <w:r>
        <w:rPr>
          <w:rFonts w:ascii="仿宋" w:eastAsia="仿宋" w:hAnsi="仿宋" w:cs="仿宋"/>
          <w:spacing w:val="-9"/>
          <w:sz w:val="47"/>
          <w:szCs w:val="47"/>
        </w:rPr>
        <w:t>长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-1"/>
          <w:sz w:val="47"/>
          <w:szCs w:val="47"/>
        </w:rPr>
        <w:t>大隧道、桥梁控制网测量、 高铁的 CPI、CPII、CPIII、G</w:t>
      </w:r>
      <w:r>
        <w:rPr>
          <w:rFonts w:ascii="仿宋" w:eastAsia="仿宋" w:hAnsi="仿宋" w:cs="仿宋"/>
          <w:sz w:val="47"/>
          <w:szCs w:val="47"/>
        </w:rPr>
        <w:t xml:space="preserve">RP </w:t>
      </w:r>
      <w:r>
        <w:rPr>
          <w:rFonts w:ascii="仿宋" w:eastAsia="仿宋" w:hAnsi="仿宋" w:cs="仿宋"/>
          <w:spacing w:val="8"/>
          <w:sz w:val="47"/>
          <w:szCs w:val="47"/>
        </w:rPr>
        <w:t>等</w:t>
      </w:r>
      <w:r>
        <w:rPr>
          <w:rFonts w:ascii="仿宋" w:eastAsia="仿宋" w:hAnsi="仿宋" w:cs="仿宋"/>
          <w:spacing w:val="7"/>
          <w:sz w:val="47"/>
          <w:szCs w:val="47"/>
        </w:rPr>
        <w:t>测</w:t>
      </w:r>
      <w:r>
        <w:rPr>
          <w:rFonts w:ascii="仿宋" w:eastAsia="仿宋" w:hAnsi="仿宋" w:cs="仿宋"/>
          <w:spacing w:val="4"/>
          <w:sz w:val="47"/>
          <w:szCs w:val="47"/>
        </w:rPr>
        <w:t>量工作由公司相关管理部门负责组织。 测量施工放样、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-2"/>
          <w:sz w:val="47"/>
          <w:szCs w:val="47"/>
        </w:rPr>
        <w:t>沉降观测、竣工测</w:t>
      </w:r>
      <w:r>
        <w:rPr>
          <w:rFonts w:ascii="仿宋" w:eastAsia="仿宋" w:hAnsi="仿宋" w:cs="仿宋"/>
          <w:spacing w:val="-1"/>
          <w:sz w:val="47"/>
          <w:szCs w:val="47"/>
        </w:rPr>
        <w:t>量、 控制网定期复核等测量工作由项目部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14"/>
          <w:sz w:val="47"/>
          <w:szCs w:val="47"/>
        </w:rPr>
        <w:t>负责</w:t>
      </w:r>
      <w:r>
        <w:rPr>
          <w:rFonts w:ascii="仿宋" w:eastAsia="仿宋" w:hAnsi="仿宋" w:cs="仿宋"/>
          <w:spacing w:val="10"/>
          <w:sz w:val="47"/>
          <w:szCs w:val="47"/>
        </w:rPr>
        <w:t>组</w:t>
      </w:r>
      <w:r>
        <w:rPr>
          <w:rFonts w:ascii="仿宋" w:eastAsia="仿宋" w:hAnsi="仿宋" w:cs="仿宋"/>
          <w:spacing w:val="7"/>
          <w:sz w:val="47"/>
          <w:szCs w:val="47"/>
        </w:rPr>
        <w:t>织。项目部应配备至少一名助理工程师以上职称人员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8"/>
          <w:sz w:val="47"/>
          <w:szCs w:val="47"/>
        </w:rPr>
        <w:t>负</w:t>
      </w:r>
      <w:r>
        <w:rPr>
          <w:rFonts w:ascii="仿宋" w:eastAsia="仿宋" w:hAnsi="仿宋" w:cs="仿宋"/>
          <w:spacing w:val="5"/>
          <w:sz w:val="47"/>
          <w:szCs w:val="47"/>
        </w:rPr>
        <w:t>责</w:t>
      </w:r>
      <w:r>
        <w:rPr>
          <w:rFonts w:ascii="仿宋" w:eastAsia="仿宋" w:hAnsi="仿宋" w:cs="仿宋"/>
          <w:spacing w:val="4"/>
          <w:sz w:val="47"/>
          <w:szCs w:val="47"/>
        </w:rPr>
        <w:t>测量管理工作。</w:t>
      </w:r>
    </w:p>
    <w:p>
      <w:pPr>
        <w:spacing w:before="6" w:line="294" w:lineRule="auto"/>
        <w:ind w:left="53" w:firstLine="951"/>
        <w:rPr>
          <w:rFonts w:ascii="仿宋" w:eastAsia="仿宋" w:hAnsi="仿宋" w:cs="仿宋"/>
          <w:sz w:val="47"/>
          <w:szCs w:val="47"/>
        </w:rPr>
      </w:pPr>
      <w:r>
        <w:rPr>
          <w:rFonts w:ascii="仿宋" w:eastAsia="仿宋" w:hAnsi="仿宋" w:cs="仿宋"/>
          <w:spacing w:val="10"/>
          <w:sz w:val="47"/>
          <w:szCs w:val="47"/>
        </w:rPr>
        <w:t>2.</w:t>
      </w:r>
      <w:r>
        <w:rPr>
          <w:rFonts w:ascii="仿宋" w:eastAsia="仿宋" w:hAnsi="仿宋" w:cs="仿宋"/>
          <w:spacing w:val="7"/>
          <w:sz w:val="47"/>
          <w:szCs w:val="47"/>
        </w:rPr>
        <w:t>工</w:t>
      </w:r>
      <w:r>
        <w:rPr>
          <w:rFonts w:ascii="仿宋" w:eastAsia="仿宋" w:hAnsi="仿宋" w:cs="仿宋"/>
          <w:spacing w:val="5"/>
          <w:sz w:val="47"/>
          <w:szCs w:val="47"/>
        </w:rPr>
        <w:t>程开工前，应制定贯通测量和控制网复核测量计划。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9"/>
          <w:sz w:val="47"/>
          <w:szCs w:val="47"/>
        </w:rPr>
        <w:t>复</w:t>
      </w:r>
      <w:r>
        <w:rPr>
          <w:rFonts w:ascii="仿宋" w:eastAsia="仿宋" w:hAnsi="仿宋" w:cs="仿宋"/>
          <w:spacing w:val="8"/>
          <w:sz w:val="47"/>
          <w:szCs w:val="47"/>
        </w:rPr>
        <w:t>测完成后应整理测量成果书，测量成果书经公司测量主管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12"/>
          <w:sz w:val="47"/>
          <w:szCs w:val="47"/>
        </w:rPr>
        <w:t>部门</w:t>
      </w:r>
      <w:r>
        <w:rPr>
          <w:rFonts w:ascii="仿宋" w:eastAsia="仿宋" w:hAnsi="仿宋" w:cs="仿宋"/>
          <w:spacing w:val="10"/>
          <w:sz w:val="47"/>
          <w:szCs w:val="47"/>
        </w:rPr>
        <w:t>审</w:t>
      </w:r>
      <w:r>
        <w:rPr>
          <w:rFonts w:ascii="仿宋" w:eastAsia="仿宋" w:hAnsi="仿宋" w:cs="仿宋"/>
          <w:spacing w:val="6"/>
          <w:sz w:val="47"/>
          <w:szCs w:val="47"/>
        </w:rPr>
        <w:t>批后，形成有效文件，分发技术主管使用。建设单位</w:t>
      </w:r>
      <w:r>
        <w:rPr>
          <w:rFonts w:ascii="仿宋" w:eastAsia="仿宋" w:hAnsi="仿宋" w:cs="仿宋"/>
          <w:sz w:val="47"/>
          <w:szCs w:val="47"/>
        </w:rPr>
        <w:t xml:space="preserve">  </w:t>
      </w:r>
      <w:r>
        <w:rPr>
          <w:rFonts w:ascii="仿宋" w:eastAsia="仿宋" w:hAnsi="仿宋" w:cs="仿宋"/>
          <w:spacing w:val="8"/>
          <w:sz w:val="47"/>
          <w:szCs w:val="47"/>
        </w:rPr>
        <w:t>和监理单位另有规定的，应将测量成果书报建设单位或监</w:t>
      </w:r>
      <w:r>
        <w:rPr>
          <w:rFonts w:ascii="仿宋" w:eastAsia="仿宋" w:hAnsi="仿宋" w:cs="仿宋"/>
          <w:spacing w:val="5"/>
          <w:sz w:val="47"/>
          <w:szCs w:val="47"/>
        </w:rPr>
        <w:t>理</w:t>
      </w:r>
      <w:r>
        <w:rPr>
          <w:rFonts w:ascii="仿宋" w:eastAsia="仿宋" w:hAnsi="仿宋" w:cs="仿宋"/>
          <w:sz w:val="47"/>
          <w:szCs w:val="47"/>
        </w:rPr>
        <w:t xml:space="preserve"> </w:t>
      </w:r>
      <w:r>
        <w:rPr>
          <w:rFonts w:ascii="仿宋" w:eastAsia="仿宋" w:hAnsi="仿宋" w:cs="仿宋"/>
          <w:spacing w:val="-2"/>
          <w:sz w:val="47"/>
          <w:szCs w:val="47"/>
        </w:rPr>
        <w:t>单位</w:t>
      </w:r>
      <w:r>
        <w:rPr>
          <w:rFonts w:ascii="仿宋" w:eastAsia="仿宋" w:hAnsi="仿宋" w:cs="仿宋"/>
          <w:spacing w:val="-1"/>
          <w:sz w:val="47"/>
          <w:szCs w:val="47"/>
        </w:rPr>
        <w:t>审批后实施。</w:t>
      </w:r>
      <w:r>
        <w:rPr>
          <w:rFonts w:ascii="仿宋" w:eastAsia="仿宋" w:hAnsi="仿宋" w:cs="仿宋"/>
          <w:sz w:val="47"/>
          <w:szCs w:val="47"/>
        </w:rPr>
        <w:br/>
      </w:r>
      <w:r>
        <w:rPr>
          <w:rFonts w:ascii="仿宋" w:eastAsia="仿宋" w:hAnsi="仿宋" w:cs="仿宋"/>
          <w:sz w:val="47"/>
          <w:szCs w:val="47"/>
        </w:rPr>
        <w:br/>
      </w:r>
    </w:p>
    <w:p>
      <w:pPr>
        <w:kinsoku/>
        <w:autoSpaceDE/>
        <w:autoSpaceDN/>
        <w:adjustRightInd/>
        <w:snapToGrid/>
        <w:spacing w:line="240" w:lineRule="auto"/>
        <w:jc w:val="left"/>
        <w:textAlignment w:val="auto"/>
        <w:rPr>
          <w:rFonts w:ascii="SimSun" w:eastAsia="SimSun" w:hAnsi="SimSun" w:cs="SimSun"/>
          <w:b/>
          <w:bCs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1" w:history="1">
        <w:r>
          <w:rPr>
            <w:rFonts w:ascii="SimSun" w:eastAsia="SimSun" w:hAnsi="SimSun" w:cs="SimSun"/>
            <w:b/>
            <w:bCs/>
            <w:snapToGrid/>
            <w:color w:val="0000EE"/>
            <w:kern w:val="0"/>
            <w:sz w:val="30"/>
            <w:szCs w:val="30"/>
            <w:u w:val="single" w:color="0000EE"/>
          </w:rPr>
          <w:t>https://d.book118.com/995104013330011123</w:t>
        </w:r>
      </w:hyperlink>
    </w:p>
    <w:p>
      <w:pPr>
        <w:spacing w:before="6" w:line="294" w:lineRule="auto"/>
        <w:ind w:left="53" w:firstLine="951"/>
        <w:rPr>
          <w:rFonts w:ascii="仿宋" w:eastAsia="仿宋" w:hAnsi="仿宋" w:cs="仿宋"/>
          <w:sz w:val="47"/>
          <w:szCs w:val="47"/>
        </w:rPr>
      </w:pPr>
    </w:p>
    <w:sectPr>
      <w:footerReference w:type="default" r:id="rId32"/>
      <w:type w:val="nextPage"/>
      <w:pgSz w:w="17860" w:h="25258"/>
      <w:pgMar w:top="2142" w:right="2326" w:bottom="1982" w:left="2678" w:header="0" w:footer="1566" w:gutter="0"/>
      <w:pgNumType w:fmt="decimal" w:start="27"/>
      <w:cols w:num="1" w:space="720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9" o:spid="_x0000_s2049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5824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564588431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9" o:spid="_x0000_s2050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0288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681509424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9" o:spid="_x0000_s2051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2336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86556917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9" o:spid="_x0000_s2052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4384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18646487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9" o:spid="_x0000_s2053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6432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6950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3737406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9" o:spid="_x0000_s2054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848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7155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884953715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9" o:spid="_x0000_s2055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0528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7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7360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570107336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9" o:spid="_x0000_s2056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2576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8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7564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3950815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9" o:spid="_x0000_s2057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4624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9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7769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91624243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9" o:spid="_x0000_s2058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6672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7974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036387868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9" o:spid="_x0000_s2059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872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8179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83335934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9" o:spid="_x0000_s2060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80768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12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838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87501018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9" o:spid="_x0000_s2061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82816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13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858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227692681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9" o:spid="_x0000_s2062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84864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14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879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343825111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9" o:spid="_x0000_s2063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86912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15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8998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2270093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9" o:spid="_x0000_s2064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8896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16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9203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377802367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9" o:spid="_x0000_s2065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91008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17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9408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15939672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9" o:spid="_x0000_s2066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93056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18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9612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881053093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9" o:spid="_x0000_s2067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95104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19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9817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06660858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9" o:spid="_x0000_s2068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97152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20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70022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71642987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9" o:spid="_x0000_s2069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9920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70227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367681784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9" o:spid="_x0000_s2070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701248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22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70432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71472376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9" o:spid="_x0000_s2071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703296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23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70636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61509401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9" o:spid="_x0000_s2072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705344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24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70841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24793953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9" o:spid="_x0000_s2073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707392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25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7104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746035012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9" o:spid="_x0000_s2074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70944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26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7125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10204787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9" o:spid="_x0000_s2075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711488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27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BB266E53"/>
    <w:multiLevelType w:val="singleLevel"/>
    <w:tmpl w:val="BB266E53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displayBackgroundShape/>
  <w:defaultTabStop w:val="720"/>
  <w:characterSpacingControl w:val="doNotCompress"/>
  <w:compat>
    <w:spaceForUL/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A987125"/>
    <w:rsid w:val="10A57819"/>
    <w:rsid w:val="1EB12178"/>
    <w:rsid w:val="5F773E57"/>
    <w:rsid w:val="64C84BBB"/>
    <w:rsid w:val="676242EA"/>
  </w:rsids>
  <w:docVars>
    <w:docVar w:name="commondata" w:val="eyJoZGlkIjoiN2JhNDkwNDFkZGI5NjYzOGY2Njg4MGE5N2EyYmE5YTEifQ=="/>
    <w:docVar w:name="KSO_WPS_MARK_KEY" w:val="95fb8806-c83e-450e-b898-061f74a591e1"/>
  </w:docVar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eastAsia="Arial" w:hAnsi="Arial" w:cs="Arial"/>
      <w:snapToGrid w:val="0"/>
      <w:color w:val="000000"/>
      <w:kern w:val="0"/>
      <w:sz w:val="21"/>
      <w:szCs w:val="21"/>
    </w:rPr>
  </w:style>
  <w:style w:type="paragraph" w:styleId="Heading1">
    <w:name w:val="heading 1"/>
    <w:basedOn w:val="Title"/>
    <w:next w:val="Normal"/>
    <w:qFormat/>
    <w:pPr>
      <w:keepNext/>
      <w:keepLines/>
      <w:pageBreakBefore/>
      <w:spacing w:before="340" w:after="330" w:line="576" w:lineRule="auto"/>
      <w:outlineLvl w:val="0"/>
    </w:pPr>
    <w:rPr>
      <w:rFonts w:ascii="Times New Roman" w:eastAsia="宋体" w:hAnsi="Times New Roman" w:cs="Times New Roman"/>
      <w:kern w:val="44"/>
      <w:sz w:val="36"/>
      <w:szCs w:val="20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footer" Target="footer12.xml" /><Relationship Id="rId17" Type="http://schemas.openxmlformats.org/officeDocument/2006/relationships/footer" Target="footer13.xml" /><Relationship Id="rId18" Type="http://schemas.openxmlformats.org/officeDocument/2006/relationships/footer" Target="footer14.xml" /><Relationship Id="rId19" Type="http://schemas.openxmlformats.org/officeDocument/2006/relationships/footer" Target="footer15.xml" /><Relationship Id="rId2" Type="http://schemas.openxmlformats.org/officeDocument/2006/relationships/webSettings" Target="webSettings.xml" /><Relationship Id="rId20" Type="http://schemas.openxmlformats.org/officeDocument/2006/relationships/footer" Target="footer16.xml" /><Relationship Id="rId21" Type="http://schemas.openxmlformats.org/officeDocument/2006/relationships/footer" Target="footer17.xml" /><Relationship Id="rId22" Type="http://schemas.openxmlformats.org/officeDocument/2006/relationships/footer" Target="footer18.xml" /><Relationship Id="rId23" Type="http://schemas.openxmlformats.org/officeDocument/2006/relationships/footer" Target="footer19.xml" /><Relationship Id="rId24" Type="http://schemas.openxmlformats.org/officeDocument/2006/relationships/footer" Target="footer20.xml" /><Relationship Id="rId25" Type="http://schemas.openxmlformats.org/officeDocument/2006/relationships/footer" Target="footer21.xml" /><Relationship Id="rId26" Type="http://schemas.openxmlformats.org/officeDocument/2006/relationships/footer" Target="footer22.xml" /><Relationship Id="rId27" Type="http://schemas.openxmlformats.org/officeDocument/2006/relationships/footer" Target="footer23.xml" /><Relationship Id="rId28" Type="http://schemas.openxmlformats.org/officeDocument/2006/relationships/footer" Target="footer24.xml" /><Relationship Id="rId29" Type="http://schemas.openxmlformats.org/officeDocument/2006/relationships/footer" Target="footer25.xml" /><Relationship Id="rId3" Type="http://schemas.openxmlformats.org/officeDocument/2006/relationships/fontTable" Target="fontTable.xml" /><Relationship Id="rId30" Type="http://schemas.openxmlformats.org/officeDocument/2006/relationships/footer" Target="footer26.xml" /><Relationship Id="rId31" Type="http://schemas.openxmlformats.org/officeDocument/2006/relationships/hyperlink" Target="https://d.book118.com/995104013330011123" TargetMode="External" /><Relationship Id="rId32" Type="http://schemas.openxmlformats.org/officeDocument/2006/relationships/footer" Target="footer27.xml" /><Relationship Id="rId33" Type="http://schemas.openxmlformats.org/officeDocument/2006/relationships/theme" Target="theme/theme1.xml" /><Relationship Id="rId34" Type="http://schemas.openxmlformats.org/officeDocument/2006/relationships/numbering" Target="numbering.xml" /><Relationship Id="rId35" Type="http://schemas.openxmlformats.org/officeDocument/2006/relationships/styles" Target="styles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27</Pages>
  <Words>27594</Words>
  <Characters>27920</Characters>
  <Application>Microsoft Office Word</Application>
  <DocSecurity>0</DocSecurity>
  <Lines>0</Lines>
  <Paragraphs>0</Paragraphs>
  <ScaleCrop>false</ScaleCrop>
  <Company/>
  <LinksUpToDate>false</LinksUpToDate>
  <CharactersWithSpaces>29518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雷喻</cp:lastModifiedBy>
  <cp:revision>0</cp:revision>
  <dcterms:created xsi:type="dcterms:W3CDTF">2024-01-12T07:16:00Z</dcterms:created>
  <dcterms:modified xsi:type="dcterms:W3CDTF">2024-01-29T02:28:04Z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2022-10-17T14:28:22Z</vt:filetime>
  </property>
  <property fmtid="{D5CDD505-2E9C-101B-9397-08002B2CF9AE}" pid="3" name="CRO">
    <vt:lpwstr>wqlLaW5nc29mdCBQREYgdG8gV1BTIDgw</vt:lpwstr>
  </property>
  <property fmtid="{D5CDD505-2E9C-101B-9397-08002B2CF9AE}" pid="4" name="ICV">
    <vt:lpwstr>A99AC80AD9F74DCF983031F3EC2E7235_12</vt:lpwstr>
  </property>
  <property fmtid="{D5CDD505-2E9C-101B-9397-08002B2CF9AE}" pid="5" name="KSOProductBuildVer">
    <vt:lpwstr>2052-11.1.0.14309</vt:lpwstr>
  </property>
</Properties>
</file>