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偶氮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化合物项目可行性分析报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501303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(二)、偶氮化合物项目技术工艺分析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偶氮化合物项目技术流程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偶氮化合物项目可行性研究报告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、偶氮化合物项目建设期原辅材料供应情况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偶氮化合物项目运营期原辅材料供应及质量管理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氮化合物项目概论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(一)、偶氮化合物项目承办单位基本情况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(二)、偶氮化合物项目概况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(三)、偶氮化合物项目评价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、偶氮化合物项目实施保障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)、社会责任偶氮化合物项目与计划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622754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)、偶氮化合物项目风险分析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、偶氮化合物项目风险对策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、偶氮化合物项目管理与团队协作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)、偶氮化合物项目管理方法论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)、偶氮化合物项目计划与进度管理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266828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)、偶氮化合物项目风险管理与应对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28529938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旨在规范和指导偶氮化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合物项目的实施过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程。本方案的开展将包括偶氮化合物项目的目的和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偶氮化合物项目技术工艺分析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提供优质产品和服务。保障工艺流程能够满足偶氮化合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偶氮化合物项目建设贯彻“三同时”的原则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偶氮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合物项目拟采用国内成熟的生产工艺，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2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偶氮化合</w:t>
      </w:r>
      <w:r>
        <w:rPr>
          <w:rFonts w:ascii="FangSong" w:eastAsia="FangSong" w:hAnsi="FangSong" w:cs="FangSong"/>
          <w:spacing w:val="-2"/>
          <w:sz w:val="28"/>
          <w:szCs w:val="28"/>
        </w:rPr>
        <w:t>物项目的技术保障措施从设计、施工、试运行到投产、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以确保偶氮化合物项目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确保偶氮化合物项目的可持续发展和高效运营。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(三)、偶氮化合物项目技术流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在偶氮化合物项目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据分析工具监测和分析偶氮化合物项目各环节数据。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共同构建了高效、稳定的偶氮化合物项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施框架，确保偶氮化合物项目顺利推进。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保选用的设备能够满足偶氮化合物项目的技术要求，例如：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选设备与偶氮化合物项目工艺流程相匹配，例如：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备的生产能力是否符合偶氮化合物项目的产能需求。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二、偶氮化合物项目可行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在偶</w:t>
      </w:r>
      <w:r>
        <w:rPr>
          <w:rFonts w:ascii="FangSong" w:eastAsia="FangSong" w:hAnsi="FangSong" w:cs="FangSong"/>
          <w:spacing w:val="-15"/>
          <w:sz w:val="28"/>
          <w:szCs w:val="28"/>
        </w:rPr>
        <w:t>氮</w:t>
      </w:r>
      <w:r>
        <w:rPr>
          <w:rFonts w:ascii="FangSong" w:eastAsia="FangSong" w:hAnsi="FangSong" w:cs="FangSong"/>
          <w:spacing w:val="-8"/>
          <w:sz w:val="28"/>
          <w:szCs w:val="28"/>
        </w:rPr>
        <w:t>化合物行业，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成为消费者首选的偶氮化合物产品。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偶氮化合物项目总投资</w:t>
      </w:r>
    </w:p>
    <w:p>
      <w:pPr>
        <w:spacing w:before="290" w:line="411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规模旨在实现一个全面、可持续的偶氮化合物项目。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偶氮化合</w:t>
      </w:r>
      <w:r>
        <w:rPr>
          <w:rFonts w:ascii="FangSong" w:eastAsia="FangSong" w:hAnsi="FangSong" w:cs="FangSong"/>
          <w:spacing w:val="-3"/>
          <w:sz w:val="28"/>
          <w:szCs w:val="28"/>
        </w:rPr>
        <w:t>物项目总投资将主要用于以下几个方面：</w:t>
      </w:r>
    </w:p>
    <w:p>
      <w:pPr>
        <w:spacing w:before="1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我们将投入资金用于基础设施的修建，确保偶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</w:rPr>
        <w:t>氮化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物项目的顺利进行。</w:t>
      </w:r>
    </w:p>
    <w:p>
      <w:pPr>
        <w:spacing w:before="290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一部分资金将用于技术研发，以确保偶氮化合物项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偶氮化合物项目规模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7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我们计划在偶氮化合物项目建设后的第一年实现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偶</w:t>
      </w:r>
      <w:r>
        <w:rPr>
          <w:rFonts w:ascii="FangSong" w:eastAsia="FangSong" w:hAnsi="FangSong" w:cs="FangSong"/>
          <w:spacing w:val="-18"/>
          <w:sz w:val="28"/>
          <w:szCs w:val="28"/>
        </w:rPr>
        <w:t>氮</w:t>
      </w:r>
      <w:r>
        <w:rPr>
          <w:rFonts w:ascii="FangSong" w:eastAsia="FangSong" w:hAnsi="FangSong" w:cs="FangSong"/>
          <w:spacing w:val="-16"/>
          <w:sz w:val="28"/>
          <w:szCs w:val="28"/>
        </w:rPr>
        <w:t>化合物项目规模：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偶氮化合物项目将建设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产厂房、办公区域、仓储设施等。这将确保偶氮化合物项目能够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理、废气处理等，以确保偶氮化合物项目的环保性。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偶氮化合物项目总投资与用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该偶氮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合物项目总征地面积为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亩)。偶氮化合物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偶氮化合物项目计划购置</w:t>
      </w:r>
      <w:r>
        <w:rPr>
          <w:rFonts w:ascii="FangSong" w:eastAsia="FangSong" w:hAnsi="FangSong" w:cs="FangSong"/>
          <w:spacing w:val="-1"/>
          <w:sz w:val="28"/>
          <w:szCs w:val="28"/>
        </w:rPr>
        <w:t>设备共计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元。这些设备将在偶氮化合物项目运营中发挥关键作用，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偶氮化合物项目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，这将为偶氮化合物项目未来的发展提供可观的经济回报。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(一)、偶氮化合物项目建设期原辅材料供应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在偶</w:t>
      </w:r>
      <w:r>
        <w:rPr>
          <w:rFonts w:ascii="FangSong" w:eastAsia="FangSong" w:hAnsi="FangSong" w:cs="FangSong"/>
          <w:spacing w:val="-15"/>
          <w:sz w:val="28"/>
          <w:szCs w:val="28"/>
        </w:rPr>
        <w:t>氮</w:t>
      </w:r>
      <w:r>
        <w:rPr>
          <w:rFonts w:ascii="FangSong" w:eastAsia="FangSong" w:hAnsi="FangSong" w:cs="FangSong"/>
          <w:spacing w:val="-8"/>
          <w:sz w:val="28"/>
          <w:szCs w:val="28"/>
        </w:rPr>
        <w:t>化合物项目的建设和运营过程中，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工程顺利进行和产品质量稳定的重要环节。本章将详细探讨偶氮化合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1" w:right="14" w:firstLine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4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偶氮化合物项目建设期原辅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在偶</w:t>
      </w:r>
      <w:r>
        <w:rPr>
          <w:rFonts w:ascii="FangSong" w:eastAsia="FangSong" w:hAnsi="FangSong" w:cs="FangSong"/>
          <w:spacing w:val="-15"/>
          <w:sz w:val="28"/>
          <w:szCs w:val="28"/>
        </w:rPr>
        <w:t>氮</w:t>
      </w:r>
      <w:r>
        <w:rPr>
          <w:rFonts w:ascii="FangSong" w:eastAsia="FangSong" w:hAnsi="FangSong" w:cs="FangSong"/>
          <w:spacing w:val="-8"/>
          <w:sz w:val="28"/>
          <w:szCs w:val="28"/>
        </w:rPr>
        <w:t>化合物项目建设期间，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响。下面是偶氮化合物项目建设期原辅材料供应情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(二)、偶氮化合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物项目运营期原辅材料供应及质量管理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65" w:right="14" w:firstLine="5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偶氮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合物项目进入运营期后，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同样至关重要。下面是偶氮化合物项目运营期原辅材料供应及质量</w:t>
      </w:r>
      <w:r>
        <w:rPr>
          <w:rFonts w:ascii="FangSong" w:eastAsia="FangSong" w:hAnsi="FangSong" w:cs="FangSong"/>
          <w:spacing w:val="-1"/>
          <w:sz w:val="28"/>
          <w:szCs w:val="28"/>
        </w:rPr>
        <w:t>管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4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2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偶氮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合物行业作为一个充满活力的领域，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偶氮化合物行业在技术上取得了显著的突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4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**偶氮化合物行业**是一片充满活力的领域，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偶氮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合物行业市场规模庞大，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偶氮化合物行业在技术上取得了显著的突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、偶氮化合物项目概论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偶氮化合物项目承办单位基本情况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、偶氮化合物项目概况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偶</w:t>
      </w:r>
      <w:r>
        <w:rPr>
          <w:rFonts w:ascii="FangSong" w:eastAsia="FangSong" w:hAnsi="FangSong" w:cs="FangSong"/>
          <w:spacing w:val="-8"/>
          <w:sz w:val="28"/>
          <w:szCs w:val="28"/>
        </w:rPr>
        <w:t>氮化合物项目名称：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偶氮化合物项目</w:t>
      </w:r>
    </w:p>
    <w:p>
      <w:pPr>
        <w:spacing w:before="289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偶</w:t>
      </w:r>
      <w:r>
        <w:rPr>
          <w:rFonts w:ascii="FangSong" w:eastAsia="FangSong" w:hAnsi="FangSong" w:cs="FangSong"/>
          <w:spacing w:val="-10"/>
          <w:sz w:val="28"/>
          <w:szCs w:val="28"/>
        </w:rPr>
        <w:t>氮化合物项目类型：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9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偶</w:t>
      </w:r>
      <w:r>
        <w:rPr>
          <w:rFonts w:ascii="FangSong" w:eastAsia="FangSong" w:hAnsi="FangSong" w:cs="FangSong"/>
          <w:spacing w:val="-15"/>
          <w:sz w:val="28"/>
          <w:szCs w:val="28"/>
        </w:rPr>
        <w:t>氮化合物项目地点：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0" w:line="411" w:lineRule="auto"/>
        <w:ind w:left="34" w:right="10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偶</w:t>
      </w:r>
      <w:r>
        <w:rPr>
          <w:rFonts w:ascii="FangSong" w:eastAsia="FangSong" w:hAnsi="FangSong" w:cs="FangSong"/>
          <w:spacing w:val="-15"/>
          <w:sz w:val="28"/>
          <w:szCs w:val="28"/>
        </w:rPr>
        <w:t>氮化合物项目规模：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2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偶氮化合物项目周期：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8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偶氮化合物项目背景：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偶氮化合物项目的建设旨在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、偶氮化合物项目评价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该偶氮化合物项目处于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https://d.book118.com/995142141320011122</w:t>
        </w:r>
      </w:hyperlink>
    </w:p>
    <w:p/>
    <w:sectPr>
      <w:pgSz w:w="11906" w:h="16839"/>
      <w:pgMar w:top="1431" w:right="1697" w:bottom="0" w:left="1785" w:header="0" w:footer="0" w:gutter="0"/>
      <w:pgNumType w:start="1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95142141320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2024-03-13T12:56:53Z</vt:filetime>
  </property>
  <property fmtid="{D5CDD505-2E9C-101B-9397-08002B2CF9AE}" pid="3" name="CRO">
    <vt:lpwstr>wqlLaW5nc29mdCBQREYgdG8gV1BTIDgw</vt:lpwstr>
  </property>
</Properties>
</file>