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数控精密滚齿机或蜗杆砂轮磨齿机项目规划设计纲要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96" w:history="1">
        <w:r>
          <w:rPr>
            <w:rFonts w:ascii="仿宋" w:eastAsia="仿宋" w:hAnsi="仿宋" w:cs="仿宋" w:hint="eastAsia"/>
            <w:lang w:eastAsia="zh-CN"/>
          </w:rPr>
          <w:t>概论</w:t>
        </w:r>
        <w:r>
          <w:tab/>
        </w:r>
        <w:r>
          <w:fldChar w:fldCharType="begin"/>
        </w:r>
        <w:r>
          <w:instrText xml:space="preserve"> PAGEREF _Toc14796 \h </w:instrText>
        </w:r>
        <w:r>
          <w:fldChar w:fldCharType="separate"/>
        </w:r>
        <w:r>
          <w:t>3</w:t>
        </w:r>
        <w:r>
          <w:fldChar w:fldCharType="end"/>
        </w:r>
      </w:hyperlink>
    </w:p>
    <w:p>
      <w:pPr>
        <w:pStyle w:val="TOC1"/>
        <w:tabs>
          <w:tab w:val="right" w:leader="dot" w:pos="8306"/>
        </w:tabs>
      </w:pPr>
      <w:hyperlink w:anchor="_Toc27306" w:history="1">
        <w:r>
          <w:rPr>
            <w:rFonts w:ascii="仿宋" w:eastAsia="仿宋" w:hAnsi="仿宋" w:cs="仿宋" w:hint="eastAsia"/>
            <w:lang w:eastAsia="zh-CN"/>
          </w:rPr>
          <w:t>一、数控精密滚齿机或蜗杆砂轮磨齿机项目危机管理</w:t>
        </w:r>
        <w:r>
          <w:tab/>
        </w:r>
        <w:r>
          <w:fldChar w:fldCharType="begin"/>
        </w:r>
        <w:r>
          <w:instrText xml:space="preserve"> PAGEREF _Toc27306 \h </w:instrText>
        </w:r>
        <w:r>
          <w:fldChar w:fldCharType="separate"/>
        </w:r>
        <w:r>
          <w:t>3</w:t>
        </w:r>
        <w:r>
          <w:fldChar w:fldCharType="end"/>
        </w:r>
      </w:hyperlink>
    </w:p>
    <w:p>
      <w:pPr>
        <w:pStyle w:val="TOC2"/>
        <w:tabs>
          <w:tab w:val="right" w:leader="dot" w:pos="8306"/>
        </w:tabs>
      </w:pPr>
      <w:hyperlink w:anchor="_Toc20109" w:history="1">
        <w:r>
          <w:rPr>
            <w:rFonts w:ascii="仿宋" w:eastAsia="仿宋" w:hAnsi="仿宋" w:cs="仿宋" w:hint="eastAsia"/>
            <w:lang w:eastAsia="zh-CN"/>
          </w:rPr>
          <w:t>(一)、危机预警与识别</w:t>
        </w:r>
        <w:r>
          <w:tab/>
        </w:r>
        <w:r>
          <w:fldChar w:fldCharType="begin"/>
        </w:r>
        <w:r>
          <w:instrText xml:space="preserve"> PAGEREF _Toc20109 \h </w:instrText>
        </w:r>
        <w:r>
          <w:fldChar w:fldCharType="separate"/>
        </w:r>
        <w:r>
          <w:t>3</w:t>
        </w:r>
        <w:r>
          <w:fldChar w:fldCharType="end"/>
        </w:r>
      </w:hyperlink>
    </w:p>
    <w:p>
      <w:pPr>
        <w:pStyle w:val="TOC2"/>
        <w:tabs>
          <w:tab w:val="right" w:leader="dot" w:pos="8306"/>
        </w:tabs>
      </w:pPr>
      <w:hyperlink w:anchor="_Toc2785" w:history="1">
        <w:r>
          <w:rPr>
            <w:rFonts w:ascii="仿宋" w:eastAsia="仿宋" w:hAnsi="仿宋" w:cs="仿宋" w:hint="eastAsia"/>
            <w:lang w:eastAsia="zh-CN"/>
          </w:rPr>
          <w:t>(二)、危机应对与恢复</w:t>
        </w:r>
        <w:r>
          <w:tab/>
        </w:r>
        <w:r>
          <w:fldChar w:fldCharType="begin"/>
        </w:r>
        <w:r>
          <w:instrText xml:space="preserve"> PAGEREF _Toc2785 \h </w:instrText>
        </w:r>
        <w:r>
          <w:fldChar w:fldCharType="separate"/>
        </w:r>
        <w:r>
          <w:t>4</w:t>
        </w:r>
        <w:r>
          <w:fldChar w:fldCharType="end"/>
        </w:r>
      </w:hyperlink>
    </w:p>
    <w:p>
      <w:pPr>
        <w:pStyle w:val="TOC1"/>
        <w:tabs>
          <w:tab w:val="right" w:leader="dot" w:pos="8306"/>
        </w:tabs>
      </w:pPr>
      <w:hyperlink w:anchor="_Toc31650" w:history="1">
        <w:r>
          <w:rPr>
            <w:rFonts w:ascii="仿宋" w:eastAsia="仿宋" w:hAnsi="仿宋" w:cs="仿宋" w:hint="eastAsia"/>
            <w:lang w:eastAsia="zh-CN"/>
          </w:rPr>
          <w:t>二、产品规划分析</w:t>
        </w:r>
        <w:r>
          <w:tab/>
        </w:r>
        <w:r>
          <w:fldChar w:fldCharType="begin"/>
        </w:r>
        <w:r>
          <w:instrText xml:space="preserve"> PAGEREF _Toc31650 \h </w:instrText>
        </w:r>
        <w:r>
          <w:fldChar w:fldCharType="separate"/>
        </w:r>
        <w:r>
          <w:t>6</w:t>
        </w:r>
        <w:r>
          <w:fldChar w:fldCharType="end"/>
        </w:r>
      </w:hyperlink>
    </w:p>
    <w:p>
      <w:pPr>
        <w:pStyle w:val="TOC2"/>
        <w:tabs>
          <w:tab w:val="right" w:leader="dot" w:pos="8306"/>
        </w:tabs>
      </w:pPr>
      <w:hyperlink w:anchor="_Toc24343" w:history="1">
        <w:r>
          <w:rPr>
            <w:rFonts w:ascii="仿宋" w:eastAsia="仿宋" w:hAnsi="仿宋" w:cs="仿宋" w:hint="eastAsia"/>
            <w:lang w:eastAsia="zh-CN"/>
          </w:rPr>
          <w:t>(一)、产品规划</w:t>
        </w:r>
        <w:r>
          <w:tab/>
        </w:r>
        <w:r>
          <w:fldChar w:fldCharType="begin"/>
        </w:r>
        <w:r>
          <w:instrText xml:space="preserve"> PAGEREF _Toc24343 \h </w:instrText>
        </w:r>
        <w:r>
          <w:fldChar w:fldCharType="separate"/>
        </w:r>
        <w:r>
          <w:t>6</w:t>
        </w:r>
        <w:r>
          <w:fldChar w:fldCharType="end"/>
        </w:r>
      </w:hyperlink>
    </w:p>
    <w:p>
      <w:pPr>
        <w:pStyle w:val="TOC2"/>
        <w:tabs>
          <w:tab w:val="right" w:leader="dot" w:pos="8306"/>
        </w:tabs>
      </w:pPr>
      <w:hyperlink w:anchor="_Toc24251" w:history="1">
        <w:r>
          <w:rPr>
            <w:rFonts w:ascii="仿宋" w:eastAsia="仿宋" w:hAnsi="仿宋" w:cs="仿宋" w:hint="eastAsia"/>
            <w:lang w:eastAsia="zh-CN"/>
          </w:rPr>
          <w:t>(二)、建设规模</w:t>
        </w:r>
        <w:r>
          <w:tab/>
        </w:r>
        <w:r>
          <w:fldChar w:fldCharType="begin"/>
        </w:r>
        <w:r>
          <w:instrText xml:space="preserve"> PAGEREF _Toc24251 \h </w:instrText>
        </w:r>
        <w:r>
          <w:fldChar w:fldCharType="separate"/>
        </w:r>
        <w:r>
          <w:t>7</w:t>
        </w:r>
        <w:r>
          <w:fldChar w:fldCharType="end"/>
        </w:r>
      </w:hyperlink>
    </w:p>
    <w:p>
      <w:pPr>
        <w:pStyle w:val="TOC1"/>
        <w:tabs>
          <w:tab w:val="right" w:leader="dot" w:pos="8306"/>
        </w:tabs>
      </w:pPr>
      <w:hyperlink w:anchor="_Toc16433" w:history="1">
        <w:r>
          <w:rPr>
            <w:rFonts w:ascii="仿宋" w:eastAsia="仿宋" w:hAnsi="仿宋" w:cs="仿宋" w:hint="eastAsia"/>
            <w:lang w:eastAsia="zh-CN"/>
          </w:rPr>
          <w:t>三、数控精密滚齿机或蜗杆砂轮磨齿机项目选址可行性分析</w:t>
        </w:r>
        <w:r>
          <w:tab/>
        </w:r>
        <w:r>
          <w:fldChar w:fldCharType="begin"/>
        </w:r>
        <w:r>
          <w:instrText xml:space="preserve"> PAGEREF _Toc16433 \h </w:instrText>
        </w:r>
        <w:r>
          <w:fldChar w:fldCharType="separate"/>
        </w:r>
        <w:r>
          <w:t>8</w:t>
        </w:r>
        <w:r>
          <w:fldChar w:fldCharType="end"/>
        </w:r>
      </w:hyperlink>
    </w:p>
    <w:p>
      <w:pPr>
        <w:pStyle w:val="TOC2"/>
        <w:tabs>
          <w:tab w:val="right" w:leader="dot" w:pos="8306"/>
        </w:tabs>
      </w:pPr>
      <w:hyperlink w:anchor="_Toc8028" w:history="1">
        <w:r>
          <w:rPr>
            <w:rFonts w:ascii="仿宋" w:eastAsia="仿宋" w:hAnsi="仿宋" w:cs="仿宋" w:hint="eastAsia"/>
            <w:lang w:eastAsia="zh-CN"/>
          </w:rPr>
          <w:t>(一)、数控精密滚齿机或蜗杆砂轮磨齿机项目选址</w:t>
        </w:r>
        <w:r>
          <w:tab/>
        </w:r>
        <w:r>
          <w:fldChar w:fldCharType="begin"/>
        </w:r>
        <w:r>
          <w:instrText xml:space="preserve"> PAGEREF _Toc8028 \h </w:instrText>
        </w:r>
        <w:r>
          <w:fldChar w:fldCharType="separate"/>
        </w:r>
        <w:r>
          <w:t>8</w:t>
        </w:r>
        <w:r>
          <w:fldChar w:fldCharType="end"/>
        </w:r>
      </w:hyperlink>
    </w:p>
    <w:p>
      <w:pPr>
        <w:pStyle w:val="TOC2"/>
        <w:tabs>
          <w:tab w:val="right" w:leader="dot" w:pos="8306"/>
        </w:tabs>
      </w:pPr>
      <w:hyperlink w:anchor="_Toc18728" w:history="1">
        <w:r>
          <w:rPr>
            <w:rFonts w:ascii="仿宋" w:eastAsia="仿宋" w:hAnsi="仿宋" w:cs="仿宋" w:hint="eastAsia"/>
            <w:lang w:eastAsia="zh-CN"/>
          </w:rPr>
          <w:t>(二)、用地控制指标</w:t>
        </w:r>
        <w:r>
          <w:tab/>
        </w:r>
        <w:r>
          <w:fldChar w:fldCharType="begin"/>
        </w:r>
        <w:r>
          <w:instrText xml:space="preserve"> PAGEREF _Toc18728 \h </w:instrText>
        </w:r>
        <w:r>
          <w:fldChar w:fldCharType="separate"/>
        </w:r>
        <w:r>
          <w:t>8</w:t>
        </w:r>
        <w:r>
          <w:fldChar w:fldCharType="end"/>
        </w:r>
      </w:hyperlink>
    </w:p>
    <w:p>
      <w:pPr>
        <w:pStyle w:val="TOC2"/>
        <w:tabs>
          <w:tab w:val="right" w:leader="dot" w:pos="8306"/>
        </w:tabs>
      </w:pPr>
      <w:hyperlink w:anchor="_Toc16398" w:history="1">
        <w:r>
          <w:rPr>
            <w:rFonts w:ascii="仿宋" w:eastAsia="仿宋" w:hAnsi="仿宋" w:cs="仿宋" w:hint="eastAsia"/>
            <w:lang w:eastAsia="zh-CN"/>
          </w:rPr>
          <w:t>(三)、节约用地措施</w:t>
        </w:r>
        <w:r>
          <w:tab/>
        </w:r>
        <w:r>
          <w:fldChar w:fldCharType="begin"/>
        </w:r>
        <w:r>
          <w:instrText xml:space="preserve"> PAGEREF _Toc16398 \h </w:instrText>
        </w:r>
        <w:r>
          <w:fldChar w:fldCharType="separate"/>
        </w:r>
        <w:r>
          <w:t>10</w:t>
        </w:r>
        <w:r>
          <w:fldChar w:fldCharType="end"/>
        </w:r>
      </w:hyperlink>
    </w:p>
    <w:p>
      <w:pPr>
        <w:pStyle w:val="TOC2"/>
        <w:tabs>
          <w:tab w:val="right" w:leader="dot" w:pos="8306"/>
        </w:tabs>
      </w:pPr>
      <w:hyperlink w:anchor="_Toc24559" w:history="1">
        <w:r>
          <w:rPr>
            <w:rFonts w:ascii="仿宋" w:eastAsia="仿宋" w:hAnsi="仿宋" w:cs="仿宋" w:hint="eastAsia"/>
            <w:lang w:eastAsia="zh-CN"/>
          </w:rPr>
          <w:t>(四)、总图布置方案</w:t>
        </w:r>
        <w:r>
          <w:tab/>
        </w:r>
        <w:r>
          <w:fldChar w:fldCharType="begin"/>
        </w:r>
        <w:r>
          <w:instrText xml:space="preserve"> PAGEREF _Toc24559 \h </w:instrText>
        </w:r>
        <w:r>
          <w:fldChar w:fldCharType="separate"/>
        </w:r>
        <w:r>
          <w:t>12</w:t>
        </w:r>
        <w:r>
          <w:fldChar w:fldCharType="end"/>
        </w:r>
      </w:hyperlink>
    </w:p>
    <w:p>
      <w:pPr>
        <w:pStyle w:val="TOC2"/>
        <w:tabs>
          <w:tab w:val="right" w:leader="dot" w:pos="8306"/>
        </w:tabs>
      </w:pPr>
      <w:hyperlink w:anchor="_Toc3649" w:history="1">
        <w:r>
          <w:rPr>
            <w:rFonts w:ascii="仿宋" w:eastAsia="仿宋" w:hAnsi="仿宋" w:cs="仿宋" w:hint="eastAsia"/>
            <w:lang w:eastAsia="zh-CN"/>
          </w:rPr>
          <w:t>(五)、选址综合评价</w:t>
        </w:r>
        <w:r>
          <w:tab/>
        </w:r>
        <w:r>
          <w:fldChar w:fldCharType="begin"/>
        </w:r>
        <w:r>
          <w:instrText xml:space="preserve"> PAGEREF _Toc3649 \h </w:instrText>
        </w:r>
        <w:r>
          <w:fldChar w:fldCharType="separate"/>
        </w:r>
        <w:r>
          <w:t>13</w:t>
        </w:r>
        <w:r>
          <w:fldChar w:fldCharType="end"/>
        </w:r>
      </w:hyperlink>
    </w:p>
    <w:p>
      <w:pPr>
        <w:pStyle w:val="TOC1"/>
        <w:tabs>
          <w:tab w:val="right" w:leader="dot" w:pos="8306"/>
        </w:tabs>
      </w:pPr>
      <w:hyperlink w:anchor="_Toc18009" w:history="1">
        <w:r>
          <w:rPr>
            <w:rFonts w:ascii="仿宋" w:eastAsia="仿宋" w:hAnsi="仿宋" w:cs="仿宋" w:hint="eastAsia"/>
            <w:lang w:eastAsia="zh-CN"/>
          </w:rPr>
          <w:t>四、数控精密滚齿机或蜗杆砂轮磨齿机项目建设背景及必要性分析</w:t>
        </w:r>
        <w:r>
          <w:tab/>
        </w:r>
        <w:r>
          <w:fldChar w:fldCharType="begin"/>
        </w:r>
        <w:r>
          <w:instrText xml:space="preserve"> PAGEREF _Toc18009 \h </w:instrText>
        </w:r>
        <w:r>
          <w:fldChar w:fldCharType="separate"/>
        </w:r>
        <w:r>
          <w:t>14</w:t>
        </w:r>
        <w:r>
          <w:fldChar w:fldCharType="end"/>
        </w:r>
      </w:hyperlink>
    </w:p>
    <w:p>
      <w:pPr>
        <w:pStyle w:val="TOC2"/>
        <w:tabs>
          <w:tab w:val="right" w:leader="dot" w:pos="8306"/>
        </w:tabs>
      </w:pPr>
      <w:hyperlink w:anchor="_Toc19994" w:history="1">
        <w:r>
          <w:rPr>
            <w:rFonts w:ascii="仿宋" w:eastAsia="仿宋" w:hAnsi="仿宋" w:cs="仿宋" w:hint="eastAsia"/>
            <w:lang w:eastAsia="zh-CN"/>
          </w:rPr>
          <w:t>(一)、数控精密滚齿机或蜗杆砂轮磨齿机项目背景分析</w:t>
        </w:r>
        <w:r>
          <w:tab/>
        </w:r>
        <w:r>
          <w:fldChar w:fldCharType="begin"/>
        </w:r>
        <w:r>
          <w:instrText xml:space="preserve"> PAGEREF _Toc19994 \h </w:instrText>
        </w:r>
        <w:r>
          <w:fldChar w:fldCharType="separate"/>
        </w:r>
        <w:r>
          <w:t>14</w:t>
        </w:r>
        <w:r>
          <w:fldChar w:fldCharType="end"/>
        </w:r>
      </w:hyperlink>
    </w:p>
    <w:p>
      <w:pPr>
        <w:pStyle w:val="TOC2"/>
        <w:tabs>
          <w:tab w:val="right" w:leader="dot" w:pos="8306"/>
        </w:tabs>
      </w:pPr>
      <w:hyperlink w:anchor="_Toc31528" w:history="1">
        <w:r>
          <w:rPr>
            <w:rFonts w:ascii="仿宋" w:eastAsia="仿宋" w:hAnsi="仿宋" w:cs="仿宋" w:hint="eastAsia"/>
            <w:lang w:eastAsia="zh-CN"/>
          </w:rPr>
          <w:t>(二)、数控精密滚齿机或蜗杆砂轮磨齿机项目建设必要性分析</w:t>
        </w:r>
        <w:r>
          <w:tab/>
        </w:r>
        <w:r>
          <w:fldChar w:fldCharType="begin"/>
        </w:r>
        <w:r>
          <w:instrText xml:space="preserve"> PAGEREF _Toc31528 \h </w:instrText>
        </w:r>
        <w:r>
          <w:fldChar w:fldCharType="separate"/>
        </w:r>
        <w:r>
          <w:t>16</w:t>
        </w:r>
        <w:r>
          <w:fldChar w:fldCharType="end"/>
        </w:r>
      </w:hyperlink>
    </w:p>
    <w:p>
      <w:pPr>
        <w:pStyle w:val="TOC1"/>
        <w:tabs>
          <w:tab w:val="right" w:leader="dot" w:pos="8306"/>
        </w:tabs>
      </w:pPr>
      <w:hyperlink w:anchor="_Toc27069" w:history="1">
        <w:r>
          <w:rPr>
            <w:rFonts w:ascii="仿宋" w:eastAsia="仿宋" w:hAnsi="仿宋" w:cs="仿宋" w:hint="eastAsia"/>
            <w:lang w:eastAsia="zh-CN"/>
          </w:rPr>
          <w:t>五、数控精密滚齿机或蜗杆砂轮磨齿机项目建设单位说明</w:t>
        </w:r>
        <w:r>
          <w:tab/>
        </w:r>
        <w:r>
          <w:fldChar w:fldCharType="begin"/>
        </w:r>
        <w:r>
          <w:instrText xml:space="preserve"> PAGEREF _Toc27069 \h </w:instrText>
        </w:r>
        <w:r>
          <w:fldChar w:fldCharType="separate"/>
        </w:r>
        <w:r>
          <w:t>17</w:t>
        </w:r>
        <w:r>
          <w:fldChar w:fldCharType="end"/>
        </w:r>
      </w:hyperlink>
    </w:p>
    <w:p>
      <w:pPr>
        <w:pStyle w:val="TOC2"/>
        <w:tabs>
          <w:tab w:val="right" w:leader="dot" w:pos="8306"/>
        </w:tabs>
      </w:pPr>
      <w:hyperlink w:anchor="_Toc13494" w:history="1">
        <w:r>
          <w:rPr>
            <w:rFonts w:ascii="仿宋" w:eastAsia="仿宋" w:hAnsi="仿宋" w:cs="仿宋" w:hint="eastAsia"/>
            <w:lang w:eastAsia="zh-CN"/>
          </w:rPr>
          <w:t>(一)、数控精密滚齿机或蜗杆砂轮磨齿机项目承办单位基本情况</w:t>
        </w:r>
        <w:r>
          <w:tab/>
        </w:r>
        <w:r>
          <w:fldChar w:fldCharType="begin"/>
        </w:r>
        <w:r>
          <w:instrText xml:space="preserve"> PAGEREF _Toc13494 \h </w:instrText>
        </w:r>
        <w:r>
          <w:fldChar w:fldCharType="separate"/>
        </w:r>
        <w:r>
          <w:t>17</w:t>
        </w:r>
        <w:r>
          <w:fldChar w:fldCharType="end"/>
        </w:r>
      </w:hyperlink>
    </w:p>
    <w:p>
      <w:pPr>
        <w:pStyle w:val="TOC2"/>
        <w:tabs>
          <w:tab w:val="right" w:leader="dot" w:pos="8306"/>
        </w:tabs>
      </w:pPr>
      <w:hyperlink w:anchor="_Toc26576" w:history="1">
        <w:r>
          <w:rPr>
            <w:rFonts w:ascii="仿宋" w:eastAsia="仿宋" w:hAnsi="仿宋" w:cs="仿宋" w:hint="eastAsia"/>
            <w:lang w:eastAsia="zh-CN"/>
          </w:rPr>
          <w:t>(二)、公司经济效益分析</w:t>
        </w:r>
        <w:r>
          <w:tab/>
        </w:r>
        <w:r>
          <w:fldChar w:fldCharType="begin"/>
        </w:r>
        <w:r>
          <w:instrText xml:space="preserve"> PAGEREF _Toc26576 \h </w:instrText>
        </w:r>
        <w:r>
          <w:fldChar w:fldCharType="separate"/>
        </w:r>
        <w:r>
          <w:t>18</w:t>
        </w:r>
        <w:r>
          <w:fldChar w:fldCharType="end"/>
        </w:r>
      </w:hyperlink>
    </w:p>
    <w:p>
      <w:pPr>
        <w:pStyle w:val="TOC1"/>
        <w:tabs>
          <w:tab w:val="right" w:leader="dot" w:pos="8306"/>
        </w:tabs>
      </w:pPr>
      <w:hyperlink w:anchor="_Toc18909" w:history="1">
        <w:r>
          <w:rPr>
            <w:rFonts w:ascii="仿宋" w:eastAsia="仿宋" w:hAnsi="仿宋" w:cs="仿宋" w:hint="eastAsia"/>
            <w:lang w:eastAsia="zh-CN"/>
          </w:rPr>
          <w:t>六、数控精密滚齿机或蜗杆砂轮磨齿机项目概论</w:t>
        </w:r>
        <w:r>
          <w:tab/>
        </w:r>
        <w:r>
          <w:fldChar w:fldCharType="begin"/>
        </w:r>
        <w:r>
          <w:instrText xml:space="preserve"> PAGEREF _Toc18909 \h </w:instrText>
        </w:r>
        <w:r>
          <w:fldChar w:fldCharType="separate"/>
        </w:r>
        <w:r>
          <w:t>19</w:t>
        </w:r>
        <w:r>
          <w:fldChar w:fldCharType="end"/>
        </w:r>
      </w:hyperlink>
    </w:p>
    <w:p>
      <w:pPr>
        <w:pStyle w:val="TOC2"/>
        <w:tabs>
          <w:tab w:val="right" w:leader="dot" w:pos="8306"/>
        </w:tabs>
      </w:pPr>
      <w:hyperlink w:anchor="_Toc19286" w:history="1">
        <w:r>
          <w:rPr>
            <w:rFonts w:ascii="仿宋" w:eastAsia="仿宋" w:hAnsi="仿宋" w:cs="仿宋" w:hint="eastAsia"/>
            <w:lang w:eastAsia="zh-CN"/>
          </w:rPr>
          <w:t>(一)、数控精密滚齿机或蜗杆砂轮磨齿机项目概况</w:t>
        </w:r>
        <w:r>
          <w:tab/>
        </w:r>
        <w:r>
          <w:fldChar w:fldCharType="begin"/>
        </w:r>
        <w:r>
          <w:instrText xml:space="preserve"> PAGEREF _Toc19286 \h </w:instrText>
        </w:r>
        <w:r>
          <w:fldChar w:fldCharType="separate"/>
        </w:r>
        <w:r>
          <w:t>19</w:t>
        </w:r>
        <w:r>
          <w:fldChar w:fldCharType="end"/>
        </w:r>
      </w:hyperlink>
    </w:p>
    <w:p>
      <w:pPr>
        <w:pStyle w:val="TOC2"/>
        <w:tabs>
          <w:tab w:val="right" w:leader="dot" w:pos="8306"/>
        </w:tabs>
      </w:pPr>
      <w:hyperlink w:anchor="_Toc17148" w:history="1">
        <w:r>
          <w:rPr>
            <w:rFonts w:ascii="仿宋" w:eastAsia="仿宋" w:hAnsi="仿宋" w:cs="仿宋" w:hint="eastAsia"/>
            <w:lang w:eastAsia="zh-CN"/>
          </w:rPr>
          <w:t>(二)、数控精密滚齿机或蜗杆砂轮磨齿机项目目标</w:t>
        </w:r>
        <w:r>
          <w:tab/>
        </w:r>
        <w:r>
          <w:fldChar w:fldCharType="begin"/>
        </w:r>
        <w:r>
          <w:instrText xml:space="preserve"> PAGEREF _Toc17148 \h </w:instrText>
        </w:r>
        <w:r>
          <w:fldChar w:fldCharType="separate"/>
        </w:r>
        <w:r>
          <w:t>22</w:t>
        </w:r>
        <w:r>
          <w:fldChar w:fldCharType="end"/>
        </w:r>
      </w:hyperlink>
    </w:p>
    <w:p>
      <w:pPr>
        <w:pStyle w:val="TOC2"/>
        <w:tabs>
          <w:tab w:val="right" w:leader="dot" w:pos="8306"/>
        </w:tabs>
      </w:pPr>
      <w:hyperlink w:anchor="_Toc20235" w:history="1">
        <w:r>
          <w:rPr>
            <w:rFonts w:ascii="仿宋" w:eastAsia="仿宋" w:hAnsi="仿宋" w:cs="仿宋" w:hint="eastAsia"/>
            <w:lang w:eastAsia="zh-CN"/>
          </w:rPr>
          <w:t>(三)、数控精密滚齿机或蜗杆砂轮磨齿机项目提出的理由</w:t>
        </w:r>
        <w:r>
          <w:tab/>
        </w:r>
        <w:r>
          <w:fldChar w:fldCharType="begin"/>
        </w:r>
        <w:r>
          <w:instrText xml:space="preserve"> PAGEREF _Toc20235 \h </w:instrText>
        </w:r>
        <w:r>
          <w:fldChar w:fldCharType="separate"/>
        </w:r>
        <w:r>
          <w:t>23</w:t>
        </w:r>
        <w:r>
          <w:fldChar w:fldCharType="end"/>
        </w:r>
      </w:hyperlink>
    </w:p>
    <w:p>
      <w:pPr>
        <w:pStyle w:val="TOC2"/>
        <w:tabs>
          <w:tab w:val="right" w:leader="dot" w:pos="8306"/>
        </w:tabs>
      </w:pPr>
      <w:hyperlink w:anchor="_Toc23630" w:history="1">
        <w:r>
          <w:rPr>
            <w:rFonts w:ascii="仿宋" w:eastAsia="仿宋" w:hAnsi="仿宋" w:cs="仿宋" w:hint="eastAsia"/>
            <w:lang w:eastAsia="zh-CN"/>
          </w:rPr>
          <w:t>(四)、数控精密滚齿机或蜗杆砂轮磨齿机项目意义</w:t>
        </w:r>
        <w:r>
          <w:tab/>
        </w:r>
        <w:r>
          <w:fldChar w:fldCharType="begin"/>
        </w:r>
        <w:r>
          <w:instrText xml:space="preserve"> PAGEREF _Toc23630 \h </w:instrText>
        </w:r>
        <w:r>
          <w:fldChar w:fldCharType="separate"/>
        </w:r>
        <w:r>
          <w:t>25</w:t>
        </w:r>
        <w:r>
          <w:fldChar w:fldCharType="end"/>
        </w:r>
      </w:hyperlink>
    </w:p>
    <w:p>
      <w:pPr>
        <w:pStyle w:val="TOC2"/>
        <w:tabs>
          <w:tab w:val="right" w:leader="dot" w:pos="8306"/>
        </w:tabs>
      </w:pPr>
      <w:hyperlink w:anchor="_Toc16610" w:history="1">
        <w:r>
          <w:rPr>
            <w:rFonts w:ascii="仿宋" w:eastAsia="仿宋" w:hAnsi="仿宋" w:cs="仿宋" w:hint="eastAsia"/>
            <w:lang w:eastAsia="zh-CN"/>
          </w:rPr>
          <w:t>(五)、数控精密滚齿机或蜗杆砂轮磨齿机项目背景</w:t>
        </w:r>
        <w:r>
          <w:tab/>
        </w:r>
        <w:r>
          <w:fldChar w:fldCharType="begin"/>
        </w:r>
        <w:r>
          <w:instrText xml:space="preserve"> PAGEREF _Toc16610 \h </w:instrText>
        </w:r>
        <w:r>
          <w:fldChar w:fldCharType="separate"/>
        </w:r>
        <w:r>
          <w:t>26</w:t>
        </w:r>
        <w:r>
          <w:fldChar w:fldCharType="end"/>
        </w:r>
      </w:hyperlink>
    </w:p>
    <w:p>
      <w:pPr>
        <w:pStyle w:val="TOC1"/>
        <w:tabs>
          <w:tab w:val="right" w:leader="dot" w:pos="8306"/>
        </w:tabs>
      </w:pPr>
      <w:hyperlink w:anchor="_Toc19451" w:history="1">
        <w:r>
          <w:rPr>
            <w:rFonts w:ascii="仿宋" w:eastAsia="仿宋" w:hAnsi="仿宋" w:cs="仿宋" w:hint="eastAsia"/>
            <w:lang w:eastAsia="zh-CN"/>
          </w:rPr>
          <w:t>七、数控精密滚齿机或蜗杆砂轮磨齿机项目创新与研发</w:t>
        </w:r>
        <w:r>
          <w:tab/>
        </w:r>
        <w:r>
          <w:fldChar w:fldCharType="begin"/>
        </w:r>
        <w:r>
          <w:instrText xml:space="preserve"> PAGEREF _Toc19451 \h </w:instrText>
        </w:r>
        <w:r>
          <w:fldChar w:fldCharType="separate"/>
        </w:r>
        <w:r>
          <w:t>27</w:t>
        </w:r>
        <w:r>
          <w:fldChar w:fldCharType="end"/>
        </w:r>
      </w:hyperlink>
    </w:p>
    <w:p>
      <w:pPr>
        <w:pStyle w:val="TOC2"/>
        <w:tabs>
          <w:tab w:val="right" w:leader="dot" w:pos="8306"/>
        </w:tabs>
      </w:pPr>
      <w:hyperlink w:anchor="_Toc9829" w:history="1">
        <w:r>
          <w:rPr>
            <w:rFonts w:ascii="仿宋" w:eastAsia="仿宋" w:hAnsi="仿宋" w:cs="仿宋" w:hint="eastAsia"/>
            <w:lang w:eastAsia="zh-CN"/>
          </w:rPr>
          <w:t>(一)、创新策略与方向</w:t>
        </w:r>
        <w:r>
          <w:tab/>
        </w:r>
        <w:r>
          <w:fldChar w:fldCharType="begin"/>
        </w:r>
        <w:r>
          <w:instrText xml:space="preserve"> PAGEREF _Toc9829 \h </w:instrText>
        </w:r>
        <w:r>
          <w:fldChar w:fldCharType="separate"/>
        </w:r>
        <w:r>
          <w:t>27</w:t>
        </w:r>
        <w:r>
          <w:fldChar w:fldCharType="end"/>
        </w:r>
      </w:hyperlink>
    </w:p>
    <w:p>
      <w:pPr>
        <w:pStyle w:val="TOC2"/>
        <w:tabs>
          <w:tab w:val="right" w:leader="dot" w:pos="8306"/>
        </w:tabs>
      </w:pPr>
      <w:hyperlink w:anchor="_Toc29049" w:history="1">
        <w:r>
          <w:rPr>
            <w:rFonts w:ascii="仿宋" w:eastAsia="仿宋" w:hAnsi="仿宋" w:cs="仿宋" w:hint="eastAsia"/>
            <w:lang w:eastAsia="zh-CN"/>
          </w:rPr>
          <w:t>(二)、研发规划与投入</w:t>
        </w:r>
        <w:r>
          <w:tab/>
        </w:r>
        <w:r>
          <w:fldChar w:fldCharType="begin"/>
        </w:r>
        <w:r>
          <w:instrText xml:space="preserve"> PAGEREF _Toc29049 \h </w:instrText>
        </w:r>
        <w:r>
          <w:fldChar w:fldCharType="separate"/>
        </w:r>
        <w:r>
          <w:t>28</w:t>
        </w:r>
        <w:r>
          <w:fldChar w:fldCharType="end"/>
        </w:r>
      </w:hyperlink>
    </w:p>
    <w:p>
      <w:pPr>
        <w:pStyle w:val="TOC1"/>
        <w:tabs>
          <w:tab w:val="right" w:leader="dot" w:pos="8306"/>
        </w:tabs>
      </w:pPr>
      <w:hyperlink w:anchor="_Toc22775" w:history="1">
        <w:r>
          <w:rPr>
            <w:rFonts w:ascii="仿宋" w:eastAsia="仿宋" w:hAnsi="仿宋" w:cs="仿宋" w:hint="eastAsia"/>
            <w:lang w:eastAsia="zh-CN"/>
          </w:rPr>
          <w:t>八、数控精密滚齿机或蜗杆砂轮磨齿机项目人力资源管理</w:t>
        </w:r>
        <w:r>
          <w:tab/>
        </w:r>
        <w:r>
          <w:fldChar w:fldCharType="begin"/>
        </w:r>
        <w:r>
          <w:instrText xml:space="preserve"> PAGEREF _Toc22775 \h </w:instrText>
        </w:r>
        <w:r>
          <w:fldChar w:fldCharType="separate"/>
        </w:r>
        <w:r>
          <w:t>30</w:t>
        </w:r>
        <w:r>
          <w:fldChar w:fldCharType="end"/>
        </w:r>
      </w:hyperlink>
    </w:p>
    <w:p>
      <w:pPr>
        <w:pStyle w:val="TOC2"/>
        <w:tabs>
          <w:tab w:val="right" w:leader="dot" w:pos="8306"/>
        </w:tabs>
      </w:pPr>
      <w:hyperlink w:anchor="_Toc318" w:history="1">
        <w:r>
          <w:rPr>
            <w:rFonts w:ascii="仿宋" w:eastAsia="仿宋" w:hAnsi="仿宋" w:cs="仿宋" w:hint="eastAsia"/>
            <w:lang w:eastAsia="zh-CN"/>
          </w:rPr>
          <w:t>(一)、建立健全的预算管理制度</w:t>
        </w:r>
        <w:r>
          <w:tab/>
        </w:r>
        <w:r>
          <w:fldChar w:fldCharType="begin"/>
        </w:r>
        <w:r>
          <w:instrText xml:space="preserve"> PAGEREF _Toc318 \h </w:instrText>
        </w:r>
        <w:r>
          <w:fldChar w:fldCharType="separate"/>
        </w:r>
        <w:r>
          <w:t>30</w:t>
        </w:r>
        <w:r>
          <w:fldChar w:fldCharType="end"/>
        </w:r>
      </w:hyperlink>
    </w:p>
    <w:p>
      <w:pPr>
        <w:pStyle w:val="TOC2"/>
        <w:tabs>
          <w:tab w:val="right" w:leader="dot" w:pos="8306"/>
        </w:tabs>
      </w:pPr>
      <w:hyperlink w:anchor="_Toc335" w:history="1">
        <w:r>
          <w:rPr>
            <w:rFonts w:ascii="仿宋" w:eastAsia="仿宋" w:hAnsi="仿宋" w:cs="仿宋" w:hint="eastAsia"/>
            <w:lang w:eastAsia="zh-CN"/>
          </w:rPr>
          <w:t>(二)、加强资金流动监控</w:t>
        </w:r>
        <w:r>
          <w:tab/>
        </w:r>
        <w:r>
          <w:fldChar w:fldCharType="begin"/>
        </w:r>
        <w:r>
          <w:instrText xml:space="preserve"> PAGEREF _Toc335 \h </w:instrText>
        </w:r>
        <w:r>
          <w:fldChar w:fldCharType="separate"/>
        </w:r>
        <w:r>
          <w:t>32</w:t>
        </w:r>
        <w:r>
          <w:fldChar w:fldCharType="end"/>
        </w:r>
      </w:hyperlink>
    </w:p>
    <w:p>
      <w:pPr>
        <w:pStyle w:val="TOC2"/>
        <w:tabs>
          <w:tab w:val="right" w:leader="dot" w:pos="8306"/>
        </w:tabs>
      </w:pPr>
      <w:hyperlink w:anchor="_Toc5853" w:history="1">
        <w:r>
          <w:rPr>
            <w:rFonts w:ascii="仿宋" w:eastAsia="仿宋" w:hAnsi="仿宋" w:cs="仿宋" w:hint="eastAsia"/>
            <w:lang w:eastAsia="zh-CN"/>
          </w:rPr>
          <w:t>(三)、制定完善的风险控制机制</w:t>
        </w:r>
        <w:r>
          <w:tab/>
        </w:r>
        <w:r>
          <w:fldChar w:fldCharType="begin"/>
        </w:r>
        <w:r>
          <w:instrText xml:space="preserve"> PAGEREF _Toc5853 \h </w:instrText>
        </w:r>
        <w:r>
          <w:fldChar w:fldCharType="separate"/>
        </w:r>
        <w:r>
          <w:t>34</w:t>
        </w:r>
        <w:r>
          <w:fldChar w:fldCharType="end"/>
        </w:r>
      </w:hyperlink>
    </w:p>
    <w:p>
      <w:pPr>
        <w:pStyle w:val="TOC2"/>
        <w:tabs>
          <w:tab w:val="right" w:leader="dot" w:pos="8306"/>
        </w:tabs>
      </w:pPr>
      <w:hyperlink w:anchor="_Toc21412" w:history="1">
        <w:r>
          <w:rPr>
            <w:rFonts w:ascii="仿宋" w:eastAsia="仿宋" w:hAnsi="仿宋" w:cs="仿宋" w:hint="eastAsia"/>
            <w:lang w:eastAsia="zh-CN"/>
          </w:rPr>
          <w:t>(四)、优化成本管理</w:t>
        </w:r>
        <w:r>
          <w:tab/>
        </w:r>
        <w:r>
          <w:fldChar w:fldCharType="begin"/>
        </w:r>
        <w:r>
          <w:instrText xml:space="preserve"> PAGEREF _Toc21412 \h </w:instrText>
        </w:r>
        <w:r>
          <w:fldChar w:fldCharType="separate"/>
        </w:r>
        <w:r>
          <w:t>35</w:t>
        </w:r>
        <w:r>
          <w:fldChar w:fldCharType="end"/>
        </w:r>
      </w:hyperlink>
    </w:p>
    <w:p>
      <w:pPr>
        <w:pStyle w:val="TOC1"/>
        <w:tabs>
          <w:tab w:val="right" w:leader="dot" w:pos="8306"/>
        </w:tabs>
      </w:pPr>
      <w:hyperlink w:anchor="_Toc10478" w:history="1">
        <w:r>
          <w:rPr>
            <w:rFonts w:ascii="仿宋" w:eastAsia="仿宋" w:hAnsi="仿宋" w:cs="仿宋" w:hint="eastAsia"/>
            <w:lang w:eastAsia="zh-CN"/>
          </w:rPr>
          <w:t>九、数控精密滚齿机或蜗杆砂轮磨齿机项目技术管理</w:t>
        </w:r>
        <w:r>
          <w:tab/>
        </w:r>
        <w:r>
          <w:fldChar w:fldCharType="begin"/>
        </w:r>
        <w:r>
          <w:instrText xml:space="preserve"> PAGEREF _Toc10478 \h </w:instrText>
        </w:r>
        <w:r>
          <w:fldChar w:fldCharType="separate"/>
        </w:r>
        <w:r>
          <w:t>37</w:t>
        </w:r>
        <w:r>
          <w:fldChar w:fldCharType="end"/>
        </w:r>
      </w:hyperlink>
    </w:p>
    <w:p>
      <w:pPr>
        <w:pStyle w:val="TOC2"/>
        <w:tabs>
          <w:tab w:val="right" w:leader="dot" w:pos="8306"/>
        </w:tabs>
      </w:pPr>
      <w:hyperlink w:anchor="_Toc14945" w:history="1">
        <w:r>
          <w:rPr>
            <w:rFonts w:ascii="仿宋" w:eastAsia="仿宋" w:hAnsi="仿宋" w:cs="仿宋" w:hint="eastAsia"/>
            <w:lang w:eastAsia="zh-CN"/>
          </w:rPr>
          <w:t>(一)、技术方案选用方向</w:t>
        </w:r>
        <w:r>
          <w:tab/>
        </w:r>
        <w:r>
          <w:fldChar w:fldCharType="begin"/>
        </w:r>
        <w:r>
          <w:instrText xml:space="preserve"> PAGEREF _Toc14945 \h </w:instrText>
        </w:r>
        <w:r>
          <w:fldChar w:fldCharType="separate"/>
        </w:r>
        <w:r>
          <w:t>37</w:t>
        </w:r>
        <w:r>
          <w:fldChar w:fldCharType="end"/>
        </w:r>
      </w:hyperlink>
    </w:p>
    <w:p>
      <w:pPr>
        <w:pStyle w:val="TOC2"/>
        <w:tabs>
          <w:tab w:val="right" w:leader="dot" w:pos="8306"/>
        </w:tabs>
      </w:pPr>
      <w:hyperlink w:anchor="_Toc30083" w:history="1">
        <w:r>
          <w:rPr>
            <w:rFonts w:ascii="仿宋" w:eastAsia="仿宋" w:hAnsi="仿宋" w:cs="仿宋" w:hint="eastAsia"/>
            <w:lang w:eastAsia="zh-CN"/>
          </w:rPr>
          <w:t>(二)、工艺技术方案选用原则</w:t>
        </w:r>
        <w:r>
          <w:tab/>
        </w:r>
        <w:r>
          <w:fldChar w:fldCharType="begin"/>
        </w:r>
        <w:r>
          <w:instrText xml:space="preserve"> PAGEREF _Toc30083 \h </w:instrText>
        </w:r>
        <w:r>
          <w:fldChar w:fldCharType="separate"/>
        </w:r>
        <w:r>
          <w:t>39</w:t>
        </w:r>
        <w:r>
          <w:fldChar w:fldCharType="end"/>
        </w:r>
      </w:hyperlink>
    </w:p>
    <w:p>
      <w:pPr>
        <w:pStyle w:val="TOC2"/>
        <w:tabs>
          <w:tab w:val="right" w:leader="dot" w:pos="8306"/>
        </w:tabs>
      </w:pPr>
      <w:hyperlink w:anchor="_Toc19294" w:history="1">
        <w:r>
          <w:rPr>
            <w:rFonts w:ascii="仿宋" w:eastAsia="仿宋" w:hAnsi="仿宋" w:cs="仿宋" w:hint="eastAsia"/>
            <w:lang w:eastAsia="zh-CN"/>
          </w:rPr>
          <w:t>(三)、工艺技术方案要求</w:t>
        </w:r>
        <w:r>
          <w:tab/>
        </w:r>
        <w:r>
          <w:fldChar w:fldCharType="begin"/>
        </w:r>
        <w:r>
          <w:instrText xml:space="preserve"> PAGEREF _Toc19294 \h </w:instrText>
        </w:r>
        <w:r>
          <w:fldChar w:fldCharType="separate"/>
        </w:r>
        <w:r>
          <w:t>41</w:t>
        </w:r>
        <w:r>
          <w:fldChar w:fldCharType="end"/>
        </w:r>
      </w:hyperlink>
    </w:p>
    <w:p>
      <w:pPr>
        <w:pStyle w:val="TOC1"/>
        <w:tabs>
          <w:tab w:val="right" w:leader="dot" w:pos="8306"/>
        </w:tabs>
      </w:pPr>
      <w:hyperlink w:anchor="_Toc29428" w:history="1">
        <w:r>
          <w:rPr>
            <w:rFonts w:ascii="仿宋" w:eastAsia="仿宋" w:hAnsi="仿宋" w:cs="仿宋" w:hint="eastAsia"/>
            <w:lang w:eastAsia="zh-CN"/>
          </w:rPr>
          <w:t>十、数控精密滚齿机或蜗杆砂轮磨齿机项目计划安排</w:t>
        </w:r>
        <w:r>
          <w:tab/>
        </w:r>
        <w:r>
          <w:fldChar w:fldCharType="begin"/>
        </w:r>
        <w:r>
          <w:instrText xml:space="preserve"> PAGEREF _Toc29428 \h </w:instrText>
        </w:r>
        <w:r>
          <w:fldChar w:fldCharType="separate"/>
        </w:r>
        <w:r>
          <w:t>43</w:t>
        </w:r>
        <w:r>
          <w:fldChar w:fldCharType="end"/>
        </w:r>
      </w:hyperlink>
    </w:p>
    <w:p>
      <w:pPr>
        <w:pStyle w:val="TOC2"/>
        <w:tabs>
          <w:tab w:val="right" w:leader="dot" w:pos="8306"/>
        </w:tabs>
      </w:pPr>
      <w:hyperlink w:anchor="_Toc1006" w:history="1">
        <w:r>
          <w:rPr>
            <w:rFonts w:ascii="仿宋" w:eastAsia="仿宋" w:hAnsi="仿宋" w:cs="仿宋" w:hint="eastAsia"/>
            <w:lang w:eastAsia="zh-CN"/>
          </w:rPr>
          <w:t>(一)、建设周期</w:t>
        </w:r>
        <w:r>
          <w:tab/>
        </w:r>
        <w:r>
          <w:fldChar w:fldCharType="begin"/>
        </w:r>
        <w:r>
          <w:instrText xml:space="preserve"> PAGEREF _Toc1006 \h </w:instrText>
        </w:r>
        <w:r>
          <w:fldChar w:fldCharType="separate"/>
        </w:r>
        <w:r>
          <w:t>43</w:t>
        </w:r>
        <w:r>
          <w:fldChar w:fldCharType="end"/>
        </w:r>
      </w:hyperlink>
    </w:p>
    <w:p>
      <w:pPr>
        <w:pStyle w:val="TOC2"/>
        <w:tabs>
          <w:tab w:val="right" w:leader="dot" w:pos="8306"/>
        </w:tabs>
      </w:pPr>
      <w:hyperlink w:anchor="_Toc28735" w:history="1">
        <w:r>
          <w:rPr>
            <w:rFonts w:ascii="仿宋" w:eastAsia="仿宋" w:hAnsi="仿宋" w:cs="仿宋" w:hint="eastAsia"/>
            <w:lang w:eastAsia="zh-CN"/>
          </w:rPr>
          <w:t>(二)、建设进度</w:t>
        </w:r>
        <w:r>
          <w:tab/>
        </w:r>
        <w:r>
          <w:fldChar w:fldCharType="begin"/>
        </w:r>
        <w:r>
          <w:instrText xml:space="preserve"> PAGEREF _Toc28735 \h </w:instrText>
        </w:r>
        <w:r>
          <w:fldChar w:fldCharType="separate"/>
        </w:r>
        <w:r>
          <w:t>44</w:t>
        </w:r>
        <w:r>
          <w:fldChar w:fldCharType="end"/>
        </w:r>
      </w:hyperlink>
    </w:p>
    <w:p>
      <w:pPr>
        <w:pStyle w:val="TOC2"/>
        <w:tabs>
          <w:tab w:val="right" w:leader="dot" w:pos="8306"/>
        </w:tabs>
      </w:pPr>
      <w:hyperlink w:anchor="_Toc27197" w:history="1">
        <w:r>
          <w:rPr>
            <w:rFonts w:ascii="仿宋" w:eastAsia="仿宋" w:hAnsi="仿宋" w:cs="仿宋" w:hint="eastAsia"/>
            <w:lang w:eastAsia="zh-CN"/>
          </w:rPr>
          <w:t>(三)、进度安排注意事项</w:t>
        </w:r>
        <w:r>
          <w:tab/>
        </w:r>
        <w:r>
          <w:fldChar w:fldCharType="begin"/>
        </w:r>
        <w:r>
          <w:instrText xml:space="preserve"> PAGEREF _Toc27197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90" w:history="1">
        <w:r>
          <w:rPr>
            <w:rFonts w:ascii="仿宋" w:eastAsia="仿宋" w:hAnsi="仿宋" w:cs="仿宋" w:hint="eastAsia"/>
            <w:lang w:eastAsia="zh-CN"/>
          </w:rPr>
          <w:t>(四)、人力资源配置</w:t>
        </w:r>
        <w:r>
          <w:tab/>
        </w:r>
        <w:r>
          <w:fldChar w:fldCharType="begin"/>
        </w:r>
        <w:r>
          <w:instrText xml:space="preserve"> PAGEREF _Toc10590 \h </w:instrText>
        </w:r>
        <w:r>
          <w:fldChar w:fldCharType="separate"/>
        </w:r>
        <w:r>
          <w:t>47</w:t>
        </w:r>
        <w:r>
          <w:fldChar w:fldCharType="end"/>
        </w:r>
      </w:hyperlink>
    </w:p>
    <w:p>
      <w:pPr>
        <w:pStyle w:val="TOC1"/>
        <w:tabs>
          <w:tab w:val="right" w:leader="dot" w:pos="8306"/>
        </w:tabs>
      </w:pPr>
      <w:hyperlink w:anchor="_Toc26332" w:history="1">
        <w:r>
          <w:rPr>
            <w:rFonts w:ascii="仿宋" w:eastAsia="仿宋" w:hAnsi="仿宋" w:cs="仿宋" w:hint="eastAsia"/>
            <w:lang w:eastAsia="zh-CN"/>
          </w:rPr>
          <w:t>十一、数控精密滚齿机或蜗杆砂轮磨齿机项目风险管理</w:t>
        </w:r>
        <w:r>
          <w:tab/>
        </w:r>
        <w:r>
          <w:fldChar w:fldCharType="begin"/>
        </w:r>
        <w:r>
          <w:instrText xml:space="preserve"> PAGEREF _Toc26332 \h </w:instrText>
        </w:r>
        <w:r>
          <w:fldChar w:fldCharType="separate"/>
        </w:r>
        <w:r>
          <w:t>48</w:t>
        </w:r>
        <w:r>
          <w:fldChar w:fldCharType="end"/>
        </w:r>
      </w:hyperlink>
    </w:p>
    <w:p>
      <w:pPr>
        <w:pStyle w:val="TOC2"/>
        <w:tabs>
          <w:tab w:val="right" w:leader="dot" w:pos="8306"/>
        </w:tabs>
      </w:pPr>
      <w:hyperlink w:anchor="_Toc30516" w:history="1">
        <w:r>
          <w:rPr>
            <w:rFonts w:ascii="仿宋" w:eastAsia="仿宋" w:hAnsi="仿宋" w:cs="仿宋" w:hint="eastAsia"/>
            <w:lang w:eastAsia="zh-CN"/>
          </w:rPr>
          <w:t>(一)、风险识别与评估</w:t>
        </w:r>
        <w:r>
          <w:tab/>
        </w:r>
        <w:r>
          <w:fldChar w:fldCharType="begin"/>
        </w:r>
        <w:r>
          <w:instrText xml:space="preserve"> PAGEREF _Toc30516 \h </w:instrText>
        </w:r>
        <w:r>
          <w:fldChar w:fldCharType="separate"/>
        </w:r>
        <w:r>
          <w:t>48</w:t>
        </w:r>
        <w:r>
          <w:fldChar w:fldCharType="end"/>
        </w:r>
      </w:hyperlink>
    </w:p>
    <w:p>
      <w:pPr>
        <w:pStyle w:val="TOC2"/>
        <w:tabs>
          <w:tab w:val="right" w:leader="dot" w:pos="8306"/>
        </w:tabs>
      </w:pPr>
      <w:hyperlink w:anchor="_Toc32617" w:history="1">
        <w:r>
          <w:rPr>
            <w:rFonts w:ascii="仿宋" w:eastAsia="仿宋" w:hAnsi="仿宋" w:cs="仿宋" w:hint="eastAsia"/>
            <w:lang w:eastAsia="zh-CN"/>
          </w:rPr>
          <w:t>(二)、风险应对策略</w:t>
        </w:r>
        <w:r>
          <w:tab/>
        </w:r>
        <w:r>
          <w:fldChar w:fldCharType="begin"/>
        </w:r>
        <w:r>
          <w:instrText xml:space="preserve"> PAGEREF _Toc32617 \h </w:instrText>
        </w:r>
        <w:r>
          <w:fldChar w:fldCharType="separate"/>
        </w:r>
        <w:r>
          <w:t>49</w:t>
        </w:r>
        <w:r>
          <w:fldChar w:fldCharType="end"/>
        </w:r>
      </w:hyperlink>
    </w:p>
    <w:p>
      <w:pPr>
        <w:pStyle w:val="TOC2"/>
        <w:tabs>
          <w:tab w:val="right" w:leader="dot" w:pos="8306"/>
        </w:tabs>
      </w:pPr>
      <w:hyperlink w:anchor="_Toc16388" w:history="1">
        <w:r>
          <w:rPr>
            <w:rFonts w:ascii="仿宋" w:eastAsia="仿宋" w:hAnsi="仿宋" w:cs="仿宋" w:hint="eastAsia"/>
            <w:lang w:eastAsia="zh-CN"/>
          </w:rPr>
          <w:t>(三)、风险监控与控制</w:t>
        </w:r>
        <w:r>
          <w:tab/>
        </w:r>
        <w:r>
          <w:fldChar w:fldCharType="begin"/>
        </w:r>
        <w:r>
          <w:instrText xml:space="preserve"> PAGEREF _Toc16388 \h </w:instrText>
        </w:r>
        <w:r>
          <w:fldChar w:fldCharType="separate"/>
        </w:r>
        <w:r>
          <w:t>51</w:t>
        </w:r>
        <w:r>
          <w:fldChar w:fldCharType="end"/>
        </w:r>
      </w:hyperlink>
    </w:p>
    <w:p>
      <w:pPr>
        <w:pStyle w:val="TOC1"/>
        <w:tabs>
          <w:tab w:val="right" w:leader="dot" w:pos="8306"/>
        </w:tabs>
      </w:pPr>
      <w:hyperlink w:anchor="_Toc9138" w:history="1">
        <w:r>
          <w:rPr>
            <w:rFonts w:ascii="仿宋" w:eastAsia="仿宋" w:hAnsi="仿宋" w:cs="仿宋" w:hint="eastAsia"/>
            <w:lang w:eastAsia="zh-CN"/>
          </w:rPr>
          <w:t>十二、数控精密滚齿机或蜗杆砂轮磨齿机项目社会影响</w:t>
        </w:r>
        <w:r>
          <w:tab/>
        </w:r>
        <w:r>
          <w:fldChar w:fldCharType="begin"/>
        </w:r>
        <w:r>
          <w:instrText xml:space="preserve"> PAGEREF _Toc9138 \h </w:instrText>
        </w:r>
        <w:r>
          <w:fldChar w:fldCharType="separate"/>
        </w:r>
        <w:r>
          <w:t>52</w:t>
        </w:r>
        <w:r>
          <w:fldChar w:fldCharType="end"/>
        </w:r>
      </w:hyperlink>
    </w:p>
    <w:p>
      <w:pPr>
        <w:pStyle w:val="TOC2"/>
        <w:tabs>
          <w:tab w:val="right" w:leader="dot" w:pos="8306"/>
        </w:tabs>
      </w:pPr>
      <w:hyperlink w:anchor="_Toc13462" w:history="1">
        <w:r>
          <w:rPr>
            <w:rFonts w:ascii="仿宋" w:eastAsia="仿宋" w:hAnsi="仿宋" w:cs="仿宋" w:hint="eastAsia"/>
            <w:lang w:eastAsia="zh-CN"/>
          </w:rPr>
          <w:t>(一)、社会责任与义务</w:t>
        </w:r>
        <w:r>
          <w:tab/>
        </w:r>
        <w:r>
          <w:fldChar w:fldCharType="begin"/>
        </w:r>
        <w:r>
          <w:instrText xml:space="preserve"> PAGEREF _Toc13462 \h </w:instrText>
        </w:r>
        <w:r>
          <w:fldChar w:fldCharType="separate"/>
        </w:r>
        <w:r>
          <w:t>52</w:t>
        </w:r>
        <w:r>
          <w:fldChar w:fldCharType="end"/>
        </w:r>
      </w:hyperlink>
    </w:p>
    <w:p>
      <w:pPr>
        <w:pStyle w:val="TOC2"/>
        <w:tabs>
          <w:tab w:val="right" w:leader="dot" w:pos="8306"/>
        </w:tabs>
      </w:pPr>
      <w:hyperlink w:anchor="_Toc2255" w:history="1">
        <w:r>
          <w:rPr>
            <w:rFonts w:ascii="仿宋" w:eastAsia="仿宋" w:hAnsi="仿宋" w:cs="仿宋" w:hint="eastAsia"/>
            <w:lang w:eastAsia="zh-CN"/>
          </w:rPr>
          <w:t>(二)、社会参与与沟通</w:t>
        </w:r>
        <w:r>
          <w:tab/>
        </w:r>
        <w:r>
          <w:fldChar w:fldCharType="begin"/>
        </w:r>
        <w:r>
          <w:instrText xml:space="preserve"> PAGEREF _Toc2255 \h </w:instrText>
        </w:r>
        <w:r>
          <w:fldChar w:fldCharType="separate"/>
        </w:r>
        <w:r>
          <w:t>53</w:t>
        </w:r>
        <w:r>
          <w:fldChar w:fldCharType="end"/>
        </w:r>
      </w:hyperlink>
    </w:p>
    <w:p>
      <w:pPr>
        <w:pStyle w:val="TOC1"/>
        <w:tabs>
          <w:tab w:val="right" w:leader="dot" w:pos="8306"/>
        </w:tabs>
      </w:pPr>
      <w:hyperlink w:anchor="_Toc1899" w:history="1">
        <w:r>
          <w:rPr>
            <w:rFonts w:ascii="仿宋" w:eastAsia="仿宋" w:hAnsi="仿宋" w:cs="仿宋" w:hint="eastAsia"/>
            <w:lang w:eastAsia="zh-CN"/>
          </w:rPr>
          <w:t>十三、风险识别与分类</w:t>
        </w:r>
        <w:r>
          <w:tab/>
        </w:r>
        <w:r>
          <w:fldChar w:fldCharType="begin"/>
        </w:r>
        <w:r>
          <w:instrText xml:space="preserve"> PAGEREF _Toc1899 \h </w:instrText>
        </w:r>
        <w:r>
          <w:fldChar w:fldCharType="separate"/>
        </w:r>
        <w:r>
          <w:t>54</w:t>
        </w:r>
        <w:r>
          <w:fldChar w:fldCharType="end"/>
        </w:r>
      </w:hyperlink>
    </w:p>
    <w:p>
      <w:pPr>
        <w:pStyle w:val="TOC2"/>
        <w:tabs>
          <w:tab w:val="right" w:leader="dot" w:pos="8306"/>
        </w:tabs>
      </w:pPr>
      <w:hyperlink w:anchor="_Toc10739" w:history="1">
        <w:r>
          <w:rPr>
            <w:rFonts w:ascii="仿宋" w:eastAsia="仿宋" w:hAnsi="仿宋" w:cs="仿宋" w:hint="eastAsia"/>
            <w:lang w:eastAsia="zh-CN"/>
          </w:rPr>
          <w:t>(一)、风险识别</w:t>
        </w:r>
        <w:r>
          <w:tab/>
        </w:r>
        <w:r>
          <w:fldChar w:fldCharType="begin"/>
        </w:r>
        <w:r>
          <w:instrText xml:space="preserve"> PAGEREF _Toc10739 \h </w:instrText>
        </w:r>
        <w:r>
          <w:fldChar w:fldCharType="separate"/>
        </w:r>
        <w:r>
          <w:t>54</w:t>
        </w:r>
        <w:r>
          <w:fldChar w:fldCharType="end"/>
        </w:r>
      </w:hyperlink>
    </w:p>
    <w:p>
      <w:pPr>
        <w:pStyle w:val="TOC2"/>
        <w:tabs>
          <w:tab w:val="right" w:leader="dot" w:pos="8306"/>
        </w:tabs>
      </w:pPr>
      <w:hyperlink w:anchor="_Toc30388" w:history="1">
        <w:r>
          <w:rPr>
            <w:rFonts w:ascii="仿宋" w:eastAsia="仿宋" w:hAnsi="仿宋" w:cs="仿宋" w:hint="eastAsia"/>
            <w:lang w:eastAsia="zh-CN"/>
          </w:rPr>
          <w:t>(二)、风险分类</w:t>
        </w:r>
        <w:r>
          <w:tab/>
        </w:r>
        <w:r>
          <w:fldChar w:fldCharType="begin"/>
        </w:r>
        <w:r>
          <w:instrText xml:space="preserve"> PAGEREF _Toc30388 \h </w:instrText>
        </w:r>
        <w:r>
          <w:fldChar w:fldCharType="separate"/>
        </w:r>
        <w:r>
          <w:t>56</w:t>
        </w:r>
        <w:r>
          <w:fldChar w:fldCharType="end"/>
        </w:r>
      </w:hyperlink>
    </w:p>
    <w:p>
      <w:pPr>
        <w:pStyle w:val="TOC1"/>
        <w:tabs>
          <w:tab w:val="right" w:leader="dot" w:pos="8306"/>
        </w:tabs>
      </w:pPr>
      <w:hyperlink w:anchor="_Toc1304" w:history="1">
        <w:r>
          <w:rPr>
            <w:rFonts w:ascii="仿宋" w:eastAsia="仿宋" w:hAnsi="仿宋" w:cs="仿宋" w:hint="eastAsia"/>
            <w:lang w:eastAsia="zh-CN"/>
          </w:rPr>
          <w:t>十四、数控精密滚齿机或蜗杆砂轮磨齿机项目实施时间节点</w:t>
        </w:r>
        <w:r>
          <w:tab/>
        </w:r>
        <w:r>
          <w:fldChar w:fldCharType="begin"/>
        </w:r>
        <w:r>
          <w:instrText xml:space="preserve"> PAGEREF _Toc1304 \h </w:instrText>
        </w:r>
        <w:r>
          <w:fldChar w:fldCharType="separate"/>
        </w:r>
        <w:r>
          <w:t>58</w:t>
        </w:r>
        <w:r>
          <w:fldChar w:fldCharType="end"/>
        </w:r>
      </w:hyperlink>
    </w:p>
    <w:p>
      <w:pPr>
        <w:pStyle w:val="TOC2"/>
        <w:tabs>
          <w:tab w:val="right" w:leader="dot" w:pos="8306"/>
        </w:tabs>
      </w:pPr>
      <w:hyperlink w:anchor="_Toc1769" w:history="1">
        <w:r>
          <w:rPr>
            <w:rFonts w:ascii="仿宋" w:eastAsia="仿宋" w:hAnsi="仿宋" w:cs="仿宋" w:hint="eastAsia"/>
            <w:lang w:eastAsia="zh-CN"/>
          </w:rPr>
          <w:t>(一)、数控精密滚齿机或蜗杆砂轮磨齿机项目启动阶段时间节点</w:t>
        </w:r>
        <w:r>
          <w:tab/>
        </w:r>
        <w:r>
          <w:fldChar w:fldCharType="begin"/>
        </w:r>
        <w:r>
          <w:instrText xml:space="preserve"> PAGEREF _Toc1769 \h </w:instrText>
        </w:r>
        <w:r>
          <w:fldChar w:fldCharType="separate"/>
        </w:r>
        <w:r>
          <w:t>58</w:t>
        </w:r>
        <w:r>
          <w:fldChar w:fldCharType="end"/>
        </w:r>
      </w:hyperlink>
    </w:p>
    <w:p>
      <w:pPr>
        <w:pStyle w:val="TOC2"/>
        <w:tabs>
          <w:tab w:val="right" w:leader="dot" w:pos="8306"/>
        </w:tabs>
      </w:pPr>
      <w:hyperlink w:anchor="_Toc6571" w:history="1">
        <w:r>
          <w:rPr>
            <w:rFonts w:ascii="仿宋" w:eastAsia="仿宋" w:hAnsi="仿宋" w:cs="仿宋" w:hint="eastAsia"/>
            <w:lang w:eastAsia="zh-CN"/>
          </w:rPr>
          <w:t>(二)、数控精密滚齿机或蜗杆砂轮磨齿机项目执行阶段时间节点</w:t>
        </w:r>
        <w:r>
          <w:tab/>
        </w:r>
        <w:r>
          <w:fldChar w:fldCharType="begin"/>
        </w:r>
        <w:r>
          <w:instrText xml:space="preserve"> PAGEREF _Toc6571 \h </w:instrText>
        </w:r>
        <w:r>
          <w:fldChar w:fldCharType="separate"/>
        </w:r>
        <w:r>
          <w:t>60</w:t>
        </w:r>
        <w:r>
          <w:fldChar w:fldCharType="end"/>
        </w:r>
      </w:hyperlink>
    </w:p>
    <w:p>
      <w:pPr>
        <w:pStyle w:val="TOC2"/>
        <w:tabs>
          <w:tab w:val="right" w:leader="dot" w:pos="8306"/>
        </w:tabs>
      </w:pPr>
      <w:hyperlink w:anchor="_Toc31541" w:history="1">
        <w:r>
          <w:rPr>
            <w:rFonts w:ascii="仿宋" w:eastAsia="仿宋" w:hAnsi="仿宋" w:cs="仿宋" w:hint="eastAsia"/>
            <w:lang w:eastAsia="zh-CN"/>
          </w:rPr>
          <w:t>(三)、数控精密滚齿机或蜗杆砂轮磨齿机项目完成阶段时间节点</w:t>
        </w:r>
        <w:r>
          <w:tab/>
        </w:r>
        <w:r>
          <w:fldChar w:fldCharType="begin"/>
        </w:r>
        <w:r>
          <w:instrText xml:space="preserve"> PAGEREF _Toc31541 \h </w:instrText>
        </w:r>
        <w:r>
          <w:fldChar w:fldCharType="separate"/>
        </w:r>
        <w:r>
          <w:t>61</w:t>
        </w:r>
        <w:r>
          <w:fldChar w:fldCharType="end"/>
        </w:r>
      </w:hyperlink>
    </w:p>
    <w:p>
      <w:pPr>
        <w:pStyle w:val="TOC1"/>
        <w:tabs>
          <w:tab w:val="right" w:leader="dot" w:pos="8306"/>
        </w:tabs>
      </w:pPr>
      <w:hyperlink w:anchor="_Toc8667" w:history="1">
        <w:r>
          <w:rPr>
            <w:rFonts w:ascii="仿宋" w:eastAsia="仿宋" w:hAnsi="仿宋" w:cs="仿宋" w:hint="eastAsia"/>
            <w:lang w:eastAsia="zh-CN"/>
          </w:rPr>
          <w:t>十五、供应链管理</w:t>
        </w:r>
        <w:r>
          <w:tab/>
        </w:r>
        <w:r>
          <w:fldChar w:fldCharType="begin"/>
        </w:r>
        <w:r>
          <w:instrText xml:space="preserve"> PAGEREF _Toc8667 \h </w:instrText>
        </w:r>
        <w:r>
          <w:fldChar w:fldCharType="separate"/>
        </w:r>
        <w:r>
          <w:t>62</w:t>
        </w:r>
        <w:r>
          <w:fldChar w:fldCharType="end"/>
        </w:r>
      </w:hyperlink>
    </w:p>
    <w:p>
      <w:pPr>
        <w:pStyle w:val="TOC2"/>
        <w:tabs>
          <w:tab w:val="right" w:leader="dot" w:pos="8306"/>
        </w:tabs>
      </w:pPr>
      <w:hyperlink w:anchor="_Toc16906" w:history="1">
        <w:r>
          <w:rPr>
            <w:rFonts w:ascii="仿宋" w:eastAsia="仿宋" w:hAnsi="仿宋" w:cs="仿宋" w:hint="eastAsia"/>
            <w:lang w:eastAsia="zh-CN"/>
          </w:rPr>
          <w:t>(一)、供应链战略规划</w:t>
        </w:r>
        <w:r>
          <w:tab/>
        </w:r>
        <w:r>
          <w:fldChar w:fldCharType="begin"/>
        </w:r>
        <w:r>
          <w:instrText xml:space="preserve"> PAGEREF _Toc16906 \h </w:instrText>
        </w:r>
        <w:r>
          <w:fldChar w:fldCharType="separate"/>
        </w:r>
        <w:r>
          <w:t>62</w:t>
        </w:r>
        <w:r>
          <w:fldChar w:fldCharType="end"/>
        </w:r>
      </w:hyperlink>
    </w:p>
    <w:p>
      <w:pPr>
        <w:pStyle w:val="TOC2"/>
        <w:tabs>
          <w:tab w:val="right" w:leader="dot" w:pos="8306"/>
        </w:tabs>
      </w:pPr>
      <w:hyperlink w:anchor="_Toc839" w:history="1">
        <w:r>
          <w:rPr>
            <w:rFonts w:ascii="仿宋" w:eastAsia="仿宋" w:hAnsi="仿宋" w:cs="仿宋" w:hint="eastAsia"/>
            <w:lang w:eastAsia="zh-CN"/>
          </w:rPr>
          <w:t>(二)、供应商选择与合作</w:t>
        </w:r>
        <w:r>
          <w:tab/>
        </w:r>
        <w:r>
          <w:fldChar w:fldCharType="begin"/>
        </w:r>
        <w:r>
          <w:instrText xml:space="preserve"> PAGEREF _Toc839 \h </w:instrText>
        </w:r>
        <w:r>
          <w:fldChar w:fldCharType="separate"/>
        </w:r>
        <w:r>
          <w:t>64</w:t>
        </w:r>
        <w:r>
          <w:fldChar w:fldCharType="end"/>
        </w:r>
      </w:hyperlink>
    </w:p>
    <w:p>
      <w:pPr>
        <w:pStyle w:val="TOC2"/>
        <w:tabs>
          <w:tab w:val="right" w:leader="dot" w:pos="8306"/>
        </w:tabs>
      </w:pPr>
      <w:hyperlink w:anchor="_Toc32673" w:history="1">
        <w:r>
          <w:rPr>
            <w:rFonts w:ascii="仿宋" w:eastAsia="仿宋" w:hAnsi="仿宋" w:cs="仿宋" w:hint="eastAsia"/>
            <w:lang w:eastAsia="zh-CN"/>
          </w:rPr>
          <w:t>(三)、物流与库存管理</w:t>
        </w:r>
        <w:r>
          <w:tab/>
        </w:r>
        <w:r>
          <w:fldChar w:fldCharType="begin"/>
        </w:r>
        <w:r>
          <w:instrText xml:space="preserve"> PAGEREF _Toc32673 \h </w:instrText>
        </w:r>
        <w:r>
          <w:fldChar w:fldCharType="separate"/>
        </w:r>
        <w:r>
          <w:t>65</w:t>
        </w:r>
        <w:r>
          <w:fldChar w:fldCharType="end"/>
        </w:r>
      </w:hyperlink>
    </w:p>
    <w:p>
      <w:pPr>
        <w:pStyle w:val="TOC1"/>
        <w:tabs>
          <w:tab w:val="right" w:leader="dot" w:pos="8306"/>
        </w:tabs>
      </w:pPr>
      <w:hyperlink w:anchor="_Toc6673" w:history="1">
        <w:r>
          <w:rPr>
            <w:rFonts w:ascii="仿宋" w:eastAsia="仿宋" w:hAnsi="仿宋" w:cs="仿宋" w:hint="eastAsia"/>
            <w:lang w:eastAsia="zh-CN"/>
          </w:rPr>
          <w:t>十六、数控精密滚齿机或蜗杆砂轮磨齿机项目治理与监督</w:t>
        </w:r>
        <w:r>
          <w:tab/>
        </w:r>
        <w:r>
          <w:fldChar w:fldCharType="begin"/>
        </w:r>
        <w:r>
          <w:instrText xml:space="preserve"> PAGEREF _Toc6673 \h </w:instrText>
        </w:r>
        <w:r>
          <w:fldChar w:fldCharType="separate"/>
        </w:r>
        <w:r>
          <w:t>66</w:t>
        </w:r>
        <w:r>
          <w:fldChar w:fldCharType="end"/>
        </w:r>
      </w:hyperlink>
    </w:p>
    <w:p>
      <w:pPr>
        <w:pStyle w:val="TOC2"/>
        <w:tabs>
          <w:tab w:val="right" w:leader="dot" w:pos="8306"/>
        </w:tabs>
      </w:pPr>
      <w:hyperlink w:anchor="_Toc27955" w:history="1">
        <w:r>
          <w:rPr>
            <w:rFonts w:ascii="仿宋" w:eastAsia="仿宋" w:hAnsi="仿宋" w:cs="仿宋" w:hint="eastAsia"/>
            <w:lang w:eastAsia="zh-CN"/>
          </w:rPr>
          <w:t>(一)、数控精密滚齿机或蜗杆砂轮磨齿机项目治理结构</w:t>
        </w:r>
        <w:r>
          <w:tab/>
        </w:r>
        <w:r>
          <w:fldChar w:fldCharType="begin"/>
        </w:r>
        <w:r>
          <w:instrText xml:space="preserve"> PAGEREF _Toc27955 \h </w:instrText>
        </w:r>
        <w:r>
          <w:fldChar w:fldCharType="separate"/>
        </w:r>
        <w:r>
          <w:t>66</w:t>
        </w:r>
        <w:r>
          <w:fldChar w:fldCharType="end"/>
        </w:r>
      </w:hyperlink>
    </w:p>
    <w:p>
      <w:pPr>
        <w:pStyle w:val="TOC2"/>
        <w:tabs>
          <w:tab w:val="right" w:leader="dot" w:pos="8306"/>
        </w:tabs>
      </w:pPr>
      <w:hyperlink w:anchor="_Toc22953" w:history="1">
        <w:r>
          <w:rPr>
            <w:rFonts w:ascii="仿宋" w:eastAsia="仿宋" w:hAnsi="仿宋" w:cs="仿宋" w:hint="eastAsia"/>
            <w:lang w:eastAsia="zh-CN"/>
          </w:rPr>
          <w:t>(二)、监督与审计</w:t>
        </w:r>
        <w:r>
          <w:tab/>
        </w:r>
        <w:r>
          <w:fldChar w:fldCharType="begin"/>
        </w:r>
        <w:r>
          <w:instrText xml:space="preserve"> PAGEREF _Toc22953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306"/>
      <w:r>
        <w:rPr>
          <w:rFonts w:ascii="仿宋" w:eastAsia="仿宋" w:hAnsi="仿宋" w:cs="仿宋" w:hint="eastAsia"/>
          <w:sz w:val="28"/>
          <w:lang w:eastAsia="zh-CN"/>
        </w:rPr>
        <w:t>一、数控精密滚齿机或蜗杆砂轮磨齿机项目危机管理</w:t>
      </w:r>
      <w:bookmarkEnd w:id="2"/>
    </w:p>
    <w:p>
      <w:pPr>
        <w:pStyle w:val="Heading2"/>
        <w:rPr>
          <w:rFonts w:ascii="仿宋" w:eastAsia="仿宋" w:hAnsi="仿宋" w:cs="仿宋" w:hint="eastAsia"/>
          <w:lang w:eastAsia="zh-CN"/>
        </w:rPr>
      </w:pPr>
      <w:bookmarkStart w:id="3" w:name="_Toc2010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精密滚齿机或蜗杆砂轮磨齿机项目危机管理中，危机预警与识别是确保数控精密滚齿机或蜗杆砂轮磨齿机项目稳健运行的核心步骤。通过建立全面的监测机制，数控精密滚齿机或蜗杆砂轮磨齿机项目团队旨在及时发现和理解潜在的风险和危机因素，以便采取及时的预防和应对措施，确保数控精密滚齿机或蜗杆砂轮磨齿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控精密滚齿机或蜗杆砂轮磨齿机项目团队全面分析了整个数控精密滚齿机或蜗杆砂轮磨齿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控精密滚齿机或蜗杆砂轮磨齿机项目团队着重于明确定义数控精密滚齿机或蜗杆砂轮磨齿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控精密滚齿机或蜗杆砂轮磨齿机项目进展的持续监控，团队能够及时发现潜在问题并作出迅速反应。数控精密滚齿机或蜗杆砂轮磨齿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控精密滚齿机或蜗杆砂轮磨齿机项目得以更有序、可控地推进。</w:t>
      </w:r>
    </w:p>
    <w:p>
      <w:pPr>
        <w:pStyle w:val="Heading2"/>
        <w:ind w:firstLine="560" w:firstLineChars="200"/>
        <w:rPr>
          <w:rFonts w:ascii="仿宋" w:eastAsia="仿宋" w:hAnsi="仿宋" w:cs="仿宋" w:hint="eastAsia"/>
          <w:sz w:val="28"/>
          <w:lang w:eastAsia="zh-CN"/>
        </w:rPr>
      </w:pPr>
      <w:bookmarkStart w:id="4" w:name="_Toc278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在危机发生时，数控精密滚齿机或蜗杆砂轮磨齿机项目团队立即行动，成立了应急小组。该小组的任务是迅速制定并实施紧急应对措施，以最小化潜在损失。以下是采取的主要措施：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暂停数控精密滚齿机或蜗杆砂轮磨齿机项目进度：为遏制危机蔓延，数控精密滚齿机或蜗杆砂轮磨齿机项目暂时停止进行，以便全面评估当前状况。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资源重新分配：重新评估数控精密滚齿机或蜗杆砂轮磨齿机项目资源的分配，确保最大限度地减小损失。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实时沟通：与关键利益相关者建立实时沟通机制，向他们传递数控精密滚齿机或蜗杆砂轮磨齿机项目危机的实际状况，保障数控精密滚齿机或蜗杆砂轮磨齿机项目核心利益。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在紧急应对的同时，数控精密滚齿机或蜗杆砂轮磨齿机项目团队强调了团队协作和有效沟通的重要性。以下是团队协作的关键举措：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信息共享机制：建立了信息共享平台，确保团队成员能够及时获取数控精密滚齿机或蜗杆砂轮磨齿机项目危机的实时信息。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领导者沟通：数控精密滚齿机或蜗杆砂轮磨齿机项目领导者通过定期会议和即时沟通工具，指导团队应对危机，保持团队稳定运行。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随着危机得到初步控制，数控精密滚齿机或蜗杆砂轮磨齿机项目团队转向制定恢复计划，以确保数控精密滚齿机或蜗杆砂轮磨齿机项目能够从中迅速恢复。主要恢复计划包括：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修复受损的进度计划：重新评估数控精密滚齿机或蜗杆砂轮磨齿机项目进度，制定修复计划，确保数控精密滚齿机或蜗杆砂轮磨齿机项目尽快回归正常进程。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重新调整资源分配：优化资源分配，确保数控精密滚齿机或蜗杆砂轮磨齿机项目在有限资源下高效运转。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风险管理机制加强：对数控精密滚齿机或蜗杆砂轮磨齿机项目风险进行全面评估，制定更强化的风险管理策略，以预防未来可能的危机。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165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434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数控精密滚齿机或蜗杆砂轮磨齿机项目的主要产品是XXXX，预计年产值为XXX万元。这一产品在市场中占据着重要的地位，其广泛的应用范围使得该数控精密滚齿机或蜗杆砂轮磨齿机项目的市场前景非常广阔。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控精密滚齿机或蜗杆砂轮磨齿机项目的xxx产品作为重要的原材料之一，将在多个领域发挥关键作用。其在建筑、交通、能源等方面的广泛应用将为整个产业链提供强大的支持，形成产业协同效应。数控精密滚齿机或蜗杆砂轮磨齿机项目的年产值XXX万XXX万XXX万万元不仅反映了其在市场上的巨大潜力，更预示着它对国民经济的积极贡献。这种关联度高、涉及面广的产业关系，使得该数控精密滚齿机或蜗杆砂轮磨齿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425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滚齿机或蜗杆砂轮磨齿机项目总征地面积为XXXX平方米，相当于约XX.XX亩，其中净用地面积为XXXX平方米，红线范围内相当于约XX.XX亩。这一用地规模充分考虑了数控精密滚齿机或蜗杆砂轮磨齿机项目的建设需求，保障了数控精密滚齿机或蜗杆砂轮磨齿机项目在合适的空间内得以充分发展。数控精密滚齿机或蜗杆砂轮磨齿机项目规划的总建筑面积为XXXX平方米，其中主体工程建设占XXXX平方米，计容建筑面积达XXXX平方米。预计建筑工程的投资将达到XXXX万元，为数控精密滚齿机或蜗杆砂轮磨齿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数控精密滚齿机或蜗杆砂轮磨齿机项目计划购置的设备共计XXXX台（套），设备购置费用为XXXX万元。这一设备购置计划充分考虑到数控精密滚齿机或蜗杆砂轮磨齿机项目的生产需求和技术要求，确保了数控精密滚齿机或蜗杆砂轮磨齿机项目在生产运营中具备先进的技术装备和高效的生产能力。设备的合理配置将为数控精密滚齿机或蜗杆砂轮磨齿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滚齿机或蜗杆砂轮磨齿机项目计划总投资为XXXX万元，预计年实现营业收入为XXXX万元。这一产能规模的设定旨在确保数控精密滚齿机或蜗杆砂轮磨齿机项目能够在投资与回报之间取得平衡，实现长期可持续的发展。数控精密滚齿机或蜗杆砂轮磨齿机项目的总投资充分考虑到各个方面的需求，包括用地建设、设备购置等多个环节，以确保数控精密滚齿机或蜗杆砂轮磨齿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6433"/>
      <w:r>
        <w:rPr>
          <w:rFonts w:ascii="仿宋" w:eastAsia="仿宋" w:hAnsi="仿宋" w:cs="仿宋" w:hint="eastAsia"/>
          <w:sz w:val="28"/>
          <w:lang w:eastAsia="zh-CN"/>
        </w:rPr>
        <w:t>三、数控精密滚齿机或蜗杆砂轮磨齿机项目选址可行性分析</w:t>
      </w:r>
      <w:bookmarkEnd w:id="8"/>
    </w:p>
    <w:p>
      <w:pPr>
        <w:pStyle w:val="Heading2"/>
        <w:rPr>
          <w:rFonts w:ascii="仿宋" w:eastAsia="仿宋" w:hAnsi="仿宋" w:cs="仿宋" w:hint="eastAsia"/>
          <w:lang w:eastAsia="zh-CN"/>
        </w:rPr>
      </w:pPr>
      <w:bookmarkStart w:id="9" w:name="_Toc8028"/>
      <w:r>
        <w:rPr>
          <w:rFonts w:ascii="仿宋" w:eastAsia="仿宋" w:hAnsi="仿宋" w:cs="仿宋" w:hint="eastAsia"/>
          <w:lang w:eastAsia="zh-CN"/>
        </w:rPr>
        <w:t>(一)、数控精密滚齿机或蜗杆砂轮磨齿机项目选址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该数控精密滚齿机或蜗杆砂轮磨齿机项目选址位于XX省XX市XX区XXX街道</w:t>
      </w:r>
    </w:p>
    <w:p>
      <w:pPr>
        <w:pStyle w:val="Heading2"/>
        <w:ind w:firstLine="560" w:firstLineChars="200"/>
        <w:rPr>
          <w:rFonts w:ascii="仿宋" w:eastAsia="仿宋" w:hAnsi="仿宋" w:cs="仿宋" w:hint="eastAsia"/>
          <w:sz w:val="28"/>
          <w:lang w:eastAsia="zh-CN"/>
        </w:rPr>
      </w:pPr>
      <w:bookmarkStart w:id="10" w:name="_Toc1872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控精密滚齿机或蜗杆砂轮磨齿机项目的征地面积将根据数控精密滚齿机或蜗杆砂轮磨齿机项目的实际规模和需求进行精确规划。具体面积XXX平方米，旨在确保数控精密滚齿机或蜗杆砂轮磨齿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净用地面积是在征地面积基础上去除不可利用面积后的实际可开发用地。具体面积XXX平方米，考虑到环保、交通、安全等多方面因素，以确保数控精密滚齿机或蜗杆砂轮磨齿机项目在整体利用效率上达到最优。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控精密滚齿机或蜗杆砂轮磨齿机项目计划建设的建筑总规模具体面积XXX平方米。这一规模的确定综合考虑了数控精密滚齿机或蜗杆砂轮磨齿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控精密滚齿机或蜗杆砂轮磨齿机项目用地中被规划为绿地的比例。具体面积XXX平方米，旨在通过合理规划绿地，改善数控精密滚齿机或蜗杆砂轮磨齿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容积率是用地上可以建设的建筑总体积与用地面积之比。具体面积XXX，通过合理的容积率规划，确保数控精密滚齿机或蜗杆砂轮磨齿机项目建筑规模与周边环境和谐共生。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控精密滚齿机或蜗杆砂轮磨齿机项目选址与当地城市规划相一致，具体面积XXX平方米。通过与城市规划部门深入沟通，确保数控精密滚齿机或蜗杆砂轮磨齿机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数控精密滚齿机或蜗杆砂轮磨齿机项目选址符合当地产业政策，具体面积XXX平方米。这包括数控精密滚齿机或蜗杆砂轮磨齿机项目对当地经济的促进作用，以及对相关产业的带动效应，确保数控精密滚齿机或蜗杆砂轮磨齿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控精密滚齿机或蜗杆砂轮磨齿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数控精密滚齿机或蜗杆砂轮磨齿机项目选址具备必要的公共设施配套，具体面积XXX平方米。这包括交通便利性、教育、医疗等基础设施，以提高居民生活品质，使得数控精密滚齿机或蜗杆砂轮磨齿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考虑用地总体要求对当地社会稳定性的影响，具体面积XXX平方米。通过深入了解当地社区反馈，确保数控精密滚齿机或蜗杆砂轮磨齿机项目的选址和建设过程对当地社会和谐稳定产生积极作用。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控精密滚齿机或蜗杆砂轮磨齿机项目选址不仅符合法规和规划，还在实际操作中具有可行性。这一全面规划将为数控精密滚齿机或蜗杆砂轮磨齿机项目的成功实施提供坚实的基础，确保数控精密滚齿机或蜗杆砂轮磨齿机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639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精密滚齿机或蜗杆砂轮磨齿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控精密滚齿机或蜗杆砂轮磨齿机项目的设备规划和空间设计中，我们将采取灵活设备布局的措施。设备布局将根据实际需求进行灵活设计，避免不必要的浪费。通过合理规划设备摆放位置，我们将提高设备的利用率，减少设备间距，以确保数控精密滚齿机或蜗杆砂轮磨齿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控精密滚齿机或蜗杆砂轮磨齿机项目内部引入共享设施的概念，例如共享会议室、办公区等。通过这种方式，我们可以减少对资源的重复建设，提高资源共享效率，从而减小数控精密滚齿机或蜗杆砂轮磨齿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455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控精密滚齿机或蜗杆砂轮磨齿机项目的总图布置中，我们将不同功能区域进行明确的规划，以最大程度满足数控精密滚齿机或蜗杆砂轮磨齿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64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控精密滚齿机或蜗杆砂轮磨齿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数控精密滚齿机或蜗杆砂轮磨齿机项目对环境的影响是综合评价的重要因素之一。我们将详细考虑选址周边的自然环境、生态保护区、水源地等情况，确保数控精密滚齿机或蜗杆砂轮磨齿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控精密滚齿机或蜗杆砂轮磨齿机项目所在地的相关政策，确保数控精密滚齿机或蜗杆砂轮磨齿机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考虑到社会稳定性对企业运营的重要性，我们将评估选址地区的社会安全情况、劳工关系、社区反馈等方面，以确保数控精密滚齿机或蜗杆砂轮磨齿机项目的建设和运营不会受到社会稳定性的负面影响。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最后，我们将综合考虑用地成本，包括土地购置费用、土地开发成本等。通过对用地成本的详细评估，我们能够做出更为精确的经济效益分析，为数控精密滚齿机或蜗杆砂轮磨齿机项目的投资决策提供有力支持。</w:t>
      </w:r>
    </w:p>
    <w:p>
      <w:pPr>
        <w:pStyle w:val="Heading1"/>
        <w:ind w:firstLine="560" w:firstLineChars="200"/>
        <w:rPr>
          <w:rFonts w:ascii="仿宋" w:eastAsia="仿宋" w:hAnsi="仿宋" w:cs="仿宋" w:hint="eastAsia"/>
          <w:sz w:val="28"/>
          <w:lang w:eastAsia="zh-CN"/>
        </w:rPr>
      </w:pPr>
      <w:bookmarkStart w:id="14" w:name="_Toc18009"/>
      <w:r>
        <w:rPr>
          <w:rFonts w:ascii="仿宋" w:eastAsia="仿宋" w:hAnsi="仿宋" w:cs="仿宋" w:hint="eastAsia"/>
          <w:sz w:val="28"/>
          <w:lang w:eastAsia="zh-CN"/>
        </w:rPr>
        <w:t>四、数控精密滚齿机或蜗杆砂轮磨齿机项目建设背景及必要性分析</w:t>
      </w:r>
      <w:bookmarkEnd w:id="14"/>
    </w:p>
    <w:p>
      <w:pPr>
        <w:pStyle w:val="Heading2"/>
        <w:rPr>
          <w:rFonts w:ascii="仿宋" w:eastAsia="仿宋" w:hAnsi="仿宋" w:cs="仿宋" w:hint="eastAsia"/>
          <w:lang w:eastAsia="zh-CN"/>
        </w:rPr>
      </w:pPr>
      <w:bookmarkStart w:id="15" w:name="_Toc19994"/>
      <w:r>
        <w:rPr>
          <w:rFonts w:ascii="仿宋" w:eastAsia="仿宋" w:hAnsi="仿宋" w:cs="仿宋" w:hint="eastAsia"/>
          <w:lang w:eastAsia="zh-CN"/>
        </w:rPr>
        <w:t>(一)、数控精密滚齿机或蜗杆砂轮磨齿机项目背景分析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滚齿机或蜗杆砂轮磨齿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控精密滚齿机或蜗杆砂轮磨齿机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数控精密滚齿机或蜗杆砂轮磨齿机项目在这个潮流中的定位。同时，我们将关注行业内涌现的新兴机遇，以便数控精密滚齿机或蜗杆砂轮磨齿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控精密滚齿机或蜗杆砂轮磨齿机项目提供了强大的发展动力。我们将聚焦于行业内最新的技术发展趋势，包括但不限于人工智能、大数据分析、物联网等领域。通过深度的技术研究，我们将确保数控精密滚齿机或蜗杆砂轮磨齿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控精密滚齿机或蜗杆砂轮磨齿机项目发展的源泉。我们将投入更多的精力对市场需求进行深入剖析，超越表面的需求，深入挖掘潜在的市场痛点和机遇。通过对市场需求的细致了解，数控精密滚齿机或蜗杆砂轮磨齿机项目将更有针对性地设计解决方案，满足市场的多样化需求，从而更好地促进数控精密滚齿机或蜗杆砂轮磨齿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控精密滚齿机或蜗杆砂轮磨齿机项目战略至关重要。我们将对竞争态势进行更为深入的分析，包括但不限于市场份额、产品特点、客户满意度等多个维度。通过深度的竞争分析，数控精密滚齿机或蜗杆砂轮磨齿机项目将能够更准确地把握市场脉搏，制定具有竞争力的数控精密滚齿机或蜗杆砂轮磨齿机项目推进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数控精密滚齿机或蜗杆砂轮磨齿机项目的发展具有直接的影响。我们将进行更为全面的法规和政策分析，了解行业发展中的潜在法律风险和合规挑战。通过充分了解和遵守相关法规，数控精密滚齿机或蜗杆砂轮磨齿机项目将确保在法律框架内合法合规运营，为数控精密滚齿机或蜗杆砂轮磨齿机项目的稳健发展提供有力支持。</w:t>
      </w:r>
    </w:p>
    <w:p>
      <w:pPr>
        <w:pStyle w:val="Heading2"/>
        <w:ind w:firstLine="560" w:firstLineChars="200"/>
        <w:rPr>
          <w:rFonts w:ascii="仿宋" w:eastAsia="仿宋" w:hAnsi="仿宋" w:cs="仿宋" w:hint="eastAsia"/>
          <w:sz w:val="28"/>
          <w:lang w:eastAsia="zh-CN"/>
        </w:rPr>
      </w:pPr>
      <w:bookmarkStart w:id="16" w:name="_Toc31528"/>
      <w:r>
        <w:rPr>
          <w:rFonts w:ascii="仿宋" w:eastAsia="仿宋" w:hAnsi="仿宋" w:cs="仿宋" w:hint="eastAsia"/>
          <w:sz w:val="28"/>
          <w:lang w:eastAsia="zh-CN"/>
        </w:rPr>
        <w:t>(二)、数控精密滚齿机或蜗杆砂轮磨齿机项目建设必要性分析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滚齿机或蜗杆砂轮磨齿机项目建设的迫切性源于对行业发展趋势的深刻洞察。我们正处于一个行业变革的时代，科技创新、数字化转型成为企业发展的关键动力。数控精密滚齿机或蜗杆砂轮磨齿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滚齿机或蜗杆砂轮磨齿机项目建设不仅仅是为了跟上潮流，更是为了通过技术创新推动企业的持续发展。通过引入先进的技术和解决方案，数控精密滚齿机或蜗杆砂轮磨齿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https://d.book118.com/995221133131011123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526F1C"/>
    <w:rsid w:val="63526F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52211331310111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2024-03-04T21:44:00Z</dcterms:created>
  <dcterms:modified xsi:type="dcterms:W3CDTF">2024-03-04T21:44:37Z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4623EA83DB7A417F91015B34D4D53F84_11</vt:lpwstr>
  </property>
  <property fmtid="{D5CDD505-2E9C-101B-9397-08002B2CF9AE}" pid="3" name="KSOProductBuildVer">
    <vt:lpwstr>2052-12.1.0.16388</vt:lpwstr>
  </property>
</Properties>
</file>