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20"/>
        <w:keepNext w:val="0"/>
        <w:keepLines w:val="0"/>
        <w:widowControl w:val="0"/>
        <w:shd w:val="clear" w:color="auto" w:fill="auto"/>
        <w:bidi w:val="0"/>
        <w:spacing w:before="320" w:after="1440" w:line="24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>江苏省燃气行业从业人员</w:t>
      </w:r>
      <w:r>
        <w:rPr>
          <w:b/>
          <w:bCs/>
          <w:color w:val="000000"/>
          <w:spacing w:val="0"/>
          <w:w w:val="100"/>
          <w:position w:val="0"/>
        </w:rPr>
        <w:t>一一</w:t>
      </w:r>
      <w:r>
        <w:rPr>
          <w:b/>
          <w:bCs/>
          <w:color w:val="000000"/>
          <w:spacing w:val="0"/>
          <w:w w:val="100"/>
          <w:position w:val="0"/>
        </w:rPr>
        <w:t>燃气用户检修工（考试习题集）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52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一、单选题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21"/>
        </w:tabs>
        <w:bidi w:val="0"/>
        <w:spacing w:before="0" w:line="240" w:lineRule="auto"/>
        <w:ind w:left="0" w:right="0" w:firstLine="0"/>
        <w:jc w:val="left"/>
      </w:pPr>
      <w:bookmarkStart w:id="0" w:name="bookmark0"/>
      <w:bookmarkEnd w:id="0"/>
      <w:r>
        <w:rPr>
          <w:color w:val="000000"/>
          <w:spacing w:val="0"/>
          <w:w w:val="100"/>
          <w:position w:val="0"/>
        </w:rPr>
        <w:t>固体物质燃绕引发的火灾属于（）。</w:t>
      </w:r>
    </w:p>
    <w:p>
      <w:pPr>
        <w:pStyle w:val="2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1" w:name="bookmark1"/>
      <w:bookmarkEnd w:id="1"/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B</w:t>
      </w:r>
      <w:r>
        <w:rPr>
          <w:color w:val="000000"/>
          <w:spacing w:val="0"/>
          <w:w w:val="100"/>
          <w:position w:val="0"/>
        </w:rPr>
        <w:t>类火灾</w:t>
      </w:r>
    </w:p>
    <w:p>
      <w:pPr>
        <w:pStyle w:val="2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2" w:name="bookmark2"/>
      <w:bookmarkEnd w:id="2"/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C</w:t>
      </w:r>
      <w:r>
        <w:rPr>
          <w:color w:val="000000"/>
          <w:spacing w:val="0"/>
          <w:w w:val="100"/>
          <w:position w:val="0"/>
        </w:rPr>
        <w:t>类大灾</w:t>
      </w:r>
    </w:p>
    <w:p>
      <w:pPr>
        <w:pStyle w:val="2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3" w:name="bookmark3"/>
      <w:bookmarkEnd w:id="3"/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D</w:t>
      </w:r>
      <w:r>
        <w:rPr>
          <w:color w:val="000000"/>
          <w:spacing w:val="0"/>
          <w:w w:val="100"/>
          <w:position w:val="0"/>
        </w:rPr>
        <w:t>类火灾</w:t>
      </w:r>
    </w:p>
    <w:p>
      <w:pPr>
        <w:pStyle w:val="20"/>
        <w:keepNext w:val="0"/>
        <w:keepLines w:val="0"/>
        <w:widowControl w:val="0"/>
        <w:numPr>
          <w:ilvl w:val="0"/>
          <w:numId w:val="2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4" w:name="bookmark4"/>
      <w:bookmarkEnd w:id="4"/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A</w:t>
      </w:r>
      <w:r>
        <w:rPr>
          <w:color w:val="000000"/>
          <w:spacing w:val="0"/>
          <w:w w:val="100"/>
          <w:position w:val="0"/>
        </w:rPr>
        <w:t>类火灾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59"/>
        </w:tabs>
        <w:bidi w:val="0"/>
        <w:spacing w:before="0" w:line="240" w:lineRule="auto"/>
        <w:ind w:left="0" w:right="0" w:firstLine="0"/>
        <w:jc w:val="left"/>
      </w:pPr>
      <w:bookmarkStart w:id="5" w:name="bookmark5"/>
      <w:bookmarkEnd w:id="5"/>
      <w:r>
        <w:rPr>
          <w:color w:val="000000"/>
          <w:spacing w:val="0"/>
          <w:w w:val="100"/>
          <w:position w:val="0"/>
        </w:rPr>
        <w:t>天然气的主要成分是（）。</w:t>
      </w:r>
    </w:p>
    <w:p>
      <w:pPr>
        <w:pStyle w:val="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>氧气</w:t>
      </w:r>
    </w:p>
    <w:p>
      <w:pPr>
        <w:pStyle w:val="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氢气</w:t>
      </w:r>
    </w:p>
    <w:p>
      <w:pPr>
        <w:pStyle w:val="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甲烷</w:t>
      </w:r>
    </w:p>
    <w:p>
      <w:pPr>
        <w:pStyle w:val="2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甲醛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59"/>
        </w:tabs>
        <w:bidi w:val="0"/>
        <w:spacing w:before="0" w:line="240" w:lineRule="auto"/>
        <w:ind w:left="0" w:right="0" w:firstLine="0"/>
        <w:jc w:val="left"/>
      </w:pPr>
      <w:bookmarkStart w:id="10" w:name="bookmark10"/>
      <w:bookmarkEnd w:id="10"/>
      <w:r>
        <w:rPr>
          <w:color w:val="000000"/>
          <w:spacing w:val="0"/>
          <w:w w:val="100"/>
          <w:position w:val="0"/>
        </w:rPr>
        <w:t>气体燃烧引发的火灾属于（）</w:t>
      </w:r>
    </w:p>
    <w:p>
      <w:pPr>
        <w:pStyle w:val="2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11" w:name="bookmark11"/>
      <w:bookmarkEnd w:id="11"/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A</w:t>
      </w:r>
      <w:r>
        <w:rPr>
          <w:color w:val="000000"/>
          <w:spacing w:val="0"/>
          <w:w w:val="100"/>
          <w:position w:val="0"/>
        </w:rPr>
        <w:t>类火灾</w:t>
      </w:r>
    </w:p>
    <w:p>
      <w:pPr>
        <w:pStyle w:val="2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12" w:name="bookmark12"/>
      <w:bookmarkEnd w:id="12"/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C</w:t>
      </w:r>
      <w:r>
        <w:rPr>
          <w:color w:val="000000"/>
          <w:spacing w:val="0"/>
          <w:w w:val="100"/>
          <w:position w:val="0"/>
        </w:rPr>
        <w:t>类火灾</w:t>
      </w:r>
    </w:p>
    <w:p>
      <w:pPr>
        <w:pStyle w:val="2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13" w:name="bookmark13"/>
      <w:bookmarkEnd w:id="13"/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D</w:t>
      </w:r>
      <w:r>
        <w:rPr>
          <w:color w:val="000000"/>
          <w:spacing w:val="0"/>
          <w:w w:val="100"/>
          <w:position w:val="0"/>
        </w:rPr>
        <w:t>类火灾</w:t>
      </w:r>
    </w:p>
    <w:p>
      <w:pPr>
        <w:pStyle w:val="20"/>
        <w:keepNext w:val="0"/>
        <w:keepLines w:val="0"/>
        <w:widowControl w:val="0"/>
        <w:numPr>
          <w:ilvl w:val="0"/>
          <w:numId w:val="4"/>
        </w:numPr>
        <w:shd w:val="clear" w:color="auto" w:fill="auto"/>
        <w:tabs>
          <w:tab w:val="left" w:pos="550"/>
        </w:tabs>
        <w:bidi w:val="0"/>
        <w:spacing w:before="0" w:after="520" w:line="240" w:lineRule="auto"/>
        <w:ind w:left="0" w:right="0" w:firstLine="0"/>
        <w:jc w:val="left"/>
      </w:pPr>
      <w:bookmarkStart w:id="14" w:name="bookmark14"/>
      <w:bookmarkEnd w:id="14"/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B</w:t>
      </w:r>
      <w:r>
        <w:rPr>
          <w:color w:val="000000"/>
          <w:spacing w:val="0"/>
          <w:w w:val="100"/>
          <w:position w:val="0"/>
        </w:rPr>
        <w:t>类火灾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59"/>
        </w:tabs>
        <w:bidi w:val="0"/>
        <w:spacing w:before="0" w:line="240" w:lineRule="auto"/>
        <w:ind w:left="0" w:right="0" w:firstLine="0"/>
        <w:jc w:val="left"/>
      </w:pPr>
      <w:bookmarkStart w:id="15" w:name="bookmark15"/>
      <w:bookmarkEnd w:id="15"/>
      <w:r>
        <w:rPr>
          <w:color w:val="000000"/>
          <w:spacing w:val="0"/>
          <w:w w:val="100"/>
          <w:position w:val="0"/>
        </w:rPr>
        <w:t>天然气常压下零下（）度可转化为液态。</w:t>
      </w:r>
    </w:p>
    <w:p>
      <w:pPr>
        <w:pStyle w:val="a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16" w:name="bookmark16"/>
      <w:bookmarkEnd w:id="16"/>
      <w:r>
        <w:rPr>
          <w:color w:val="000000"/>
          <w:spacing w:val="0"/>
          <w:w w:val="100"/>
          <w:position w:val="0"/>
          <w:sz w:val="36"/>
          <w:szCs w:val="36"/>
        </w:rPr>
        <w:t>130</w:t>
      </w:r>
    </w:p>
    <w:p>
      <w:pPr>
        <w:pStyle w:val="a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17" w:name="bookmark17"/>
      <w:bookmarkEnd w:id="17"/>
      <w:r>
        <w:rPr>
          <w:color w:val="000000"/>
          <w:spacing w:val="0"/>
          <w:w w:val="100"/>
          <w:position w:val="0"/>
          <w:sz w:val="36"/>
          <w:szCs w:val="36"/>
        </w:rPr>
        <w:t>150</w:t>
      </w:r>
    </w:p>
    <w:p>
      <w:pPr>
        <w:pStyle w:val="a1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  <w:sectPr>
          <w:pgSz w:w="17861" w:h="25258"/>
          <w:pgMar w:top="1718" w:right="2561" w:bottom="2712" w:left="2619" w:header="0" w:footer="3" w:gutter="0"/>
          <w:cols w:space="720"/>
          <w:noEndnote/>
          <w:rtlGutter w:val="0"/>
          <w:docGrid w:linePitch="360"/>
        </w:sectPr>
      </w:pPr>
      <w:bookmarkStart w:id="18" w:name="bookmark18"/>
      <w:bookmarkEnd w:id="18"/>
      <w:r>
        <w:rPr>
          <w:color w:val="000000"/>
          <w:spacing w:val="0"/>
          <w:w w:val="100"/>
          <w:position w:val="0"/>
          <w:sz w:val="36"/>
          <w:szCs w:val="36"/>
        </w:rPr>
        <w:t>162</w:t>
      </w:r>
      <w:r>
        <w:fldChar w:fldCharType="end"/>
      </w:r>
    </w:p>
    <w:p>
      <w:pPr>
        <w:pStyle w:val="40"/>
        <w:keepNext w:val="0"/>
        <w:keepLines w:val="0"/>
        <w:widowControl w:val="0"/>
        <w:numPr>
          <w:ilvl w:val="0"/>
          <w:numId w:val="5"/>
        </w:numPr>
        <w:shd w:val="clear" w:color="auto" w:fill="auto"/>
        <w:bidi w:val="0"/>
        <w:spacing w:before="0" w:after="0" w:line="523" w:lineRule="auto"/>
        <w:ind w:left="0" w:right="0" w:firstLine="0"/>
        <w:jc w:val="left"/>
      </w:pPr>
      <w:bookmarkStart w:id="19" w:name="bookmark19"/>
      <w:bookmarkEnd w:id="19"/>
      <w:r>
        <w:rPr>
          <w:color w:val="000000"/>
          <w:spacing w:val="0"/>
          <w:w w:val="100"/>
          <w:position w:val="0"/>
        </w:rPr>
        <w:t>180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59"/>
        </w:tabs>
        <w:bidi w:val="0"/>
        <w:spacing w:before="0" w:line="960" w:lineRule="exact"/>
        <w:ind w:left="0" w:right="0" w:firstLine="0"/>
        <w:jc w:val="left"/>
      </w:pPr>
      <w:bookmarkStart w:id="20" w:name="bookmark20"/>
      <w:bookmarkEnd w:id="20"/>
      <w:r>
        <w:rPr>
          <w:color w:val="000000"/>
          <w:spacing w:val="0"/>
          <w:w w:val="100"/>
          <w:position w:val="0"/>
        </w:rPr>
        <w:t>热量通过直接接触的物体，从温度较高部位传递到温度较低部位过程的热传播 方式是（）</w:t>
      </w:r>
    </w:p>
    <w:p>
      <w:pPr>
        <w:pStyle w:val="20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531"/>
        </w:tabs>
        <w:bidi w:val="0"/>
        <w:spacing w:before="0" w:after="0" w:line="526" w:lineRule="auto"/>
        <w:ind w:left="0" w:right="0" w:firstLine="0"/>
        <w:jc w:val="left"/>
      </w:pPr>
      <w:bookmarkStart w:id="21" w:name="bookmark21"/>
      <w:bookmarkEnd w:id="21"/>
      <w:r>
        <w:rPr>
          <w:color w:val="000000"/>
          <w:spacing w:val="0"/>
          <w:w w:val="100"/>
          <w:position w:val="0"/>
        </w:rPr>
        <w:t>热辐射</w:t>
      </w:r>
    </w:p>
    <w:p>
      <w:pPr>
        <w:pStyle w:val="20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531"/>
        </w:tabs>
        <w:bidi w:val="0"/>
        <w:spacing w:before="0" w:after="0" w:line="526" w:lineRule="auto"/>
        <w:ind w:left="0" w:right="0" w:firstLine="0"/>
        <w:jc w:val="left"/>
      </w:pPr>
      <w:bookmarkStart w:id="22" w:name="bookmark22"/>
      <w:bookmarkEnd w:id="22"/>
      <w:r>
        <w:rPr>
          <w:color w:val="000000"/>
          <w:spacing w:val="0"/>
          <w:w w:val="100"/>
          <w:position w:val="0"/>
        </w:rPr>
        <w:t>热对流</w:t>
      </w:r>
    </w:p>
    <w:p>
      <w:pPr>
        <w:pStyle w:val="20"/>
        <w:keepNext w:val="0"/>
        <w:keepLines w:val="0"/>
        <w:widowControl w:val="0"/>
        <w:numPr>
          <w:ilvl w:val="0"/>
          <w:numId w:val="6"/>
        </w:numPr>
        <w:shd w:val="clear" w:color="auto" w:fill="auto"/>
        <w:tabs>
          <w:tab w:val="left" w:pos="550"/>
        </w:tabs>
        <w:bidi w:val="0"/>
        <w:spacing w:before="0" w:after="0" w:line="526" w:lineRule="auto"/>
        <w:ind w:left="0" w:right="0" w:firstLine="0"/>
        <w:jc w:val="left"/>
      </w:pPr>
      <w:bookmarkStart w:id="23" w:name="bookmark23"/>
      <w:bookmarkEnd w:id="23"/>
      <w:r>
        <w:rPr>
          <w:color w:val="000000"/>
          <w:spacing w:val="0"/>
          <w:w w:val="100"/>
          <w:position w:val="0"/>
        </w:rPr>
        <w:t>热传导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526" w:lineRule="auto"/>
        <w:ind w:left="0" w:right="0" w:firstLine="0"/>
        <w:jc w:val="left"/>
      </w:pP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D</w:t>
      </w:r>
      <w:r>
        <w:rPr>
          <w:color w:val="000000"/>
          <w:spacing w:val="0"/>
          <w:w w:val="100"/>
          <w:position w:val="0"/>
        </w:rPr>
        <w:t>热照射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59"/>
        </w:tabs>
        <w:bidi w:val="0"/>
        <w:spacing w:before="0" w:line="965" w:lineRule="exact"/>
        <w:ind w:left="0" w:right="0" w:firstLine="0"/>
        <w:jc w:val="left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液化石油气在由液态变为气态时体积增大（）倍。</w:t>
      </w:r>
    </w:p>
    <w:p>
      <w:pPr>
        <w:pStyle w:val="a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531"/>
        </w:tabs>
        <w:bidi w:val="0"/>
        <w:spacing w:before="0" w:after="0" w:line="526" w:lineRule="auto"/>
        <w:ind w:left="0" w:right="0" w:firstLine="0"/>
        <w:jc w:val="left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25" w:name="bookmark25"/>
      <w:bookmarkEnd w:id="25"/>
      <w:r>
        <w:rPr>
          <w:color w:val="000000"/>
          <w:spacing w:val="0"/>
          <w:w w:val="100"/>
          <w:position w:val="0"/>
          <w:sz w:val="36"/>
          <w:szCs w:val="36"/>
        </w:rPr>
        <w:t>100</w:t>
      </w:r>
    </w:p>
    <w:p>
      <w:pPr>
        <w:pStyle w:val="a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531"/>
        </w:tabs>
        <w:bidi w:val="0"/>
        <w:spacing w:before="0" w:after="0" w:line="526" w:lineRule="auto"/>
        <w:ind w:left="0" w:right="0" w:firstLine="0"/>
        <w:jc w:val="left"/>
        <w:rPr>
          <w:sz w:val="36"/>
          <w:szCs w:val="36"/>
        </w:rPr>
      </w:pPr>
      <w:bookmarkStart w:id="26" w:name="bookmark26"/>
      <w:bookmarkEnd w:id="26"/>
      <w:r>
        <w:rPr>
          <w:color w:val="000000"/>
          <w:spacing w:val="0"/>
          <w:w w:val="100"/>
          <w:position w:val="0"/>
          <w:sz w:val="36"/>
          <w:szCs w:val="36"/>
        </w:rPr>
        <w:t>125</w:t>
      </w:r>
    </w:p>
    <w:p>
      <w:pPr>
        <w:pStyle w:val="a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550"/>
        </w:tabs>
        <w:bidi w:val="0"/>
        <w:spacing w:before="0" w:after="0" w:line="526" w:lineRule="auto"/>
        <w:ind w:left="0" w:right="0" w:firstLine="0"/>
        <w:jc w:val="left"/>
        <w:rPr>
          <w:sz w:val="36"/>
          <w:szCs w:val="36"/>
        </w:rPr>
      </w:pPr>
      <w:bookmarkStart w:id="27" w:name="bookmark27"/>
      <w:bookmarkEnd w:id="27"/>
      <w:r>
        <w:rPr>
          <w:color w:val="000000"/>
          <w:spacing w:val="0"/>
          <w:w w:val="100"/>
          <w:position w:val="0"/>
          <w:sz w:val="36"/>
          <w:szCs w:val="36"/>
        </w:rPr>
        <w:t>200</w:t>
      </w:r>
    </w:p>
    <w:p>
      <w:pPr>
        <w:pStyle w:val="a1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val="left" w:pos="550"/>
        </w:tabs>
        <w:bidi w:val="0"/>
        <w:spacing w:before="0" w:after="0" w:line="526" w:lineRule="auto"/>
        <w:ind w:left="0" w:right="0" w:firstLine="0"/>
        <w:jc w:val="left"/>
        <w:rPr>
          <w:sz w:val="36"/>
          <w:szCs w:val="36"/>
        </w:rPr>
      </w:pPr>
      <w:bookmarkStart w:id="28" w:name="bookmark28"/>
      <w:bookmarkEnd w:id="28"/>
      <w:r>
        <w:rPr>
          <w:color w:val="000000"/>
          <w:spacing w:val="0"/>
          <w:w w:val="100"/>
          <w:position w:val="0"/>
          <w:sz w:val="36"/>
          <w:szCs w:val="36"/>
        </w:rPr>
        <w:t>250</w:t>
      </w:r>
      <w:r>
        <w:fldChar w:fldCharType="end"/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59"/>
        </w:tabs>
        <w:bidi w:val="0"/>
        <w:spacing w:before="0" w:line="965" w:lineRule="exact"/>
        <w:ind w:left="0" w:right="0" w:firstLine="0"/>
        <w:jc w:val="left"/>
      </w:pPr>
      <w:bookmarkStart w:id="29" w:name="bookmark29"/>
      <w:bookmarkEnd w:id="29"/>
      <w:r>
        <w:rPr>
          <w:color w:val="000000"/>
          <w:spacing w:val="0"/>
          <w:w w:val="100"/>
          <w:position w:val="0"/>
        </w:rPr>
        <w:t>燃气是有粘滞性的，这种特性用（）来表示。</w:t>
      </w:r>
    </w:p>
    <w:p>
      <w:pPr>
        <w:pStyle w:val="2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531"/>
        </w:tabs>
        <w:bidi w:val="0"/>
        <w:spacing w:before="0" w:after="0" w:line="526" w:lineRule="auto"/>
        <w:ind w:left="0" w:right="0" w:firstLine="0"/>
        <w:jc w:val="left"/>
      </w:pPr>
      <w:bookmarkStart w:id="30" w:name="bookmark30"/>
      <w:bookmarkEnd w:id="30"/>
      <w:r>
        <w:rPr>
          <w:color w:val="000000"/>
          <w:spacing w:val="0"/>
          <w:w w:val="100"/>
          <w:position w:val="0"/>
        </w:rPr>
        <w:t>沸点</w:t>
      </w:r>
    </w:p>
    <w:p>
      <w:pPr>
        <w:pStyle w:val="2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531"/>
        </w:tabs>
        <w:bidi w:val="0"/>
        <w:spacing w:before="0" w:line="965" w:lineRule="exact"/>
        <w:ind w:left="0" w:right="0" w:firstLine="0"/>
        <w:jc w:val="left"/>
      </w:pPr>
      <w:bookmarkStart w:id="31" w:name="bookmark31"/>
      <w:bookmarkEnd w:id="31"/>
      <w:r>
        <w:rPr>
          <w:color w:val="000000"/>
          <w:spacing w:val="0"/>
          <w:w w:val="100"/>
          <w:position w:val="0"/>
        </w:rPr>
        <w:t>饱和蒸汽压</w:t>
      </w:r>
    </w:p>
    <w:p>
      <w:pPr>
        <w:pStyle w:val="2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550"/>
        </w:tabs>
        <w:bidi w:val="0"/>
        <w:spacing w:before="0" w:after="0" w:line="526" w:lineRule="auto"/>
        <w:ind w:left="0" w:right="0" w:firstLine="0"/>
        <w:jc w:val="left"/>
      </w:pPr>
      <w:bookmarkStart w:id="32" w:name="bookmark32"/>
      <w:bookmarkEnd w:id="32"/>
      <w:r>
        <w:rPr>
          <w:color w:val="000000"/>
          <w:spacing w:val="0"/>
          <w:w w:val="100"/>
          <w:position w:val="0"/>
        </w:rPr>
        <w:t>露点</w:t>
      </w:r>
    </w:p>
    <w:p>
      <w:pPr>
        <w:pStyle w:val="20"/>
        <w:keepNext w:val="0"/>
        <w:keepLines w:val="0"/>
        <w:widowControl w:val="0"/>
        <w:numPr>
          <w:ilvl w:val="0"/>
          <w:numId w:val="8"/>
        </w:numPr>
        <w:shd w:val="clear" w:color="auto" w:fill="auto"/>
        <w:tabs>
          <w:tab w:val="left" w:pos="550"/>
        </w:tabs>
        <w:bidi w:val="0"/>
        <w:spacing w:before="0" w:after="0" w:line="526" w:lineRule="auto"/>
        <w:ind w:left="0" w:right="0" w:firstLine="0"/>
        <w:jc w:val="left"/>
      </w:pPr>
      <w:bookmarkStart w:id="33" w:name="bookmark33"/>
      <w:bookmarkEnd w:id="33"/>
      <w:r>
        <w:rPr>
          <w:color w:val="000000"/>
          <w:spacing w:val="0"/>
          <w:w w:val="100"/>
          <w:position w:val="0"/>
        </w:rPr>
        <w:t>粘度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59"/>
        </w:tabs>
        <w:bidi w:val="0"/>
        <w:spacing w:before="0" w:line="970" w:lineRule="exact"/>
        <w:ind w:left="0" w:right="0" w:firstLine="0"/>
        <w:jc w:val="left"/>
        <w:sectPr>
          <w:type w:val="nextPage"/>
          <w:pgSz w:w="17861" w:h="25258"/>
          <w:pgMar w:top="1718" w:right="2561" w:bottom="2712" w:left="2619" w:header="0" w:footer="3" w:gutter="0"/>
          <w:pgNumType w:start="2"/>
          <w:cols w:space="720"/>
          <w:noEndnote/>
          <w:titlePg w:val="0"/>
          <w:rtlGutter w:val="0"/>
          <w:docGrid w:linePitch="360"/>
        </w:sectPr>
      </w:pPr>
      <w:bookmarkStart w:id="34" w:name="bookmark34"/>
      <w:bookmarkEnd w:id="34"/>
      <w:r>
        <w:rPr>
          <w:rFonts w:ascii="Century Gothic" w:eastAsia="Century Gothic" w:hAnsi="Century Gothic" w:cs="Century Gothic"/>
          <w:color w:val="FF0000"/>
          <w:spacing w:val="0"/>
          <w:w w:val="100"/>
          <w:position w:val="0"/>
          <w:sz w:val="36"/>
          <w:szCs w:val="36"/>
        </w:rPr>
        <w:t>HCN</w:t>
      </w:r>
      <w:r>
        <w:rPr>
          <w:color w:val="FF0000"/>
          <w:spacing w:val="0"/>
          <w:w w:val="100"/>
          <w:position w:val="0"/>
        </w:rPr>
        <w:t>为无色剧毒气体</w:t>
      </w:r>
      <w:r>
        <w:rPr>
          <w:color w:val="000000"/>
          <w:spacing w:val="0"/>
          <w:w w:val="100"/>
          <w:position w:val="0"/>
        </w:rPr>
        <w:t>，由毛织品丝绸纸张等在火灾中产生.当人吸人农度为（） 毫克升的该气体时将立即死亡。</w:t>
      </w:r>
    </w:p>
    <w:p>
      <w:pPr>
        <w:pStyle w:val="a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531"/>
        </w:tabs>
        <w:bidi w:val="0"/>
        <w:spacing w:before="0" w:after="0" w:line="526" w:lineRule="auto"/>
        <w:ind w:left="0" w:right="0" w:firstLine="0"/>
        <w:jc w:val="left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35" w:name="bookmark35"/>
      <w:bookmarkEnd w:id="35"/>
      <w:r>
        <w:rPr>
          <w:color w:val="000000"/>
          <w:spacing w:val="0"/>
          <w:w w:val="100"/>
          <w:position w:val="0"/>
          <w:sz w:val="36"/>
          <w:szCs w:val="36"/>
        </w:rPr>
        <w:t>0.5</w:t>
      </w:r>
    </w:p>
    <w:p>
      <w:pPr>
        <w:pStyle w:val="a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531"/>
        </w:tabs>
        <w:bidi w:val="0"/>
        <w:spacing w:before="0" w:after="0" w:line="526" w:lineRule="auto"/>
        <w:ind w:left="0" w:right="0" w:firstLine="0"/>
        <w:jc w:val="left"/>
        <w:rPr>
          <w:sz w:val="36"/>
          <w:szCs w:val="36"/>
        </w:rPr>
      </w:pPr>
      <w:bookmarkStart w:id="36" w:name="bookmark36"/>
      <w:bookmarkEnd w:id="36"/>
      <w:r>
        <w:rPr>
          <w:color w:val="000000"/>
          <w:spacing w:val="0"/>
          <w:w w:val="100"/>
          <w:position w:val="0"/>
          <w:sz w:val="36"/>
          <w:szCs w:val="36"/>
        </w:rPr>
        <w:t>0.4</w:t>
      </w:r>
    </w:p>
    <w:p>
      <w:pPr>
        <w:pStyle w:val="a1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val="left" w:pos="550"/>
        </w:tabs>
        <w:bidi w:val="0"/>
        <w:spacing w:before="0" w:after="480" w:line="526" w:lineRule="auto"/>
        <w:ind w:left="0" w:right="0" w:firstLine="0"/>
        <w:jc w:val="left"/>
        <w:rPr>
          <w:sz w:val="36"/>
          <w:szCs w:val="36"/>
        </w:rPr>
      </w:pPr>
      <w:bookmarkStart w:id="37" w:name="bookmark37"/>
      <w:bookmarkEnd w:id="37"/>
      <w:r>
        <w:rPr>
          <w:color w:val="000000"/>
          <w:spacing w:val="0"/>
          <w:w w:val="100"/>
          <w:position w:val="0"/>
          <w:sz w:val="36"/>
          <w:szCs w:val="36"/>
        </w:rPr>
        <w:t>0.3</w:t>
      </w:r>
      <w:r>
        <w:fldChar w:fldCharType="end"/>
      </w:r>
    </w:p>
    <w:p>
      <w:pPr>
        <w:pStyle w:val="40"/>
        <w:keepNext w:val="0"/>
        <w:keepLines w:val="0"/>
        <w:widowControl w:val="0"/>
        <w:numPr>
          <w:ilvl w:val="0"/>
          <w:numId w:val="9"/>
        </w:numPr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38" w:name="bookmark38"/>
      <w:bookmarkEnd w:id="38"/>
      <w:r>
        <w:rPr>
          <w:color w:val="000000"/>
          <w:spacing w:val="0"/>
          <w:w w:val="100"/>
          <w:position w:val="0"/>
        </w:rPr>
        <w:t>0.2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454"/>
        </w:tabs>
        <w:bidi w:val="0"/>
        <w:spacing w:before="0" w:line="240" w:lineRule="auto"/>
        <w:ind w:left="0" w:right="0" w:firstLine="0"/>
        <w:jc w:val="left"/>
      </w:pPr>
      <w:bookmarkStart w:id="39" w:name="bookmark39"/>
      <w:bookmarkEnd w:id="39"/>
      <w:r>
        <w:rPr>
          <w:color w:val="000000"/>
          <w:spacing w:val="0"/>
          <w:w w:val="100"/>
          <w:position w:val="0"/>
        </w:rPr>
        <w:t>燃气与空气的混合物开始进行燃绕反应的最低温度称为（）。</w:t>
      </w:r>
    </w:p>
    <w:p>
      <w:pPr>
        <w:pStyle w:val="20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40" w:name="bookmark40"/>
      <w:bookmarkEnd w:id="40"/>
      <w:r>
        <w:rPr>
          <w:color w:val="000000"/>
          <w:spacing w:val="0"/>
          <w:w w:val="100"/>
          <w:position w:val="0"/>
        </w:rPr>
        <w:t>着火温度</w:t>
      </w:r>
    </w:p>
    <w:p>
      <w:pPr>
        <w:pStyle w:val="20"/>
        <w:keepNext w:val="0"/>
        <w:keepLines w:val="0"/>
        <w:widowControl w:val="0"/>
        <w:numPr>
          <w:ilvl w:val="0"/>
          <w:numId w:val="10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41" w:name="bookmark41"/>
      <w:bookmarkEnd w:id="41"/>
      <w:r>
        <w:rPr>
          <w:color w:val="000000"/>
          <w:spacing w:val="0"/>
          <w:w w:val="100"/>
          <w:position w:val="0"/>
        </w:rPr>
        <w:t>爆炸极限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42" w:name="bookmark42"/>
      <w:r>
        <w:rPr>
          <w:color w:val="000000"/>
          <w:spacing w:val="0"/>
          <w:w w:val="100"/>
          <w:position w:val="0"/>
        </w:rPr>
        <w:t>。</w:t>
      </w:r>
      <w:bookmarkEnd w:id="42"/>
      <w:r>
        <w:rPr>
          <w:color w:val="000000"/>
          <w:spacing w:val="0"/>
          <w:w w:val="100"/>
          <w:position w:val="0"/>
        </w:rPr>
        <w:t>.自燃点</w:t>
      </w:r>
    </w:p>
    <w:p>
      <w:pPr>
        <w:pStyle w:val="20"/>
        <w:keepNext w:val="0"/>
        <w:keepLines w:val="0"/>
        <w:widowControl w:val="0"/>
        <w:numPr>
          <w:ilvl w:val="0"/>
          <w:numId w:val="6"/>
        </w:numPr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43" w:name="bookmark43"/>
      <w:bookmarkEnd w:id="43"/>
      <w:r>
        <w:rPr>
          <w:color w:val="000000"/>
          <w:spacing w:val="0"/>
          <w:w w:val="100"/>
          <w:position w:val="0"/>
        </w:rPr>
        <w:t>露点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22"/>
        </w:tabs>
        <w:bidi w:val="0"/>
        <w:spacing w:before="0" w:line="240" w:lineRule="auto"/>
        <w:ind w:left="0" w:right="0" w:firstLine="0"/>
        <w:jc w:val="left"/>
      </w:pPr>
      <w:bookmarkStart w:id="44" w:name="bookmark44"/>
      <w:bookmarkEnd w:id="44"/>
      <w:r>
        <w:rPr>
          <w:color w:val="000000"/>
          <w:spacing w:val="0"/>
          <w:w w:val="100"/>
          <w:position w:val="0"/>
        </w:rPr>
        <w:t>将可燃物与引火源或空气隔离开来，那么燃烧反应就会自动中止的灭火方法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是（）</w:t>
      </w:r>
    </w:p>
    <w:p>
      <w:pPr>
        <w:pStyle w:val="2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45" w:name="bookmark45"/>
      <w:bookmarkEnd w:id="45"/>
      <w:r>
        <w:rPr>
          <w:color w:val="000000"/>
          <w:spacing w:val="0"/>
          <w:w w:val="100"/>
          <w:position w:val="0"/>
        </w:rPr>
        <w:t>化学灭火法</w:t>
      </w:r>
    </w:p>
    <w:p>
      <w:pPr>
        <w:pStyle w:val="2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46" w:name="bookmark46"/>
      <w:bookmarkEnd w:id="46"/>
      <w:r>
        <w:rPr>
          <w:color w:val="000000"/>
          <w:spacing w:val="0"/>
          <w:w w:val="100"/>
          <w:position w:val="0"/>
        </w:rPr>
        <w:t>窒息灭火法</w:t>
      </w:r>
    </w:p>
    <w:p>
      <w:pPr>
        <w:pStyle w:val="2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47" w:name="bookmark47"/>
      <w:bookmarkEnd w:id="47"/>
      <w:r>
        <w:rPr>
          <w:color w:val="000000"/>
          <w:spacing w:val="0"/>
          <w:w w:val="100"/>
          <w:position w:val="0"/>
        </w:rPr>
        <w:t>隔离灭火法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。.冷却灭火法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701"/>
        </w:tabs>
        <w:bidi w:val="0"/>
        <w:spacing w:before="0" w:line="240" w:lineRule="auto"/>
        <w:ind w:left="0" w:right="0" w:firstLine="0"/>
        <w:jc w:val="left"/>
        <w:rPr>
          <w:sz w:val="44"/>
          <w:szCs w:val="44"/>
        </w:rPr>
      </w:pPr>
      <w:bookmarkStart w:id="48" w:name="bookmark48"/>
      <w:bookmarkEnd w:id="48"/>
      <w:r>
        <w:rPr>
          <w:color w:val="000000"/>
          <w:spacing w:val="0"/>
          <w:w w:val="100"/>
          <w:position w:val="0"/>
          <w:sz w:val="36"/>
          <w:szCs w:val="36"/>
        </w:rPr>
        <w:t>液化石油气钢瓶中残液的主要成分是</w:t>
      </w:r>
      <w:r>
        <w:rPr>
          <w:color w:val="000000"/>
          <w:spacing w:val="0"/>
          <w:w w:val="100"/>
          <w:position w:val="0"/>
          <w:sz w:val="44"/>
          <w:szCs w:val="44"/>
        </w:rPr>
        <w:t>（）</w:t>
      </w:r>
    </w:p>
    <w:p>
      <w:pPr>
        <w:pStyle w:val="20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49" w:name="bookmark49"/>
      <w:bookmarkEnd w:id="49"/>
      <w:r>
        <w:rPr>
          <w:color w:val="000000"/>
          <w:spacing w:val="0"/>
          <w:w w:val="100"/>
          <w:position w:val="0"/>
        </w:rPr>
        <w:t>二氧化碳</w:t>
      </w:r>
    </w:p>
    <w:p>
      <w:pPr>
        <w:pStyle w:val="20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50" w:name="bookmark50"/>
      <w:bookmarkEnd w:id="50"/>
      <w:r>
        <w:rPr>
          <w:color w:val="000000"/>
          <w:spacing w:val="0"/>
          <w:w w:val="100"/>
          <w:position w:val="0"/>
        </w:rPr>
        <w:t>氧气</w:t>
      </w:r>
    </w:p>
    <w:p>
      <w:pPr>
        <w:pStyle w:val="20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51" w:name="bookmark51"/>
      <w:bookmarkEnd w:id="51"/>
      <w:r>
        <w:rPr>
          <w:color w:val="000000"/>
          <w:spacing w:val="0"/>
          <w:w w:val="100"/>
          <w:position w:val="0"/>
        </w:rPr>
        <w:t>戊烷及戊烷以上碳氢化合物</w:t>
      </w:r>
    </w:p>
    <w:p>
      <w:pPr>
        <w:pStyle w:val="20"/>
        <w:keepNext w:val="0"/>
        <w:keepLines w:val="0"/>
        <w:widowControl w:val="0"/>
        <w:numPr>
          <w:ilvl w:val="0"/>
          <w:numId w:val="12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52" w:name="bookmark52"/>
      <w:bookmarkEnd w:id="52"/>
      <w:r>
        <w:rPr>
          <w:color w:val="000000"/>
          <w:spacing w:val="0"/>
          <w:w w:val="100"/>
          <w:position w:val="0"/>
        </w:rPr>
        <w:t>一氧化碳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22"/>
        </w:tabs>
        <w:bidi w:val="0"/>
        <w:spacing w:before="0" w:line="240" w:lineRule="auto"/>
        <w:ind w:left="0" w:right="0" w:firstLine="0"/>
        <w:jc w:val="left"/>
        <w:sectPr>
          <w:type w:val="nextPage"/>
          <w:pgSz w:w="17861" w:h="25258"/>
          <w:pgMar w:top="1718" w:right="2561" w:bottom="2712" w:left="2619" w:header="0" w:footer="3" w:gutter="0"/>
          <w:pgNumType w:start="3"/>
          <w:cols w:space="720"/>
          <w:noEndnote/>
          <w:titlePg w:val="0"/>
          <w:rtlGutter w:val="0"/>
          <w:docGrid w:linePitch="360"/>
        </w:sectPr>
      </w:pPr>
      <w:bookmarkStart w:id="53" w:name="bookmark53"/>
      <w:bookmarkEnd w:id="53"/>
      <w:r>
        <w:rPr>
          <w:color w:val="000000"/>
          <w:spacing w:val="0"/>
          <w:w w:val="100"/>
          <w:position w:val="0"/>
        </w:rPr>
        <w:t>火灾向上方蔓延，如同烟图效应蔓廷的火灾蔓延特征是（）。</w:t>
      </w:r>
    </w:p>
    <w:p>
      <w:pPr>
        <w:pStyle w:val="2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54" w:name="bookmark54"/>
      <w:bookmarkEnd w:id="54"/>
      <w:r>
        <w:rPr>
          <w:color w:val="000000"/>
          <w:spacing w:val="0"/>
          <w:w w:val="100"/>
          <w:position w:val="0"/>
        </w:rPr>
        <w:t>水平蔓廷</w:t>
      </w:r>
    </w:p>
    <w:p>
      <w:pPr>
        <w:pStyle w:val="2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55" w:name="bookmark55"/>
      <w:bookmarkEnd w:id="55"/>
      <w:r>
        <w:rPr>
          <w:color w:val="000000"/>
          <w:spacing w:val="0"/>
          <w:w w:val="100"/>
          <w:position w:val="0"/>
        </w:rPr>
        <w:t>垂直蔓延</w:t>
      </w:r>
    </w:p>
    <w:p>
      <w:pPr>
        <w:pStyle w:val="2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56" w:name="bookmark56"/>
      <w:bookmarkEnd w:id="56"/>
      <w:r>
        <w:rPr>
          <w:color w:val="000000"/>
          <w:spacing w:val="0"/>
          <w:w w:val="100"/>
          <w:position w:val="0"/>
        </w:rPr>
        <w:t>混合蔓延</w:t>
      </w:r>
    </w:p>
    <w:p>
      <w:pPr>
        <w:pStyle w:val="2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57" w:name="bookmark57"/>
      <w:bookmarkEnd w:id="57"/>
      <w:r>
        <w:rPr>
          <w:color w:val="000000"/>
          <w:spacing w:val="0"/>
          <w:w w:val="100"/>
          <w:position w:val="0"/>
        </w:rPr>
        <w:t>交叉蔓延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22"/>
        </w:tabs>
        <w:bidi w:val="0"/>
        <w:spacing w:before="0" w:after="0" w:line="970" w:lineRule="exact"/>
        <w:ind w:left="0" w:right="0" w:firstLine="0"/>
        <w:jc w:val="left"/>
      </w:pPr>
      <w:bookmarkStart w:id="58" w:name="bookmark58"/>
      <w:bookmarkEnd w:id="58"/>
      <w:r>
        <w:rPr>
          <w:color w:val="000000"/>
          <w:spacing w:val="0"/>
          <w:w w:val="100"/>
          <w:position w:val="0"/>
        </w:rPr>
        <w:t>在井站设备中，用来去除天然气的液体和固体杂质的主要设备是（）。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970" w:lineRule="exact"/>
        <w:ind w:left="0" w:right="0" w:firstLine="0"/>
        <w:jc w:val="left"/>
      </w:pP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A</w:t>
      </w:r>
      <w:r>
        <w:rPr>
          <w:color w:val="000000"/>
          <w:spacing w:val="0"/>
          <w:w w:val="100"/>
          <w:position w:val="0"/>
        </w:rPr>
        <w:t>水套炉</w:t>
      </w:r>
    </w:p>
    <w:p>
      <w:pPr>
        <w:pStyle w:val="2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450"/>
        </w:tabs>
        <w:bidi w:val="0"/>
        <w:spacing w:before="0" w:after="0" w:line="970" w:lineRule="exact"/>
        <w:ind w:left="0" w:right="0" w:firstLine="0"/>
        <w:jc w:val="left"/>
      </w:pPr>
      <w:bookmarkStart w:id="59" w:name="bookmark59"/>
      <w:bookmarkEnd w:id="59"/>
      <w:r>
        <w:rPr>
          <w:color w:val="000000"/>
          <w:spacing w:val="0"/>
          <w:w w:val="100"/>
          <w:position w:val="0"/>
        </w:rPr>
        <w:t>流量计</w:t>
      </w:r>
    </w:p>
    <w:p>
      <w:pPr>
        <w:pStyle w:val="2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550"/>
        </w:tabs>
        <w:bidi w:val="0"/>
        <w:spacing w:before="0" w:after="0" w:line="970" w:lineRule="exact"/>
        <w:ind w:left="0" w:right="0" w:firstLine="0"/>
        <w:jc w:val="left"/>
      </w:pPr>
      <w:bookmarkStart w:id="60" w:name="bookmark60"/>
      <w:bookmarkEnd w:id="60"/>
      <w:r>
        <w:rPr>
          <w:color w:val="000000"/>
          <w:spacing w:val="0"/>
          <w:w w:val="100"/>
          <w:position w:val="0"/>
        </w:rPr>
        <w:t>分离器</w:t>
      </w:r>
    </w:p>
    <w:p>
      <w:pPr>
        <w:pStyle w:val="20"/>
        <w:keepNext w:val="0"/>
        <w:keepLines w:val="0"/>
        <w:widowControl w:val="0"/>
        <w:numPr>
          <w:ilvl w:val="0"/>
          <w:numId w:val="14"/>
        </w:numPr>
        <w:shd w:val="clear" w:color="auto" w:fill="auto"/>
        <w:tabs>
          <w:tab w:val="left" w:pos="550"/>
        </w:tabs>
        <w:bidi w:val="0"/>
        <w:spacing w:before="0" w:after="0" w:line="970" w:lineRule="exact"/>
        <w:ind w:left="0" w:right="0" w:firstLine="0"/>
        <w:jc w:val="left"/>
      </w:pPr>
      <w:bookmarkStart w:id="61" w:name="bookmark61"/>
      <w:bookmarkEnd w:id="61"/>
      <w:r>
        <w:rPr>
          <w:color w:val="000000"/>
          <w:spacing w:val="0"/>
          <w:w w:val="100"/>
          <w:position w:val="0"/>
        </w:rPr>
        <w:t>放散管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27"/>
        </w:tabs>
        <w:bidi w:val="0"/>
        <w:spacing w:before="0" w:after="0" w:line="970" w:lineRule="exact"/>
        <w:ind w:left="0" w:right="0" w:firstLine="0"/>
        <w:jc w:val="left"/>
      </w:pPr>
      <w:bookmarkStart w:id="62" w:name="bookmark62"/>
      <w:bookmarkEnd w:id="62"/>
      <w:r>
        <w:rPr>
          <w:color w:val="FF0000"/>
          <w:spacing w:val="0"/>
          <w:w w:val="100"/>
          <w:position w:val="0"/>
        </w:rPr>
        <w:t>形成化学爆炸的三个必不可少的条件是</w:t>
      </w:r>
      <w:r>
        <w:rPr>
          <w:rFonts w:ascii="Century Gothic" w:eastAsia="Century Gothic" w:hAnsi="Century Gothic" w:cs="Century Gothic"/>
          <w:color w:val="FF0000"/>
          <w:spacing w:val="0"/>
          <w:w w:val="100"/>
          <w:position w:val="0"/>
          <w:sz w:val="36"/>
          <w:szCs w:val="36"/>
        </w:rPr>
        <w:t>:</w:t>
      </w:r>
      <w:r>
        <w:rPr>
          <w:color w:val="FF0000"/>
          <w:spacing w:val="0"/>
          <w:w w:val="100"/>
          <w:position w:val="0"/>
        </w:rPr>
        <w:t>可爆炸、氧</w:t>
      </w:r>
      <w:r>
        <w:rPr>
          <w:rFonts w:ascii="Century Gothic" w:eastAsia="Century Gothic" w:hAnsi="Century Gothic" w:cs="Century Gothic"/>
          <w:color w:val="FF0000"/>
          <w:spacing w:val="0"/>
          <w:w w:val="100"/>
          <w:position w:val="0"/>
          <w:sz w:val="36"/>
          <w:szCs w:val="36"/>
        </w:rPr>
        <w:t>（</w:t>
      </w:r>
      <w:r>
        <w:rPr>
          <w:color w:val="FF0000"/>
          <w:spacing w:val="0"/>
          <w:w w:val="100"/>
          <w:position w:val="0"/>
        </w:rPr>
        <w:t>氧化物</w:t>
      </w:r>
      <w:r>
        <w:rPr>
          <w:rFonts w:ascii="Century Gothic" w:eastAsia="Century Gothic" w:hAnsi="Century Gothic" w:cs="Century Gothic"/>
          <w:color w:val="FF0000"/>
          <w:spacing w:val="0"/>
          <w:w w:val="100"/>
          <w:position w:val="0"/>
          <w:sz w:val="36"/>
          <w:szCs w:val="36"/>
        </w:rPr>
        <w:t>）</w:t>
      </w:r>
      <w:r>
        <w:rPr>
          <w:color w:val="FF0000"/>
          <w:spacing w:val="0"/>
          <w:w w:val="100"/>
          <w:position w:val="0"/>
        </w:rPr>
        <w:t>、（</w:t>
      </w:r>
      <w:r>
        <w:rPr>
          <w:color w:val="FF0000"/>
          <w:spacing w:val="0"/>
          <w:w w:val="100"/>
          <w:position w:val="0"/>
          <w:sz w:val="44"/>
          <w:szCs w:val="44"/>
        </w:rPr>
        <w:t>），</w:t>
      </w:r>
      <w:r>
        <w:rPr>
          <w:color w:val="FF0000"/>
          <w:spacing w:val="0"/>
          <w:w w:val="100"/>
          <w:position w:val="0"/>
        </w:rPr>
        <w:t>缺少其 中任何一个条件都不可能形成爆炸。</w:t>
      </w:r>
    </w:p>
    <w:p>
      <w:pPr>
        <w:pStyle w:val="2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531"/>
        </w:tabs>
        <w:bidi w:val="0"/>
        <w:spacing w:before="0" w:after="0" w:line="970" w:lineRule="exact"/>
        <w:ind w:left="0" w:right="0" w:firstLine="0"/>
        <w:jc w:val="both"/>
      </w:pPr>
      <w:bookmarkStart w:id="63" w:name="bookmark63"/>
      <w:bookmarkEnd w:id="63"/>
      <w:r>
        <w:rPr>
          <w:color w:val="FF0000"/>
          <w:spacing w:val="0"/>
          <w:w w:val="100"/>
          <w:position w:val="0"/>
        </w:rPr>
        <w:t>点火源</w:t>
      </w:r>
    </w:p>
    <w:p>
      <w:pPr>
        <w:pStyle w:val="2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531"/>
        </w:tabs>
        <w:bidi w:val="0"/>
        <w:spacing w:before="0" w:after="0" w:line="970" w:lineRule="exact"/>
        <w:ind w:left="0" w:right="0" w:firstLine="0"/>
        <w:jc w:val="both"/>
      </w:pPr>
      <w:bookmarkStart w:id="64" w:name="bookmark64"/>
      <w:bookmarkEnd w:id="64"/>
      <w:r>
        <w:rPr>
          <w:color w:val="FF0000"/>
          <w:spacing w:val="0"/>
          <w:w w:val="100"/>
          <w:position w:val="0"/>
        </w:rPr>
        <w:t>激励源</w:t>
      </w:r>
    </w:p>
    <w:p>
      <w:pPr>
        <w:pStyle w:val="2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550"/>
        </w:tabs>
        <w:bidi w:val="0"/>
        <w:spacing w:before="0" w:after="0" w:line="970" w:lineRule="exact"/>
        <w:ind w:left="0" w:right="0" w:firstLine="0"/>
        <w:jc w:val="both"/>
      </w:pPr>
      <w:bookmarkStart w:id="65" w:name="bookmark65"/>
      <w:bookmarkEnd w:id="65"/>
      <w:r>
        <w:rPr>
          <w:color w:val="FF0000"/>
          <w:spacing w:val="0"/>
          <w:w w:val="100"/>
          <w:position w:val="0"/>
        </w:rPr>
        <w:t>可爆炸</w:t>
      </w:r>
    </w:p>
    <w:p>
      <w:pPr>
        <w:pStyle w:val="a1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val="left" w:pos="550"/>
        </w:tabs>
        <w:bidi w:val="0"/>
        <w:spacing w:before="0" w:after="0" w:line="970" w:lineRule="exact"/>
        <w:ind w:left="0" w:right="0" w:firstLine="0"/>
        <w:jc w:val="both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66" w:name="bookmark66"/>
      <w:bookmarkEnd w:id="66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氧</w:t>
      </w:r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22"/>
        </w:tabs>
        <w:bidi w:val="0"/>
        <w:spacing w:before="0" w:after="460" w:line="970" w:lineRule="exact"/>
        <w:ind w:left="0" w:right="0" w:firstLine="0"/>
        <w:jc w:val="both"/>
        <w:rPr>
          <w:sz w:val="36"/>
          <w:szCs w:val="36"/>
        </w:rPr>
      </w:pPr>
      <w:bookmarkStart w:id="67" w:name="bookmark67"/>
      <w:bookmarkEnd w:id="67"/>
      <w:r>
        <w:rPr>
          <w:rFonts w:ascii="SimSun" w:eastAsia="SimSun" w:hAnsi="SimSun" w:cs="SimSun"/>
          <w:color w:val="FF0000"/>
          <w:spacing w:val="0"/>
          <w:w w:val="100"/>
          <w:position w:val="0"/>
          <w:sz w:val="36"/>
          <w:szCs w:val="36"/>
        </w:rPr>
        <w:t>液化石油气的质量指标中</w:t>
      </w:r>
      <w:r>
        <w:rPr>
          <w:color w:val="FF0000"/>
          <w:spacing w:val="0"/>
          <w:w w:val="100"/>
          <w:position w:val="0"/>
          <w:sz w:val="36"/>
          <w:szCs w:val="36"/>
        </w:rPr>
        <w:t>.</w:t>
      </w:r>
      <w:r>
        <w:rPr>
          <w:rFonts w:ascii="SimSun" w:eastAsia="SimSun" w:hAnsi="SimSun" w:cs="SimSun"/>
          <w:color w:val="FF0000"/>
          <w:spacing w:val="0"/>
          <w:w w:val="100"/>
          <w:position w:val="0"/>
          <w:sz w:val="36"/>
          <w:szCs w:val="36"/>
        </w:rPr>
        <w:t>铜片腐蚀等级不大于</w:t>
      </w:r>
      <w:r>
        <w:rPr>
          <w:rFonts w:ascii="SimSun" w:eastAsia="SimSun" w:hAnsi="SimSun" w:cs="SimSun"/>
          <w:color w:val="FF0000"/>
          <w:spacing w:val="0"/>
          <w:w w:val="100"/>
          <w:position w:val="0"/>
          <w:sz w:val="44"/>
          <w:szCs w:val="44"/>
        </w:rPr>
        <w:t>（）</w:t>
      </w:r>
      <w:r>
        <w:rPr>
          <w:rFonts w:ascii="SimSun" w:eastAsia="SimSun" w:hAnsi="SimSun" w:cs="SimSun"/>
          <w:color w:val="FF0000"/>
          <w:spacing w:val="0"/>
          <w:w w:val="100"/>
          <w:position w:val="0"/>
          <w:sz w:val="36"/>
          <w:szCs w:val="36"/>
        </w:rPr>
        <w:t>级。</w:t>
      </w:r>
    </w:p>
    <w:p>
      <w:pPr>
        <w:pStyle w:val="a1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531"/>
        </w:tabs>
        <w:bidi w:val="0"/>
        <w:spacing w:before="0" w:after="0" w:line="528" w:lineRule="auto"/>
        <w:ind w:left="0" w:right="0" w:firstLine="0"/>
        <w:jc w:val="both"/>
        <w:rPr>
          <w:sz w:val="36"/>
          <w:szCs w:val="36"/>
        </w:rPr>
      </w:pPr>
      <w:bookmarkStart w:id="68" w:name="bookmark68"/>
      <w:bookmarkEnd w:id="68"/>
      <w:r>
        <w:rPr>
          <w:color w:val="FF0000"/>
          <w:spacing w:val="0"/>
          <w:w w:val="100"/>
          <w:position w:val="0"/>
          <w:sz w:val="36"/>
          <w:szCs w:val="36"/>
        </w:rPr>
        <w:t>1</w:t>
      </w:r>
    </w:p>
    <w:p>
      <w:pPr>
        <w:pStyle w:val="a1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531"/>
        </w:tabs>
        <w:bidi w:val="0"/>
        <w:spacing w:before="0" w:after="0" w:line="528" w:lineRule="auto"/>
        <w:ind w:left="0" w:right="0" w:firstLine="0"/>
        <w:jc w:val="both"/>
        <w:rPr>
          <w:sz w:val="36"/>
          <w:szCs w:val="36"/>
        </w:rPr>
      </w:pPr>
      <w:bookmarkStart w:id="69" w:name="bookmark69"/>
      <w:bookmarkEnd w:id="69"/>
      <w:r>
        <w:rPr>
          <w:color w:val="FF0000"/>
          <w:spacing w:val="0"/>
          <w:w w:val="100"/>
          <w:position w:val="0"/>
          <w:sz w:val="36"/>
          <w:szCs w:val="36"/>
        </w:rPr>
        <w:t>2</w:t>
      </w:r>
    </w:p>
    <w:p>
      <w:pPr>
        <w:pStyle w:val="a1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550"/>
        </w:tabs>
        <w:bidi w:val="0"/>
        <w:spacing w:before="0" w:after="0" w:line="528" w:lineRule="auto"/>
        <w:ind w:left="0" w:right="0" w:firstLine="0"/>
        <w:jc w:val="both"/>
        <w:rPr>
          <w:sz w:val="36"/>
          <w:szCs w:val="36"/>
        </w:rPr>
      </w:pPr>
      <w:bookmarkStart w:id="70" w:name="bookmark70"/>
      <w:bookmarkEnd w:id="70"/>
      <w:r>
        <w:rPr>
          <w:color w:val="000000"/>
          <w:spacing w:val="0"/>
          <w:w w:val="100"/>
          <w:position w:val="0"/>
          <w:sz w:val="36"/>
          <w:szCs w:val="36"/>
        </w:rPr>
        <w:t>3</w:t>
      </w:r>
    </w:p>
    <w:p>
      <w:pPr>
        <w:pStyle w:val="a1"/>
        <w:keepNext w:val="0"/>
        <w:keepLines w:val="0"/>
        <w:widowControl w:val="0"/>
        <w:numPr>
          <w:ilvl w:val="0"/>
          <w:numId w:val="16"/>
        </w:numPr>
        <w:shd w:val="clear" w:color="auto" w:fill="auto"/>
        <w:tabs>
          <w:tab w:val="left" w:pos="550"/>
        </w:tabs>
        <w:bidi w:val="0"/>
        <w:spacing w:before="0" w:after="0" w:line="528" w:lineRule="auto"/>
        <w:ind w:left="0" w:right="0" w:firstLine="0"/>
        <w:jc w:val="both"/>
        <w:rPr>
          <w:sz w:val="36"/>
          <w:szCs w:val="36"/>
        </w:rPr>
      </w:pPr>
      <w:bookmarkStart w:id="71" w:name="bookmark71"/>
      <w:bookmarkEnd w:id="71"/>
      <w:r>
        <w:rPr>
          <w:color w:val="000000"/>
          <w:spacing w:val="0"/>
          <w:w w:val="100"/>
          <w:position w:val="0"/>
          <w:sz w:val="36"/>
          <w:szCs w:val="36"/>
        </w:rPr>
        <w:t>4</w:t>
      </w:r>
      <w:r>
        <w:fldChar w:fldCharType="end"/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22"/>
        </w:tabs>
        <w:bidi w:val="0"/>
        <w:spacing w:before="0" w:after="0" w:line="970" w:lineRule="exact"/>
        <w:ind w:left="0" w:right="0" w:firstLine="0"/>
        <w:jc w:val="both"/>
        <w:sectPr>
          <w:type w:val="nextPage"/>
          <w:pgSz w:w="17861" w:h="25258"/>
          <w:pgMar w:top="1718" w:right="2561" w:bottom="2712" w:left="2619" w:header="0" w:footer="3" w:gutter="0"/>
          <w:pgNumType w:start="4"/>
          <w:cols w:space="720"/>
          <w:noEndnote/>
          <w:titlePg w:val="0"/>
          <w:rtlGutter w:val="0"/>
          <w:docGrid w:linePitch="360"/>
        </w:sectPr>
      </w:pPr>
      <w:bookmarkStart w:id="72" w:name="bookmark72"/>
      <w:bookmarkEnd w:id="72"/>
      <w:r>
        <w:rPr>
          <w:color w:val="000000"/>
          <w:spacing w:val="0"/>
          <w:w w:val="100"/>
          <w:position w:val="0"/>
        </w:rPr>
        <w:t>把城市燃气管道分为高压管中压管和低压管，是根据（）来分类的。</w:t>
      </w:r>
    </w:p>
    <w:p>
      <w:pPr>
        <w:pStyle w:val="2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531"/>
        </w:tabs>
        <w:bidi w:val="0"/>
        <w:spacing w:before="0" w:after="0" w:line="970" w:lineRule="exact"/>
        <w:ind w:left="0" w:right="0" w:firstLine="0"/>
        <w:jc w:val="both"/>
      </w:pPr>
      <w:bookmarkStart w:id="73" w:name="bookmark73"/>
      <w:bookmarkEnd w:id="73"/>
      <w:r>
        <w:rPr>
          <w:color w:val="000000"/>
          <w:spacing w:val="0"/>
          <w:w w:val="100"/>
          <w:position w:val="0"/>
        </w:rPr>
        <w:t>压力</w:t>
      </w:r>
    </w:p>
    <w:p>
      <w:pPr>
        <w:pStyle w:val="2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531"/>
        </w:tabs>
        <w:bidi w:val="0"/>
        <w:spacing w:before="0" w:after="0" w:line="970" w:lineRule="exact"/>
        <w:ind w:left="0" w:right="0" w:firstLine="0"/>
        <w:jc w:val="both"/>
      </w:pPr>
      <w:bookmarkStart w:id="74" w:name="bookmark74"/>
      <w:bookmarkEnd w:id="74"/>
      <w:r>
        <w:rPr>
          <w:color w:val="000000"/>
          <w:spacing w:val="0"/>
          <w:w w:val="100"/>
          <w:position w:val="0"/>
        </w:rPr>
        <w:t>用途</w:t>
      </w:r>
    </w:p>
    <w:p>
      <w:pPr>
        <w:pStyle w:val="20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val="left" w:pos="550"/>
        </w:tabs>
        <w:bidi w:val="0"/>
        <w:spacing w:before="0" w:after="0" w:line="970" w:lineRule="exact"/>
        <w:ind w:left="0" w:right="0" w:firstLine="0"/>
        <w:jc w:val="both"/>
      </w:pPr>
      <w:bookmarkStart w:id="75" w:name="bookmark75"/>
      <w:bookmarkEnd w:id="75"/>
      <w:r>
        <w:rPr>
          <w:color w:val="000000"/>
          <w:spacing w:val="0"/>
          <w:w w:val="100"/>
          <w:position w:val="0"/>
        </w:rPr>
        <w:t>敷设方式</w:t>
      </w:r>
    </w:p>
    <w:p>
      <w:pPr>
        <w:pStyle w:val="20"/>
        <w:keepNext w:val="0"/>
        <w:keepLines w:val="0"/>
        <w:widowControl w:val="0"/>
        <w:numPr>
          <w:ilvl w:val="0"/>
          <w:numId w:val="17"/>
        </w:numPr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76" w:name="bookmark76"/>
      <w:bookmarkEnd w:id="76"/>
      <w:r>
        <w:rPr>
          <w:color w:val="000000"/>
          <w:spacing w:val="0"/>
          <w:w w:val="100"/>
          <w:position w:val="0"/>
        </w:rPr>
        <w:t>管道材质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22"/>
        </w:tabs>
        <w:bidi w:val="0"/>
        <w:spacing w:before="0" w:line="240" w:lineRule="auto"/>
        <w:ind w:left="0" w:right="0" w:firstLine="0"/>
        <w:jc w:val="both"/>
      </w:pPr>
      <w:bookmarkStart w:id="77" w:name="bookmark77"/>
      <w:bookmarkEnd w:id="77"/>
      <w:r>
        <w:rPr>
          <w:color w:val="000000"/>
          <w:spacing w:val="0"/>
          <w:w w:val="100"/>
          <w:position w:val="0"/>
        </w:rPr>
        <w:t>可燃物质在没有空气或空气中的含氧量低于（）的条件下是不能燃烧的。</w:t>
      </w:r>
    </w:p>
    <w:p>
      <w:pPr>
        <w:pStyle w:val="40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both"/>
      </w:pPr>
      <w:bookmarkStart w:id="78" w:name="bookmark78"/>
      <w:bookmarkEnd w:id="78"/>
      <w:r>
        <w:rPr>
          <w:color w:val="000000"/>
          <w:spacing w:val="0"/>
          <w:w w:val="100"/>
          <w:position w:val="0"/>
        </w:rPr>
        <w:t>10%</w:t>
      </w:r>
    </w:p>
    <w:p>
      <w:pPr>
        <w:pStyle w:val="40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both"/>
      </w:pPr>
      <w:bookmarkStart w:id="79" w:name="bookmark79"/>
      <w:bookmarkEnd w:id="79"/>
      <w:r>
        <w:rPr>
          <w:color w:val="000000"/>
          <w:spacing w:val="0"/>
          <w:w w:val="100"/>
          <w:position w:val="0"/>
        </w:rPr>
        <w:t>14%</w:t>
      </w:r>
    </w:p>
    <w:p>
      <w:pPr>
        <w:pStyle w:val="40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80" w:name="bookmark80"/>
      <w:bookmarkEnd w:id="80"/>
      <w:r>
        <w:rPr>
          <w:color w:val="000000"/>
          <w:spacing w:val="0"/>
          <w:w w:val="100"/>
          <w:position w:val="0"/>
        </w:rPr>
        <w:t>20%</w:t>
      </w:r>
    </w:p>
    <w:p>
      <w:pPr>
        <w:pStyle w:val="40"/>
        <w:keepNext w:val="0"/>
        <w:keepLines w:val="0"/>
        <w:widowControl w:val="0"/>
        <w:numPr>
          <w:ilvl w:val="0"/>
          <w:numId w:val="18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81" w:name="bookmark81"/>
      <w:bookmarkEnd w:id="81"/>
      <w:r>
        <w:rPr>
          <w:color w:val="000000"/>
          <w:spacing w:val="0"/>
          <w:w w:val="100"/>
          <w:position w:val="0"/>
        </w:rPr>
        <w:t>30%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22"/>
        </w:tabs>
        <w:bidi w:val="0"/>
        <w:spacing w:before="0" w:line="240" w:lineRule="auto"/>
        <w:ind w:left="0" w:right="0" w:firstLine="0"/>
        <w:jc w:val="both"/>
      </w:pPr>
      <w:bookmarkStart w:id="82" w:name="bookmark82"/>
      <w:bookmarkEnd w:id="82"/>
      <w:r>
        <w:rPr>
          <w:color w:val="000000"/>
          <w:spacing w:val="0"/>
          <w:w w:val="100"/>
          <w:position w:val="0"/>
        </w:rPr>
        <w:t>对特种作业人员，主管部门至少（）年组织一次培训。</w:t>
      </w:r>
    </w:p>
    <w:p>
      <w:pPr>
        <w:pStyle w:val="a1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83" w:name="bookmark83"/>
      <w:bookmarkEnd w:id="83"/>
      <w:r>
        <w:rPr>
          <w:color w:val="000000"/>
          <w:spacing w:val="0"/>
          <w:w w:val="100"/>
          <w:position w:val="0"/>
          <w:sz w:val="36"/>
          <w:szCs w:val="36"/>
        </w:rPr>
        <w:t>1</w:t>
      </w:r>
    </w:p>
    <w:p>
      <w:pPr>
        <w:pStyle w:val="a1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84" w:name="bookmark84"/>
      <w:bookmarkEnd w:id="84"/>
      <w:r>
        <w:rPr>
          <w:color w:val="000000"/>
          <w:spacing w:val="0"/>
          <w:w w:val="100"/>
          <w:position w:val="0"/>
          <w:sz w:val="36"/>
          <w:szCs w:val="36"/>
        </w:rPr>
        <w:t>2</w:t>
      </w:r>
    </w:p>
    <w:p>
      <w:pPr>
        <w:pStyle w:val="a1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85" w:name="bookmark85"/>
      <w:bookmarkEnd w:id="85"/>
      <w:r>
        <w:rPr>
          <w:color w:val="000000"/>
          <w:spacing w:val="0"/>
          <w:w w:val="100"/>
          <w:position w:val="0"/>
          <w:sz w:val="36"/>
          <w:szCs w:val="36"/>
        </w:rPr>
        <w:t>3</w:t>
      </w:r>
    </w:p>
    <w:p>
      <w:pPr>
        <w:pStyle w:val="a1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86" w:name="bookmark86"/>
      <w:bookmarkEnd w:id="86"/>
      <w:r>
        <w:rPr>
          <w:color w:val="000000"/>
          <w:spacing w:val="0"/>
          <w:w w:val="100"/>
          <w:position w:val="0"/>
          <w:sz w:val="36"/>
          <w:szCs w:val="36"/>
        </w:rPr>
        <w:t>4</w:t>
      </w:r>
    </w:p>
    <w:p>
      <w:pPr>
        <w:pStyle w:val="a1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22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87" w:name="bookmark87"/>
      <w:bookmarkEnd w:id="87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压力表每半年至少检验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（）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次。</w:t>
      </w:r>
    </w:p>
    <w:p>
      <w:pPr>
        <w:pStyle w:val="a1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88" w:name="bookmark88"/>
      <w:bookmarkEnd w:id="88"/>
      <w:r>
        <w:rPr>
          <w:color w:val="000000"/>
          <w:spacing w:val="0"/>
          <w:w w:val="100"/>
          <w:position w:val="0"/>
          <w:sz w:val="36"/>
          <w:szCs w:val="36"/>
        </w:rPr>
        <w:t>1</w:t>
      </w:r>
    </w:p>
    <w:p>
      <w:pPr>
        <w:pStyle w:val="a1"/>
        <w:keepNext w:val="0"/>
        <w:keepLines w:val="0"/>
        <w:widowControl w:val="0"/>
        <w:numPr>
          <w:ilvl w:val="0"/>
          <w:numId w:val="20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89" w:name="bookmark89"/>
      <w:bookmarkEnd w:id="89"/>
      <w:r>
        <w:rPr>
          <w:color w:val="000000"/>
          <w:spacing w:val="0"/>
          <w:w w:val="100"/>
          <w:position w:val="0"/>
          <w:sz w:val="36"/>
          <w:szCs w:val="36"/>
        </w:rPr>
        <w:t>2</w:t>
      </w:r>
      <w:r>
        <w:fldChar w:fldCharType="end"/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90" w:name="bookmark90"/>
      <w:r>
        <w:rPr>
          <w:color w:val="000000"/>
          <w:spacing w:val="0"/>
          <w:w w:val="100"/>
          <w:position w:val="0"/>
        </w:rPr>
        <w:t>C</w:t>
      </w:r>
      <w:bookmarkEnd w:id="90"/>
      <w:r>
        <w:rPr>
          <w:color w:val="000000"/>
          <w:spacing w:val="0"/>
          <w:w w:val="100"/>
          <w:position w:val="0"/>
        </w:rPr>
        <w:t>3</w:t>
      </w:r>
    </w:p>
    <w:p>
      <w:pPr>
        <w:pStyle w:val="40"/>
        <w:keepNext w:val="0"/>
        <w:keepLines w:val="0"/>
        <w:widowControl w:val="0"/>
        <w:numPr>
          <w:ilvl w:val="0"/>
          <w:numId w:val="11"/>
        </w:numPr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91" w:name="bookmark91"/>
      <w:bookmarkEnd w:id="91"/>
      <w:r>
        <w:rPr>
          <w:color w:val="000000"/>
          <w:spacing w:val="0"/>
          <w:w w:val="100"/>
          <w:position w:val="0"/>
        </w:rPr>
        <w:t>4</w:t>
      </w:r>
    </w:p>
    <w:p>
      <w:pPr>
        <w:pStyle w:val="20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92" w:name="bookmark92"/>
      <w:bookmarkEnd w:id="92"/>
      <w:r>
        <w:rPr>
          <w:color w:val="000000"/>
          <w:spacing w:val="0"/>
          <w:w w:val="100"/>
          <w:position w:val="0"/>
        </w:rPr>
        <w:t>压力容器安全状况等级为（）级及以下的储存燃气的压力容器.应予以报废更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新。</w:t>
      </w:r>
    </w:p>
    <w:p>
      <w:pPr>
        <w:pStyle w:val="a1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93" w:name="bookmark93"/>
      <w:bookmarkEnd w:id="93"/>
      <w:r>
        <w:rPr>
          <w:color w:val="000000"/>
          <w:spacing w:val="0"/>
          <w:w w:val="100"/>
          <w:position w:val="0"/>
          <w:sz w:val="36"/>
          <w:szCs w:val="36"/>
        </w:rPr>
        <w:t>1</w:t>
      </w:r>
    </w:p>
    <w:p>
      <w:pPr>
        <w:pStyle w:val="a1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  <w:sectPr>
          <w:type w:val="nextPage"/>
          <w:pgSz w:w="17861" w:h="25258"/>
          <w:pgMar w:top="1718" w:right="2561" w:bottom="2712" w:left="2619" w:header="0" w:footer="3" w:gutter="0"/>
          <w:pgNumType w:start="5"/>
          <w:cols w:space="720"/>
          <w:noEndnote/>
          <w:titlePg w:val="0"/>
          <w:rtlGutter w:val="0"/>
          <w:docGrid w:linePitch="360"/>
        </w:sectPr>
      </w:pPr>
      <w:bookmarkStart w:id="94" w:name="bookmark94"/>
      <w:bookmarkEnd w:id="94"/>
      <w:r>
        <w:rPr>
          <w:color w:val="000000"/>
          <w:spacing w:val="0"/>
          <w:w w:val="100"/>
          <w:position w:val="0"/>
          <w:sz w:val="36"/>
          <w:szCs w:val="36"/>
        </w:rPr>
        <w:t>2</w:t>
      </w:r>
    </w:p>
    <w:p>
      <w:pPr>
        <w:pStyle w:val="a1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95" w:name="bookmark95"/>
      <w:bookmarkEnd w:id="95"/>
      <w:r>
        <w:rPr>
          <w:color w:val="000000"/>
          <w:spacing w:val="0"/>
          <w:w w:val="100"/>
          <w:position w:val="0"/>
          <w:sz w:val="36"/>
          <w:szCs w:val="36"/>
        </w:rPr>
        <w:t>3</w:t>
      </w:r>
      <w:r>
        <w:fldChar w:fldCharType="end"/>
      </w:r>
    </w:p>
    <w:p>
      <w:pPr>
        <w:pStyle w:val="40"/>
        <w:keepNext w:val="0"/>
        <w:keepLines w:val="0"/>
        <w:widowControl w:val="0"/>
        <w:numPr>
          <w:ilvl w:val="0"/>
          <w:numId w:val="21"/>
        </w:numPr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96" w:name="bookmark96"/>
      <w:bookmarkEnd w:id="96"/>
      <w:r>
        <w:rPr>
          <w:color w:val="000000"/>
          <w:spacing w:val="0"/>
          <w:w w:val="100"/>
          <w:position w:val="0"/>
        </w:rPr>
        <w:t xml:space="preserve">4 </w:t>
      </w:r>
      <w:r>
        <w:rPr>
          <w:rStyle w:val="2"/>
          <w:rFonts w:ascii="Century Gothic" w:eastAsia="Century Gothic" w:hAnsi="Century Gothic" w:cs="Century Gothic"/>
          <w:sz w:val="36"/>
          <w:szCs w:val="36"/>
        </w:rPr>
        <w:t xml:space="preserve">21 </w:t>
      </w:r>
      <w:r>
        <w:rPr>
          <w:rStyle w:val="2"/>
        </w:rPr>
        <w:t>.防静电设施定期检查测量周期为（）年进行一次。</w:t>
      </w:r>
    </w:p>
    <w:p>
      <w:pPr>
        <w:pStyle w:val="a1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531"/>
        </w:tabs>
        <w:bidi w:val="0"/>
        <w:spacing w:before="0" w:after="480" w:line="960" w:lineRule="exact"/>
        <w:ind w:left="0" w:right="0" w:firstLine="0"/>
        <w:jc w:val="left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97" w:name="bookmark97"/>
      <w:bookmarkEnd w:id="97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半</w:t>
      </w:r>
    </w:p>
    <w:p>
      <w:pPr>
        <w:pStyle w:val="a1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531"/>
        </w:tabs>
        <w:bidi w:val="0"/>
        <w:spacing w:before="0" w:after="0" w:line="523" w:lineRule="auto"/>
        <w:ind w:left="0" w:right="0" w:firstLine="0"/>
        <w:jc w:val="left"/>
        <w:rPr>
          <w:sz w:val="36"/>
          <w:szCs w:val="36"/>
        </w:rPr>
      </w:pPr>
      <w:bookmarkStart w:id="98" w:name="bookmark98"/>
      <w:bookmarkEnd w:id="98"/>
      <w:r>
        <w:rPr>
          <w:color w:val="000000"/>
          <w:spacing w:val="0"/>
          <w:w w:val="100"/>
          <w:position w:val="0"/>
          <w:sz w:val="36"/>
          <w:szCs w:val="36"/>
        </w:rPr>
        <w:t>1</w:t>
      </w:r>
    </w:p>
    <w:p>
      <w:pPr>
        <w:pStyle w:val="a1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550"/>
        </w:tabs>
        <w:bidi w:val="0"/>
        <w:spacing w:before="0" w:after="0" w:line="523" w:lineRule="auto"/>
        <w:ind w:left="0" w:right="0" w:firstLine="0"/>
        <w:jc w:val="left"/>
        <w:rPr>
          <w:sz w:val="36"/>
          <w:szCs w:val="36"/>
        </w:rPr>
      </w:pPr>
      <w:bookmarkStart w:id="99" w:name="bookmark99"/>
      <w:bookmarkEnd w:id="99"/>
      <w:r>
        <w:rPr>
          <w:color w:val="000000"/>
          <w:spacing w:val="0"/>
          <w:w w:val="100"/>
          <w:position w:val="0"/>
          <w:sz w:val="36"/>
          <w:szCs w:val="36"/>
        </w:rPr>
        <w:t>2</w:t>
      </w:r>
    </w:p>
    <w:p>
      <w:pPr>
        <w:pStyle w:val="a1"/>
        <w:keepNext w:val="0"/>
        <w:keepLines w:val="0"/>
        <w:widowControl w:val="0"/>
        <w:numPr>
          <w:ilvl w:val="0"/>
          <w:numId w:val="22"/>
        </w:numPr>
        <w:shd w:val="clear" w:color="auto" w:fill="auto"/>
        <w:tabs>
          <w:tab w:val="left" w:pos="550"/>
        </w:tabs>
        <w:bidi w:val="0"/>
        <w:spacing w:before="0" w:after="0" w:line="523" w:lineRule="auto"/>
        <w:ind w:left="0" w:right="0" w:firstLine="0"/>
        <w:jc w:val="left"/>
        <w:rPr>
          <w:sz w:val="36"/>
          <w:szCs w:val="36"/>
        </w:rPr>
      </w:pPr>
      <w:bookmarkStart w:id="100" w:name="bookmark100"/>
      <w:bookmarkEnd w:id="100"/>
      <w:r>
        <w:rPr>
          <w:color w:val="000000"/>
          <w:spacing w:val="0"/>
          <w:w w:val="100"/>
          <w:position w:val="0"/>
          <w:sz w:val="36"/>
          <w:szCs w:val="36"/>
        </w:rPr>
        <w:t>3</w:t>
      </w:r>
    </w:p>
    <w:p>
      <w:pPr>
        <w:pStyle w:val="a1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661"/>
        </w:tabs>
        <w:bidi w:val="0"/>
        <w:spacing w:before="0" w:after="480" w:line="960" w:lineRule="exact"/>
        <w:ind w:left="0" w:right="0" w:firstLine="0"/>
        <w:jc w:val="left"/>
        <w:rPr>
          <w:sz w:val="36"/>
          <w:szCs w:val="36"/>
        </w:rPr>
      </w:pPr>
      <w:bookmarkStart w:id="101" w:name="bookmark101"/>
      <w:bookmarkEnd w:id="101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生产装置上的安全阀放空管，必须将其导出管置于室外，并高出建筑物（） 米以上.但应低于界区避雷装置的保护线。</w:t>
      </w:r>
    </w:p>
    <w:p>
      <w:pPr>
        <w:pStyle w:val="a1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531"/>
        </w:tabs>
        <w:bidi w:val="0"/>
        <w:spacing w:before="0" w:after="0" w:line="523" w:lineRule="auto"/>
        <w:ind w:left="0" w:right="0" w:firstLine="0"/>
        <w:jc w:val="left"/>
        <w:rPr>
          <w:sz w:val="36"/>
          <w:szCs w:val="36"/>
        </w:rPr>
      </w:pPr>
      <w:bookmarkStart w:id="102" w:name="bookmark102"/>
      <w:bookmarkEnd w:id="102"/>
      <w:r>
        <w:rPr>
          <w:color w:val="000000"/>
          <w:spacing w:val="0"/>
          <w:w w:val="100"/>
          <w:position w:val="0"/>
          <w:sz w:val="36"/>
          <w:szCs w:val="36"/>
        </w:rPr>
        <w:t>1</w:t>
      </w:r>
    </w:p>
    <w:p>
      <w:pPr>
        <w:pStyle w:val="a1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531"/>
        </w:tabs>
        <w:bidi w:val="0"/>
        <w:spacing w:before="0" w:after="0" w:line="523" w:lineRule="auto"/>
        <w:ind w:left="0" w:right="0" w:firstLine="0"/>
        <w:jc w:val="left"/>
        <w:rPr>
          <w:sz w:val="36"/>
          <w:szCs w:val="36"/>
        </w:rPr>
      </w:pPr>
      <w:bookmarkStart w:id="103" w:name="bookmark103"/>
      <w:bookmarkEnd w:id="103"/>
      <w:r>
        <w:rPr>
          <w:color w:val="000000"/>
          <w:spacing w:val="0"/>
          <w:w w:val="100"/>
          <w:position w:val="0"/>
          <w:sz w:val="36"/>
          <w:szCs w:val="36"/>
        </w:rPr>
        <w:t>2</w:t>
      </w:r>
    </w:p>
    <w:p>
      <w:pPr>
        <w:pStyle w:val="a1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550"/>
        </w:tabs>
        <w:bidi w:val="0"/>
        <w:spacing w:before="0" w:after="0" w:line="523" w:lineRule="auto"/>
        <w:ind w:left="0" w:right="0" w:firstLine="0"/>
        <w:jc w:val="left"/>
        <w:rPr>
          <w:sz w:val="36"/>
          <w:szCs w:val="36"/>
        </w:rPr>
      </w:pPr>
      <w:bookmarkStart w:id="104" w:name="bookmark104"/>
      <w:bookmarkEnd w:id="104"/>
      <w:r>
        <w:rPr>
          <w:color w:val="000000"/>
          <w:spacing w:val="0"/>
          <w:w w:val="100"/>
          <w:position w:val="0"/>
          <w:sz w:val="36"/>
          <w:szCs w:val="36"/>
        </w:rPr>
        <w:t>3</w:t>
      </w:r>
    </w:p>
    <w:p>
      <w:pPr>
        <w:pStyle w:val="a1"/>
        <w:keepNext w:val="0"/>
        <w:keepLines w:val="0"/>
        <w:widowControl w:val="0"/>
        <w:numPr>
          <w:ilvl w:val="0"/>
          <w:numId w:val="24"/>
        </w:numPr>
        <w:shd w:val="clear" w:color="auto" w:fill="auto"/>
        <w:tabs>
          <w:tab w:val="left" w:pos="550"/>
        </w:tabs>
        <w:bidi w:val="0"/>
        <w:spacing w:before="0" w:after="0" w:line="523" w:lineRule="auto"/>
        <w:ind w:left="0" w:right="0" w:firstLine="0"/>
        <w:jc w:val="left"/>
        <w:rPr>
          <w:sz w:val="36"/>
          <w:szCs w:val="36"/>
        </w:rPr>
      </w:pPr>
      <w:bookmarkStart w:id="105" w:name="bookmark105"/>
      <w:bookmarkEnd w:id="105"/>
      <w:r>
        <w:rPr>
          <w:color w:val="000000"/>
          <w:spacing w:val="0"/>
          <w:w w:val="100"/>
          <w:position w:val="0"/>
          <w:sz w:val="36"/>
          <w:szCs w:val="36"/>
        </w:rPr>
        <w:t>4</w:t>
      </w:r>
    </w:p>
    <w:p>
      <w:pPr>
        <w:pStyle w:val="a1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661"/>
        </w:tabs>
        <w:bidi w:val="0"/>
        <w:spacing w:before="0" w:after="0" w:line="960" w:lineRule="exact"/>
        <w:ind w:left="0" w:right="0" w:firstLine="0"/>
        <w:jc w:val="left"/>
        <w:rPr>
          <w:sz w:val="36"/>
          <w:szCs w:val="36"/>
        </w:rPr>
      </w:pPr>
      <w:bookmarkStart w:id="106" w:name="bookmark106"/>
      <w:bookmarkEnd w:id="106"/>
      <w:r>
        <w:rPr>
          <w:rFonts w:ascii="SimSun" w:eastAsia="SimSun" w:hAnsi="SimSun" w:cs="SimSun"/>
          <w:color w:val="FF0000"/>
          <w:spacing w:val="0"/>
          <w:w w:val="100"/>
          <w:position w:val="0"/>
          <w:sz w:val="36"/>
          <w:szCs w:val="36"/>
        </w:rPr>
        <w:t>储罐必须做防雷接地，接地点沿储罐周长的间距不应大于（）米，且接地点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80" w:line="960" w:lineRule="exact"/>
        <w:ind w:left="0" w:right="0" w:firstLine="0"/>
        <w:jc w:val="both"/>
        <w:rPr>
          <w:sz w:val="36"/>
          <w:szCs w:val="36"/>
        </w:rPr>
      </w:pPr>
      <w:r>
        <w:rPr>
          <w:rFonts w:ascii="SimSun" w:eastAsia="SimSun" w:hAnsi="SimSun" w:cs="SimSun"/>
          <w:color w:val="FF0000"/>
          <w:spacing w:val="0"/>
          <w:w w:val="100"/>
          <w:position w:val="0"/>
          <w:sz w:val="36"/>
          <w:szCs w:val="36"/>
        </w:rPr>
        <w:t>不应少于</w:t>
      </w:r>
      <w:r>
        <w:rPr>
          <w:color w:val="FF0000"/>
          <w:spacing w:val="0"/>
          <w:w w:val="100"/>
          <w:position w:val="0"/>
          <w:sz w:val="36"/>
          <w:szCs w:val="36"/>
        </w:rPr>
        <w:t>2</w:t>
      </w:r>
      <w:r>
        <w:rPr>
          <w:rFonts w:ascii="SimSun" w:eastAsia="SimSun" w:hAnsi="SimSun" w:cs="SimSun"/>
          <w:color w:val="FF0000"/>
          <w:spacing w:val="0"/>
          <w:w w:val="100"/>
          <w:position w:val="0"/>
          <w:sz w:val="36"/>
          <w:szCs w:val="36"/>
        </w:rPr>
        <w:t>处</w:t>
      </w:r>
    </w:p>
    <w:p>
      <w:pPr>
        <w:pStyle w:val="a1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531"/>
        </w:tabs>
        <w:bidi w:val="0"/>
        <w:spacing w:before="0" w:after="0" w:line="523" w:lineRule="auto"/>
        <w:ind w:left="0" w:right="0" w:firstLine="0"/>
        <w:jc w:val="both"/>
        <w:rPr>
          <w:sz w:val="36"/>
          <w:szCs w:val="36"/>
        </w:rPr>
      </w:pPr>
      <w:bookmarkStart w:id="107" w:name="bookmark107"/>
      <w:bookmarkEnd w:id="107"/>
      <w:r>
        <w:rPr>
          <w:color w:val="FF0000"/>
          <w:spacing w:val="0"/>
          <w:w w:val="100"/>
          <w:position w:val="0"/>
          <w:sz w:val="36"/>
          <w:szCs w:val="36"/>
        </w:rPr>
        <w:t>10</w:t>
      </w:r>
    </w:p>
    <w:p>
      <w:pPr>
        <w:pStyle w:val="a1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val="left" w:pos="531"/>
        </w:tabs>
        <w:bidi w:val="0"/>
        <w:spacing w:before="0" w:after="0" w:line="523" w:lineRule="auto"/>
        <w:ind w:left="0" w:right="0" w:firstLine="0"/>
        <w:jc w:val="both"/>
        <w:rPr>
          <w:sz w:val="36"/>
          <w:szCs w:val="36"/>
        </w:rPr>
      </w:pPr>
      <w:bookmarkStart w:id="108" w:name="bookmark108"/>
      <w:bookmarkEnd w:id="108"/>
      <w:r>
        <w:rPr>
          <w:color w:val="FF0000"/>
          <w:spacing w:val="0"/>
          <w:w w:val="100"/>
          <w:position w:val="0"/>
          <w:sz w:val="36"/>
          <w:szCs w:val="36"/>
        </w:rPr>
        <w:t>20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523" w:lineRule="auto"/>
        <w:ind w:left="0" w:right="0" w:firstLine="0"/>
        <w:jc w:val="both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 xml:space="preserve">C </w:t>
      </w:r>
      <w:r>
        <w:rPr>
          <w:color w:val="000000"/>
          <w:spacing w:val="0"/>
          <w:w w:val="100"/>
          <w:position w:val="0"/>
          <w:sz w:val="36"/>
          <w:szCs w:val="36"/>
        </w:rPr>
        <w:t>30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0" w:line="523" w:lineRule="auto"/>
        <w:ind w:left="0" w:right="0" w:firstLine="0"/>
        <w:jc w:val="both"/>
        <w:rPr>
          <w:sz w:val="36"/>
          <w:szCs w:val="36"/>
        </w:rPr>
      </w:pPr>
      <w:r>
        <w:rPr>
          <w:color w:val="000000"/>
          <w:spacing w:val="0"/>
          <w:w w:val="100"/>
          <w:position w:val="0"/>
          <w:sz w:val="36"/>
          <w:szCs w:val="36"/>
        </w:rPr>
        <w:t>D.40</w:t>
      </w:r>
    </w:p>
    <w:p>
      <w:pPr>
        <w:pStyle w:val="a1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661"/>
        </w:tabs>
        <w:bidi w:val="0"/>
        <w:spacing w:before="0" w:after="480" w:line="960" w:lineRule="exact"/>
        <w:ind w:left="0" w:right="0" w:firstLine="0"/>
        <w:jc w:val="both"/>
        <w:rPr>
          <w:sz w:val="36"/>
          <w:szCs w:val="36"/>
        </w:rPr>
      </w:pPr>
      <w:bookmarkStart w:id="109" w:name="bookmark109"/>
      <w:bookmarkEnd w:id="109"/>
      <w:r>
        <w:rPr>
          <w:rFonts w:ascii="SimSun" w:eastAsia="SimSun" w:hAnsi="SimSun" w:cs="SimSun"/>
          <w:color w:val="FF0000"/>
          <w:spacing w:val="0"/>
          <w:w w:val="100"/>
          <w:position w:val="0"/>
          <w:sz w:val="36"/>
          <w:szCs w:val="36"/>
        </w:rPr>
        <w:t>储罐防雷接地装置的冲击接地电阻不宜大于（）</w:t>
      </w:r>
    </w:p>
    <w:p>
      <w:pPr>
        <w:pStyle w:val="a1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531"/>
        </w:tabs>
        <w:bidi w:val="0"/>
        <w:spacing w:before="0" w:after="0" w:line="523" w:lineRule="auto"/>
        <w:ind w:left="0" w:right="0" w:firstLine="0"/>
        <w:jc w:val="both"/>
        <w:rPr>
          <w:sz w:val="36"/>
          <w:szCs w:val="36"/>
        </w:rPr>
      </w:pPr>
      <w:bookmarkStart w:id="110" w:name="bookmark110"/>
      <w:bookmarkEnd w:id="110"/>
      <w:r>
        <w:rPr>
          <w:color w:val="FF0000"/>
          <w:spacing w:val="0"/>
          <w:w w:val="100"/>
          <w:position w:val="0"/>
          <w:sz w:val="36"/>
          <w:szCs w:val="36"/>
        </w:rPr>
        <w:t>5</w:t>
      </w:r>
    </w:p>
    <w:p>
      <w:pPr>
        <w:pStyle w:val="a1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531"/>
        </w:tabs>
        <w:bidi w:val="0"/>
        <w:spacing w:before="0" w:after="0" w:line="523" w:lineRule="auto"/>
        <w:ind w:left="0" w:right="0" w:firstLine="0"/>
        <w:jc w:val="both"/>
        <w:rPr>
          <w:sz w:val="36"/>
          <w:szCs w:val="36"/>
        </w:rPr>
        <w:sectPr>
          <w:type w:val="nextPage"/>
          <w:pgSz w:w="17861" w:h="25258"/>
          <w:pgMar w:top="1718" w:right="2561" w:bottom="2712" w:left="2619" w:header="0" w:footer="3" w:gutter="0"/>
          <w:pgNumType w:start="6"/>
          <w:cols w:space="720"/>
          <w:noEndnote/>
          <w:titlePg w:val="0"/>
          <w:rtlGutter w:val="0"/>
          <w:docGrid w:linePitch="360"/>
        </w:sectPr>
      </w:pPr>
      <w:bookmarkStart w:id="111" w:name="bookmark111"/>
      <w:bookmarkEnd w:id="111"/>
      <w:r>
        <w:rPr>
          <w:color w:val="FF0000"/>
          <w:spacing w:val="0"/>
          <w:w w:val="100"/>
          <w:position w:val="0"/>
          <w:sz w:val="36"/>
          <w:szCs w:val="36"/>
        </w:rPr>
        <w:t>10</w:t>
      </w:r>
    </w:p>
    <w:p>
      <w:pPr>
        <w:pStyle w:val="a1"/>
        <w:keepNext w:val="0"/>
        <w:keepLines w:val="0"/>
        <w:widowControl w:val="0"/>
        <w:numPr>
          <w:ilvl w:val="0"/>
          <w:numId w:val="26"/>
        </w:numPr>
        <w:shd w:val="clear" w:color="auto" w:fill="auto"/>
        <w:tabs>
          <w:tab w:val="left" w:pos="550"/>
        </w:tabs>
        <w:bidi w:val="0"/>
        <w:spacing w:before="0" w:after="480" w:line="523" w:lineRule="auto"/>
        <w:ind w:left="0" w:right="0" w:firstLine="0"/>
        <w:jc w:val="both"/>
        <w:rPr>
          <w:sz w:val="36"/>
          <w:szCs w:val="36"/>
        </w:rPr>
      </w:pPr>
      <w:bookmarkStart w:id="112" w:name="bookmark112"/>
      <w:bookmarkEnd w:id="112"/>
      <w:r>
        <w:rPr>
          <w:color w:val="FF0000"/>
          <w:spacing w:val="0"/>
          <w:w w:val="100"/>
          <w:position w:val="0"/>
          <w:sz w:val="36"/>
          <w:szCs w:val="36"/>
        </w:rPr>
        <w:t>20</w:t>
      </w:r>
      <w:r>
        <w:fldChar w:fldCharType="end"/>
      </w:r>
    </w:p>
    <w:p>
      <w:pPr>
        <w:pStyle w:val="40"/>
        <w:keepNext w:val="0"/>
        <w:keepLines w:val="0"/>
        <w:widowControl w:val="0"/>
        <w:numPr>
          <w:ilvl w:val="0"/>
          <w:numId w:val="26"/>
        </w:numPr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113" w:name="bookmark113"/>
      <w:bookmarkEnd w:id="113"/>
      <w:r>
        <w:rPr>
          <w:color w:val="000000"/>
          <w:spacing w:val="0"/>
          <w:w w:val="100"/>
          <w:position w:val="0"/>
        </w:rPr>
        <w:t>40</w:t>
      </w:r>
    </w:p>
    <w:p>
      <w:pPr>
        <w:pStyle w:val="20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114" w:name="bookmark114"/>
      <w:bookmarkEnd w:id="114"/>
      <w:r>
        <w:rPr>
          <w:color w:val="000000"/>
          <w:spacing w:val="0"/>
          <w:w w:val="100"/>
          <w:position w:val="0"/>
        </w:rPr>
        <w:t>灶具软管使用期不超过</w:t>
      </w:r>
      <w:r>
        <w:rPr>
          <w:color w:val="000000"/>
          <w:spacing w:val="0"/>
          <w:w w:val="100"/>
          <w:position w:val="0"/>
          <w:sz w:val="44"/>
          <w:szCs w:val="44"/>
        </w:rPr>
        <w:t>（）</w:t>
      </w:r>
      <w:r>
        <w:rPr>
          <w:color w:val="000000"/>
          <w:spacing w:val="0"/>
          <w:w w:val="100"/>
          <w:position w:val="0"/>
        </w:rPr>
        <w:t>年。</w:t>
      </w:r>
    </w:p>
    <w:p>
      <w:pPr>
        <w:pStyle w:val="a1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115" w:name="bookmark115"/>
      <w:bookmarkEnd w:id="115"/>
      <w:r>
        <w:rPr>
          <w:color w:val="000000"/>
          <w:spacing w:val="0"/>
          <w:w w:val="100"/>
          <w:position w:val="0"/>
          <w:sz w:val="36"/>
          <w:szCs w:val="36"/>
        </w:rPr>
        <w:t>1</w:t>
      </w:r>
    </w:p>
    <w:p>
      <w:pPr>
        <w:pStyle w:val="a1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16" w:name="bookmark116"/>
      <w:bookmarkEnd w:id="116"/>
      <w:r>
        <w:rPr>
          <w:color w:val="000000"/>
          <w:spacing w:val="0"/>
          <w:w w:val="100"/>
          <w:position w:val="0"/>
          <w:sz w:val="36"/>
          <w:szCs w:val="36"/>
        </w:rPr>
        <w:t>2</w:t>
      </w:r>
    </w:p>
    <w:p>
      <w:pPr>
        <w:pStyle w:val="a1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17" w:name="bookmark117"/>
      <w:bookmarkEnd w:id="117"/>
      <w:r>
        <w:rPr>
          <w:color w:val="000000"/>
          <w:spacing w:val="0"/>
          <w:w w:val="100"/>
          <w:position w:val="0"/>
          <w:sz w:val="36"/>
          <w:szCs w:val="36"/>
        </w:rPr>
        <w:t>3</w:t>
      </w:r>
    </w:p>
    <w:p>
      <w:pPr>
        <w:pStyle w:val="a1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18" w:name="bookmark118"/>
      <w:bookmarkEnd w:id="118"/>
      <w:r>
        <w:rPr>
          <w:color w:val="000000"/>
          <w:spacing w:val="0"/>
          <w:w w:val="100"/>
          <w:position w:val="0"/>
          <w:sz w:val="36"/>
          <w:szCs w:val="36"/>
        </w:rPr>
        <w:t>4</w:t>
      </w:r>
    </w:p>
    <w:p>
      <w:pPr>
        <w:pStyle w:val="a1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66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19" w:name="bookmark119"/>
      <w:bookmarkEnd w:id="119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天然气的爆炸下限是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（）％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。</w:t>
      </w:r>
    </w:p>
    <w:p>
      <w:pPr>
        <w:pStyle w:val="a1"/>
        <w:keepNext w:val="0"/>
        <w:keepLines w:val="0"/>
        <w:widowControl w:val="0"/>
        <w:numPr>
          <w:ilvl w:val="0"/>
          <w:numId w:val="28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20" w:name="bookmark120"/>
      <w:bookmarkEnd w:id="120"/>
      <w:r>
        <w:rPr>
          <w:color w:val="000000"/>
          <w:spacing w:val="0"/>
          <w:w w:val="100"/>
          <w:position w:val="0"/>
          <w:sz w:val="36"/>
          <w:szCs w:val="36"/>
        </w:rPr>
        <w:t>2</w:t>
      </w:r>
    </w:p>
    <w:p>
      <w:pPr>
        <w:pStyle w:val="a1"/>
        <w:keepNext w:val="0"/>
        <w:keepLines w:val="0"/>
        <w:widowControl w:val="0"/>
        <w:numPr>
          <w:ilvl w:val="0"/>
          <w:numId w:val="28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21" w:name="bookmark121"/>
      <w:bookmarkEnd w:id="121"/>
      <w:r>
        <w:rPr>
          <w:color w:val="000000"/>
          <w:spacing w:val="0"/>
          <w:w w:val="100"/>
          <w:position w:val="0"/>
          <w:sz w:val="36"/>
          <w:szCs w:val="36"/>
        </w:rPr>
        <w:t>3</w:t>
      </w:r>
    </w:p>
    <w:p>
      <w:pPr>
        <w:pStyle w:val="a1"/>
        <w:keepNext w:val="0"/>
        <w:keepLines w:val="0"/>
        <w:widowControl w:val="0"/>
        <w:numPr>
          <w:ilvl w:val="0"/>
          <w:numId w:val="28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22" w:name="bookmark122"/>
      <w:bookmarkEnd w:id="122"/>
      <w:r>
        <w:rPr>
          <w:color w:val="000000"/>
          <w:spacing w:val="0"/>
          <w:w w:val="100"/>
          <w:position w:val="0"/>
          <w:sz w:val="36"/>
          <w:szCs w:val="36"/>
        </w:rPr>
        <w:t>4</w:t>
      </w:r>
    </w:p>
    <w:p>
      <w:pPr>
        <w:pStyle w:val="a1"/>
        <w:keepNext w:val="0"/>
        <w:keepLines w:val="0"/>
        <w:widowControl w:val="0"/>
        <w:numPr>
          <w:ilvl w:val="0"/>
          <w:numId w:val="28"/>
        </w:numPr>
        <w:shd w:val="clear" w:color="auto" w:fill="auto"/>
        <w:tabs>
          <w:tab w:val="left" w:pos="550"/>
        </w:tabs>
        <w:bidi w:val="0"/>
        <w:spacing w:before="0" w:after="520" w:line="240" w:lineRule="auto"/>
        <w:ind w:left="0" w:right="0" w:firstLine="0"/>
        <w:jc w:val="both"/>
        <w:rPr>
          <w:sz w:val="36"/>
          <w:szCs w:val="36"/>
        </w:rPr>
      </w:pPr>
      <w:bookmarkStart w:id="123" w:name="bookmark123"/>
      <w:bookmarkEnd w:id="123"/>
      <w:r>
        <w:rPr>
          <w:color w:val="000000"/>
          <w:spacing w:val="0"/>
          <w:w w:val="100"/>
          <w:position w:val="0"/>
          <w:sz w:val="36"/>
          <w:szCs w:val="36"/>
        </w:rPr>
        <w:t>5</w:t>
      </w:r>
      <w:r>
        <w:fldChar w:fldCharType="end"/>
      </w:r>
    </w:p>
    <w:p>
      <w:pPr>
        <w:pStyle w:val="20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124" w:name="bookmark124"/>
      <w:bookmarkEnd w:id="124"/>
      <w:r>
        <w:rPr>
          <w:color w:val="000000"/>
          <w:spacing w:val="0"/>
          <w:w w:val="100"/>
          <w:position w:val="0"/>
        </w:rPr>
        <w:t>塑料管的品种很多</w:t>
      </w:r>
      <w:r>
        <w:rPr>
          <w:color w:val="000000"/>
          <w:spacing w:val="0"/>
          <w:w w:val="100"/>
          <w:position w:val="0"/>
          <w:sz w:val="44"/>
          <w:szCs w:val="44"/>
        </w:rPr>
        <w:t>，</w:t>
      </w:r>
      <w:r>
        <w:rPr>
          <w:color w:val="000000"/>
          <w:spacing w:val="0"/>
          <w:w w:val="100"/>
          <w:position w:val="0"/>
        </w:rPr>
        <w:t>用于燃气的塑料管目前最主要采用</w:t>
      </w:r>
      <w:r>
        <w:rPr>
          <w:color w:val="000000"/>
          <w:spacing w:val="0"/>
          <w:w w:val="100"/>
          <w:position w:val="0"/>
          <w:sz w:val="44"/>
          <w:szCs w:val="44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2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val="left" w:pos="531"/>
        </w:tabs>
        <w:bidi w:val="0"/>
        <w:spacing w:before="0" w:after="520" w:line="240" w:lineRule="auto"/>
        <w:ind w:left="0" w:right="0" w:firstLine="0"/>
        <w:jc w:val="both"/>
      </w:pPr>
      <w:bookmarkStart w:id="125" w:name="bookmark125"/>
      <w:bookmarkEnd w:id="125"/>
      <w:r>
        <w:rPr>
          <w:color w:val="000000"/>
          <w:spacing w:val="0"/>
          <w:w w:val="100"/>
          <w:position w:val="0"/>
        </w:rPr>
        <w:t>氯乙烯管</w:t>
      </w:r>
    </w:p>
    <w:p>
      <w:pPr>
        <w:pStyle w:val="2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both"/>
      </w:pPr>
      <w:bookmarkStart w:id="126" w:name="bookmark126"/>
      <w:bookmarkEnd w:id="126"/>
      <w:r>
        <w:rPr>
          <w:color w:val="000000"/>
          <w:spacing w:val="0"/>
          <w:w w:val="100"/>
          <w:position w:val="0"/>
        </w:rPr>
        <w:t>聚乙烯管</w:t>
      </w:r>
    </w:p>
    <w:p>
      <w:pPr>
        <w:pStyle w:val="2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127" w:name="bookmark127"/>
      <w:bookmarkEnd w:id="127"/>
      <w:r>
        <w:rPr>
          <w:color w:val="000000"/>
          <w:spacing w:val="0"/>
          <w:w w:val="100"/>
          <w:position w:val="0"/>
        </w:rPr>
        <w:t>聚丙烯管</w:t>
      </w:r>
    </w:p>
    <w:p>
      <w:pPr>
        <w:pStyle w:val="20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128" w:name="bookmark128"/>
      <w:bookmarkEnd w:id="128"/>
      <w:r>
        <w:rPr>
          <w:color w:val="000000"/>
          <w:spacing w:val="0"/>
          <w:w w:val="100"/>
          <w:position w:val="0"/>
        </w:rPr>
        <w:t>聚甲醛管</w:t>
      </w:r>
    </w:p>
    <w:p>
      <w:pPr>
        <w:pStyle w:val="20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129" w:name="bookmark129"/>
      <w:bookmarkEnd w:id="129"/>
      <w:r>
        <w:rPr>
          <w:color w:val="000000"/>
          <w:spacing w:val="0"/>
          <w:w w:val="100"/>
          <w:position w:val="0"/>
        </w:rPr>
        <w:t>用于阻止介质倒流的阀门是</w:t>
      </w:r>
      <w:r>
        <w:rPr>
          <w:color w:val="000000"/>
          <w:spacing w:val="0"/>
          <w:w w:val="100"/>
          <w:position w:val="0"/>
          <w:sz w:val="44"/>
          <w:szCs w:val="44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20"/>
        <w:keepNext w:val="0"/>
        <w:keepLines w:val="0"/>
        <w:widowControl w:val="0"/>
        <w:numPr>
          <w:ilvl w:val="0"/>
          <w:numId w:val="30"/>
        </w:numPr>
        <w:shd w:val="clear" w:color="auto" w:fill="auto"/>
        <w:tabs>
          <w:tab w:val="left" w:pos="531"/>
        </w:tabs>
        <w:bidi w:val="0"/>
        <w:spacing w:before="0" w:after="520" w:line="240" w:lineRule="auto"/>
        <w:ind w:left="0" w:right="0" w:firstLine="0"/>
        <w:jc w:val="both"/>
      </w:pPr>
      <w:bookmarkStart w:id="130" w:name="bookmark130"/>
      <w:bookmarkEnd w:id="130"/>
      <w:r>
        <w:rPr>
          <w:color w:val="000000"/>
          <w:spacing w:val="0"/>
          <w:w w:val="100"/>
          <w:position w:val="0"/>
        </w:rPr>
        <w:t>止回阀</w:t>
      </w:r>
    </w:p>
    <w:p>
      <w:pPr>
        <w:pStyle w:val="20"/>
        <w:keepNext w:val="0"/>
        <w:keepLines w:val="0"/>
        <w:widowControl w:val="0"/>
        <w:numPr>
          <w:ilvl w:val="0"/>
          <w:numId w:val="30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both"/>
      </w:pPr>
      <w:bookmarkStart w:id="131" w:name="bookmark131"/>
      <w:bookmarkEnd w:id="131"/>
      <w:r>
        <w:rPr>
          <w:color w:val="000000"/>
          <w:spacing w:val="0"/>
          <w:w w:val="100"/>
          <w:position w:val="0"/>
        </w:rPr>
        <w:t>分流阀</w:t>
      </w:r>
    </w:p>
    <w:p>
      <w:pPr>
        <w:pStyle w:val="20"/>
        <w:keepNext w:val="0"/>
        <w:keepLines w:val="0"/>
        <w:widowControl w:val="0"/>
        <w:numPr>
          <w:ilvl w:val="0"/>
          <w:numId w:val="30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  <w:sectPr>
          <w:type w:val="nextPage"/>
          <w:pgSz w:w="17861" w:h="25258"/>
          <w:pgMar w:top="1718" w:right="2561" w:bottom="2712" w:left="2619" w:header="0" w:footer="3" w:gutter="0"/>
          <w:pgNumType w:start="7"/>
          <w:cols w:space="720"/>
          <w:noEndnote/>
          <w:titlePg w:val="0"/>
          <w:rtlGutter w:val="0"/>
          <w:docGrid w:linePitch="360"/>
        </w:sectPr>
      </w:pPr>
      <w:bookmarkStart w:id="132" w:name="bookmark132"/>
      <w:bookmarkEnd w:id="132"/>
      <w:r>
        <w:rPr>
          <w:color w:val="000000"/>
          <w:spacing w:val="0"/>
          <w:w w:val="100"/>
          <w:position w:val="0"/>
        </w:rPr>
        <w:t>放空阀</w:t>
      </w:r>
    </w:p>
    <w:p>
      <w:pPr>
        <w:pStyle w:val="20"/>
        <w:keepNext w:val="0"/>
        <w:keepLines w:val="0"/>
        <w:widowControl w:val="0"/>
        <w:numPr>
          <w:ilvl w:val="0"/>
          <w:numId w:val="30"/>
        </w:numPr>
        <w:shd w:val="clear" w:color="auto" w:fill="auto"/>
        <w:tabs>
          <w:tab w:val="left" w:pos="550"/>
        </w:tabs>
        <w:bidi w:val="0"/>
        <w:spacing w:before="0" w:after="520" w:line="240" w:lineRule="auto"/>
        <w:ind w:left="0" w:right="0" w:firstLine="0"/>
        <w:jc w:val="both"/>
      </w:pPr>
      <w:bookmarkStart w:id="133" w:name="bookmark133"/>
      <w:bookmarkEnd w:id="133"/>
      <w:r>
        <w:rPr>
          <w:color w:val="000000"/>
          <w:spacing w:val="0"/>
          <w:w w:val="100"/>
          <w:position w:val="0"/>
        </w:rPr>
        <w:t>截断阀</w:t>
      </w:r>
    </w:p>
    <w:p>
      <w:pPr>
        <w:pStyle w:val="20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134" w:name="bookmark134"/>
      <w:bookmarkEnd w:id="134"/>
      <w:r>
        <w:rPr>
          <w:color w:val="000000"/>
          <w:spacing w:val="0"/>
          <w:w w:val="100"/>
          <w:position w:val="0"/>
        </w:rPr>
        <w:t>主要用于调节管路中介质的压力和流量的阀门是</w:t>
      </w:r>
      <w:r>
        <w:rPr>
          <w:color w:val="000000"/>
          <w:spacing w:val="0"/>
          <w:w w:val="100"/>
          <w:position w:val="0"/>
          <w:sz w:val="44"/>
          <w:szCs w:val="44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20"/>
        <w:keepNext w:val="0"/>
        <w:keepLines w:val="0"/>
        <w:widowControl w:val="0"/>
        <w:numPr>
          <w:ilvl w:val="0"/>
          <w:numId w:val="31"/>
        </w:numPr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35" w:name="bookmark135"/>
      <w:bookmarkEnd w:id="135"/>
      <w:r>
        <w:rPr>
          <w:color w:val="000000"/>
          <w:spacing w:val="0"/>
          <w:w w:val="100"/>
          <w:position w:val="0"/>
        </w:rPr>
        <w:t>调节阀</w:t>
      </w:r>
    </w:p>
    <w:p>
      <w:pPr>
        <w:pStyle w:val="20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val="left" w:pos="450"/>
        </w:tabs>
        <w:bidi w:val="0"/>
        <w:spacing w:before="0" w:after="0" w:line="979" w:lineRule="exact"/>
        <w:ind w:left="0" w:right="0" w:firstLine="0"/>
        <w:jc w:val="left"/>
      </w:pPr>
      <w:bookmarkStart w:id="136" w:name="bookmark136"/>
      <w:bookmarkEnd w:id="136"/>
      <w:r>
        <w:rPr>
          <w:color w:val="000000"/>
          <w:spacing w:val="0"/>
          <w:w w:val="100"/>
          <w:position w:val="0"/>
        </w:rPr>
        <w:t>分流阀</w:t>
      </w:r>
    </w:p>
    <w:p>
      <w:pPr>
        <w:pStyle w:val="20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val="left" w:pos="550"/>
        </w:tabs>
        <w:bidi w:val="0"/>
        <w:spacing w:before="0" w:after="0" w:line="979" w:lineRule="exact"/>
        <w:ind w:left="0" w:right="0" w:firstLine="0"/>
        <w:jc w:val="left"/>
      </w:pPr>
      <w:bookmarkStart w:id="137" w:name="bookmark137"/>
      <w:bookmarkEnd w:id="137"/>
      <w:r>
        <w:rPr>
          <w:color w:val="000000"/>
          <w:spacing w:val="0"/>
          <w:w w:val="100"/>
          <w:position w:val="0"/>
        </w:rPr>
        <w:t>放空阀</w:t>
      </w:r>
    </w:p>
    <w:p>
      <w:pPr>
        <w:pStyle w:val="20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val="left" w:pos="550"/>
        </w:tabs>
        <w:bidi w:val="0"/>
        <w:spacing w:before="0" w:after="0" w:line="979" w:lineRule="exact"/>
        <w:ind w:left="0" w:right="0" w:firstLine="0"/>
        <w:jc w:val="left"/>
      </w:pPr>
      <w:bookmarkStart w:id="138" w:name="bookmark138"/>
      <w:bookmarkEnd w:id="138"/>
      <w:r>
        <w:rPr>
          <w:color w:val="000000"/>
          <w:spacing w:val="0"/>
          <w:w w:val="100"/>
          <w:position w:val="0"/>
        </w:rPr>
        <w:t>截断阀</w:t>
      </w:r>
    </w:p>
    <w:p>
      <w:pPr>
        <w:pStyle w:val="20"/>
        <w:keepNext w:val="0"/>
        <w:keepLines w:val="0"/>
        <w:widowControl w:val="0"/>
        <w:numPr>
          <w:ilvl w:val="0"/>
          <w:numId w:val="23"/>
        </w:numPr>
        <w:shd w:val="clear" w:color="auto" w:fill="auto"/>
        <w:bidi w:val="0"/>
        <w:spacing w:before="0" w:after="0" w:line="979" w:lineRule="exact"/>
        <w:ind w:left="0" w:right="0" w:firstLine="0"/>
        <w:jc w:val="left"/>
      </w:pPr>
      <w:bookmarkStart w:id="139" w:name="bookmark139"/>
      <w:bookmarkEnd w:id="139"/>
      <w:r>
        <w:rPr>
          <w:color w:val="000000"/>
          <w:spacing w:val="0"/>
          <w:w w:val="100"/>
          <w:position w:val="0"/>
        </w:rPr>
        <w:t>用于改变管路中介质流动的方向，起分配分流或混合介质的阀门是（）。</w:t>
      </w:r>
    </w:p>
    <w:p>
      <w:pPr>
        <w:pStyle w:val="20"/>
        <w:keepNext w:val="0"/>
        <w:keepLines w:val="0"/>
        <w:widowControl w:val="0"/>
        <w:numPr>
          <w:ilvl w:val="0"/>
          <w:numId w:val="32"/>
        </w:numPr>
        <w:shd w:val="clear" w:color="auto" w:fill="auto"/>
        <w:tabs>
          <w:tab w:val="left" w:pos="531"/>
        </w:tabs>
        <w:bidi w:val="0"/>
        <w:spacing w:before="0" w:after="0" w:line="979" w:lineRule="exact"/>
        <w:ind w:left="0" w:right="0" w:firstLine="0"/>
        <w:jc w:val="left"/>
      </w:pPr>
      <w:bookmarkStart w:id="140" w:name="bookmark140"/>
      <w:bookmarkEnd w:id="140"/>
      <w:r>
        <w:rPr>
          <w:color w:val="000000"/>
          <w:spacing w:val="0"/>
          <w:w w:val="100"/>
          <w:position w:val="0"/>
        </w:rPr>
        <w:t>清管阀</w:t>
      </w:r>
    </w:p>
    <w:p>
      <w:pPr>
        <w:pStyle w:val="20"/>
        <w:keepNext w:val="0"/>
        <w:keepLines w:val="0"/>
        <w:widowControl w:val="0"/>
        <w:numPr>
          <w:ilvl w:val="0"/>
          <w:numId w:val="32"/>
        </w:numPr>
        <w:shd w:val="clear" w:color="auto" w:fill="auto"/>
        <w:tabs>
          <w:tab w:val="left" w:pos="531"/>
        </w:tabs>
        <w:bidi w:val="0"/>
        <w:spacing w:before="0" w:after="0" w:line="979" w:lineRule="exact"/>
        <w:ind w:left="0" w:right="0" w:firstLine="0"/>
        <w:jc w:val="left"/>
      </w:pPr>
      <w:bookmarkStart w:id="141" w:name="bookmark141"/>
      <w:bookmarkEnd w:id="141"/>
      <w:r>
        <w:rPr>
          <w:color w:val="000000"/>
          <w:spacing w:val="0"/>
          <w:w w:val="100"/>
          <w:position w:val="0"/>
        </w:rPr>
        <w:t>分流阀</w:t>
      </w:r>
    </w:p>
    <w:p>
      <w:pPr>
        <w:pStyle w:val="20"/>
        <w:keepNext w:val="0"/>
        <w:keepLines w:val="0"/>
        <w:widowControl w:val="0"/>
        <w:numPr>
          <w:ilvl w:val="0"/>
          <w:numId w:val="32"/>
        </w:numPr>
        <w:shd w:val="clear" w:color="auto" w:fill="auto"/>
        <w:tabs>
          <w:tab w:val="left" w:pos="550"/>
        </w:tabs>
        <w:bidi w:val="0"/>
        <w:spacing w:before="0" w:after="0" w:line="979" w:lineRule="exact"/>
        <w:ind w:left="0" w:right="0" w:firstLine="0"/>
        <w:jc w:val="left"/>
      </w:pPr>
      <w:bookmarkStart w:id="142" w:name="bookmark142"/>
      <w:bookmarkEnd w:id="142"/>
      <w:r>
        <w:rPr>
          <w:color w:val="000000"/>
          <w:spacing w:val="0"/>
          <w:w w:val="100"/>
          <w:position w:val="0"/>
        </w:rPr>
        <w:t>放空阀</w:t>
      </w:r>
    </w:p>
    <w:p>
      <w:pPr>
        <w:pStyle w:val="20"/>
        <w:keepNext w:val="0"/>
        <w:keepLines w:val="0"/>
        <w:widowControl w:val="0"/>
        <w:numPr>
          <w:ilvl w:val="0"/>
          <w:numId w:val="32"/>
        </w:numPr>
        <w:shd w:val="clear" w:color="auto" w:fill="auto"/>
        <w:tabs>
          <w:tab w:val="left" w:pos="550"/>
        </w:tabs>
        <w:bidi w:val="0"/>
        <w:spacing w:before="0" w:after="0" w:line="979" w:lineRule="exact"/>
        <w:ind w:left="0" w:right="0" w:firstLine="0"/>
        <w:jc w:val="left"/>
      </w:pPr>
      <w:bookmarkStart w:id="143" w:name="bookmark143"/>
      <w:bookmarkEnd w:id="143"/>
      <w:r>
        <w:rPr>
          <w:color w:val="000000"/>
          <w:spacing w:val="0"/>
          <w:w w:val="100"/>
          <w:position w:val="0"/>
        </w:rPr>
        <w:t>排污阀</w:t>
      </w:r>
    </w:p>
    <w:p>
      <w:pPr>
        <w:pStyle w:val="20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val="left" w:pos="661"/>
        </w:tabs>
        <w:bidi w:val="0"/>
        <w:spacing w:before="0" w:line="979" w:lineRule="exact"/>
        <w:ind w:left="0" w:right="0" w:firstLine="0"/>
        <w:jc w:val="left"/>
      </w:pPr>
      <w:bookmarkStart w:id="144" w:name="bookmark144"/>
      <w:bookmarkEnd w:id="144"/>
      <w:r>
        <w:rPr>
          <w:color w:val="000000"/>
          <w:spacing w:val="0"/>
          <w:w w:val="100"/>
          <w:position w:val="0"/>
        </w:rPr>
        <w:t>安装胶管管卡时应留意突出位置应放在阀门下部，不能阻碍客户开关阀门， 并需要（）。</w:t>
      </w:r>
    </w:p>
    <w:p>
      <w:pPr>
        <w:pStyle w:val="20"/>
        <w:keepNext w:val="0"/>
        <w:keepLines w:val="0"/>
        <w:widowControl w:val="0"/>
        <w:numPr>
          <w:ilvl w:val="0"/>
          <w:numId w:val="34"/>
        </w:numPr>
        <w:shd w:val="clear" w:color="auto" w:fill="auto"/>
        <w:tabs>
          <w:tab w:val="left" w:pos="531"/>
        </w:tabs>
        <w:bidi w:val="0"/>
        <w:spacing w:before="0" w:after="0" w:line="240" w:lineRule="auto"/>
        <w:ind w:left="0" w:right="0" w:firstLine="0"/>
        <w:jc w:val="left"/>
      </w:pPr>
      <w:bookmarkStart w:id="145" w:name="bookmark145"/>
      <w:bookmarkEnd w:id="145"/>
      <w:r>
        <w:rPr>
          <w:color w:val="000000"/>
          <w:spacing w:val="0"/>
          <w:w w:val="100"/>
          <w:position w:val="0"/>
        </w:rPr>
        <w:t>与胶管项部平齐</w:t>
      </w:r>
    </w:p>
    <w:p>
      <w:pPr>
        <w:pStyle w:val="40"/>
        <w:keepNext w:val="0"/>
        <w:keepLines w:val="0"/>
        <w:widowControl w:val="0"/>
        <w:numPr>
          <w:ilvl w:val="0"/>
          <w:numId w:val="34"/>
        </w:numPr>
        <w:shd w:val="clear" w:color="auto" w:fill="auto"/>
        <w:tabs>
          <w:tab w:val="left" w:pos="531"/>
        </w:tabs>
        <w:bidi w:val="0"/>
        <w:spacing w:before="0" w:after="0" w:line="979" w:lineRule="exact"/>
        <w:ind w:left="0" w:right="0" w:firstLine="0"/>
        <w:jc w:val="left"/>
      </w:pPr>
      <w:bookmarkStart w:id="146" w:name="bookmark146"/>
      <w:bookmarkEnd w:id="146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离开胶管项部</w:t>
      </w:r>
      <w:r>
        <w:rPr>
          <w:color w:val="000000"/>
          <w:spacing w:val="0"/>
          <w:w w:val="100"/>
          <w:position w:val="0"/>
        </w:rPr>
        <w:t>2-3mm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after="0" w:line="979" w:lineRule="exact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C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离开胶管项部</w:t>
      </w:r>
      <w:r>
        <w:rPr>
          <w:color w:val="000000"/>
          <w:spacing w:val="0"/>
          <w:w w:val="100"/>
          <w:position w:val="0"/>
        </w:rPr>
        <w:t>4-5mm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979" w:lineRule="exact"/>
        <w:ind w:left="0" w:right="0" w:firstLine="0"/>
        <w:jc w:val="left"/>
      </w:pP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D.</w:t>
      </w:r>
      <w:r>
        <w:rPr>
          <w:color w:val="000000"/>
          <w:spacing w:val="0"/>
          <w:w w:val="100"/>
          <w:position w:val="0"/>
        </w:rPr>
        <w:t>覆盖胶管项部</w:t>
      </w:r>
    </w:p>
    <w:p>
      <w:pPr>
        <w:pStyle w:val="20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val="left" w:pos="661"/>
        </w:tabs>
        <w:bidi w:val="0"/>
        <w:spacing w:before="0" w:after="0" w:line="979" w:lineRule="exact"/>
        <w:ind w:left="0" w:right="0" w:firstLine="0"/>
        <w:jc w:val="left"/>
      </w:pPr>
      <w:bookmarkStart w:id="147" w:name="bookmark147"/>
      <w:bookmarkEnd w:id="147"/>
      <w:r>
        <w:rPr>
          <w:color w:val="000000"/>
          <w:spacing w:val="0"/>
          <w:w w:val="100"/>
          <w:position w:val="0"/>
        </w:rPr>
        <w:t>用户档案应为</w:t>
      </w:r>
      <w:r>
        <w:rPr>
          <w:color w:val="000000"/>
          <w:spacing w:val="0"/>
          <w:w w:val="100"/>
          <w:position w:val="0"/>
          <w:sz w:val="44"/>
          <w:szCs w:val="44"/>
        </w:rPr>
        <w:t>（）</w:t>
      </w:r>
      <w:r>
        <w:rPr>
          <w:color w:val="000000"/>
          <w:spacing w:val="0"/>
          <w:w w:val="100"/>
          <w:position w:val="0"/>
        </w:rPr>
        <w:t>档，并留存。</w:t>
      </w:r>
    </w:p>
    <w:p>
      <w:pPr>
        <w:pStyle w:val="40"/>
        <w:keepNext w:val="0"/>
        <w:keepLines w:val="0"/>
        <w:widowControl w:val="0"/>
        <w:numPr>
          <w:ilvl w:val="0"/>
          <w:numId w:val="35"/>
        </w:numPr>
        <w:shd w:val="clear" w:color="auto" w:fill="auto"/>
        <w:bidi w:val="0"/>
        <w:spacing w:before="0" w:after="0" w:line="979" w:lineRule="exact"/>
        <w:ind w:left="0" w:right="0" w:firstLine="0"/>
        <w:jc w:val="left"/>
      </w:pPr>
      <w:bookmarkStart w:id="148" w:name="bookmark148"/>
      <w:bookmarkEnd w:id="148"/>
      <w:r>
        <w:rPr>
          <w:color w:val="000000"/>
          <w:spacing w:val="0"/>
          <w:w w:val="100"/>
          <w:position w:val="0"/>
        </w:rPr>
        <w:t>—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户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979" w:lineRule="exact"/>
        <w:ind w:left="0" w:right="0" w:firstLine="0"/>
        <w:jc w:val="left"/>
      </w:pP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B</w:t>
      </w:r>
      <w:r>
        <w:rPr>
          <w:color w:val="000000"/>
          <w:spacing w:val="0"/>
          <w:w w:val="100"/>
          <w:position w:val="0"/>
        </w:rPr>
        <w:t>二户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979" w:lineRule="exact"/>
        <w:ind w:left="0" w:right="0" w:firstLine="0"/>
        <w:jc w:val="left"/>
        <w:sectPr>
          <w:type w:val="nextPage"/>
          <w:pgSz w:w="17861" w:h="25258"/>
          <w:pgMar w:top="1718" w:right="2561" w:bottom="2712" w:left="2619" w:header="0" w:footer="3" w:gutter="0"/>
          <w:pgNumType w:start="8"/>
          <w:cols w:space="720"/>
          <w:noEndnote/>
          <w:titlePg w:val="0"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</w:rPr>
        <w:t>°.三户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after="0" w:line="979" w:lineRule="exact"/>
        <w:ind w:left="0" w:right="0" w:firstLine="0"/>
        <w:jc w:val="left"/>
      </w:pP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D.</w:t>
      </w:r>
      <w:r>
        <w:rPr>
          <w:color w:val="000000"/>
          <w:spacing w:val="0"/>
          <w:w w:val="100"/>
          <w:position w:val="0"/>
        </w:rPr>
        <w:t>四户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bidi w:val="0"/>
        <w:spacing w:before="0" w:line="979" w:lineRule="exact"/>
        <w:ind w:left="0" w:right="0" w:firstLine="0"/>
        <w:jc w:val="left"/>
      </w:pPr>
      <w:bookmarkStart w:id="149" w:name="bookmark149"/>
      <w:bookmarkEnd w:id="149"/>
      <w:r>
        <w:rPr>
          <w:color w:val="000000"/>
          <w:spacing w:val="0"/>
          <w:w w:val="100"/>
          <w:position w:val="0"/>
        </w:rPr>
        <w:t>热水器热效率不低于（）。</w:t>
      </w:r>
    </w:p>
    <w:p>
      <w:pPr>
        <w:pStyle w:val="40"/>
        <w:keepNext w:val="0"/>
        <w:keepLines w:val="0"/>
        <w:widowControl w:val="0"/>
        <w:numPr>
          <w:ilvl w:val="0"/>
          <w:numId w:val="37"/>
        </w:numPr>
        <w:shd w:val="clear" w:color="auto" w:fill="auto"/>
        <w:bidi w:val="0"/>
        <w:spacing w:before="0" w:line="533" w:lineRule="auto"/>
        <w:ind w:left="0" w:right="0" w:firstLine="0"/>
        <w:jc w:val="left"/>
      </w:pPr>
      <w:bookmarkStart w:id="150" w:name="bookmark150"/>
      <w:bookmarkEnd w:id="150"/>
      <w:r>
        <w:rPr>
          <w:color w:val="000000"/>
          <w:spacing w:val="0"/>
          <w:w w:val="100"/>
          <w:position w:val="0"/>
        </w:rPr>
        <w:t>55%</w:t>
      </w:r>
    </w:p>
    <w:p>
      <w:pPr>
        <w:pStyle w:val="40"/>
        <w:keepNext w:val="0"/>
        <w:keepLines w:val="0"/>
        <w:widowControl w:val="0"/>
        <w:numPr>
          <w:ilvl w:val="0"/>
          <w:numId w:val="37"/>
        </w:numPr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151" w:name="bookmark151"/>
      <w:bookmarkEnd w:id="151"/>
      <w:r>
        <w:rPr>
          <w:color w:val="000000"/>
          <w:spacing w:val="0"/>
          <w:w w:val="100"/>
          <w:position w:val="0"/>
        </w:rPr>
        <w:t>50%</w:t>
      </w:r>
    </w:p>
    <w:p>
      <w:pPr>
        <w:pStyle w:val="40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152" w:name="bookmark152"/>
      <w:bookmarkEnd w:id="152"/>
      <w:r>
        <w:rPr>
          <w:color w:val="000000"/>
          <w:spacing w:val="0"/>
          <w:w w:val="100"/>
          <w:position w:val="0"/>
        </w:rPr>
        <w:t>84%</w:t>
      </w:r>
    </w:p>
    <w:p>
      <w:pPr>
        <w:pStyle w:val="40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153" w:name="bookmark153"/>
      <w:bookmarkEnd w:id="153"/>
      <w:r>
        <w:rPr>
          <w:color w:val="000000"/>
          <w:spacing w:val="0"/>
          <w:w w:val="100"/>
          <w:position w:val="0"/>
        </w:rPr>
        <w:t>90%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154" w:name="bookmark154"/>
      <w:bookmarkEnd w:id="154"/>
      <w:r>
        <w:rPr>
          <w:color w:val="FF0000"/>
          <w:spacing w:val="0"/>
          <w:w w:val="100"/>
          <w:position w:val="0"/>
        </w:rPr>
        <w:t>扑救燃气火灾时</w:t>
      </w:r>
      <w:r>
        <w:rPr>
          <w:rFonts w:ascii="Century Gothic" w:eastAsia="Century Gothic" w:hAnsi="Century Gothic" w:cs="Century Gothic"/>
          <w:color w:val="FF0000"/>
          <w:spacing w:val="0"/>
          <w:w w:val="100"/>
          <w:position w:val="0"/>
          <w:sz w:val="36"/>
          <w:szCs w:val="36"/>
        </w:rPr>
        <w:t>.</w:t>
      </w:r>
      <w:r>
        <w:rPr>
          <w:color w:val="FF0000"/>
          <w:spacing w:val="0"/>
          <w:w w:val="100"/>
          <w:position w:val="0"/>
        </w:rPr>
        <w:t>使用</w:t>
      </w:r>
      <w:r>
        <w:rPr>
          <w:color w:val="FF0000"/>
          <w:spacing w:val="0"/>
          <w:w w:val="100"/>
          <w:position w:val="0"/>
          <w:sz w:val="44"/>
          <w:szCs w:val="44"/>
        </w:rPr>
        <w:t>（）</w:t>
      </w:r>
      <w:r>
        <w:rPr>
          <w:color w:val="FF0000"/>
          <w:spacing w:val="0"/>
          <w:w w:val="100"/>
          <w:position w:val="0"/>
        </w:rPr>
        <w:t>灭火器最有效</w:t>
      </w:r>
    </w:p>
    <w:p>
      <w:pPr>
        <w:pStyle w:val="20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both"/>
      </w:pPr>
      <w:bookmarkStart w:id="155" w:name="bookmark155"/>
      <w:bookmarkEnd w:id="155"/>
      <w:r>
        <w:rPr>
          <w:color w:val="000000"/>
          <w:spacing w:val="0"/>
          <w:w w:val="100"/>
          <w:position w:val="0"/>
        </w:rPr>
        <w:t>二氧化碳</w:t>
      </w:r>
    </w:p>
    <w:p>
      <w:pPr>
        <w:pStyle w:val="a1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156" w:name="bookmark156"/>
      <w:bookmarkEnd w:id="156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水</w:t>
      </w:r>
    </w:p>
    <w:p>
      <w:pPr>
        <w:pStyle w:val="a1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57" w:name="bookmark157"/>
      <w:bookmarkEnd w:id="157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干粉</w:t>
      </w:r>
    </w:p>
    <w:p>
      <w:pPr>
        <w:pStyle w:val="a1"/>
        <w:keepNext w:val="0"/>
        <w:keepLines w:val="0"/>
        <w:widowControl w:val="0"/>
        <w:numPr>
          <w:ilvl w:val="0"/>
          <w:numId w:val="38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58" w:name="bookmark158"/>
      <w:bookmarkEnd w:id="158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泡沫</w:t>
      </w:r>
    </w:p>
    <w:p>
      <w:pPr>
        <w:pStyle w:val="a1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59" w:name="bookmark159"/>
      <w:bookmarkEnd w:id="159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定期安全检查频率居民用户每（）检查不得少于</w:t>
      </w:r>
      <w:r>
        <w:rPr>
          <w:color w:val="000000"/>
          <w:spacing w:val="0"/>
          <w:w w:val="100"/>
          <w:position w:val="0"/>
          <w:sz w:val="36"/>
          <w:szCs w:val="36"/>
        </w:rPr>
        <w:t>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次。</w:t>
      </w:r>
    </w:p>
    <w:p>
      <w:pPr>
        <w:pStyle w:val="a1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60" w:name="bookmark160"/>
      <w:bookmarkEnd w:id="160"/>
      <w:r>
        <w:rPr>
          <w:color w:val="000000"/>
          <w:spacing w:val="0"/>
          <w:w w:val="100"/>
          <w:position w:val="0"/>
          <w:sz w:val="36"/>
          <w:szCs w:val="36"/>
        </w:rPr>
        <w:t>1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年</w:t>
      </w:r>
    </w:p>
    <w:p>
      <w:pPr>
        <w:pStyle w:val="a1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61" w:name="bookmark161"/>
      <w:bookmarkEnd w:id="161"/>
      <w:r>
        <w:rPr>
          <w:color w:val="000000"/>
          <w:spacing w:val="0"/>
          <w:w w:val="100"/>
          <w:position w:val="0"/>
          <w:sz w:val="36"/>
          <w:szCs w:val="36"/>
        </w:rPr>
        <w:t>2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年</w:t>
      </w:r>
    </w:p>
    <w:p>
      <w:pPr>
        <w:pStyle w:val="a1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62" w:name="bookmark162"/>
      <w:bookmarkEnd w:id="162"/>
      <w:r>
        <w:rPr>
          <w:color w:val="000000"/>
          <w:spacing w:val="0"/>
          <w:w w:val="100"/>
          <w:position w:val="0"/>
          <w:sz w:val="36"/>
          <w:szCs w:val="36"/>
        </w:rPr>
        <w:t>3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年</w:t>
      </w:r>
    </w:p>
    <w:p>
      <w:pPr>
        <w:pStyle w:val="a1"/>
        <w:keepNext w:val="0"/>
        <w:keepLines w:val="0"/>
        <w:widowControl w:val="0"/>
        <w:numPr>
          <w:ilvl w:val="0"/>
          <w:numId w:val="39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63" w:name="bookmark163"/>
      <w:bookmarkEnd w:id="163"/>
      <w:r>
        <w:rPr>
          <w:color w:val="000000"/>
          <w:spacing w:val="0"/>
          <w:w w:val="100"/>
          <w:position w:val="0"/>
          <w:sz w:val="36"/>
          <w:szCs w:val="36"/>
        </w:rPr>
        <w:t>4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年</w:t>
      </w:r>
      <w:r>
        <w:fldChar w:fldCharType="end"/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164" w:name="bookmark164"/>
      <w:bookmarkEnd w:id="164"/>
      <w:r>
        <w:rPr>
          <w:color w:val="000000"/>
          <w:spacing w:val="0"/>
          <w:w w:val="100"/>
          <w:position w:val="0"/>
        </w:rPr>
        <w:t>家用燃气灶具总额定热流量精度应</w:t>
      </w:r>
      <w:r>
        <w:rPr>
          <w:color w:val="000000"/>
          <w:spacing w:val="0"/>
          <w:w w:val="100"/>
          <w:position w:val="0"/>
          <w:sz w:val="44"/>
          <w:szCs w:val="44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40"/>
        <w:keepNext w:val="0"/>
        <w:keepLines w:val="0"/>
        <w:widowControl w:val="0"/>
        <w:numPr>
          <w:ilvl w:val="0"/>
          <w:numId w:val="40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both"/>
      </w:pPr>
      <w:bookmarkStart w:id="165" w:name="bookmark165"/>
      <w:bookmarkEnd w:id="165"/>
      <w:r>
        <w:rPr>
          <w:color w:val="000000"/>
          <w:spacing w:val="0"/>
          <w:w w:val="100"/>
          <w:position w:val="0"/>
        </w:rPr>
        <w:t>&lt;+10%</w:t>
      </w:r>
    </w:p>
    <w:p>
      <w:pPr>
        <w:pStyle w:val="40"/>
        <w:keepNext w:val="0"/>
        <w:keepLines w:val="0"/>
        <w:widowControl w:val="0"/>
        <w:numPr>
          <w:ilvl w:val="0"/>
          <w:numId w:val="40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both"/>
      </w:pPr>
      <w:bookmarkStart w:id="166" w:name="bookmark166"/>
      <w:bookmarkEnd w:id="166"/>
      <w:r>
        <w:rPr>
          <w:color w:val="000000"/>
          <w:spacing w:val="0"/>
          <w:w w:val="100"/>
          <w:position w:val="0"/>
        </w:rPr>
        <w:t>&gt;+10%</w:t>
      </w:r>
    </w:p>
    <w:p>
      <w:pPr>
        <w:pStyle w:val="40"/>
        <w:keepNext w:val="0"/>
        <w:keepLines w:val="0"/>
        <w:widowControl w:val="0"/>
        <w:numPr>
          <w:ilvl w:val="0"/>
          <w:numId w:val="40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167" w:name="bookmark167"/>
      <w:bookmarkEnd w:id="167"/>
      <w:r>
        <w:rPr>
          <w:color w:val="000000"/>
          <w:spacing w:val="0"/>
          <w:w w:val="100"/>
          <w:position w:val="0"/>
        </w:rPr>
        <w:t>&lt;+15%</w:t>
      </w:r>
    </w:p>
    <w:p>
      <w:pPr>
        <w:pStyle w:val="40"/>
        <w:keepNext w:val="0"/>
        <w:keepLines w:val="0"/>
        <w:widowControl w:val="0"/>
        <w:numPr>
          <w:ilvl w:val="0"/>
          <w:numId w:val="40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  <w:sectPr>
          <w:type w:val="nextPage"/>
          <w:pgSz w:w="17861" w:h="25258"/>
          <w:pgMar w:top="1718" w:right="2561" w:bottom="2712" w:left="2619" w:header="0" w:footer="3" w:gutter="0"/>
          <w:pgNumType w:start="9"/>
          <w:cols w:space="720"/>
          <w:noEndnote/>
          <w:titlePg w:val="0"/>
          <w:rtlGutter w:val="0"/>
          <w:docGrid w:linePitch="360"/>
        </w:sectPr>
      </w:pPr>
      <w:bookmarkStart w:id="168" w:name="bookmark168"/>
      <w:bookmarkEnd w:id="168"/>
      <w:r>
        <w:rPr>
          <w:color w:val="000000"/>
          <w:spacing w:val="0"/>
          <w:w w:val="100"/>
          <w:position w:val="0"/>
        </w:rPr>
        <w:t>&gt;+15%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169" w:name="bookmark169"/>
      <w:bookmarkEnd w:id="169"/>
      <w:r>
        <w:rPr>
          <w:color w:val="000000"/>
          <w:spacing w:val="0"/>
          <w:w w:val="100"/>
          <w:position w:val="0"/>
        </w:rPr>
        <w:t>连续</w:t>
      </w: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10</w:t>
      </w:r>
      <w:r>
        <w:rPr>
          <w:color w:val="000000"/>
          <w:spacing w:val="0"/>
          <w:w w:val="100"/>
          <w:position w:val="0"/>
        </w:rPr>
        <w:t>次点火，着火次数不小于（）次且不允许连续两次不着火。</w:t>
      </w:r>
    </w:p>
    <w:p>
      <w:pPr>
        <w:pStyle w:val="a1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170" w:name="bookmark170"/>
      <w:bookmarkEnd w:id="170"/>
      <w:r>
        <w:rPr>
          <w:color w:val="000000"/>
          <w:spacing w:val="0"/>
          <w:w w:val="100"/>
          <w:position w:val="0"/>
          <w:sz w:val="36"/>
          <w:szCs w:val="36"/>
        </w:rPr>
        <w:t>6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次</w:t>
      </w:r>
    </w:p>
    <w:p>
      <w:pPr>
        <w:pStyle w:val="a1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71" w:name="bookmark171"/>
      <w:bookmarkEnd w:id="171"/>
      <w:r>
        <w:rPr>
          <w:color w:val="000000"/>
          <w:spacing w:val="0"/>
          <w:w w:val="100"/>
          <w:position w:val="0"/>
          <w:sz w:val="36"/>
          <w:szCs w:val="36"/>
        </w:rPr>
        <w:t>7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次</w:t>
      </w:r>
    </w:p>
    <w:p>
      <w:pPr>
        <w:pStyle w:val="a1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172" w:name="bookmark172"/>
      <w:bookmarkEnd w:id="172"/>
      <w:r>
        <w:rPr>
          <w:color w:val="000000"/>
          <w:spacing w:val="0"/>
          <w:w w:val="100"/>
          <w:position w:val="0"/>
          <w:sz w:val="36"/>
          <w:szCs w:val="36"/>
        </w:rPr>
        <w:t>8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次</w:t>
      </w:r>
      <w:r>
        <w:fldChar w:fldCharType="end"/>
      </w:r>
    </w:p>
    <w:p>
      <w:pPr>
        <w:pStyle w:val="40"/>
        <w:keepNext w:val="0"/>
        <w:keepLines w:val="0"/>
        <w:widowControl w:val="0"/>
        <w:numPr>
          <w:ilvl w:val="0"/>
          <w:numId w:val="41"/>
        </w:numPr>
        <w:shd w:val="clear" w:color="auto" w:fill="auto"/>
        <w:bidi w:val="0"/>
        <w:spacing w:before="0" w:after="0" w:line="958" w:lineRule="exact"/>
        <w:ind w:left="0" w:right="0" w:firstLine="0"/>
        <w:jc w:val="left"/>
      </w:pPr>
      <w:bookmarkStart w:id="173" w:name="bookmark173"/>
      <w:bookmarkEnd w:id="173"/>
      <w:r>
        <w:rPr>
          <w:color w:val="000000"/>
          <w:spacing w:val="0"/>
          <w:w w:val="100"/>
          <w:position w:val="0"/>
        </w:rPr>
        <w:t>9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次</w:t>
      </w:r>
    </w:p>
    <w:p>
      <w:pPr>
        <w:pStyle w:val="4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after="0" w:line="958" w:lineRule="exact"/>
        <w:ind w:left="0" w:right="0" w:firstLine="0"/>
        <w:jc w:val="left"/>
        <w:rPr>
          <w:sz w:val="44"/>
          <w:szCs w:val="44"/>
        </w:rPr>
      </w:pPr>
      <w:bookmarkStart w:id="174" w:name="bookmark174"/>
      <w:bookmarkEnd w:id="174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某一灶具型号为</w:t>
      </w:r>
      <w:r>
        <w:rPr>
          <w:color w:val="000000"/>
          <w:spacing w:val="0"/>
          <w:w w:val="100"/>
          <w:position w:val="0"/>
          <w:sz w:val="36"/>
          <w:szCs w:val="36"/>
        </w:rPr>
        <w:t>Jz -R2,"R</w:t>
      </w:r>
      <w:r>
        <w:rPr>
          <w:color w:val="000000"/>
          <w:spacing w:val="0"/>
          <w:w w:val="100"/>
          <w:position w:val="0"/>
          <w:sz w:val="36"/>
          <w:szCs w:val="36"/>
        </w:rPr>
        <w:t>'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表示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（）</w:t>
      </w:r>
    </w:p>
    <w:p>
      <w:pPr>
        <w:pStyle w:val="20"/>
        <w:keepNext w:val="0"/>
        <w:keepLines w:val="0"/>
        <w:widowControl w:val="0"/>
        <w:numPr>
          <w:ilvl w:val="0"/>
          <w:numId w:val="42"/>
        </w:numPr>
        <w:shd w:val="clear" w:color="auto" w:fill="auto"/>
        <w:tabs>
          <w:tab w:val="left" w:pos="531"/>
        </w:tabs>
        <w:bidi w:val="0"/>
        <w:spacing w:before="0" w:after="0" w:line="958" w:lineRule="exact"/>
        <w:ind w:left="0" w:right="0" w:firstLine="0"/>
        <w:jc w:val="left"/>
      </w:pPr>
      <w:bookmarkStart w:id="175" w:name="bookmark175"/>
      <w:bookmarkEnd w:id="175"/>
      <w:r>
        <w:rPr>
          <w:color w:val="000000"/>
          <w:spacing w:val="0"/>
          <w:w w:val="100"/>
          <w:position w:val="0"/>
        </w:rPr>
        <w:t>人工煤气</w:t>
      </w:r>
    </w:p>
    <w:p>
      <w:pPr>
        <w:pStyle w:val="20"/>
        <w:keepNext w:val="0"/>
        <w:keepLines w:val="0"/>
        <w:widowControl w:val="0"/>
        <w:numPr>
          <w:ilvl w:val="0"/>
          <w:numId w:val="42"/>
        </w:numPr>
        <w:shd w:val="clear" w:color="auto" w:fill="auto"/>
        <w:tabs>
          <w:tab w:val="left" w:pos="531"/>
        </w:tabs>
        <w:bidi w:val="0"/>
        <w:spacing w:before="0" w:after="0" w:line="958" w:lineRule="exact"/>
        <w:ind w:left="0" w:right="0" w:firstLine="0"/>
        <w:jc w:val="left"/>
      </w:pPr>
      <w:bookmarkStart w:id="176" w:name="bookmark176"/>
      <w:bookmarkEnd w:id="176"/>
      <w:r>
        <w:rPr>
          <w:color w:val="000000"/>
          <w:spacing w:val="0"/>
          <w:w w:val="100"/>
          <w:position w:val="0"/>
        </w:rPr>
        <w:t>天然气</w:t>
      </w:r>
    </w:p>
    <w:p>
      <w:pPr>
        <w:pStyle w:val="20"/>
        <w:keepNext w:val="0"/>
        <w:keepLines w:val="0"/>
        <w:widowControl w:val="0"/>
        <w:numPr>
          <w:ilvl w:val="0"/>
          <w:numId w:val="42"/>
        </w:numPr>
        <w:shd w:val="clear" w:color="auto" w:fill="auto"/>
        <w:tabs>
          <w:tab w:val="left" w:pos="550"/>
        </w:tabs>
        <w:bidi w:val="0"/>
        <w:spacing w:before="0" w:after="0" w:line="958" w:lineRule="exact"/>
        <w:ind w:left="0" w:right="0" w:firstLine="0"/>
        <w:jc w:val="left"/>
      </w:pPr>
      <w:bookmarkStart w:id="177" w:name="bookmark177"/>
      <w:bookmarkEnd w:id="177"/>
      <w:r>
        <w:rPr>
          <w:color w:val="000000"/>
          <w:spacing w:val="0"/>
          <w:w w:val="100"/>
          <w:position w:val="0"/>
        </w:rPr>
        <w:t>液化石油气</w:t>
      </w:r>
    </w:p>
    <w:p>
      <w:pPr>
        <w:pStyle w:val="20"/>
        <w:keepNext w:val="0"/>
        <w:keepLines w:val="0"/>
        <w:widowControl w:val="0"/>
        <w:numPr>
          <w:ilvl w:val="0"/>
          <w:numId w:val="42"/>
        </w:numPr>
        <w:shd w:val="clear" w:color="auto" w:fill="auto"/>
        <w:tabs>
          <w:tab w:val="left" w:pos="550"/>
        </w:tabs>
        <w:bidi w:val="0"/>
        <w:spacing w:before="0" w:after="0" w:line="958" w:lineRule="exact"/>
        <w:ind w:left="0" w:right="0" w:firstLine="0"/>
        <w:jc w:val="left"/>
      </w:pPr>
      <w:bookmarkStart w:id="178" w:name="bookmark178"/>
      <w:bookmarkEnd w:id="178"/>
      <w:r>
        <w:rPr>
          <w:color w:val="000000"/>
          <w:spacing w:val="0"/>
          <w:w w:val="100"/>
          <w:position w:val="0"/>
        </w:rPr>
        <w:t>沼气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after="0" w:line="960" w:lineRule="exact"/>
        <w:ind w:left="0" w:right="0" w:firstLine="0"/>
        <w:jc w:val="left"/>
      </w:pPr>
      <w:bookmarkStart w:id="179" w:name="bookmark179"/>
      <w:bookmarkEnd w:id="179"/>
      <w:r>
        <w:rPr>
          <w:color w:val="000000"/>
          <w:spacing w:val="0"/>
          <w:w w:val="100"/>
          <w:position w:val="0"/>
        </w:rPr>
        <w:t>在人工燃气天然气液化石油气和人工沼气这四种可燃气体中（）的爆炸极限 范围最大。</w:t>
      </w:r>
    </w:p>
    <w:p>
      <w:pPr>
        <w:pStyle w:val="20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val="left" w:pos="531"/>
        </w:tabs>
        <w:bidi w:val="0"/>
        <w:spacing w:before="0" w:after="0" w:line="958" w:lineRule="exact"/>
        <w:ind w:left="0" w:right="0" w:firstLine="0"/>
        <w:jc w:val="left"/>
      </w:pPr>
      <w:bookmarkStart w:id="180" w:name="bookmark180"/>
      <w:bookmarkEnd w:id="180"/>
      <w:r>
        <w:rPr>
          <w:color w:val="000000"/>
          <w:spacing w:val="0"/>
          <w:w w:val="100"/>
          <w:position w:val="0"/>
        </w:rPr>
        <w:t>人工燃气</w:t>
      </w:r>
    </w:p>
    <w:p>
      <w:pPr>
        <w:pStyle w:val="20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val="left" w:pos="531"/>
        </w:tabs>
        <w:bidi w:val="0"/>
        <w:spacing w:before="0" w:after="0" w:line="958" w:lineRule="exact"/>
        <w:ind w:left="0" w:right="0" w:firstLine="0"/>
        <w:jc w:val="left"/>
      </w:pPr>
      <w:bookmarkStart w:id="181" w:name="bookmark181"/>
      <w:bookmarkEnd w:id="181"/>
      <w:r>
        <w:rPr>
          <w:color w:val="000000"/>
          <w:spacing w:val="0"/>
          <w:w w:val="100"/>
          <w:position w:val="0"/>
        </w:rPr>
        <w:t>天然气</w:t>
      </w:r>
    </w:p>
    <w:p>
      <w:pPr>
        <w:pStyle w:val="20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val="left" w:pos="550"/>
        </w:tabs>
        <w:bidi w:val="0"/>
        <w:spacing w:before="0" w:after="0" w:line="958" w:lineRule="exact"/>
        <w:ind w:left="0" w:right="0" w:firstLine="0"/>
        <w:jc w:val="left"/>
      </w:pPr>
      <w:bookmarkStart w:id="182" w:name="bookmark182"/>
      <w:bookmarkEnd w:id="182"/>
      <w:r>
        <w:rPr>
          <w:color w:val="000000"/>
          <w:spacing w:val="0"/>
          <w:w w:val="100"/>
          <w:position w:val="0"/>
        </w:rPr>
        <w:t>液化石油气</w:t>
      </w:r>
    </w:p>
    <w:p>
      <w:pPr>
        <w:pStyle w:val="20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val="left" w:pos="550"/>
        </w:tabs>
        <w:bidi w:val="0"/>
        <w:spacing w:before="0" w:after="0" w:line="958" w:lineRule="exact"/>
        <w:ind w:left="0" w:right="0" w:firstLine="0"/>
        <w:jc w:val="left"/>
      </w:pPr>
      <w:bookmarkStart w:id="183" w:name="bookmark183"/>
      <w:bookmarkEnd w:id="183"/>
      <w:r>
        <w:rPr>
          <w:color w:val="000000"/>
          <w:spacing w:val="0"/>
          <w:w w:val="100"/>
          <w:position w:val="0"/>
        </w:rPr>
        <w:t>人工沼气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after="460" w:line="958" w:lineRule="exact"/>
        <w:ind w:left="0" w:right="0" w:firstLine="0"/>
        <w:jc w:val="left"/>
      </w:pPr>
      <w:bookmarkStart w:id="184" w:name="bookmark184"/>
      <w:bookmarkEnd w:id="184"/>
      <w:r>
        <w:rPr>
          <w:color w:val="000000"/>
          <w:spacing w:val="0"/>
          <w:w w:val="100"/>
          <w:position w:val="0"/>
        </w:rPr>
        <w:t>灶具检验时.如果有（）的火孔离焰应视为脱火。</w:t>
      </w:r>
    </w:p>
    <w:p>
      <w:pPr>
        <w:pStyle w:val="a1"/>
        <w:keepNext w:val="0"/>
        <w:keepLines w:val="0"/>
        <w:widowControl w:val="0"/>
        <w:numPr>
          <w:ilvl w:val="0"/>
          <w:numId w:val="44"/>
        </w:numPr>
        <w:shd w:val="clear" w:color="auto" w:fill="auto"/>
        <w:tabs>
          <w:tab w:val="left" w:pos="531"/>
        </w:tabs>
        <w:bidi w:val="0"/>
        <w:spacing w:before="0" w:after="0" w:line="521" w:lineRule="auto"/>
        <w:ind w:left="0" w:right="0" w:firstLine="0"/>
        <w:jc w:val="left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185" w:name="bookmark185"/>
      <w:bookmarkEnd w:id="185"/>
      <w:r>
        <w:rPr>
          <w:color w:val="000000"/>
          <w:spacing w:val="0"/>
          <w:w w:val="100"/>
          <w:position w:val="0"/>
          <w:sz w:val="36"/>
          <w:szCs w:val="36"/>
        </w:rPr>
        <w:t>23</w:t>
      </w:r>
    </w:p>
    <w:p>
      <w:pPr>
        <w:pStyle w:val="a1"/>
        <w:keepNext w:val="0"/>
        <w:keepLines w:val="0"/>
        <w:widowControl w:val="0"/>
        <w:numPr>
          <w:ilvl w:val="0"/>
          <w:numId w:val="44"/>
        </w:numPr>
        <w:shd w:val="clear" w:color="auto" w:fill="auto"/>
        <w:tabs>
          <w:tab w:val="left" w:pos="531"/>
        </w:tabs>
        <w:bidi w:val="0"/>
        <w:spacing w:before="0" w:after="0" w:line="521" w:lineRule="auto"/>
        <w:ind w:left="0" w:right="0" w:firstLine="0"/>
        <w:jc w:val="left"/>
        <w:rPr>
          <w:sz w:val="36"/>
          <w:szCs w:val="36"/>
        </w:rPr>
      </w:pPr>
      <w:bookmarkStart w:id="186" w:name="bookmark186"/>
      <w:bookmarkEnd w:id="186"/>
      <w:r>
        <w:rPr>
          <w:color w:val="000000"/>
          <w:spacing w:val="0"/>
          <w:w w:val="100"/>
          <w:position w:val="0"/>
          <w:sz w:val="36"/>
          <w:szCs w:val="36"/>
        </w:rPr>
        <w:t>112</w:t>
      </w:r>
    </w:p>
    <w:p>
      <w:pPr>
        <w:pStyle w:val="a1"/>
        <w:keepNext w:val="0"/>
        <w:keepLines w:val="0"/>
        <w:widowControl w:val="0"/>
        <w:numPr>
          <w:ilvl w:val="0"/>
          <w:numId w:val="44"/>
        </w:numPr>
        <w:shd w:val="clear" w:color="auto" w:fill="auto"/>
        <w:tabs>
          <w:tab w:val="left" w:pos="550"/>
        </w:tabs>
        <w:bidi w:val="0"/>
        <w:spacing w:before="0" w:after="0" w:line="521" w:lineRule="auto"/>
        <w:ind w:left="0" w:right="0" w:firstLine="0"/>
        <w:jc w:val="left"/>
        <w:rPr>
          <w:sz w:val="36"/>
          <w:szCs w:val="36"/>
        </w:rPr>
      </w:pPr>
      <w:bookmarkStart w:id="187" w:name="bookmark187"/>
      <w:bookmarkEnd w:id="187"/>
      <w:r>
        <w:rPr>
          <w:color w:val="000000"/>
          <w:spacing w:val="0"/>
          <w:w w:val="100"/>
          <w:position w:val="0"/>
          <w:sz w:val="36"/>
          <w:szCs w:val="36"/>
        </w:rPr>
        <w:t>1/3</w:t>
      </w:r>
    </w:p>
    <w:p>
      <w:pPr>
        <w:pStyle w:val="a1"/>
        <w:keepNext w:val="0"/>
        <w:keepLines w:val="0"/>
        <w:widowControl w:val="0"/>
        <w:numPr>
          <w:ilvl w:val="0"/>
          <w:numId w:val="44"/>
        </w:numPr>
        <w:shd w:val="clear" w:color="auto" w:fill="auto"/>
        <w:tabs>
          <w:tab w:val="left" w:pos="550"/>
        </w:tabs>
        <w:bidi w:val="0"/>
        <w:spacing w:before="0" w:after="0" w:line="521" w:lineRule="auto"/>
        <w:ind w:left="0" w:right="0" w:firstLine="0"/>
        <w:jc w:val="left"/>
        <w:rPr>
          <w:sz w:val="36"/>
          <w:szCs w:val="36"/>
        </w:rPr>
        <w:sectPr>
          <w:type w:val="nextPage"/>
          <w:pgSz w:w="17861" w:h="25258"/>
          <w:pgMar w:top="1718" w:right="2561" w:bottom="2712" w:left="2619" w:header="0" w:footer="3" w:gutter="0"/>
          <w:pgNumType w:start="10"/>
          <w:cols w:space="720"/>
          <w:noEndnote/>
          <w:titlePg w:val="0"/>
          <w:rtlGutter w:val="0"/>
          <w:docGrid w:linePitch="360"/>
        </w:sectPr>
      </w:pPr>
      <w:bookmarkStart w:id="188" w:name="bookmark188"/>
      <w:bookmarkEnd w:id="188"/>
      <w:r>
        <w:rPr>
          <w:color w:val="000000"/>
          <w:spacing w:val="0"/>
          <w:w w:val="100"/>
          <w:position w:val="0"/>
          <w:sz w:val="36"/>
          <w:szCs w:val="36"/>
        </w:rPr>
        <w:t>1/4</w:t>
      </w:r>
    </w:p>
    <w:p>
      <w:pPr>
        <w:pStyle w:val="a1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after="460" w:line="955" w:lineRule="exact"/>
        <w:ind w:left="0" w:right="0" w:firstLine="0"/>
        <w:jc w:val="left"/>
        <w:rPr>
          <w:sz w:val="36"/>
          <w:szCs w:val="36"/>
        </w:rPr>
      </w:pPr>
      <w:bookmarkStart w:id="189" w:name="bookmark189"/>
      <w:bookmarkEnd w:id="189"/>
      <w:r>
        <w:rPr>
          <w:rFonts w:ascii="SimSun" w:eastAsia="SimSun" w:hAnsi="SimSun" w:cs="SimSun"/>
          <w:color w:val="FF0000"/>
          <w:spacing w:val="0"/>
          <w:w w:val="100"/>
          <w:position w:val="0"/>
          <w:sz w:val="36"/>
          <w:szCs w:val="36"/>
        </w:rPr>
        <w:t>当点燃热水器燃烧器一个火孔后，火焰应在（）秒内传遍所有火孔且无爆 燃。</w:t>
      </w:r>
    </w:p>
    <w:p>
      <w:pPr>
        <w:pStyle w:val="a1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val="left" w:pos="531"/>
        </w:tabs>
        <w:bidi w:val="0"/>
        <w:spacing w:before="0" w:after="0" w:line="521" w:lineRule="auto"/>
        <w:ind w:left="0" w:right="0" w:firstLine="0"/>
        <w:jc w:val="left"/>
        <w:rPr>
          <w:sz w:val="36"/>
          <w:szCs w:val="36"/>
        </w:rPr>
      </w:pPr>
      <w:bookmarkStart w:id="190" w:name="bookmark190"/>
      <w:bookmarkEnd w:id="190"/>
      <w:r>
        <w:rPr>
          <w:color w:val="FF0000"/>
          <w:spacing w:val="0"/>
          <w:w w:val="100"/>
          <w:position w:val="0"/>
          <w:sz w:val="36"/>
          <w:szCs w:val="36"/>
        </w:rPr>
        <w:t>10</w:t>
      </w:r>
    </w:p>
    <w:p>
      <w:pPr>
        <w:pStyle w:val="a1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val="left" w:pos="531"/>
        </w:tabs>
        <w:bidi w:val="0"/>
        <w:spacing w:before="0" w:after="0" w:line="521" w:lineRule="auto"/>
        <w:ind w:left="0" w:right="0" w:firstLine="0"/>
        <w:jc w:val="left"/>
        <w:rPr>
          <w:sz w:val="36"/>
          <w:szCs w:val="36"/>
        </w:rPr>
      </w:pPr>
      <w:bookmarkStart w:id="191" w:name="bookmark191"/>
      <w:bookmarkEnd w:id="191"/>
      <w:r>
        <w:rPr>
          <w:color w:val="FF0000"/>
          <w:spacing w:val="0"/>
          <w:w w:val="100"/>
          <w:position w:val="0"/>
          <w:sz w:val="36"/>
          <w:szCs w:val="36"/>
        </w:rPr>
        <w:t>5</w:t>
      </w:r>
    </w:p>
    <w:p>
      <w:pPr>
        <w:pStyle w:val="a1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val="left" w:pos="550"/>
        </w:tabs>
        <w:bidi w:val="0"/>
        <w:spacing w:before="0" w:after="460" w:line="521" w:lineRule="auto"/>
        <w:ind w:left="0" w:right="0" w:firstLine="0"/>
        <w:jc w:val="left"/>
        <w:rPr>
          <w:sz w:val="36"/>
          <w:szCs w:val="36"/>
        </w:rPr>
      </w:pPr>
      <w:bookmarkStart w:id="192" w:name="bookmark192"/>
      <w:bookmarkEnd w:id="192"/>
      <w:r>
        <w:rPr>
          <w:color w:val="FF0000"/>
          <w:spacing w:val="0"/>
          <w:w w:val="100"/>
          <w:position w:val="0"/>
          <w:sz w:val="36"/>
          <w:szCs w:val="36"/>
        </w:rPr>
        <w:t>4</w:t>
      </w:r>
      <w:r>
        <w:fldChar w:fldCharType="end"/>
      </w:r>
    </w:p>
    <w:p>
      <w:pPr>
        <w:pStyle w:val="40"/>
        <w:keepNext w:val="0"/>
        <w:keepLines w:val="0"/>
        <w:widowControl w:val="0"/>
        <w:numPr>
          <w:ilvl w:val="0"/>
          <w:numId w:val="45"/>
        </w:numPr>
        <w:shd w:val="clear" w:color="auto" w:fill="auto"/>
        <w:bidi w:val="0"/>
        <w:spacing w:before="0" w:after="360" w:line="240" w:lineRule="auto"/>
        <w:ind w:left="0" w:right="0" w:firstLine="0"/>
        <w:jc w:val="left"/>
      </w:pPr>
      <w:bookmarkStart w:id="193" w:name="bookmark193"/>
      <w:bookmarkEnd w:id="193"/>
      <w:r>
        <w:rPr>
          <w:color w:val="FF0000"/>
          <w:spacing w:val="0"/>
          <w:w w:val="100"/>
          <w:position w:val="0"/>
        </w:rPr>
        <w:t>2</w:t>
      </w:r>
    </w:p>
    <w:p>
      <w:pPr>
        <w:pStyle w:val="a2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08"/>
        </w:tabs>
        <w:bidi w:val="0"/>
        <w:spacing w:before="0" w:line="240" w:lineRule="auto"/>
        <w:ind w:left="0" w:right="0" w:firstLine="0"/>
        <w:jc w:val="left"/>
      </w:pPr>
      <w:bookmarkStart w:id="194" w:name="bookmark194"/>
      <w:bookmarkEnd w:id="194"/>
      <w:r>
        <w:rPr>
          <w:color w:val="FF0000"/>
          <w:spacing w:val="0"/>
          <w:w w:val="100"/>
          <w:position w:val="0"/>
        </w:rPr>
        <w:t>人工燃气的热值为</w:t>
      </w:r>
      <w:r>
        <w:rPr>
          <w:color w:val="FF0000"/>
          <w:spacing w:val="0"/>
          <w:w w:val="100"/>
          <w:position w:val="0"/>
          <w:sz w:val="36"/>
          <w:szCs w:val="36"/>
        </w:rPr>
        <w:t>(</w:t>
      </w:r>
      <w:r>
        <w:rPr>
          <w:rFonts w:ascii="Century Gothic" w:eastAsia="Century Gothic" w:hAnsi="Century Gothic" w:cs="Century Gothic"/>
          <w:color w:val="FF0000"/>
          <w:spacing w:val="0"/>
          <w:w w:val="100"/>
          <w:position w:val="0"/>
        </w:rPr>
        <w:t>()</w:t>
      </w:r>
    </w:p>
    <w:p>
      <w:pPr>
        <w:pStyle w:val="30"/>
        <w:keepNext w:val="0"/>
        <w:keepLines w:val="0"/>
        <w:widowControl w:val="0"/>
        <w:numPr>
          <w:ilvl w:val="0"/>
          <w:numId w:val="46"/>
        </w:numPr>
        <w:shd w:val="clear" w:color="auto" w:fill="auto"/>
        <w:tabs>
          <w:tab w:val="left" w:pos="493"/>
        </w:tabs>
        <w:bidi w:val="0"/>
        <w:spacing w:before="0" w:after="80" w:line="240" w:lineRule="auto"/>
        <w:ind w:left="0" w:right="0" w:firstLine="0"/>
        <w:jc w:val="left"/>
      </w:pPr>
      <w:bookmarkStart w:id="195" w:name="bookmark195"/>
      <w:bookmarkEnd w:id="195"/>
      <w:r>
        <w:rPr>
          <w:color w:val="FF0000"/>
          <w:spacing w:val="0"/>
          <w:w w:val="100"/>
          <w:position w:val="0"/>
        </w:rPr>
        <w:t>33-46mj/m3</w:t>
      </w:r>
    </w:p>
    <w:p>
      <w:pPr>
        <w:pStyle w:val="30"/>
        <w:keepNext w:val="0"/>
        <w:keepLines w:val="0"/>
        <w:widowControl w:val="0"/>
        <w:numPr>
          <w:ilvl w:val="0"/>
          <w:numId w:val="46"/>
        </w:numPr>
        <w:shd w:val="clear" w:color="auto" w:fill="auto"/>
        <w:tabs>
          <w:tab w:val="left" w:pos="493"/>
        </w:tabs>
        <w:bidi w:val="0"/>
        <w:spacing w:before="0" w:after="80" w:line="240" w:lineRule="auto"/>
        <w:ind w:left="0" w:right="0" w:firstLine="0"/>
        <w:jc w:val="left"/>
      </w:pPr>
      <w:bookmarkStart w:id="196" w:name="bookmark196"/>
      <w:bookmarkEnd w:id="196"/>
      <w:r>
        <w:rPr>
          <w:color w:val="FF0000"/>
          <w:spacing w:val="0"/>
          <w:w w:val="100"/>
          <w:position w:val="0"/>
        </w:rPr>
        <w:t>88-120mj/m3</w:t>
      </w:r>
    </w:p>
    <w:p>
      <w:pPr>
        <w:pStyle w:val="30"/>
        <w:keepNext w:val="0"/>
        <w:keepLines w:val="0"/>
        <w:widowControl w:val="0"/>
        <w:numPr>
          <w:ilvl w:val="0"/>
          <w:numId w:val="46"/>
        </w:numPr>
        <w:shd w:val="clear" w:color="auto" w:fill="auto"/>
        <w:tabs>
          <w:tab w:val="left" w:pos="502"/>
        </w:tabs>
        <w:bidi w:val="0"/>
        <w:spacing w:before="0" w:after="80" w:line="240" w:lineRule="auto"/>
        <w:ind w:left="0" w:right="0" w:firstLine="0"/>
        <w:jc w:val="left"/>
      </w:pPr>
      <w:bookmarkStart w:id="197" w:name="bookmark197"/>
      <w:bookmarkEnd w:id="197"/>
      <w:r>
        <w:rPr>
          <w:color w:val="FF0000"/>
          <w:spacing w:val="0"/>
          <w:w w:val="100"/>
          <w:position w:val="0"/>
        </w:rPr>
        <w:t>17-32mj/m3</w:t>
      </w:r>
    </w:p>
    <w:p>
      <w:pPr>
        <w:pStyle w:val="30"/>
        <w:keepNext w:val="0"/>
        <w:keepLines w:val="0"/>
        <w:widowControl w:val="0"/>
        <w:numPr>
          <w:ilvl w:val="0"/>
          <w:numId w:val="46"/>
        </w:numPr>
        <w:shd w:val="clear" w:color="auto" w:fill="auto"/>
        <w:tabs>
          <w:tab w:val="left" w:pos="502"/>
        </w:tabs>
        <w:bidi w:val="0"/>
        <w:spacing w:before="0" w:after="180" w:line="240" w:lineRule="auto"/>
        <w:ind w:left="0" w:right="0" w:firstLine="0"/>
        <w:jc w:val="left"/>
      </w:pPr>
      <w:bookmarkStart w:id="198" w:name="bookmark198"/>
      <w:bookmarkEnd w:id="198"/>
      <w:r>
        <w:rPr>
          <w:color w:val="FF0000"/>
          <w:spacing w:val="0"/>
          <w:w w:val="100"/>
          <w:position w:val="0"/>
        </w:rPr>
        <w:t>5-35mj/m3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left"/>
      </w:pPr>
      <w:bookmarkStart w:id="199" w:name="bookmark199"/>
      <w:bookmarkEnd w:id="199"/>
      <w:r>
        <w:rPr>
          <w:color w:val="000000"/>
          <w:spacing w:val="0"/>
          <w:w w:val="100"/>
          <w:position w:val="0"/>
        </w:rPr>
        <w:t>测试系统动压时，通常是</w:t>
      </w:r>
      <w:r>
        <w:rPr>
          <w:color w:val="000000"/>
          <w:spacing w:val="0"/>
          <w:w w:val="100"/>
          <w:position w:val="0"/>
          <w:sz w:val="44"/>
          <w:szCs w:val="44"/>
        </w:rPr>
        <w:t>()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20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200" w:name="bookmark200"/>
      <w:bookmarkEnd w:id="200"/>
      <w:r>
        <w:rPr>
          <w:color w:val="000000"/>
          <w:spacing w:val="0"/>
          <w:w w:val="100"/>
          <w:position w:val="0"/>
        </w:rPr>
        <w:t>将热水器调至小火试</w:t>
      </w:r>
    </w:p>
    <w:p>
      <w:pPr>
        <w:pStyle w:val="20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201" w:name="bookmark201"/>
      <w:bookmarkEnd w:id="201"/>
      <w:r>
        <w:rPr>
          <w:color w:val="000000"/>
          <w:spacing w:val="0"/>
          <w:w w:val="100"/>
          <w:position w:val="0"/>
        </w:rPr>
        <w:t>将灶具调至最小火测试</w:t>
      </w:r>
    </w:p>
    <w:p>
      <w:pPr>
        <w:pStyle w:val="20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202" w:name="bookmark202"/>
      <w:bookmarkEnd w:id="202"/>
      <w:r>
        <w:rPr>
          <w:color w:val="000000"/>
          <w:spacing w:val="0"/>
          <w:w w:val="100"/>
          <w:position w:val="0"/>
        </w:rPr>
        <w:t>将灶具和热水器调至最大火测试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D</w:t>
      </w:r>
      <w:r>
        <w:rPr>
          <w:color w:val="000000"/>
          <w:spacing w:val="0"/>
          <w:w w:val="100"/>
          <w:position w:val="0"/>
        </w:rPr>
        <w:t>将灶具和技水器调至最小大测试</w:t>
      </w:r>
    </w:p>
    <w:p>
      <w:pPr>
        <w:pStyle w:val="4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left"/>
      </w:pPr>
      <w:bookmarkStart w:id="203" w:name="bookmark203"/>
      <w:bookmarkEnd w:id="203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浓度单位</w:t>
      </w:r>
      <w:r>
        <w:rPr>
          <w:color w:val="000000"/>
          <w:spacing w:val="0"/>
          <w:w w:val="100"/>
          <w:position w:val="0"/>
        </w:rPr>
        <w:t>PPM"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含义是</w:t>
      </w:r>
      <w:r>
        <w:rPr>
          <w:color w:val="000000"/>
          <w:spacing w:val="0"/>
          <w:w w:val="100"/>
          <w:position w:val="0"/>
        </w:rPr>
        <w:t xml:space="preserve">(C </w:t>
      </w:r>
      <w:r>
        <w:rPr>
          <w:color w:val="000000"/>
          <w:spacing w:val="0"/>
          <w:w w:val="100"/>
          <w:position w:val="0"/>
        </w:rPr>
        <w:t>)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。</w:t>
      </w:r>
    </w:p>
    <w:p>
      <w:pPr>
        <w:pStyle w:val="20"/>
        <w:keepNext w:val="0"/>
        <w:keepLines w:val="0"/>
        <w:widowControl w:val="0"/>
        <w:numPr>
          <w:ilvl w:val="0"/>
          <w:numId w:val="48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204" w:name="bookmark204"/>
      <w:bookmarkEnd w:id="204"/>
      <w:r>
        <w:rPr>
          <w:color w:val="000000"/>
          <w:spacing w:val="0"/>
          <w:w w:val="100"/>
          <w:position w:val="0"/>
        </w:rPr>
        <w:t>百分比</w:t>
      </w:r>
    </w:p>
    <w:p>
      <w:pPr>
        <w:pStyle w:val="20"/>
        <w:keepNext w:val="0"/>
        <w:keepLines w:val="0"/>
        <w:widowControl w:val="0"/>
        <w:numPr>
          <w:ilvl w:val="0"/>
          <w:numId w:val="48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205" w:name="bookmark205"/>
      <w:bookmarkEnd w:id="205"/>
      <w:r>
        <w:rPr>
          <w:color w:val="000000"/>
          <w:spacing w:val="0"/>
          <w:w w:val="100"/>
          <w:position w:val="0"/>
        </w:rPr>
        <w:t>千分比</w:t>
      </w:r>
    </w:p>
    <w:p>
      <w:pPr>
        <w:pStyle w:val="20"/>
        <w:keepNext w:val="0"/>
        <w:keepLines w:val="0"/>
        <w:widowControl w:val="0"/>
        <w:numPr>
          <w:ilvl w:val="0"/>
          <w:numId w:val="48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206" w:name="bookmark206"/>
      <w:bookmarkEnd w:id="206"/>
      <w:r>
        <w:rPr>
          <w:color w:val="000000"/>
          <w:spacing w:val="0"/>
          <w:w w:val="100"/>
          <w:position w:val="0"/>
        </w:rPr>
        <w:t>百万分比</w:t>
      </w:r>
    </w:p>
    <w:p>
      <w:pPr>
        <w:pStyle w:val="20"/>
        <w:keepNext w:val="0"/>
        <w:keepLines w:val="0"/>
        <w:widowControl w:val="0"/>
        <w:numPr>
          <w:ilvl w:val="0"/>
          <w:numId w:val="48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207" w:name="bookmark207"/>
      <w:bookmarkEnd w:id="207"/>
      <w:r>
        <w:rPr>
          <w:color w:val="000000"/>
          <w:spacing w:val="0"/>
          <w:w w:val="100"/>
          <w:position w:val="0"/>
        </w:rPr>
        <w:t>微量含量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left"/>
      </w:pPr>
      <w:bookmarkStart w:id="208" w:name="bookmark208"/>
      <w:bookmarkEnd w:id="208"/>
      <w:r>
        <w:rPr>
          <w:color w:val="000000"/>
          <w:spacing w:val="0"/>
          <w:w w:val="100"/>
          <w:position w:val="0"/>
        </w:rPr>
        <w:t>台灶热效率不低于</w:t>
      </w:r>
      <w:r>
        <w:rPr>
          <w:color w:val="000000"/>
          <w:spacing w:val="0"/>
          <w:w w:val="100"/>
          <w:position w:val="0"/>
          <w:sz w:val="44"/>
          <w:szCs w:val="44"/>
        </w:rPr>
        <w:t>()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40"/>
        <w:keepNext w:val="0"/>
        <w:keepLines w:val="0"/>
        <w:widowControl w:val="0"/>
        <w:numPr>
          <w:ilvl w:val="0"/>
          <w:numId w:val="47"/>
        </w:numPr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209" w:name="bookmark209"/>
      <w:bookmarkEnd w:id="209"/>
      <w:r>
        <w:rPr>
          <w:color w:val="000000"/>
          <w:spacing w:val="0"/>
          <w:w w:val="100"/>
          <w:position w:val="0"/>
        </w:rPr>
        <w:t>90%</w:t>
      </w:r>
    </w:p>
    <w:p>
      <w:pPr>
        <w:pStyle w:val="40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  <w:sectPr>
          <w:type w:val="nextPage"/>
          <w:pgSz w:w="17861" w:h="25258"/>
          <w:pgMar w:top="1718" w:right="2561" w:bottom="2712" w:left="2619" w:header="0" w:footer="3" w:gutter="0"/>
          <w:pgNumType w:start="11"/>
          <w:cols w:space="720"/>
          <w:noEndnote/>
          <w:titlePg w:val="0"/>
          <w:rtlGutter w:val="0"/>
          <w:docGrid w:linePitch="360"/>
        </w:sectPr>
      </w:pPr>
      <w:bookmarkStart w:id="210" w:name="bookmark210"/>
      <w:bookmarkEnd w:id="210"/>
      <w:r>
        <w:rPr>
          <w:color w:val="000000"/>
          <w:spacing w:val="0"/>
          <w:w w:val="100"/>
          <w:position w:val="0"/>
        </w:rPr>
        <w:t>55%</w:t>
      </w:r>
    </w:p>
    <w:p>
      <w:pPr>
        <w:pStyle w:val="40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211" w:name="bookmark211"/>
      <w:bookmarkEnd w:id="211"/>
      <w:r>
        <w:rPr>
          <w:color w:val="000000"/>
          <w:spacing w:val="0"/>
          <w:w w:val="100"/>
          <w:position w:val="0"/>
        </w:rPr>
        <w:t>50%</w:t>
      </w:r>
    </w:p>
    <w:p>
      <w:pPr>
        <w:pStyle w:val="40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left"/>
      </w:pPr>
      <w:bookmarkStart w:id="212" w:name="bookmark212"/>
      <w:bookmarkEnd w:id="212"/>
      <w:r>
        <w:rPr>
          <w:color w:val="000000"/>
          <w:spacing w:val="0"/>
          <w:w w:val="100"/>
          <w:position w:val="0"/>
        </w:rPr>
        <w:t>84%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after="520" w:line="240" w:lineRule="auto"/>
        <w:ind w:left="0" w:right="0" w:firstLine="0"/>
        <w:jc w:val="left"/>
      </w:pPr>
      <w:bookmarkStart w:id="213" w:name="bookmark213"/>
      <w:bookmarkEnd w:id="213"/>
      <w:r>
        <w:rPr>
          <w:color w:val="000000"/>
          <w:spacing w:val="0"/>
          <w:w w:val="100"/>
          <w:position w:val="0"/>
        </w:rPr>
        <w:t>以天然气为介质且最大流量</w:t>
      </w: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Q_</w:t>
      </w:r>
      <w:r>
        <w:rPr>
          <w:color w:val="000000"/>
          <w:spacing w:val="0"/>
          <w:w w:val="100"/>
          <w:position w:val="0"/>
        </w:rPr>
        <w:t>小于</w:t>
      </w: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10m'h</w:t>
      </w:r>
      <w:r>
        <w:rPr>
          <w:color w:val="000000"/>
          <w:spacing w:val="0"/>
          <w:w w:val="100"/>
          <w:position w:val="0"/>
        </w:rPr>
        <w:t>的皮膜式燃气表的使用年限是</w:t>
      </w:r>
    </w:p>
    <w:p>
      <w:pPr>
        <w:pStyle w:val="2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()。</w:t>
      </w:r>
    </w:p>
    <w:p>
      <w:pPr>
        <w:pStyle w:val="40"/>
        <w:keepNext w:val="0"/>
        <w:keepLines w:val="0"/>
        <w:widowControl w:val="0"/>
        <w:numPr>
          <w:ilvl w:val="0"/>
          <w:numId w:val="50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214" w:name="bookmark214"/>
      <w:bookmarkEnd w:id="214"/>
      <w:r>
        <w:rPr>
          <w:color w:val="000000"/>
          <w:spacing w:val="0"/>
          <w:w w:val="100"/>
          <w:position w:val="0"/>
        </w:rPr>
        <w:t>3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年</w:t>
      </w:r>
    </w:p>
    <w:p>
      <w:pPr>
        <w:pStyle w:val="40"/>
        <w:keepNext w:val="0"/>
        <w:keepLines w:val="0"/>
        <w:widowControl w:val="0"/>
        <w:numPr>
          <w:ilvl w:val="0"/>
          <w:numId w:val="50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left"/>
      </w:pPr>
      <w:bookmarkStart w:id="215" w:name="bookmark215"/>
      <w:bookmarkEnd w:id="215"/>
      <w:r>
        <w:rPr>
          <w:color w:val="000000"/>
          <w:spacing w:val="0"/>
          <w:w w:val="100"/>
          <w:position w:val="0"/>
        </w:rPr>
        <w:t>6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年</w:t>
      </w:r>
    </w:p>
    <w:p>
      <w:pPr>
        <w:pStyle w:val="40"/>
        <w:keepNext w:val="0"/>
        <w:keepLines w:val="0"/>
        <w:widowControl w:val="0"/>
        <w:numPr>
          <w:ilvl w:val="0"/>
          <w:numId w:val="50"/>
        </w:numPr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216" w:name="bookmark216"/>
      <w:bookmarkEnd w:id="216"/>
      <w:r>
        <w:rPr>
          <w:color w:val="000000"/>
          <w:spacing w:val="0"/>
          <w:w w:val="100"/>
          <w:position w:val="0"/>
        </w:rPr>
        <w:t>8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年</w:t>
      </w:r>
    </w:p>
    <w:p>
      <w:pPr>
        <w:pStyle w:val="40"/>
        <w:keepNext w:val="0"/>
        <w:keepLines w:val="0"/>
        <w:widowControl w:val="0"/>
        <w:numPr>
          <w:ilvl w:val="0"/>
          <w:numId w:val="50"/>
        </w:numPr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217" w:name="bookmark217"/>
      <w:bookmarkEnd w:id="217"/>
      <w:r>
        <w:rPr>
          <w:color w:val="000000"/>
          <w:spacing w:val="0"/>
          <w:w w:val="100"/>
          <w:position w:val="0"/>
        </w:rPr>
        <w:t xml:space="preserve">10 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年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218" w:name="bookmark218"/>
      <w:bookmarkEnd w:id="218"/>
      <w:r>
        <w:rPr>
          <w:color w:val="000000"/>
          <w:spacing w:val="0"/>
          <w:w w:val="100"/>
          <w:position w:val="0"/>
        </w:rPr>
        <w:t>热水器产率不低于额定产率的（）。</w:t>
      </w:r>
    </w:p>
    <w:p>
      <w:pPr>
        <w:pStyle w:val="4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 xml:space="preserve">A </w:t>
      </w:r>
      <w:r>
        <w:rPr>
          <w:color w:val="000000"/>
          <w:spacing w:val="0"/>
          <w:w w:val="100"/>
          <w:position w:val="0"/>
        </w:rPr>
        <w:t>60%</w:t>
      </w:r>
    </w:p>
    <w:p>
      <w:pPr>
        <w:pStyle w:val="40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450"/>
        </w:tabs>
        <w:bidi w:val="0"/>
        <w:spacing w:before="0" w:line="240" w:lineRule="auto"/>
        <w:ind w:left="0" w:right="0" w:firstLine="0"/>
        <w:jc w:val="both"/>
      </w:pPr>
      <w:bookmarkStart w:id="219" w:name="bookmark219"/>
      <w:bookmarkEnd w:id="219"/>
      <w:r>
        <w:rPr>
          <w:color w:val="000000"/>
          <w:spacing w:val="0"/>
          <w:w w:val="100"/>
          <w:position w:val="0"/>
        </w:rPr>
        <w:t>70%</w:t>
      </w:r>
    </w:p>
    <w:p>
      <w:pPr>
        <w:pStyle w:val="40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220" w:name="bookmark220"/>
      <w:bookmarkEnd w:id="220"/>
      <w:r>
        <w:rPr>
          <w:color w:val="000000"/>
          <w:spacing w:val="0"/>
          <w:w w:val="100"/>
          <w:position w:val="0"/>
        </w:rPr>
        <w:t>80%</w:t>
      </w:r>
    </w:p>
    <w:p>
      <w:pPr>
        <w:pStyle w:val="40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221" w:name="bookmark221"/>
      <w:bookmarkEnd w:id="221"/>
      <w:r>
        <w:rPr>
          <w:color w:val="000000"/>
          <w:spacing w:val="0"/>
          <w:w w:val="100"/>
          <w:position w:val="0"/>
        </w:rPr>
        <w:t>90%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222" w:name="bookmark222"/>
      <w:bookmarkEnd w:id="222"/>
      <w:r>
        <w:rPr>
          <w:color w:val="000000"/>
          <w:spacing w:val="0"/>
          <w:w w:val="100"/>
          <w:position w:val="0"/>
        </w:rPr>
        <w:t>一般情况下，如进人客户房间内进行维修工作时，首要的安全工作是（）</w:t>
      </w:r>
    </w:p>
    <w:p>
      <w:pPr>
        <w:pStyle w:val="20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both"/>
      </w:pPr>
      <w:bookmarkStart w:id="223" w:name="bookmark223"/>
      <w:bookmarkEnd w:id="223"/>
      <w:r>
        <w:rPr>
          <w:color w:val="000000"/>
          <w:spacing w:val="0"/>
          <w:w w:val="100"/>
          <w:position w:val="0"/>
        </w:rPr>
        <w:t>气密测试</w:t>
      </w:r>
    </w:p>
    <w:p>
      <w:pPr>
        <w:pStyle w:val="20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val="left" w:pos="531"/>
        </w:tabs>
        <w:bidi w:val="0"/>
        <w:spacing w:before="0" w:line="240" w:lineRule="auto"/>
        <w:ind w:left="0" w:right="0" w:firstLine="0"/>
        <w:jc w:val="both"/>
      </w:pPr>
      <w:bookmarkStart w:id="224" w:name="bookmark224"/>
      <w:bookmarkEnd w:id="224"/>
      <w:r>
        <w:rPr>
          <w:color w:val="000000"/>
          <w:spacing w:val="0"/>
          <w:w w:val="100"/>
          <w:position w:val="0"/>
        </w:rPr>
        <w:t>检查燃气用具</w:t>
      </w:r>
    </w:p>
    <w:p>
      <w:pPr>
        <w:pStyle w:val="20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225" w:name="bookmark225"/>
      <w:bookmarkEnd w:id="225"/>
      <w:r>
        <w:rPr>
          <w:color w:val="000000"/>
          <w:spacing w:val="0"/>
          <w:w w:val="100"/>
          <w:position w:val="0"/>
        </w:rPr>
        <w:t>打开门窗使空气流通</w:t>
      </w:r>
    </w:p>
    <w:p>
      <w:pPr>
        <w:pStyle w:val="20"/>
        <w:keepNext w:val="0"/>
        <w:keepLines w:val="0"/>
        <w:widowControl w:val="0"/>
        <w:numPr>
          <w:ilvl w:val="0"/>
          <w:numId w:val="51"/>
        </w:numPr>
        <w:shd w:val="clear" w:color="auto" w:fill="auto"/>
        <w:tabs>
          <w:tab w:val="left" w:pos="550"/>
        </w:tabs>
        <w:bidi w:val="0"/>
        <w:spacing w:before="0" w:line="240" w:lineRule="auto"/>
        <w:ind w:left="0" w:right="0" w:firstLine="0"/>
        <w:jc w:val="both"/>
      </w:pPr>
      <w:bookmarkStart w:id="226" w:name="bookmark226"/>
      <w:bookmarkEnd w:id="226"/>
      <w:r>
        <w:rPr>
          <w:color w:val="000000"/>
          <w:spacing w:val="0"/>
          <w:w w:val="100"/>
          <w:position w:val="0"/>
        </w:rPr>
        <w:t>切断水电及燃气供应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both"/>
      </w:pPr>
      <w:bookmarkStart w:id="227" w:name="bookmark227"/>
      <w:bookmarkEnd w:id="227"/>
      <w:r>
        <w:rPr>
          <w:color w:val="000000"/>
          <w:spacing w:val="0"/>
          <w:w w:val="100"/>
          <w:position w:val="0"/>
        </w:rPr>
        <w:t>热水器与电插座的安全距离不应小于（</w:t>
      </w:r>
      <w:r>
        <w:rPr>
          <w:color w:val="000000"/>
          <w:spacing w:val="0"/>
          <w:w w:val="100"/>
          <w:position w:val="0"/>
          <w:sz w:val="44"/>
          <w:szCs w:val="44"/>
        </w:rPr>
        <w:t>）</w:t>
      </w: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cm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1"/>
        <w:keepNext w:val="0"/>
        <w:keepLines w:val="0"/>
        <w:widowControl w:val="0"/>
        <w:numPr>
          <w:ilvl w:val="0"/>
          <w:numId w:val="52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228" w:name="bookmark228"/>
      <w:bookmarkEnd w:id="228"/>
      <w:r>
        <w:rPr>
          <w:color w:val="000000"/>
          <w:spacing w:val="0"/>
          <w:w w:val="100"/>
          <w:position w:val="0"/>
          <w:sz w:val="36"/>
          <w:szCs w:val="36"/>
        </w:rPr>
        <w:t>5</w:t>
      </w:r>
    </w:p>
    <w:p>
      <w:pPr>
        <w:pStyle w:val="a1"/>
        <w:keepNext w:val="0"/>
        <w:keepLines w:val="0"/>
        <w:widowControl w:val="0"/>
        <w:numPr>
          <w:ilvl w:val="0"/>
          <w:numId w:val="52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229" w:name="bookmark229"/>
      <w:bookmarkEnd w:id="229"/>
      <w:r>
        <w:rPr>
          <w:color w:val="000000"/>
          <w:spacing w:val="0"/>
          <w:w w:val="100"/>
          <w:position w:val="0"/>
          <w:sz w:val="36"/>
          <w:szCs w:val="36"/>
        </w:rPr>
        <w:t>10</w:t>
      </w:r>
    </w:p>
    <w:p>
      <w:pPr>
        <w:pStyle w:val="a1"/>
        <w:keepNext w:val="0"/>
        <w:keepLines w:val="0"/>
        <w:widowControl w:val="0"/>
        <w:numPr>
          <w:ilvl w:val="0"/>
          <w:numId w:val="52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  <w:sectPr>
          <w:type w:val="nextPage"/>
          <w:pgSz w:w="17861" w:h="25258"/>
          <w:pgMar w:top="1718" w:right="2561" w:bottom="2712" w:left="2619" w:header="0" w:footer="3" w:gutter="0"/>
          <w:pgNumType w:start="12"/>
          <w:cols w:space="720"/>
          <w:noEndnote/>
          <w:titlePg w:val="0"/>
          <w:rtlGutter w:val="0"/>
          <w:docGrid w:linePitch="360"/>
        </w:sectPr>
      </w:pPr>
      <w:bookmarkStart w:id="230" w:name="bookmark230"/>
      <w:bookmarkEnd w:id="230"/>
      <w:r>
        <w:rPr>
          <w:color w:val="000000"/>
          <w:spacing w:val="0"/>
          <w:w w:val="100"/>
          <w:position w:val="0"/>
          <w:sz w:val="36"/>
          <w:szCs w:val="36"/>
        </w:rPr>
        <w:t>15</w:t>
      </w:r>
    </w:p>
    <w:p>
      <w:pPr>
        <w:pStyle w:val="a1"/>
        <w:keepNext w:val="0"/>
        <w:keepLines w:val="0"/>
        <w:widowControl w:val="0"/>
        <w:numPr>
          <w:ilvl w:val="0"/>
          <w:numId w:val="52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231" w:name="bookmark231"/>
      <w:bookmarkEnd w:id="231"/>
      <w:r>
        <w:rPr>
          <w:color w:val="000000"/>
          <w:spacing w:val="0"/>
          <w:w w:val="100"/>
          <w:position w:val="0"/>
          <w:sz w:val="36"/>
          <w:szCs w:val="36"/>
        </w:rPr>
        <w:t>20</w:t>
      </w:r>
    </w:p>
    <w:p>
      <w:pPr>
        <w:pStyle w:val="a1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232" w:name="bookmark232"/>
      <w:bookmarkEnd w:id="232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燃气管道穿墙套管的两端应与墙面齐平</w:t>
      </w:r>
      <w:r>
        <w:rPr>
          <w:color w:val="000000"/>
          <w:spacing w:val="0"/>
          <w:w w:val="100"/>
          <w:position w:val="0"/>
          <w:sz w:val="36"/>
          <w:szCs w:val="36"/>
        </w:rPr>
        <w:t>;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穿楼板套管的上端宜高于最终形成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的地面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（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）</w:t>
      </w:r>
      <w:r>
        <w:rPr>
          <w:color w:val="000000"/>
          <w:spacing w:val="0"/>
          <w:w w:val="100"/>
          <w:position w:val="0"/>
          <w:sz w:val="36"/>
          <w:szCs w:val="36"/>
        </w:rPr>
        <w:t>cm,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下端应与楼板底齐平。</w:t>
      </w:r>
    </w:p>
    <w:p>
      <w:pPr>
        <w:pStyle w:val="a1"/>
        <w:keepNext w:val="0"/>
        <w:keepLines w:val="0"/>
        <w:widowControl w:val="0"/>
        <w:numPr>
          <w:ilvl w:val="0"/>
          <w:numId w:val="53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233" w:name="bookmark233"/>
      <w:bookmarkEnd w:id="233"/>
      <w:r>
        <w:rPr>
          <w:color w:val="000000"/>
          <w:spacing w:val="0"/>
          <w:w w:val="100"/>
          <w:position w:val="0"/>
          <w:sz w:val="36"/>
          <w:szCs w:val="36"/>
        </w:rPr>
        <w:t>3</w:t>
      </w:r>
    </w:p>
    <w:p>
      <w:pPr>
        <w:pStyle w:val="a1"/>
        <w:keepNext w:val="0"/>
        <w:keepLines w:val="0"/>
        <w:widowControl w:val="0"/>
        <w:numPr>
          <w:ilvl w:val="0"/>
          <w:numId w:val="53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234" w:name="bookmark234"/>
      <w:bookmarkEnd w:id="234"/>
      <w:r>
        <w:rPr>
          <w:color w:val="000000"/>
          <w:spacing w:val="0"/>
          <w:w w:val="100"/>
          <w:position w:val="0"/>
          <w:sz w:val="36"/>
          <w:szCs w:val="36"/>
        </w:rPr>
        <w:t>4</w:t>
      </w:r>
    </w:p>
    <w:p>
      <w:pPr>
        <w:pStyle w:val="a1"/>
        <w:keepNext w:val="0"/>
        <w:keepLines w:val="0"/>
        <w:widowControl w:val="0"/>
        <w:numPr>
          <w:ilvl w:val="0"/>
          <w:numId w:val="53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both"/>
        <w:rPr>
          <w:sz w:val="36"/>
          <w:szCs w:val="36"/>
        </w:rPr>
      </w:pPr>
      <w:bookmarkStart w:id="235" w:name="bookmark235"/>
      <w:bookmarkEnd w:id="235"/>
      <w:r>
        <w:rPr>
          <w:color w:val="000000"/>
          <w:spacing w:val="0"/>
          <w:w w:val="100"/>
          <w:position w:val="0"/>
          <w:sz w:val="36"/>
          <w:szCs w:val="36"/>
        </w:rPr>
        <w:t>5</w:t>
      </w:r>
      <w:r>
        <w:fldChar w:fldCharType="end"/>
      </w:r>
    </w:p>
    <w:p>
      <w:pPr>
        <w:pStyle w:val="40"/>
        <w:keepNext w:val="0"/>
        <w:keepLines w:val="0"/>
        <w:widowControl w:val="0"/>
        <w:numPr>
          <w:ilvl w:val="0"/>
          <w:numId w:val="53"/>
        </w:numPr>
        <w:shd w:val="clear" w:color="auto" w:fill="auto"/>
        <w:bidi w:val="0"/>
        <w:spacing w:before="0" w:line="240" w:lineRule="auto"/>
        <w:ind w:left="0" w:right="0" w:firstLine="0"/>
        <w:jc w:val="left"/>
      </w:pPr>
      <w:bookmarkStart w:id="236" w:name="bookmark236"/>
      <w:bookmarkEnd w:id="236"/>
      <w:r>
        <w:rPr>
          <w:color w:val="000000"/>
          <w:spacing w:val="0"/>
          <w:w w:val="100"/>
          <w:position w:val="0"/>
        </w:rPr>
        <w:t>6</w:t>
      </w:r>
    </w:p>
    <w:p>
      <w:pPr>
        <w:pStyle w:val="20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line="240" w:lineRule="auto"/>
        <w:ind w:left="0" w:right="0" w:firstLine="0"/>
        <w:jc w:val="left"/>
      </w:pPr>
      <w:bookmarkStart w:id="237" w:name="bookmark237"/>
      <w:bookmarkEnd w:id="237"/>
      <w:r>
        <w:rPr>
          <w:color w:val="000000"/>
          <w:spacing w:val="0"/>
          <w:w w:val="100"/>
          <w:position w:val="0"/>
        </w:rPr>
        <w:t>燃气热水器与明装的绝缘电线或电缆的水平净距是（</w:t>
      </w:r>
      <w:r>
        <w:rPr>
          <w:color w:val="000000"/>
          <w:spacing w:val="0"/>
          <w:w w:val="100"/>
          <w:position w:val="0"/>
          <w:sz w:val="44"/>
          <w:szCs w:val="44"/>
        </w:rPr>
        <w:t>）</w:t>
      </w: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  <w:sz w:val="36"/>
          <w:szCs w:val="36"/>
        </w:rPr>
        <w:t>cm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a1"/>
        <w:keepNext w:val="0"/>
        <w:keepLines w:val="0"/>
        <w:widowControl w:val="0"/>
        <w:numPr>
          <w:ilvl w:val="0"/>
          <w:numId w:val="54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238" w:name="bookmark238"/>
      <w:bookmarkEnd w:id="238"/>
      <w:r>
        <w:rPr>
          <w:color w:val="000000"/>
          <w:spacing w:val="0"/>
          <w:w w:val="100"/>
          <w:position w:val="0"/>
          <w:sz w:val="36"/>
          <w:szCs w:val="36"/>
        </w:rPr>
        <w:t>15</w:t>
      </w:r>
    </w:p>
    <w:p>
      <w:pPr>
        <w:pStyle w:val="a1"/>
        <w:keepNext w:val="0"/>
        <w:keepLines w:val="0"/>
        <w:widowControl w:val="0"/>
        <w:numPr>
          <w:ilvl w:val="0"/>
          <w:numId w:val="54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39" w:name="bookmark239"/>
      <w:bookmarkEnd w:id="239"/>
      <w:r>
        <w:rPr>
          <w:color w:val="000000"/>
          <w:spacing w:val="0"/>
          <w:w w:val="100"/>
          <w:position w:val="0"/>
          <w:sz w:val="36"/>
          <w:szCs w:val="36"/>
        </w:rPr>
        <w:t>20</w:t>
      </w:r>
    </w:p>
    <w:p>
      <w:pPr>
        <w:pStyle w:val="a1"/>
        <w:keepNext w:val="0"/>
        <w:keepLines w:val="0"/>
        <w:widowControl w:val="0"/>
        <w:numPr>
          <w:ilvl w:val="0"/>
          <w:numId w:val="54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40" w:name="bookmark240"/>
      <w:bookmarkEnd w:id="240"/>
      <w:r>
        <w:rPr>
          <w:color w:val="000000"/>
          <w:spacing w:val="0"/>
          <w:w w:val="100"/>
          <w:position w:val="0"/>
          <w:sz w:val="36"/>
          <w:szCs w:val="36"/>
        </w:rPr>
        <w:t>25</w:t>
      </w:r>
    </w:p>
    <w:p>
      <w:pPr>
        <w:pStyle w:val="a1"/>
        <w:keepNext w:val="0"/>
        <w:keepLines w:val="0"/>
        <w:widowControl w:val="0"/>
        <w:numPr>
          <w:ilvl w:val="0"/>
          <w:numId w:val="54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41" w:name="bookmark241"/>
      <w:bookmarkEnd w:id="241"/>
      <w:r>
        <w:rPr>
          <w:color w:val="000000"/>
          <w:spacing w:val="0"/>
          <w:w w:val="100"/>
          <w:position w:val="0"/>
          <w:sz w:val="36"/>
          <w:szCs w:val="36"/>
        </w:rPr>
        <w:t>30</w:t>
      </w:r>
    </w:p>
    <w:p>
      <w:pPr>
        <w:pStyle w:val="a1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42" w:name="bookmark242"/>
      <w:bookmarkEnd w:id="242"/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室内燃气管道与电气设备相邻管道，设备与电源插座，电源开关的最小净距</w:t>
      </w:r>
    </w:p>
    <w:p>
      <w:pPr>
        <w:pStyle w:val="a1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r>
        <w:rPr>
          <w:rFonts w:ascii="SimSun" w:eastAsia="SimSun" w:hAnsi="SimSun" w:cs="SimSun"/>
          <w:color w:val="000000"/>
          <w:spacing w:val="0"/>
          <w:w w:val="100"/>
          <w:position w:val="0"/>
          <w:sz w:val="36"/>
          <w:szCs w:val="36"/>
        </w:rPr>
        <w:t>是</w:t>
      </w:r>
      <w:r>
        <w:rPr>
          <w:rFonts w:ascii="SimSun" w:eastAsia="SimSun" w:hAnsi="SimSun" w:cs="SimSun"/>
          <w:color w:val="000000"/>
          <w:spacing w:val="0"/>
          <w:w w:val="100"/>
          <w:position w:val="0"/>
          <w:sz w:val="44"/>
          <w:szCs w:val="44"/>
        </w:rPr>
        <w:t>（</w:t>
      </w:r>
      <w:r>
        <w:rPr>
          <w:color w:val="000000"/>
          <w:spacing w:val="0"/>
          <w:w w:val="100"/>
          <w:position w:val="0"/>
          <w:sz w:val="36"/>
          <w:szCs w:val="36"/>
        </w:rPr>
        <w:t>）cm.</w:t>
      </w:r>
    </w:p>
    <w:p>
      <w:pPr>
        <w:pStyle w:val="a1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43" w:name="bookmark243"/>
      <w:bookmarkEnd w:id="243"/>
      <w:r>
        <w:rPr>
          <w:color w:val="000000"/>
          <w:spacing w:val="0"/>
          <w:w w:val="100"/>
          <w:position w:val="0"/>
          <w:sz w:val="36"/>
          <w:szCs w:val="36"/>
        </w:rPr>
        <w:t>15</w:t>
      </w:r>
    </w:p>
    <w:p>
      <w:pPr>
        <w:pStyle w:val="a1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44" w:name="bookmark244"/>
      <w:bookmarkEnd w:id="244"/>
      <w:r>
        <w:rPr>
          <w:color w:val="000000"/>
          <w:spacing w:val="0"/>
          <w:w w:val="100"/>
          <w:position w:val="0"/>
          <w:sz w:val="36"/>
          <w:szCs w:val="36"/>
        </w:rPr>
        <w:t>20</w:t>
      </w:r>
    </w:p>
    <w:p>
      <w:pPr>
        <w:pStyle w:val="a1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45" w:name="bookmark245"/>
      <w:bookmarkEnd w:id="245"/>
      <w:r>
        <w:rPr>
          <w:color w:val="000000"/>
          <w:spacing w:val="0"/>
          <w:w w:val="100"/>
          <w:position w:val="0"/>
          <w:sz w:val="36"/>
          <w:szCs w:val="36"/>
        </w:rPr>
        <w:t>25</w:t>
      </w:r>
    </w:p>
    <w:p>
      <w:pPr>
        <w:pStyle w:val="a1"/>
        <w:keepNext w:val="0"/>
        <w:keepLines w:val="0"/>
        <w:widowControl w:val="0"/>
        <w:numPr>
          <w:ilvl w:val="0"/>
          <w:numId w:val="55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46" w:name="bookmark246"/>
      <w:bookmarkEnd w:id="246"/>
      <w:r>
        <w:rPr>
          <w:color w:val="000000"/>
          <w:spacing w:val="0"/>
          <w:w w:val="100"/>
          <w:position w:val="0"/>
          <w:sz w:val="36"/>
          <w:szCs w:val="36"/>
        </w:rPr>
        <w:t>30</w:t>
      </w:r>
    </w:p>
    <w:p>
      <w:pPr>
        <w:pStyle w:val="a1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47" w:name="bookmark247"/>
      <w:bookmarkEnd w:id="247"/>
      <w:r>
        <w:rPr>
          <w:rFonts w:ascii="SimSun" w:eastAsia="SimSun" w:hAnsi="SimSun" w:cs="SimSun"/>
          <w:color w:val="FF0000"/>
          <w:spacing w:val="0"/>
          <w:w w:val="100"/>
          <w:position w:val="0"/>
          <w:sz w:val="36"/>
          <w:szCs w:val="36"/>
        </w:rPr>
        <w:t>明装的绝缘电线与燃气道平行敷设的净距是（）。</w:t>
      </w:r>
    </w:p>
    <w:p>
      <w:pPr>
        <w:pStyle w:val="a1"/>
        <w:keepNext w:val="0"/>
        <w:keepLines w:val="0"/>
        <w:widowControl w:val="0"/>
        <w:numPr>
          <w:ilvl w:val="0"/>
          <w:numId w:val="56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48" w:name="bookmark248"/>
      <w:bookmarkEnd w:id="248"/>
      <w:r>
        <w:rPr>
          <w:color w:val="FF0000"/>
          <w:spacing w:val="0"/>
          <w:w w:val="100"/>
          <w:position w:val="0"/>
          <w:sz w:val="36"/>
          <w:szCs w:val="36"/>
        </w:rPr>
        <w:t>10cm</w:t>
      </w:r>
    </w:p>
    <w:p>
      <w:pPr>
        <w:pStyle w:val="a1"/>
        <w:keepNext w:val="0"/>
        <w:keepLines w:val="0"/>
        <w:widowControl w:val="0"/>
        <w:numPr>
          <w:ilvl w:val="0"/>
          <w:numId w:val="56"/>
        </w:numPr>
        <w:shd w:val="clear" w:color="auto" w:fill="auto"/>
        <w:tabs>
          <w:tab w:val="left" w:pos="531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49" w:name="bookmark249"/>
      <w:bookmarkEnd w:id="249"/>
      <w:r>
        <w:rPr>
          <w:color w:val="FF0000"/>
          <w:spacing w:val="0"/>
          <w:w w:val="100"/>
          <w:position w:val="0"/>
          <w:sz w:val="36"/>
          <w:szCs w:val="36"/>
        </w:rPr>
        <w:t>15cm</w:t>
      </w:r>
    </w:p>
    <w:p>
      <w:pPr>
        <w:pStyle w:val="a1"/>
        <w:keepNext w:val="0"/>
        <w:keepLines w:val="0"/>
        <w:widowControl w:val="0"/>
        <w:numPr>
          <w:ilvl w:val="0"/>
          <w:numId w:val="56"/>
        </w:numPr>
        <w:shd w:val="clear" w:color="auto" w:fill="auto"/>
        <w:tabs>
          <w:tab w:val="left" w:pos="550"/>
        </w:tabs>
        <w:bidi w:val="0"/>
        <w:spacing w:before="0" w:after="480" w:line="240" w:lineRule="auto"/>
        <w:ind w:left="0" w:right="0" w:firstLine="0"/>
        <w:jc w:val="left"/>
        <w:rPr>
          <w:sz w:val="36"/>
          <w:szCs w:val="36"/>
        </w:rPr>
      </w:pPr>
      <w:bookmarkStart w:id="250" w:name="bookmark250"/>
      <w:bookmarkEnd w:id="250"/>
      <w:r>
        <w:rPr>
          <w:color w:val="FF0000"/>
          <w:spacing w:val="0"/>
          <w:w w:val="100"/>
          <w:position w:val="0"/>
          <w:sz w:val="36"/>
          <w:szCs w:val="36"/>
        </w:rPr>
        <w:t>20cm</w:t>
      </w:r>
    </w:p>
    <w:p>
      <w:pPr>
        <w:pStyle w:val="a1"/>
        <w:keepNext w:val="0"/>
        <w:keepLines w:val="0"/>
        <w:widowControl w:val="0"/>
        <w:numPr>
          <w:ilvl w:val="0"/>
          <w:numId w:val="56"/>
        </w:numPr>
        <w:shd w:val="clear" w:color="auto" w:fill="auto"/>
        <w:tabs>
          <w:tab w:val="left" w:pos="550"/>
        </w:tabs>
        <w:bidi w:val="0"/>
        <w:spacing w:before="0" w:after="340" w:line="240" w:lineRule="auto"/>
        <w:ind w:left="0" w:right="0" w:firstLine="0"/>
        <w:jc w:val="left"/>
        <w:rPr>
          <w:sz w:val="36"/>
          <w:szCs w:val="36"/>
        </w:rPr>
        <w:sectPr>
          <w:type w:val="nextPage"/>
          <w:pgSz w:w="17861" w:h="25258"/>
          <w:pgMar w:top="1718" w:right="2561" w:bottom="2712" w:left="2619" w:header="0" w:footer="3" w:gutter="0"/>
          <w:pgNumType w:start="13"/>
          <w:cols w:space="720"/>
          <w:noEndnote/>
          <w:titlePg w:val="0"/>
          <w:rtlGutter w:val="0"/>
          <w:docGrid w:linePitch="360"/>
        </w:sectPr>
      </w:pPr>
      <w:bookmarkStart w:id="251" w:name="bookmark251"/>
      <w:bookmarkEnd w:id="251"/>
      <w:r>
        <w:rPr>
          <w:color w:val="FF0000"/>
          <w:spacing w:val="0"/>
          <w:w w:val="100"/>
          <w:position w:val="0"/>
          <w:sz w:val="36"/>
          <w:szCs w:val="36"/>
        </w:rPr>
        <w:t>25cm</w:t>
      </w:r>
    </w:p>
    <w:p>
      <w:pPr>
        <w:pStyle w:val="a1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61"/>
        </w:tabs>
        <w:bidi w:val="0"/>
        <w:spacing w:before="0" w:after="100" w:line="240" w:lineRule="auto"/>
        <w:ind w:left="0" w:right="0" w:firstLine="0"/>
        <w:jc w:val="left"/>
      </w:pPr>
      <w:bookmarkStart w:id="252" w:name="bookmark252"/>
      <w:bookmarkEnd w:id="252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灶前管与燃具水平净距应大于（）。</w:t>
      </w:r>
    </w:p>
    <w:p>
      <w:pPr>
        <w:pStyle w:val="a1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val="left" w:pos="493"/>
        </w:tabs>
        <w:bidi w:val="0"/>
        <w:spacing w:before="0" w:after="100" w:line="240" w:lineRule="auto"/>
        <w:ind w:left="0" w:right="0" w:firstLine="0"/>
        <w:jc w:val="left"/>
      </w:pPr>
      <w:bookmarkStart w:id="253" w:name="bookmark253"/>
      <w:bookmarkEnd w:id="253"/>
      <w:r>
        <w:rPr>
          <w:color w:val="000000"/>
          <w:spacing w:val="0"/>
          <w:w w:val="100"/>
          <w:position w:val="0"/>
        </w:rPr>
        <w:t>10cm</w:t>
      </w:r>
    </w:p>
    <w:p>
      <w:pPr>
        <w:pStyle w:val="a1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val="left" w:pos="493"/>
        </w:tabs>
        <w:bidi w:val="0"/>
        <w:spacing w:before="0" w:after="100" w:line="240" w:lineRule="auto"/>
        <w:ind w:left="0" w:right="0" w:firstLine="0"/>
        <w:jc w:val="left"/>
      </w:pPr>
      <w:bookmarkStart w:id="254" w:name="bookmark254"/>
      <w:bookmarkEnd w:id="254"/>
      <w:r>
        <w:rPr>
          <w:color w:val="000000"/>
          <w:spacing w:val="0"/>
          <w:w w:val="100"/>
          <w:position w:val="0"/>
        </w:rPr>
        <w:t>15cm</w:t>
      </w:r>
    </w:p>
    <w:p>
      <w:pPr>
        <w:pStyle w:val="a1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val="left" w:pos="502"/>
        </w:tabs>
        <w:bidi w:val="0"/>
        <w:spacing w:before="0" w:after="100" w:line="240" w:lineRule="auto"/>
        <w:ind w:left="0" w:right="0" w:firstLine="0"/>
        <w:jc w:val="left"/>
      </w:pPr>
      <w:bookmarkStart w:id="255" w:name="bookmark255"/>
      <w:bookmarkEnd w:id="255"/>
      <w:r>
        <w:rPr>
          <w:color w:val="000000"/>
          <w:spacing w:val="0"/>
          <w:w w:val="100"/>
          <w:position w:val="0"/>
        </w:rPr>
        <w:t>20cm</w:t>
      </w:r>
    </w:p>
    <w:p>
      <w:pPr>
        <w:pStyle w:val="a1"/>
        <w:keepNext w:val="0"/>
        <w:keepLines w:val="0"/>
        <w:widowControl w:val="0"/>
        <w:numPr>
          <w:ilvl w:val="0"/>
          <w:numId w:val="57"/>
        </w:numPr>
        <w:shd w:val="clear" w:color="auto" w:fill="auto"/>
        <w:tabs>
          <w:tab w:val="left" w:pos="502"/>
        </w:tabs>
        <w:bidi w:val="0"/>
        <w:spacing w:before="0" w:after="100" w:line="240" w:lineRule="auto"/>
        <w:ind w:left="0" w:right="0" w:firstLine="0"/>
        <w:jc w:val="left"/>
      </w:pPr>
      <w:bookmarkStart w:id="256" w:name="bookmark256"/>
      <w:bookmarkEnd w:id="256"/>
      <w:r>
        <w:rPr>
          <w:color w:val="000000"/>
          <w:spacing w:val="0"/>
          <w:w w:val="100"/>
          <w:position w:val="0"/>
        </w:rPr>
        <w:t>25 cm</w:t>
      </w:r>
      <w:r>
        <w:fldChar w:fldCharType="end"/>
      </w:r>
    </w:p>
    <w:p>
      <w:pPr>
        <w:pStyle w:val="a2"/>
        <w:keepNext w:val="0"/>
        <w:keepLines w:val="0"/>
        <w:widowControl w:val="0"/>
        <w:numPr>
          <w:ilvl w:val="0"/>
          <w:numId w:val="36"/>
        </w:numPr>
        <w:shd w:val="clear" w:color="auto" w:fill="auto"/>
        <w:bidi w:val="0"/>
        <w:spacing w:before="0" w:after="100" w:line="240" w:lineRule="auto"/>
        <w:ind w:left="0" w:right="0" w:firstLine="0"/>
        <w:jc w:val="left"/>
      </w:pPr>
      <w:bookmarkStart w:id="257" w:name="bookmark257"/>
      <w:bookmarkEnd w:id="257"/>
      <w:r>
        <w:rPr>
          <w:color w:val="000000"/>
          <w:spacing w:val="0"/>
          <w:w w:val="100"/>
          <w:position w:val="0"/>
        </w:rPr>
        <w:t xml:space="preserve"> 镀锌管未使用管码固定，主要潜在风险（）。</w:t>
      </w:r>
    </w:p>
    <w:p>
      <w:pPr>
        <w:pStyle w:val="a2"/>
        <w:keepNext w:val="0"/>
        <w:keepLines w:val="0"/>
        <w:widowControl w:val="0"/>
        <w:numPr>
          <w:ilvl w:val="0"/>
          <w:numId w:val="58"/>
        </w:numPr>
        <w:shd w:val="clear" w:color="auto" w:fill="auto"/>
        <w:tabs>
          <w:tab w:val="left" w:pos="493"/>
        </w:tabs>
        <w:bidi w:val="0"/>
        <w:spacing w:before="0" w:after="100" w:line="240" w:lineRule="auto"/>
        <w:ind w:left="0" w:right="0" w:firstLine="0"/>
        <w:jc w:val="left"/>
      </w:pPr>
      <w:bookmarkStart w:id="258" w:name="bookmark258"/>
      <w:bookmarkEnd w:id="258"/>
      <w:r>
        <w:rPr>
          <w:color w:val="000000"/>
          <w:spacing w:val="0"/>
          <w:w w:val="100"/>
          <w:position w:val="0"/>
        </w:rPr>
        <w:t>容易锈蚀</w:t>
      </w:r>
    </w:p>
    <w:p>
      <w:pPr>
        <w:pStyle w:val="a2"/>
        <w:keepNext w:val="0"/>
        <w:keepLines w:val="0"/>
        <w:widowControl w:val="0"/>
        <w:numPr>
          <w:ilvl w:val="0"/>
          <w:numId w:val="58"/>
        </w:numPr>
        <w:shd w:val="clear" w:color="auto" w:fill="auto"/>
        <w:tabs>
          <w:tab w:val="left" w:pos="493"/>
        </w:tabs>
        <w:bidi w:val="0"/>
        <w:spacing w:before="0" w:after="100" w:line="240" w:lineRule="auto"/>
        <w:ind w:left="0" w:right="0" w:firstLine="0"/>
        <w:jc w:val="left"/>
      </w:pPr>
      <w:bookmarkStart w:id="259" w:name="bookmark259"/>
      <w:bookmarkEnd w:id="259"/>
      <w:r>
        <w:rPr>
          <w:color w:val="000000"/>
          <w:spacing w:val="0"/>
          <w:w w:val="100"/>
          <w:position w:val="0"/>
        </w:rPr>
        <w:t>容易拆卸</w:t>
      </w:r>
    </w:p>
    <w:p>
      <w:pPr>
        <w:pStyle w:val="a2"/>
        <w:keepNext w:val="0"/>
        <w:keepLines w:val="0"/>
        <w:widowControl w:val="0"/>
        <w:numPr>
          <w:ilvl w:val="0"/>
          <w:numId w:val="58"/>
        </w:numPr>
        <w:shd w:val="clear" w:color="auto" w:fill="auto"/>
        <w:tabs>
          <w:tab w:val="left" w:pos="502"/>
        </w:tabs>
        <w:bidi w:val="0"/>
        <w:spacing w:before="0" w:after="100" w:line="240" w:lineRule="auto"/>
        <w:ind w:left="0" w:right="0" w:firstLine="0"/>
        <w:jc w:val="left"/>
      </w:pPr>
      <w:bookmarkStart w:id="260" w:name="bookmark260"/>
      <w:bookmarkEnd w:id="260"/>
      <w:r>
        <w:rPr>
          <w:color w:val="000000"/>
          <w:spacing w:val="0"/>
          <w:w w:val="100"/>
          <w:position w:val="0"/>
        </w:rPr>
        <w:t>容易松动，引致漏气</w:t>
      </w:r>
    </w:p>
    <w:p>
      <w:pPr>
        <w:pStyle w:val="a2"/>
        <w:keepNext w:val="0"/>
        <w:keepLines w:val="0"/>
        <w:widowControl w:val="0"/>
        <w:numPr>
          <w:ilvl w:val="0"/>
          <w:numId w:val="58"/>
        </w:numPr>
        <w:shd w:val="clear" w:color="auto" w:fill="auto"/>
        <w:tabs>
          <w:tab w:val="left" w:pos="502"/>
        </w:tabs>
        <w:bidi w:val="0"/>
        <w:spacing w:before="0" w:after="480" w:line="240" w:lineRule="auto"/>
        <w:ind w:left="0" w:right="0" w:firstLine="0"/>
        <w:jc w:val="left"/>
      </w:pPr>
      <w:bookmarkStart w:id="261" w:name="bookmark261"/>
      <w:bookmarkEnd w:id="261"/>
      <w:r>
        <w:rPr>
          <w:color w:val="000000"/>
          <w:spacing w:val="0"/>
          <w:w w:val="100"/>
          <w:position w:val="0"/>
        </w:rPr>
        <w:t>容易松动，引致锈蚀</w:t>
      </w:r>
    </w:p>
    <w:p>
      <w:pPr>
        <w:pStyle w:val="a2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03"/>
        </w:tabs>
        <w:bidi w:val="0"/>
        <w:spacing w:before="0" w:line="240" w:lineRule="auto"/>
        <w:ind w:left="0" w:right="0" w:firstLine="0"/>
        <w:jc w:val="left"/>
      </w:pPr>
      <w:bookmarkStart w:id="262" w:name="bookmark262"/>
      <w:bookmarkEnd w:id="262"/>
      <w:r>
        <w:rPr>
          <w:color w:val="000000"/>
          <w:spacing w:val="0"/>
          <w:w w:val="100"/>
          <w:position w:val="0"/>
        </w:rPr>
        <w:t>包缠防蚀布于管道表面时，须螺旋形单向包缠，并确保有（）以上重叠，</w:t>
      </w:r>
    </w:p>
    <w:p>
      <w:pPr>
        <w:pStyle w:val="30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val="left" w:pos="493"/>
        </w:tabs>
        <w:bidi w:val="0"/>
        <w:spacing w:before="0" w:after="80" w:line="240" w:lineRule="auto"/>
        <w:ind w:left="0" w:right="0" w:firstLine="0"/>
        <w:jc w:val="left"/>
      </w:pPr>
      <w:bookmarkStart w:id="263" w:name="bookmark263"/>
      <w:bookmarkEnd w:id="263"/>
      <w:r>
        <w:rPr>
          <w:i/>
          <w:iCs/>
          <w:color w:val="000000"/>
          <w:spacing w:val="0"/>
          <w:w w:val="100"/>
          <w:position w:val="0"/>
        </w:rPr>
        <w:t>55%</w:t>
      </w:r>
    </w:p>
    <w:p>
      <w:pPr>
        <w:pStyle w:val="30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val="left" w:pos="493"/>
        </w:tabs>
        <w:bidi w:val="0"/>
        <w:spacing w:before="0" w:after="80" w:line="240" w:lineRule="auto"/>
        <w:ind w:left="0" w:right="0" w:firstLine="0"/>
        <w:jc w:val="left"/>
      </w:pPr>
      <w:bookmarkStart w:id="264" w:name="bookmark264"/>
      <w:bookmarkEnd w:id="264"/>
      <w:r>
        <w:rPr>
          <w:color w:val="000000"/>
          <w:spacing w:val="0"/>
          <w:w w:val="100"/>
          <w:position w:val="0"/>
        </w:rPr>
        <w:t>60%</w:t>
      </w:r>
    </w:p>
    <w:p>
      <w:pPr>
        <w:pStyle w:val="30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val="left" w:pos="502"/>
        </w:tabs>
        <w:bidi w:val="0"/>
        <w:spacing w:before="0" w:after="80" w:line="240" w:lineRule="auto"/>
        <w:ind w:left="0" w:right="0" w:firstLine="0"/>
        <w:jc w:val="left"/>
      </w:pPr>
      <w:bookmarkStart w:id="265" w:name="bookmark265"/>
      <w:bookmarkEnd w:id="265"/>
      <w:r>
        <w:rPr>
          <w:color w:val="000000"/>
          <w:spacing w:val="0"/>
          <w:w w:val="100"/>
          <w:position w:val="0"/>
        </w:rPr>
        <w:t>65%</w:t>
      </w:r>
    </w:p>
    <w:p>
      <w:pPr>
        <w:pStyle w:val="30"/>
        <w:keepNext w:val="0"/>
        <w:keepLines w:val="0"/>
        <w:widowControl w:val="0"/>
        <w:numPr>
          <w:ilvl w:val="0"/>
          <w:numId w:val="59"/>
        </w:numPr>
        <w:shd w:val="clear" w:color="auto" w:fill="auto"/>
        <w:tabs>
          <w:tab w:val="left" w:pos="502"/>
        </w:tabs>
        <w:bidi w:val="0"/>
        <w:spacing w:before="0" w:after="80" w:line="240" w:lineRule="auto"/>
        <w:ind w:left="0" w:right="0" w:firstLine="0"/>
        <w:jc w:val="left"/>
      </w:pPr>
      <w:bookmarkStart w:id="266" w:name="bookmark266"/>
      <w:bookmarkEnd w:id="266"/>
      <w:r>
        <w:rPr>
          <w:i/>
          <w:iCs/>
          <w:color w:val="000000"/>
          <w:spacing w:val="0"/>
          <w:w w:val="100"/>
          <w:position w:val="0"/>
        </w:rPr>
        <w:t>70%</w:t>
      </w:r>
    </w:p>
    <w:p>
      <w:pPr>
        <w:pStyle w:val="a2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03"/>
        </w:tabs>
        <w:bidi w:val="0"/>
        <w:spacing w:before="0" w:line="240" w:lineRule="auto"/>
        <w:ind w:left="0" w:right="0" w:firstLine="0"/>
        <w:jc w:val="left"/>
      </w:pPr>
      <w:bookmarkStart w:id="267" w:name="bookmark267"/>
      <w:bookmarkEnd w:id="267"/>
      <w:r>
        <w:rPr>
          <w:color w:val="FF0000"/>
          <w:spacing w:val="0"/>
          <w:w w:val="100"/>
          <w:position w:val="0"/>
        </w:rPr>
        <w:t>当中压以上燃气管道系统进行强度试验时，应在达到试验压力的</w:t>
      </w:r>
      <w:r>
        <w:rPr>
          <w:rFonts w:ascii="Century Gothic" w:eastAsia="Century Gothic" w:hAnsi="Century Gothic" w:cs="Century Gothic"/>
          <w:color w:val="FF0000"/>
          <w:spacing w:val="0"/>
          <w:w w:val="100"/>
          <w:position w:val="0"/>
        </w:rPr>
        <w:t>50%</w:t>
      </w:r>
      <w:r>
        <w:rPr>
          <w:color w:val="FF0000"/>
          <w:spacing w:val="0"/>
          <w:w w:val="100"/>
          <w:position w:val="0"/>
        </w:rPr>
        <w:t>，停止不少于（）。</w:t>
      </w:r>
    </w:p>
    <w:p>
      <w:pPr>
        <w:pStyle w:val="a1"/>
        <w:keepNext w:val="0"/>
        <w:keepLines w:val="0"/>
        <w:widowControl w:val="0"/>
        <w:numPr>
          <w:ilvl w:val="0"/>
          <w:numId w:val="60"/>
        </w:numPr>
        <w:shd w:val="clear" w:color="auto" w:fill="auto"/>
        <w:tabs>
          <w:tab w:val="left" w:pos="493"/>
        </w:tabs>
        <w:bidi w:val="0"/>
        <w:spacing w:before="0" w:line="240" w:lineRule="auto"/>
        <w:ind w:left="0" w:right="0"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268" w:name="bookmark268"/>
      <w:bookmarkEnd w:id="268"/>
      <w:r>
        <w:rPr>
          <w:color w:val="000000"/>
          <w:spacing w:val="0"/>
          <w:w w:val="100"/>
          <w:position w:val="0"/>
        </w:rPr>
        <w:t>10min</w:t>
      </w:r>
    </w:p>
    <w:p>
      <w:pPr>
        <w:pStyle w:val="a1"/>
        <w:keepNext w:val="0"/>
        <w:keepLines w:val="0"/>
        <w:widowControl w:val="0"/>
        <w:numPr>
          <w:ilvl w:val="0"/>
          <w:numId w:val="60"/>
        </w:numPr>
        <w:shd w:val="clear" w:color="auto" w:fill="auto"/>
        <w:tabs>
          <w:tab w:val="left" w:pos="493"/>
        </w:tabs>
        <w:bidi w:val="0"/>
        <w:spacing w:before="0" w:line="240" w:lineRule="auto"/>
        <w:ind w:left="0" w:right="0" w:firstLine="0"/>
        <w:jc w:val="left"/>
      </w:pPr>
      <w:bookmarkStart w:id="269" w:name="bookmark269"/>
      <w:bookmarkEnd w:id="269"/>
      <w:r>
        <w:rPr>
          <w:color w:val="000000"/>
          <w:spacing w:val="0"/>
          <w:w w:val="100"/>
          <w:position w:val="0"/>
        </w:rPr>
        <w:t>15min</w:t>
      </w:r>
    </w:p>
    <w:p>
      <w:pPr>
        <w:pStyle w:val="a1"/>
        <w:keepNext w:val="0"/>
        <w:keepLines w:val="0"/>
        <w:widowControl w:val="0"/>
        <w:numPr>
          <w:ilvl w:val="0"/>
          <w:numId w:val="60"/>
        </w:numPr>
        <w:shd w:val="clear" w:color="auto" w:fill="auto"/>
        <w:tabs>
          <w:tab w:val="left" w:pos="502"/>
        </w:tabs>
        <w:bidi w:val="0"/>
        <w:spacing w:before="0" w:line="240" w:lineRule="auto"/>
        <w:ind w:left="0" w:right="0" w:firstLine="0"/>
        <w:jc w:val="left"/>
      </w:pPr>
      <w:bookmarkStart w:id="270" w:name="bookmark270"/>
      <w:bookmarkEnd w:id="270"/>
      <w:r>
        <w:rPr>
          <w:color w:val="000000"/>
          <w:spacing w:val="0"/>
          <w:w w:val="100"/>
          <w:position w:val="0"/>
        </w:rPr>
        <w:t>20min</w:t>
      </w:r>
    </w:p>
    <w:p>
      <w:pPr>
        <w:pStyle w:val="a1"/>
        <w:keepNext w:val="0"/>
        <w:keepLines w:val="0"/>
        <w:widowControl w:val="0"/>
        <w:numPr>
          <w:ilvl w:val="0"/>
          <w:numId w:val="60"/>
        </w:numPr>
        <w:shd w:val="clear" w:color="auto" w:fill="auto"/>
        <w:tabs>
          <w:tab w:val="left" w:pos="502"/>
        </w:tabs>
        <w:bidi w:val="0"/>
        <w:spacing w:before="0" w:line="240" w:lineRule="auto"/>
        <w:ind w:left="0" w:right="0" w:firstLine="0"/>
        <w:jc w:val="left"/>
      </w:pPr>
      <w:bookmarkStart w:id="271" w:name="bookmark271"/>
      <w:bookmarkEnd w:id="271"/>
      <w:r>
        <w:rPr>
          <w:color w:val="000000"/>
          <w:spacing w:val="0"/>
          <w:w w:val="100"/>
          <w:position w:val="0"/>
        </w:rPr>
        <w:t>25min</w:t>
      </w:r>
      <w:r>
        <w:fldChar w:fldCharType="end"/>
      </w:r>
    </w:p>
    <w:p>
      <w:pPr>
        <w:pStyle w:val="a2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03"/>
        </w:tabs>
        <w:bidi w:val="0"/>
        <w:spacing w:before="0" w:line="240" w:lineRule="auto"/>
        <w:ind w:left="0" w:right="0" w:firstLine="0"/>
        <w:jc w:val="left"/>
      </w:pPr>
      <w:bookmarkStart w:id="272" w:name="bookmark272"/>
      <w:bookmarkEnd w:id="272"/>
      <w:r>
        <w:rPr>
          <w:color w:val="000000"/>
          <w:spacing w:val="0"/>
          <w:w w:val="100"/>
          <w:position w:val="0"/>
        </w:rPr>
        <w:t>丝扣连接的填料为</w:t>
      </w:r>
      <w:r>
        <w:rPr>
          <w:color w:val="000000"/>
          <w:spacing w:val="0"/>
          <w:w w:val="100"/>
          <w:position w:val="0"/>
          <w:sz w:val="36"/>
          <w:szCs w:val="36"/>
        </w:rPr>
        <w:t>（）</w:t>
      </w:r>
      <w:r>
        <w:rPr>
          <w:color w:val="000000"/>
          <w:spacing w:val="0"/>
          <w:w w:val="100"/>
          <w:position w:val="0"/>
        </w:rPr>
        <w:t>胶带。</w:t>
      </w:r>
    </w:p>
    <w:p>
      <w:pPr>
        <w:pStyle w:val="30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val="left" w:pos="493"/>
        </w:tabs>
        <w:bidi w:val="0"/>
        <w:spacing w:before="0" w:after="80" w:line="240" w:lineRule="auto"/>
        <w:ind w:left="0" w:right="0" w:firstLine="0"/>
        <w:jc w:val="left"/>
      </w:pPr>
      <w:bookmarkStart w:id="273" w:name="bookmark273"/>
      <w:bookmarkEnd w:id="273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铅油</w:t>
      </w:r>
    </w:p>
    <w:p>
      <w:pPr>
        <w:pStyle w:val="a2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val="left" w:pos="493"/>
        </w:tabs>
        <w:bidi w:val="0"/>
        <w:spacing w:before="0" w:line="240" w:lineRule="auto"/>
        <w:ind w:left="0" w:right="0" w:firstLine="0"/>
        <w:jc w:val="left"/>
      </w:pPr>
      <w:bookmarkStart w:id="274" w:name="bookmark274"/>
      <w:bookmarkEnd w:id="274"/>
      <w:r>
        <w:rPr>
          <w:color w:val="000000"/>
          <w:spacing w:val="0"/>
          <w:w w:val="100"/>
          <w:position w:val="0"/>
        </w:rPr>
        <w:t>铅油麻</w:t>
      </w:r>
    </w:p>
    <w:p>
      <w:pPr>
        <w:pStyle w:val="a2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val="left" w:pos="502"/>
        </w:tabs>
        <w:bidi w:val="0"/>
        <w:spacing w:before="0" w:line="240" w:lineRule="auto"/>
        <w:ind w:left="0" w:right="0" w:firstLine="0"/>
        <w:jc w:val="left"/>
      </w:pPr>
      <w:bookmarkStart w:id="275" w:name="bookmark275"/>
      <w:bookmarkEnd w:id="275"/>
      <w:r>
        <w:rPr>
          <w:color w:val="000000"/>
          <w:spacing w:val="0"/>
          <w:w w:val="100"/>
          <w:position w:val="0"/>
        </w:rPr>
        <w:t>聚四氟乙烯</w:t>
      </w:r>
    </w:p>
    <w:p>
      <w:pPr>
        <w:pStyle w:val="30"/>
        <w:keepNext w:val="0"/>
        <w:keepLines w:val="0"/>
        <w:widowControl w:val="0"/>
        <w:numPr>
          <w:ilvl w:val="0"/>
          <w:numId w:val="61"/>
        </w:numPr>
        <w:shd w:val="clear" w:color="auto" w:fill="auto"/>
        <w:tabs>
          <w:tab w:val="left" w:pos="502"/>
        </w:tabs>
        <w:bidi w:val="0"/>
        <w:spacing w:before="0" w:after="80" w:line="240" w:lineRule="auto"/>
        <w:ind w:left="0" w:right="0" w:firstLine="0"/>
        <w:jc w:val="left"/>
      </w:pPr>
      <w:bookmarkStart w:id="276" w:name="bookmark276"/>
      <w:bookmarkEnd w:id="276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麻根</w:t>
      </w:r>
    </w:p>
    <w:p>
      <w:pPr>
        <w:pStyle w:val="a2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03"/>
        </w:tabs>
        <w:bidi w:val="0"/>
        <w:spacing w:before="0" w:line="240" w:lineRule="auto"/>
        <w:ind w:left="0" w:right="0" w:firstLine="0"/>
        <w:jc w:val="left"/>
      </w:pPr>
      <w:bookmarkStart w:id="277" w:name="bookmark277"/>
      <w:bookmarkEnd w:id="277"/>
      <w:r>
        <w:rPr>
          <w:color w:val="000000"/>
          <w:spacing w:val="0"/>
          <w:w w:val="100"/>
          <w:position w:val="0"/>
        </w:rPr>
        <w:t>低压管道系统试验压力应为设计压力且不得低于</w:t>
      </w:r>
      <w:r>
        <w:rPr>
          <w:color w:val="000000"/>
          <w:spacing w:val="0"/>
          <w:w w:val="100"/>
          <w:position w:val="0"/>
          <w:sz w:val="36"/>
          <w:szCs w:val="36"/>
        </w:rPr>
        <w:t>（）</w:t>
      </w:r>
      <w:r>
        <w:rPr>
          <w:color w:val="000000"/>
          <w:spacing w:val="0"/>
          <w:w w:val="100"/>
          <w:position w:val="0"/>
        </w:rPr>
        <w:t>。</w:t>
      </w:r>
    </w:p>
    <w:p>
      <w:pPr>
        <w:pStyle w:val="30"/>
        <w:keepNext w:val="0"/>
        <w:keepLines w:val="0"/>
        <w:widowControl w:val="0"/>
        <w:numPr>
          <w:ilvl w:val="0"/>
          <w:numId w:val="62"/>
        </w:numPr>
        <w:shd w:val="clear" w:color="auto" w:fill="auto"/>
        <w:tabs>
          <w:tab w:val="left" w:pos="493"/>
        </w:tabs>
        <w:bidi w:val="0"/>
        <w:spacing w:before="0" w:after="80" w:line="240" w:lineRule="auto"/>
        <w:ind w:left="0" w:right="0" w:firstLine="0"/>
        <w:jc w:val="left"/>
      </w:pPr>
      <w:bookmarkStart w:id="278" w:name="bookmark278"/>
      <w:bookmarkEnd w:id="278"/>
      <w:r>
        <w:rPr>
          <w:color w:val="000000"/>
          <w:spacing w:val="0"/>
          <w:w w:val="100"/>
          <w:position w:val="0"/>
        </w:rPr>
        <w:t>5kPa</w:t>
      </w:r>
    </w:p>
    <w:p>
      <w:pPr>
        <w:pStyle w:val="30"/>
        <w:keepNext w:val="0"/>
        <w:keepLines w:val="0"/>
        <w:widowControl w:val="0"/>
        <w:numPr>
          <w:ilvl w:val="0"/>
          <w:numId w:val="62"/>
        </w:numPr>
        <w:shd w:val="clear" w:color="auto" w:fill="auto"/>
        <w:tabs>
          <w:tab w:val="left" w:pos="493"/>
        </w:tabs>
        <w:bidi w:val="0"/>
        <w:spacing w:before="0" w:after="80" w:line="240" w:lineRule="auto"/>
        <w:ind w:left="0" w:right="0" w:firstLine="0"/>
        <w:jc w:val="left"/>
      </w:pPr>
      <w:bookmarkStart w:id="279" w:name="bookmark279"/>
      <w:bookmarkEnd w:id="279"/>
      <w:r>
        <w:rPr>
          <w:color w:val="000000"/>
          <w:spacing w:val="0"/>
          <w:w w:val="100"/>
          <w:position w:val="0"/>
        </w:rPr>
        <w:t>10kPa</w:t>
      </w:r>
    </w:p>
    <w:p>
      <w:pPr>
        <w:pStyle w:val="30"/>
        <w:keepNext w:val="0"/>
        <w:keepLines w:val="0"/>
        <w:widowControl w:val="0"/>
        <w:numPr>
          <w:ilvl w:val="0"/>
          <w:numId w:val="62"/>
        </w:numPr>
        <w:shd w:val="clear" w:color="auto" w:fill="auto"/>
        <w:tabs>
          <w:tab w:val="left" w:pos="502"/>
        </w:tabs>
        <w:bidi w:val="0"/>
        <w:spacing w:before="0" w:after="80" w:line="240" w:lineRule="auto"/>
        <w:ind w:left="0" w:right="0" w:firstLine="0"/>
        <w:jc w:val="left"/>
      </w:pPr>
      <w:bookmarkStart w:id="280" w:name="bookmark280"/>
      <w:bookmarkEnd w:id="280"/>
      <w:r>
        <w:rPr>
          <w:color w:val="000000"/>
          <w:spacing w:val="0"/>
          <w:w w:val="100"/>
          <w:position w:val="0"/>
        </w:rPr>
        <w:t>15kPa</w:t>
      </w:r>
    </w:p>
    <w:p>
      <w:pPr>
        <w:pStyle w:val="30"/>
        <w:keepNext w:val="0"/>
        <w:keepLines w:val="0"/>
        <w:widowControl w:val="0"/>
        <w:numPr>
          <w:ilvl w:val="0"/>
          <w:numId w:val="62"/>
        </w:numPr>
        <w:shd w:val="clear" w:color="auto" w:fill="auto"/>
        <w:tabs>
          <w:tab w:val="left" w:pos="502"/>
        </w:tabs>
        <w:bidi w:val="0"/>
        <w:spacing w:before="0" w:after="140" w:line="240" w:lineRule="auto"/>
        <w:ind w:left="0" w:right="0" w:firstLine="0"/>
        <w:jc w:val="left"/>
      </w:pPr>
      <w:bookmarkStart w:id="281" w:name="bookmark281"/>
      <w:bookmarkEnd w:id="281"/>
      <w:r>
        <w:rPr>
          <w:color w:val="000000"/>
          <w:spacing w:val="0"/>
          <w:w w:val="100"/>
          <w:position w:val="0"/>
        </w:rPr>
        <w:t>20kPa</w:t>
      </w:r>
    </w:p>
    <w:p>
      <w:pPr>
        <w:pStyle w:val="a2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03"/>
        </w:tabs>
        <w:bidi w:val="0"/>
        <w:spacing w:before="0" w:line="240" w:lineRule="auto"/>
        <w:ind w:left="0" w:right="0" w:firstLine="0"/>
        <w:jc w:val="left"/>
      </w:pPr>
      <w:bookmarkStart w:id="282" w:name="bookmark282"/>
      <w:bookmarkEnd w:id="282"/>
      <w:r>
        <w:rPr>
          <w:color w:val="000000"/>
          <w:spacing w:val="0"/>
          <w:w w:val="100"/>
          <w:position w:val="0"/>
        </w:rPr>
        <w:t>电插座电源开关与燃气管道平行敷设的净距是</w:t>
      </w:r>
      <w:r>
        <w:rPr>
          <w:color w:val="000000"/>
          <w:spacing w:val="0"/>
          <w:w w:val="100"/>
          <w:position w:val="0"/>
        </w:rPr>
        <w:t>（</w:t>
      </w:r>
      <w:r>
        <w:rPr>
          <w:color w:val="000000"/>
          <w:spacing w:val="0"/>
          <w:w w:val="100"/>
          <w:position w:val="0"/>
        </w:rPr>
        <w:t>）。</w:t>
      </w:r>
    </w:p>
    <w:p>
      <w:pPr>
        <w:pStyle w:val="a1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val="left" w:pos="493"/>
        </w:tabs>
        <w:bidi w:val="0"/>
        <w:spacing w:before="0" w:line="240" w:lineRule="auto"/>
        <w:ind w:left="0" w:right="0" w:firstLine="0"/>
        <w:jc w:val="left"/>
      </w:pPr>
      <w:r>
        <w:fldChar w:fldCharType="begin"/>
      </w:r>
      <w:r>
        <w:instrText xml:space="preserve"> TOC \o "1-5" \h \z </w:instrText>
      </w:r>
      <w:r>
        <w:fldChar w:fldCharType="separate"/>
      </w:r>
      <w:bookmarkStart w:id="283" w:name="bookmark283"/>
      <w:bookmarkEnd w:id="283"/>
      <w:r>
        <w:rPr>
          <w:color w:val="000000"/>
          <w:spacing w:val="0"/>
          <w:w w:val="100"/>
          <w:position w:val="0"/>
        </w:rPr>
        <w:t>10cm</w:t>
      </w:r>
    </w:p>
    <w:p>
      <w:pPr>
        <w:pStyle w:val="a1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val="left" w:pos="493"/>
        </w:tabs>
        <w:bidi w:val="0"/>
        <w:spacing w:before="0" w:line="240" w:lineRule="auto"/>
        <w:ind w:left="0" w:right="0" w:firstLine="0"/>
        <w:jc w:val="left"/>
      </w:pPr>
      <w:bookmarkStart w:id="284" w:name="bookmark284"/>
      <w:bookmarkEnd w:id="284"/>
      <w:r>
        <w:rPr>
          <w:color w:val="000000"/>
          <w:spacing w:val="0"/>
          <w:w w:val="100"/>
          <w:position w:val="0"/>
        </w:rPr>
        <w:t>15cm</w:t>
      </w:r>
    </w:p>
    <w:p>
      <w:pPr>
        <w:pStyle w:val="a1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val="left" w:pos="502"/>
        </w:tabs>
        <w:bidi w:val="0"/>
        <w:spacing w:before="0" w:line="240" w:lineRule="auto"/>
        <w:ind w:left="0" w:right="0" w:firstLine="0"/>
        <w:jc w:val="left"/>
      </w:pPr>
      <w:bookmarkStart w:id="285" w:name="bookmark285"/>
      <w:bookmarkEnd w:id="285"/>
      <w:r>
        <w:rPr>
          <w:color w:val="000000"/>
          <w:spacing w:val="0"/>
          <w:w w:val="100"/>
          <w:position w:val="0"/>
        </w:rPr>
        <w:t>20cm</w:t>
      </w:r>
    </w:p>
    <w:p>
      <w:pPr>
        <w:pStyle w:val="a1"/>
        <w:keepNext w:val="0"/>
        <w:keepLines w:val="0"/>
        <w:widowControl w:val="0"/>
        <w:numPr>
          <w:ilvl w:val="0"/>
          <w:numId w:val="63"/>
        </w:numPr>
        <w:shd w:val="clear" w:color="auto" w:fill="auto"/>
        <w:tabs>
          <w:tab w:val="left" w:pos="502"/>
        </w:tabs>
        <w:bidi w:val="0"/>
        <w:spacing w:before="0" w:after="140" w:line="240" w:lineRule="auto"/>
        <w:ind w:left="0" w:right="0" w:firstLine="0"/>
        <w:jc w:val="left"/>
      </w:pPr>
      <w:bookmarkStart w:id="286" w:name="bookmark286"/>
      <w:bookmarkEnd w:id="286"/>
      <w:r>
        <w:rPr>
          <w:color w:val="000000"/>
          <w:spacing w:val="0"/>
          <w:w w:val="100"/>
          <w:position w:val="0"/>
        </w:rPr>
        <w:t>25cm</w:t>
      </w:r>
      <w:r>
        <w:fldChar w:fldCharType="end"/>
      </w:r>
    </w:p>
    <w:p>
      <w:pPr>
        <w:pStyle w:val="a2"/>
        <w:keepNext w:val="0"/>
        <w:keepLines w:val="0"/>
        <w:widowControl w:val="0"/>
        <w:numPr>
          <w:ilvl w:val="0"/>
          <w:numId w:val="36"/>
        </w:numPr>
        <w:shd w:val="clear" w:color="auto" w:fill="auto"/>
        <w:tabs>
          <w:tab w:val="left" w:pos="603"/>
        </w:tabs>
        <w:bidi w:val="0"/>
        <w:spacing w:before="0" w:line="240" w:lineRule="auto"/>
        <w:ind w:left="0" w:right="0" w:firstLine="0"/>
        <w:jc w:val="left"/>
      </w:pPr>
      <w:bookmarkStart w:id="287" w:name="bookmark287"/>
      <w:bookmarkEnd w:id="287"/>
      <w:r>
        <w:rPr>
          <w:color w:val="000000"/>
          <w:spacing w:val="0"/>
          <w:w w:val="100"/>
          <w:position w:val="0"/>
        </w:rPr>
        <w:t>阀门的种类有很多.其中主要用于截断或接通管路中介质的是（）。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入.止回阀</w:t>
      </w:r>
    </w:p>
    <w:p>
      <w:pPr>
        <w:pStyle w:val="a2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421"/>
        </w:tabs>
        <w:bidi w:val="0"/>
        <w:spacing w:before="0" w:line="240" w:lineRule="auto"/>
        <w:ind w:left="0" w:right="0" w:firstLine="0"/>
        <w:jc w:val="left"/>
      </w:pPr>
      <w:bookmarkStart w:id="288" w:name="bookmark288"/>
      <w:bookmarkEnd w:id="288"/>
      <w:r>
        <w:rPr>
          <w:color w:val="000000"/>
          <w:spacing w:val="0"/>
          <w:w w:val="100"/>
          <w:position w:val="0"/>
        </w:rPr>
        <w:t>排污阀</w:t>
      </w:r>
    </w:p>
    <w:p>
      <w:pPr>
        <w:pStyle w:val="a2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502"/>
        </w:tabs>
        <w:bidi w:val="0"/>
        <w:spacing w:before="0" w:line="240" w:lineRule="auto"/>
        <w:ind w:left="0" w:right="0" w:firstLine="0"/>
        <w:jc w:val="left"/>
      </w:pPr>
      <w:bookmarkStart w:id="289" w:name="bookmark289"/>
      <w:bookmarkEnd w:id="289"/>
      <w:r>
        <w:rPr>
          <w:color w:val="000000"/>
          <w:spacing w:val="0"/>
          <w:w w:val="100"/>
          <w:position w:val="0"/>
        </w:rPr>
        <w:t>调节阀</w:t>
      </w:r>
    </w:p>
    <w:p>
      <w:pPr>
        <w:pStyle w:val="a2"/>
        <w:keepNext w:val="0"/>
        <w:keepLines w:val="0"/>
        <w:widowControl w:val="0"/>
        <w:numPr>
          <w:ilvl w:val="0"/>
          <w:numId w:val="64"/>
        </w:numPr>
        <w:shd w:val="clear" w:color="auto" w:fill="auto"/>
        <w:tabs>
          <w:tab w:val="left" w:pos="502"/>
        </w:tabs>
        <w:bidi w:val="0"/>
        <w:spacing w:before="0" w:line="240" w:lineRule="auto"/>
        <w:ind w:left="0" w:right="0" w:firstLine="0"/>
        <w:jc w:val="left"/>
      </w:pPr>
      <w:bookmarkStart w:id="290" w:name="bookmark290"/>
      <w:bookmarkEnd w:id="290"/>
      <w:r>
        <w:rPr>
          <w:color w:val="000000"/>
          <w:spacing w:val="0"/>
          <w:w w:val="100"/>
          <w:position w:val="0"/>
        </w:rPr>
        <w:t>截断阀</w:t>
      </w:r>
    </w:p>
    <w:p>
      <w:pPr>
        <w:pStyle w:val="a2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Fonts w:ascii="Century Gothic" w:eastAsia="Century Gothic" w:hAnsi="Century Gothic" w:cs="Century Gothic"/>
          <w:color w:val="000000"/>
          <w:spacing w:val="0"/>
          <w:w w:val="100"/>
          <w:position w:val="0"/>
        </w:rPr>
        <w:t>62</w:t>
      </w:r>
      <w:r>
        <w:rPr>
          <w:color w:val="000000"/>
          <w:spacing w:val="0"/>
          <w:w w:val="100"/>
          <w:position w:val="0"/>
        </w:rPr>
        <w:t>做完饭后要及时关新闭（）供气阀门。</w:t>
      </w:r>
    </w:p>
    <w:p>
      <w:pPr>
        <w:pStyle w:val="30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val="left" w:pos="493"/>
        </w:tabs>
        <w:bidi w:val="0"/>
        <w:spacing w:before="0" w:after="80" w:line="240" w:lineRule="auto"/>
        <w:ind w:left="0" w:right="0" w:firstLine="0"/>
        <w:jc w:val="left"/>
      </w:pPr>
      <w:bookmarkStart w:id="291" w:name="bookmark291"/>
      <w:bookmarkEnd w:id="291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灶具</w:t>
      </w:r>
    </w:p>
    <w:p>
      <w:pPr>
        <w:pStyle w:val="30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val="left" w:pos="493"/>
        </w:tabs>
        <w:bidi w:val="0"/>
        <w:spacing w:before="0" w:after="80" w:line="240" w:lineRule="auto"/>
        <w:ind w:left="0" w:right="0" w:firstLine="0"/>
        <w:jc w:val="left"/>
      </w:pPr>
      <w:bookmarkStart w:id="292" w:name="bookmark292"/>
      <w:bookmarkEnd w:id="292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灶前</w:t>
      </w:r>
    </w:p>
    <w:p>
      <w:pPr>
        <w:pStyle w:val="30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val="left" w:pos="502"/>
        </w:tabs>
        <w:bidi w:val="0"/>
        <w:spacing w:before="0" w:after="80" w:line="240" w:lineRule="auto"/>
        <w:ind w:left="0" w:right="0" w:firstLine="0"/>
        <w:jc w:val="left"/>
      </w:pPr>
      <w:bookmarkStart w:id="293" w:name="bookmark293"/>
      <w:bookmarkEnd w:id="293"/>
      <w:r>
        <w:rPr>
          <w:rFonts w:ascii="SimSun" w:eastAsia="SimSun" w:hAnsi="SimSun" w:cs="SimSun"/>
          <w:color w:val="000000"/>
          <w:spacing w:val="0"/>
          <w:w w:val="100"/>
          <w:position w:val="0"/>
        </w:rPr>
        <w:t>灶台</w:t>
      </w:r>
      <w:r>
        <w:br/>
      </w:r>
      <w:r>
        <w:br/>
      </w:r>
    </w:p>
    <w:p>
      <w:pPr>
        <w:keepNext w:val="0"/>
        <w:keepLines w:val="0"/>
        <w:widowControl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</w:pPr>
      <w:r>
        <w:rPr>
          <w:rFonts w:ascii="SimSun" w:eastAsia="SimSun" w:hAnsi="SimSun" w:cs="SimSun"/>
          <w:b/>
          <w:bCs/>
          <w:spacing w:val="0"/>
          <w:w w:val="100"/>
          <w:position w:val="0"/>
          <w:sz w:val="30"/>
          <w:szCs w:val="30"/>
          <w:shd w:val="clear" w:color="auto" w:fill="auto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pacing w:val="0"/>
            <w:w w:val="100"/>
            <w:position w:val="0"/>
            <w:sz w:val="30"/>
            <w:szCs w:val="30"/>
            <w:u w:val="single" w:color="0000EE"/>
            <w:shd w:val="clear" w:color="auto" w:fill="auto"/>
          </w:rPr>
          <w:t>https://d.book118.com/995221240343011120</w:t>
        </w:r>
      </w:hyperlink>
    </w:p>
    <w:p>
      <w:pPr>
        <w:pStyle w:val="30"/>
        <w:keepNext w:val="0"/>
        <w:keepLines w:val="0"/>
        <w:widowControl w:val="0"/>
        <w:numPr>
          <w:ilvl w:val="0"/>
          <w:numId w:val="65"/>
        </w:numPr>
        <w:shd w:val="clear" w:color="auto" w:fill="auto"/>
        <w:tabs>
          <w:tab w:val="left" w:pos="502"/>
        </w:tabs>
        <w:bidi w:val="0"/>
        <w:spacing w:before="0" w:after="80" w:line="240" w:lineRule="auto"/>
        <w:ind w:left="0" w:right="0" w:firstLine="0"/>
        <w:jc w:val="left"/>
      </w:pPr>
    </w:p>
    <w:sectPr>
      <w:type w:val="nextPage"/>
      <w:pgSz w:w="17861" w:h="25258"/>
      <w:pgMar w:top="1718" w:right="2561" w:bottom="2712" w:left="2619" w:header="0" w:footer="3" w:gutter="0"/>
      <w:pgNumType w:start="14"/>
      <w:cols w:space="720"/>
      <w:noEndnote/>
      <w:titlePg w:val="0"/>
      <w:rtlGutter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ABC4DC"/>
    <w:multiLevelType w:val="multilevel"/>
    <w:tmpl w:val="00000000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">
    <w:nsid w:val="02B1E1E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">
    <w:nsid w:val="035D7E8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">
    <w:nsid w:val="0455C648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">
    <w:nsid w:val="04EB2AF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">
    <w:nsid w:val="06535180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">
    <w:nsid w:val="07788EF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">
    <w:nsid w:val="078F4CC5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">
    <w:nsid w:val="08A2599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">
    <w:nsid w:val="08E5A96E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">
    <w:nsid w:val="09BAA4F2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">
    <w:nsid w:val="0A9B9FEE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">
    <w:nsid w:val="0B3E3FAB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">
    <w:nsid w:val="0C7EDFE2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">
    <w:nsid w:val="0D651CE2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">
    <w:nsid w:val="0DA7BF4E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">
    <w:nsid w:val="0DFBF383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">
    <w:nsid w:val="0E13DD79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">
    <w:nsid w:val="0E3940D3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">
    <w:nsid w:val="0FC3D66B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">
    <w:nsid w:val="100A9C96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1">
    <w:nsid w:val="1062CA31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2">
    <w:nsid w:val="116FB645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3">
    <w:nsid w:val="1173352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4">
    <w:nsid w:val="117668B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5">
    <w:nsid w:val="136C3F9C"/>
    <w:multiLevelType w:val="multilevel"/>
    <w:tmpl w:val="00000000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6">
    <w:nsid w:val="137FCDFC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7">
    <w:nsid w:val="147A8ADC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8">
    <w:nsid w:val="14AEF925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9">
    <w:nsid w:val="15058E66"/>
    <w:multiLevelType w:val="multilevel"/>
    <w:tmpl w:val="00000000"/>
    <w:lvl w:ilvl="0">
      <w:start w:val="101"/>
      <w:numFmt w:val="decimal"/>
      <w:lvlText w:val="%1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0">
    <w:nsid w:val="159084BC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1">
    <w:nsid w:val="15E180A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2">
    <w:nsid w:val="1720AADC"/>
    <w:multiLevelType w:val="multilevel"/>
    <w:tmpl w:val="00000000"/>
    <w:lvl w:ilvl="0">
      <w:start w:val="87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3">
    <w:nsid w:val="18814529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4">
    <w:nsid w:val="18A4F2F6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5">
    <w:nsid w:val="1A1F10E5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6">
    <w:nsid w:val="1AEF3183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7">
    <w:nsid w:val="1AF38853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8">
    <w:nsid w:val="1CDB45D5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39">
    <w:nsid w:val="1D6B2F5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0">
    <w:nsid w:val="1D8CEFEA"/>
    <w:multiLevelType w:val="multilevel"/>
    <w:tmpl w:val="00000000"/>
    <w:lvl w:ilvl="0">
      <w:start w:val="2"/>
      <w:numFmt w:val="decimal"/>
      <w:lvlText w:val="%1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1">
    <w:nsid w:val="1DF9949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2">
    <w:nsid w:val="1E5E9E24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3">
    <w:nsid w:val="1EB0015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4">
    <w:nsid w:val="2214C9D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5">
    <w:nsid w:val="22A12291"/>
    <w:multiLevelType w:val="multilevel"/>
    <w:tmpl w:val="00000000"/>
    <w:lvl w:ilvl="0">
      <w:start w:val="118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6">
    <w:nsid w:val="22DF6AAC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7">
    <w:nsid w:val="22EABAF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8">
    <w:nsid w:val="230310C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49">
    <w:nsid w:val="23255411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0">
    <w:nsid w:val="233AF2A4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1">
    <w:nsid w:val="236440E9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2">
    <w:nsid w:val="23CB6B5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3">
    <w:nsid w:val="25091C89"/>
    <w:multiLevelType w:val="multilevel"/>
    <w:tmpl w:val="00000000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4">
    <w:nsid w:val="25F20D95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5">
    <w:nsid w:val="2688D8A6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6">
    <w:nsid w:val="26DDF862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7">
    <w:nsid w:val="27A854B2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8">
    <w:nsid w:val="28A269C6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59">
    <w:nsid w:val="2920E20B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0">
    <w:nsid w:val="29F3D933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1">
    <w:nsid w:val="2A207732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2">
    <w:nsid w:val="2A47CAB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3">
    <w:nsid w:val="2AAE6A5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4">
    <w:nsid w:val="2ADD2C4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5">
    <w:nsid w:val="2B11B7C5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6">
    <w:nsid w:val="2B81966B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7">
    <w:nsid w:val="2CE0658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8">
    <w:nsid w:val="2CEB178B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69">
    <w:nsid w:val="2D1292D0"/>
    <w:multiLevelType w:val="multilevel"/>
    <w:tmpl w:val="00000000"/>
    <w:lvl w:ilvl="0">
      <w:start w:val="63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0">
    <w:nsid w:val="2D17334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1">
    <w:nsid w:val="2D2C199E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2">
    <w:nsid w:val="2EBADD65"/>
    <w:multiLevelType w:val="multilevel"/>
    <w:tmpl w:val="00000000"/>
    <w:lvl w:ilvl="0">
      <w:start w:val="3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3">
    <w:nsid w:val="2F20C129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4">
    <w:nsid w:val="2FA617C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5">
    <w:nsid w:val="2FFFDF1C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6">
    <w:nsid w:val="312CA04B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7">
    <w:nsid w:val="314956FB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8">
    <w:nsid w:val="31A72911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79">
    <w:nsid w:val="3262D2C1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0">
    <w:nsid w:val="3286D80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1">
    <w:nsid w:val="32C8126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2">
    <w:nsid w:val="331983E1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3">
    <w:nsid w:val="347911E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4">
    <w:nsid w:val="35D4242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5">
    <w:nsid w:val="35EA34F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6">
    <w:nsid w:val="3627F774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7">
    <w:nsid w:val="38DDD939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8">
    <w:nsid w:val="38EC47CA"/>
    <w:multiLevelType w:val="multilevel"/>
    <w:tmpl w:val="00000000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89">
    <w:nsid w:val="3949C8B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0">
    <w:nsid w:val="3A0A250B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1">
    <w:nsid w:val="3B77B9B1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2">
    <w:nsid w:val="3BB8356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3">
    <w:nsid w:val="3BBDE10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4">
    <w:nsid w:val="3C0D0F4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5">
    <w:nsid w:val="3C489F4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6">
    <w:nsid w:val="3C9583D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7">
    <w:nsid w:val="3DA99325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8">
    <w:nsid w:val="3E0E1CF6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99">
    <w:nsid w:val="3E8CEB8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0">
    <w:nsid w:val="3F8810EC"/>
    <w:multiLevelType w:val="multilevel"/>
    <w:tmpl w:val="00000000"/>
    <w:lvl w:ilvl="0">
      <w:start w:val="83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1">
    <w:nsid w:val="3FCE303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2">
    <w:nsid w:val="4011EC42"/>
    <w:multiLevelType w:val="multilevel"/>
    <w:tmpl w:val="00000000"/>
    <w:lvl w:ilvl="0">
      <w:start w:val="103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3">
    <w:nsid w:val="40DD948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4">
    <w:nsid w:val="411AAF3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5">
    <w:nsid w:val="41A8BFF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6">
    <w:nsid w:val="41F50521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7">
    <w:nsid w:val="425D570C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8">
    <w:nsid w:val="427E30B4"/>
    <w:multiLevelType w:val="multilevel"/>
    <w:tmpl w:val="00000000"/>
    <w:lvl w:ilvl="0">
      <w:start w:val="13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09">
    <w:nsid w:val="430EE32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0">
    <w:nsid w:val="449E05D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1">
    <w:nsid w:val="44FC044B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2">
    <w:nsid w:val="4545358C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3">
    <w:nsid w:val="4617DFFE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4">
    <w:nsid w:val="46D5E46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5">
    <w:nsid w:val="47C63A4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6">
    <w:nsid w:val="47DEE0F2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7">
    <w:nsid w:val="48282F0B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8">
    <w:nsid w:val="48B00F4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19">
    <w:nsid w:val="49C1478E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0">
    <w:nsid w:val="4A944E3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1">
    <w:nsid w:val="4AFE124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2">
    <w:nsid w:val="4C702EA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3">
    <w:nsid w:val="4C89714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4">
    <w:nsid w:val="4D7193C9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5">
    <w:nsid w:val="4EA6CFD9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6">
    <w:nsid w:val="4F10B797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FFFFFF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7">
    <w:nsid w:val="4FBA604B"/>
    <w:multiLevelType w:val="multilevel"/>
    <w:tmpl w:val="00000000"/>
    <w:lvl w:ilvl="0">
      <w:start w:val="9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8">
    <w:nsid w:val="50AA61A2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29">
    <w:nsid w:val="525560D3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0">
    <w:nsid w:val="534D6685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1">
    <w:nsid w:val="53C28B15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2">
    <w:nsid w:val="542C4CCA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3">
    <w:nsid w:val="54C0F1B6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4">
    <w:nsid w:val="54C9B77A"/>
    <w:multiLevelType w:val="multilevel"/>
    <w:tmpl w:val="00000000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5">
    <w:nsid w:val="55368C9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6">
    <w:nsid w:val="56B1361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7">
    <w:nsid w:val="576676D0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8">
    <w:nsid w:val="5767AE1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39">
    <w:nsid w:val="584877B8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0">
    <w:nsid w:val="596B47F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1">
    <w:nsid w:val="59F1DE04"/>
    <w:multiLevelType w:val="multilevel"/>
    <w:tmpl w:val="00000000"/>
    <w:lvl w:ilvl="0">
      <w:start w:val="13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2">
    <w:nsid w:val="5A0CA3C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3">
    <w:nsid w:val="5A26749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4">
    <w:nsid w:val="5AFB320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5">
    <w:nsid w:val="5B5B290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6">
    <w:nsid w:val="5BDC08E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7">
    <w:nsid w:val="5C08F28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8">
    <w:nsid w:val="5C13ACC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49">
    <w:nsid w:val="5D47FA8F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0">
    <w:nsid w:val="5D9F7E62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1">
    <w:nsid w:val="5DADD5D0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2">
    <w:nsid w:val="5EC1E65E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3">
    <w:nsid w:val="5F402A95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4">
    <w:nsid w:val="5F509E08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5">
    <w:nsid w:val="5F6FE321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6">
    <w:nsid w:val="5FC5C146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7">
    <w:nsid w:val="5FE7952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8">
    <w:nsid w:val="5FE8507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59">
    <w:nsid w:val="601069DE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0">
    <w:nsid w:val="60AAB38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1">
    <w:nsid w:val="61E307A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2">
    <w:nsid w:val="622EC9B4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3">
    <w:nsid w:val="624A4F4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4">
    <w:nsid w:val="624E83D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5">
    <w:nsid w:val="630D154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6">
    <w:nsid w:val="63478BD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7">
    <w:nsid w:val="67A2C2FC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8">
    <w:nsid w:val="67D2B6D3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69">
    <w:nsid w:val="68192880"/>
    <w:multiLevelType w:val="multilevel"/>
    <w:tmpl w:val="00000000"/>
    <w:lvl w:ilvl="0">
      <w:start w:val="10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0">
    <w:nsid w:val="68580C59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1">
    <w:nsid w:val="68966FBC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2">
    <w:nsid w:val="691963E3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3">
    <w:nsid w:val="69359806"/>
    <w:multiLevelType w:val="multilevel"/>
    <w:tmpl w:val="00000000"/>
    <w:lvl w:ilvl="0">
      <w:start w:val="22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4">
    <w:nsid w:val="69D3C086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5">
    <w:nsid w:val="6A0E85D3"/>
    <w:multiLevelType w:val="multilevel"/>
    <w:tmpl w:val="00000000"/>
    <w:lvl w:ilvl="0">
      <w:start w:val="40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6">
    <w:nsid w:val="6A5C2DE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7">
    <w:nsid w:val="6BE372EC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8">
    <w:nsid w:val="6C9B50B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79">
    <w:nsid w:val="6CA9C142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0">
    <w:nsid w:val="6DFF9E16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1">
    <w:nsid w:val="6E3039BE"/>
    <w:multiLevelType w:val="multilevel"/>
    <w:tmpl w:val="00000000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FF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2">
    <w:nsid w:val="6E46C46E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3">
    <w:nsid w:val="6EC4448B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4">
    <w:nsid w:val="6ECBE081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5">
    <w:nsid w:val="6ED5EF4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6">
    <w:nsid w:val="706DB87A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7">
    <w:nsid w:val="71EFB807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8">
    <w:nsid w:val="727E48E9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89">
    <w:nsid w:val="73773202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0">
    <w:nsid w:val="73990071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1">
    <w:nsid w:val="74129637"/>
    <w:multiLevelType w:val="multilevel"/>
    <w:tmpl w:val="00000000"/>
    <w:lvl w:ilvl="0">
      <w:start w:val="1"/>
      <w:numFmt w:val="upperRoman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2">
    <w:nsid w:val="7505B3D6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3">
    <w:nsid w:val="750AC62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4">
    <w:nsid w:val="754B0A0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5">
    <w:nsid w:val="7639FFE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6">
    <w:nsid w:val="7669E472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7">
    <w:nsid w:val="775A1353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8">
    <w:nsid w:val="77ECF34D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199">
    <w:nsid w:val="788DC2A3"/>
    <w:multiLevelType w:val="multilevel"/>
    <w:tmpl w:val="00000000"/>
    <w:lvl w:ilvl="0">
      <w:start w:val="1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0">
    <w:nsid w:val="78BBA303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1">
    <w:nsid w:val="78CB7DE4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2">
    <w:nsid w:val="79694CF0"/>
    <w:multiLevelType w:val="multilevel"/>
    <w:tmpl w:val="00000000"/>
    <w:lvl w:ilvl="0">
      <w:start w:val="4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3">
    <w:nsid w:val="7AD3483C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4">
    <w:nsid w:val="7AE27C29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5">
    <w:nsid w:val="7C2379E6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6">
    <w:nsid w:val="7C991C06"/>
    <w:multiLevelType w:val="multilevel"/>
    <w:tmpl w:val="00000000"/>
    <w:lvl w:ilvl="0">
      <w:start w:val="2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7">
    <w:nsid w:val="7D480B4F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8">
    <w:nsid w:val="7E20CBD8"/>
    <w:multiLevelType w:val="multilevel"/>
    <w:tmpl w:val="00000000"/>
    <w:lvl w:ilvl="0">
      <w:start w:val="1"/>
      <w:numFmt w:val="upperLetter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6"/>
        <w:szCs w:val="36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abstractNum w:abstractNumId="209">
    <w:nsid w:val="7F8E84BB"/>
    <w:multiLevelType w:val="multilevel"/>
    <w:tmpl w:val="00000000"/>
    <w:lvl w:ilvl="0">
      <w:start w:val="33"/>
      <w:numFmt w:val="decimal"/>
      <w:lvlText w:val="%1."/>
      <w:lvlJc w:val="left"/>
      <w:rPr>
        <w:rFonts w:ascii="Century Gothic" w:eastAsia="Century Gothic" w:hAnsi="Century Gothic" w:cs="Century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start w:val="1"/>
      <w:numFmt w:val="decimal"/>
      <w:lvlJc w:val="left"/>
    </w:lvl>
    <w:lvl w:ilvl="2">
      <w:start w:val="1"/>
      <w:numFmt w:val="decimal"/>
      <w:lvlJc w:val="left"/>
    </w:lvl>
    <w:lvl w:ilvl="3">
      <w:start w:val="1"/>
      <w:numFmt w:val="decimal"/>
      <w:lvlJc w:val="left"/>
    </w:lvl>
    <w:lvl w:ilvl="4">
      <w:start w:val="1"/>
      <w:numFmt w:val="decimal"/>
      <w:lvlJc w:val="left"/>
    </w:lvl>
    <w:lvl w:ilvl="5">
      <w:start w:val="1"/>
      <w:numFmt w:val="decimal"/>
      <w:lvlJc w:val="left"/>
    </w:lvl>
    <w:lvl w:ilvl="6">
      <w:start w:val="1"/>
      <w:numFmt w:val="decimal"/>
      <w:lvlJc w:val="left"/>
    </w:lvl>
    <w:lvl w:ilvl="7">
      <w:start w:val="1"/>
      <w:numFmt w:val="decimal"/>
      <w:lvlJc w:val="left"/>
    </w:lvl>
    <w:lvl w:ilvl="8">
      <w:start w:val="1"/>
      <w:numFmt w:val="decimal"/>
      <w:lvlJc w:val="left"/>
    </w:lvl>
  </w:abstractNum>
  <w:num w:numId="1">
    <w:abstractNumId w:val="134"/>
  </w:num>
  <w:num w:numId="2">
    <w:abstractNumId w:val="74"/>
  </w:num>
  <w:num w:numId="3">
    <w:abstractNumId w:val="168"/>
  </w:num>
  <w:num w:numId="4">
    <w:abstractNumId w:val="164"/>
  </w:num>
  <w:num w:numId="5">
    <w:abstractNumId w:val="178"/>
  </w:num>
  <w:num w:numId="6">
    <w:abstractNumId w:val="186"/>
  </w:num>
  <w:num w:numId="7">
    <w:abstractNumId w:val="34"/>
  </w:num>
  <w:num w:numId="8">
    <w:abstractNumId w:val="194"/>
  </w:num>
  <w:num w:numId="9">
    <w:abstractNumId w:val="23"/>
  </w:num>
  <w:num w:numId="10">
    <w:abstractNumId w:val="43"/>
  </w:num>
  <w:num w:numId="11">
    <w:abstractNumId w:val="6"/>
  </w:num>
  <w:num w:numId="12">
    <w:abstractNumId w:val="208"/>
  </w:num>
  <w:num w:numId="13">
    <w:abstractNumId w:val="121"/>
  </w:num>
  <w:num w:numId="14">
    <w:abstractNumId w:val="139"/>
  </w:num>
  <w:num w:numId="15">
    <w:abstractNumId w:val="118"/>
  </w:num>
  <w:num w:numId="16">
    <w:abstractNumId w:val="161"/>
  </w:num>
  <w:num w:numId="17">
    <w:abstractNumId w:val="145"/>
  </w:num>
  <w:num w:numId="18">
    <w:abstractNumId w:val="112"/>
  </w:num>
  <w:num w:numId="19">
    <w:abstractNumId w:val="64"/>
  </w:num>
  <w:num w:numId="20">
    <w:abstractNumId w:val="117"/>
  </w:num>
  <w:num w:numId="21">
    <w:abstractNumId w:val="153"/>
  </w:num>
  <w:num w:numId="22">
    <w:abstractNumId w:val="185"/>
  </w:num>
  <w:num w:numId="23">
    <w:abstractNumId w:val="173"/>
  </w:num>
  <w:num w:numId="24">
    <w:abstractNumId w:val="129"/>
  </w:num>
  <w:num w:numId="25">
    <w:abstractNumId w:val="87"/>
  </w:num>
  <w:num w:numId="26">
    <w:abstractNumId w:val="92"/>
  </w:num>
  <w:num w:numId="27">
    <w:abstractNumId w:val="30"/>
  </w:num>
  <w:num w:numId="28">
    <w:abstractNumId w:val="166"/>
  </w:num>
  <w:num w:numId="29">
    <w:abstractNumId w:val="146"/>
  </w:num>
  <w:num w:numId="30">
    <w:abstractNumId w:val="196"/>
  </w:num>
  <w:num w:numId="31">
    <w:abstractNumId w:val="13"/>
  </w:num>
  <w:num w:numId="32">
    <w:abstractNumId w:val="197"/>
  </w:num>
  <w:num w:numId="33">
    <w:abstractNumId w:val="175"/>
  </w:num>
  <w:num w:numId="34">
    <w:abstractNumId w:val="91"/>
  </w:num>
  <w:num w:numId="35">
    <w:abstractNumId w:val="174"/>
  </w:num>
  <w:num w:numId="36">
    <w:abstractNumId w:val="209"/>
  </w:num>
  <w:num w:numId="37">
    <w:abstractNumId w:val="90"/>
  </w:num>
  <w:num w:numId="38">
    <w:abstractNumId w:val="55"/>
  </w:num>
  <w:num w:numId="39">
    <w:abstractNumId w:val="85"/>
  </w:num>
  <w:num w:numId="40">
    <w:abstractNumId w:val="207"/>
  </w:num>
  <w:num w:numId="41">
    <w:abstractNumId w:val="51"/>
  </w:num>
  <w:num w:numId="42">
    <w:abstractNumId w:val="162"/>
  </w:num>
  <w:num w:numId="43">
    <w:abstractNumId w:val="179"/>
  </w:num>
  <w:num w:numId="44">
    <w:abstractNumId w:val="71"/>
  </w:num>
  <w:num w:numId="45">
    <w:abstractNumId w:val="62"/>
  </w:num>
  <w:num w:numId="46">
    <w:abstractNumId w:val="144"/>
  </w:num>
  <w:num w:numId="47">
    <w:abstractNumId w:val="171"/>
  </w:num>
  <w:num w:numId="48">
    <w:abstractNumId w:val="68"/>
  </w:num>
  <w:num w:numId="49">
    <w:abstractNumId w:val="50"/>
  </w:num>
  <w:num w:numId="50">
    <w:abstractNumId w:val="65"/>
  </w:num>
  <w:num w:numId="51">
    <w:abstractNumId w:val="67"/>
  </w:num>
  <w:num w:numId="52">
    <w:abstractNumId w:val="124"/>
  </w:num>
  <w:num w:numId="53">
    <w:abstractNumId w:val="143"/>
  </w:num>
  <w:num w:numId="54">
    <w:abstractNumId w:val="82"/>
  </w:num>
  <w:num w:numId="55">
    <w:abstractNumId w:val="105"/>
  </w:num>
  <w:num w:numId="56">
    <w:abstractNumId w:val="158"/>
  </w:num>
  <w:num w:numId="57">
    <w:abstractNumId w:val="165"/>
  </w:num>
  <w:num w:numId="58">
    <w:abstractNumId w:val="57"/>
  </w:num>
  <w:num w:numId="59">
    <w:abstractNumId w:val="11"/>
  </w:num>
  <w:num w:numId="60">
    <w:abstractNumId w:val="182"/>
  </w:num>
  <w:num w:numId="61">
    <w:abstractNumId w:val="60"/>
  </w:num>
  <w:num w:numId="62">
    <w:abstractNumId w:val="48"/>
  </w:num>
  <w:num w:numId="63">
    <w:abstractNumId w:val="21"/>
  </w:num>
  <w:num w:numId="64">
    <w:abstractNumId w:val="149"/>
  </w:num>
  <w:num w:numId="65">
    <w:abstractNumId w:val="135"/>
  </w:num>
  <w:num w:numId="66">
    <w:abstractNumId w:val="69"/>
  </w:num>
  <w:num w:numId="67">
    <w:abstractNumId w:val="170"/>
  </w:num>
  <w:num w:numId="68">
    <w:abstractNumId w:val="42"/>
  </w:num>
  <w:num w:numId="69">
    <w:abstractNumId w:val="28"/>
  </w:num>
  <w:num w:numId="70">
    <w:abstractNumId w:val="119"/>
  </w:num>
  <w:num w:numId="71">
    <w:abstractNumId w:val="73"/>
  </w:num>
  <w:num w:numId="72">
    <w:abstractNumId w:val="86"/>
  </w:num>
  <w:num w:numId="73">
    <w:abstractNumId w:val="157"/>
  </w:num>
  <w:num w:numId="74">
    <w:abstractNumId w:val="93"/>
  </w:num>
  <w:num w:numId="75">
    <w:abstractNumId w:val="1"/>
  </w:num>
  <w:num w:numId="76">
    <w:abstractNumId w:val="136"/>
  </w:num>
  <w:num w:numId="77">
    <w:abstractNumId w:val="27"/>
  </w:num>
  <w:num w:numId="78">
    <w:abstractNumId w:val="115"/>
  </w:num>
  <w:num w:numId="79">
    <w:abstractNumId w:val="63"/>
  </w:num>
  <w:num w:numId="80">
    <w:abstractNumId w:val="89"/>
  </w:num>
  <w:num w:numId="81">
    <w:abstractNumId w:val="37"/>
  </w:num>
  <w:num w:numId="82">
    <w:abstractNumId w:val="58"/>
  </w:num>
  <w:num w:numId="83">
    <w:abstractNumId w:val="26"/>
  </w:num>
  <w:num w:numId="84">
    <w:abstractNumId w:val="120"/>
  </w:num>
  <w:num w:numId="85">
    <w:abstractNumId w:val="177"/>
  </w:num>
  <w:num w:numId="86">
    <w:abstractNumId w:val="160"/>
  </w:num>
  <w:num w:numId="87">
    <w:abstractNumId w:val="100"/>
  </w:num>
  <w:num w:numId="88">
    <w:abstractNumId w:val="7"/>
  </w:num>
  <w:num w:numId="89">
    <w:abstractNumId w:val="70"/>
  </w:num>
  <w:num w:numId="90">
    <w:abstractNumId w:val="56"/>
  </w:num>
  <w:num w:numId="91">
    <w:abstractNumId w:val="98"/>
  </w:num>
  <w:num w:numId="92">
    <w:abstractNumId w:val="32"/>
  </w:num>
  <w:num w:numId="93">
    <w:abstractNumId w:val="147"/>
  </w:num>
  <w:num w:numId="94">
    <w:abstractNumId w:val="84"/>
  </w:num>
  <w:num w:numId="95">
    <w:abstractNumId w:val="142"/>
  </w:num>
  <w:num w:numId="96">
    <w:abstractNumId w:val="133"/>
  </w:num>
  <w:num w:numId="97">
    <w:abstractNumId w:val="36"/>
  </w:num>
  <w:num w:numId="98">
    <w:abstractNumId w:val="66"/>
  </w:num>
  <w:num w:numId="99">
    <w:abstractNumId w:val="75"/>
  </w:num>
  <w:num w:numId="100">
    <w:abstractNumId w:val="122"/>
  </w:num>
  <w:num w:numId="101">
    <w:abstractNumId w:val="137"/>
  </w:num>
  <w:num w:numId="102">
    <w:abstractNumId w:val="16"/>
  </w:num>
  <w:num w:numId="103">
    <w:abstractNumId w:val="4"/>
  </w:num>
  <w:num w:numId="104">
    <w:abstractNumId w:val="201"/>
  </w:num>
  <w:num w:numId="105">
    <w:abstractNumId w:val="2"/>
  </w:num>
  <w:num w:numId="106">
    <w:abstractNumId w:val="180"/>
  </w:num>
  <w:num w:numId="107">
    <w:abstractNumId w:val="29"/>
  </w:num>
  <w:num w:numId="108">
    <w:abstractNumId w:val="195"/>
  </w:num>
  <w:num w:numId="109">
    <w:abstractNumId w:val="125"/>
  </w:num>
  <w:num w:numId="110">
    <w:abstractNumId w:val="102"/>
  </w:num>
  <w:num w:numId="111">
    <w:abstractNumId w:val="59"/>
  </w:num>
  <w:num w:numId="112">
    <w:abstractNumId w:val="9"/>
  </w:num>
  <w:num w:numId="113">
    <w:abstractNumId w:val="189"/>
  </w:num>
  <w:num w:numId="114">
    <w:abstractNumId w:val="205"/>
  </w:num>
  <w:num w:numId="115">
    <w:abstractNumId w:val="19"/>
  </w:num>
  <w:num w:numId="116">
    <w:abstractNumId w:val="97"/>
  </w:num>
  <w:num w:numId="117">
    <w:abstractNumId w:val="204"/>
  </w:num>
  <w:num w:numId="118">
    <w:abstractNumId w:val="188"/>
  </w:num>
  <w:num w:numId="119">
    <w:abstractNumId w:val="46"/>
  </w:num>
  <w:num w:numId="120">
    <w:abstractNumId w:val="107"/>
  </w:num>
  <w:num w:numId="121">
    <w:abstractNumId w:val="203"/>
  </w:num>
  <w:num w:numId="122">
    <w:abstractNumId w:val="152"/>
  </w:num>
  <w:num w:numId="123">
    <w:abstractNumId w:val="111"/>
  </w:num>
  <w:num w:numId="124">
    <w:abstractNumId w:val="206"/>
  </w:num>
  <w:num w:numId="125">
    <w:abstractNumId w:val="45"/>
  </w:num>
  <w:num w:numId="126">
    <w:abstractNumId w:val="172"/>
  </w:num>
  <w:num w:numId="127">
    <w:abstractNumId w:val="155"/>
  </w:num>
  <w:num w:numId="128">
    <w:abstractNumId w:val="193"/>
  </w:num>
  <w:num w:numId="129">
    <w:abstractNumId w:val="199"/>
  </w:num>
  <w:num w:numId="130">
    <w:abstractNumId w:val="18"/>
  </w:num>
  <w:num w:numId="131">
    <w:abstractNumId w:val="184"/>
  </w:num>
  <w:num w:numId="132">
    <w:abstractNumId w:val="126"/>
  </w:num>
  <w:num w:numId="133">
    <w:abstractNumId w:val="132"/>
  </w:num>
  <w:num w:numId="134">
    <w:abstractNumId w:val="154"/>
  </w:num>
  <w:num w:numId="135">
    <w:abstractNumId w:val="47"/>
  </w:num>
  <w:num w:numId="136">
    <w:abstractNumId w:val="77"/>
  </w:num>
  <w:num w:numId="137">
    <w:abstractNumId w:val="127"/>
  </w:num>
  <w:num w:numId="138">
    <w:abstractNumId w:val="3"/>
  </w:num>
  <w:num w:numId="139">
    <w:abstractNumId w:val="17"/>
  </w:num>
  <w:num w:numId="140">
    <w:abstractNumId w:val="83"/>
  </w:num>
  <w:num w:numId="141">
    <w:abstractNumId w:val="12"/>
  </w:num>
  <w:num w:numId="142">
    <w:abstractNumId w:val="108"/>
  </w:num>
  <w:num w:numId="143">
    <w:abstractNumId w:val="131"/>
  </w:num>
  <w:num w:numId="144">
    <w:abstractNumId w:val="150"/>
  </w:num>
  <w:num w:numId="145">
    <w:abstractNumId w:val="38"/>
  </w:num>
  <w:num w:numId="146">
    <w:abstractNumId w:val="99"/>
  </w:num>
  <w:num w:numId="147">
    <w:abstractNumId w:val="104"/>
  </w:num>
  <w:num w:numId="148">
    <w:abstractNumId w:val="113"/>
  </w:num>
  <w:num w:numId="149">
    <w:abstractNumId w:val="138"/>
  </w:num>
  <w:num w:numId="150">
    <w:abstractNumId w:val="191"/>
  </w:num>
  <w:num w:numId="151">
    <w:abstractNumId w:val="200"/>
  </w:num>
  <w:num w:numId="152">
    <w:abstractNumId w:val="167"/>
  </w:num>
  <w:num w:numId="153">
    <w:abstractNumId w:val="72"/>
  </w:num>
  <w:num w:numId="154">
    <w:abstractNumId w:val="41"/>
  </w:num>
  <w:num w:numId="155">
    <w:abstractNumId w:val="187"/>
  </w:num>
  <w:num w:numId="156">
    <w:abstractNumId w:val="176"/>
  </w:num>
  <w:num w:numId="157">
    <w:abstractNumId w:val="8"/>
  </w:num>
  <w:num w:numId="158">
    <w:abstractNumId w:val="114"/>
  </w:num>
  <w:num w:numId="159">
    <w:abstractNumId w:val="24"/>
  </w:num>
  <w:num w:numId="160">
    <w:abstractNumId w:val="169"/>
  </w:num>
  <w:num w:numId="161">
    <w:abstractNumId w:val="123"/>
  </w:num>
  <w:num w:numId="162">
    <w:abstractNumId w:val="22"/>
  </w:num>
  <w:num w:numId="163">
    <w:abstractNumId w:val="95"/>
  </w:num>
  <w:num w:numId="164">
    <w:abstractNumId w:val="141"/>
  </w:num>
  <w:num w:numId="165">
    <w:abstractNumId w:val="106"/>
  </w:num>
  <w:num w:numId="166">
    <w:abstractNumId w:val="79"/>
  </w:num>
  <w:num w:numId="167">
    <w:abstractNumId w:val="80"/>
  </w:num>
  <w:num w:numId="168">
    <w:abstractNumId w:val="183"/>
  </w:num>
  <w:num w:numId="169">
    <w:abstractNumId w:val="110"/>
  </w:num>
  <w:num w:numId="170">
    <w:abstractNumId w:val="35"/>
  </w:num>
  <w:num w:numId="171">
    <w:abstractNumId w:val="15"/>
  </w:num>
  <w:num w:numId="172">
    <w:abstractNumId w:val="81"/>
  </w:num>
  <w:num w:numId="173">
    <w:abstractNumId w:val="33"/>
  </w:num>
  <w:num w:numId="174">
    <w:abstractNumId w:val="14"/>
  </w:num>
  <w:num w:numId="175">
    <w:abstractNumId w:val="54"/>
  </w:num>
  <w:num w:numId="176">
    <w:abstractNumId w:val="20"/>
  </w:num>
  <w:num w:numId="177">
    <w:abstractNumId w:val="94"/>
  </w:num>
  <w:num w:numId="178">
    <w:abstractNumId w:val="52"/>
  </w:num>
  <w:num w:numId="179">
    <w:abstractNumId w:val="49"/>
  </w:num>
  <w:num w:numId="180">
    <w:abstractNumId w:val="39"/>
  </w:num>
  <w:num w:numId="181">
    <w:abstractNumId w:val="116"/>
  </w:num>
  <w:num w:numId="182">
    <w:abstractNumId w:val="101"/>
  </w:num>
  <w:num w:numId="183">
    <w:abstractNumId w:val="140"/>
  </w:num>
  <w:num w:numId="184">
    <w:abstractNumId w:val="109"/>
  </w:num>
  <w:num w:numId="185">
    <w:abstractNumId w:val="78"/>
  </w:num>
  <w:num w:numId="186">
    <w:abstractNumId w:val="0"/>
  </w:num>
  <w:num w:numId="187">
    <w:abstractNumId w:val="128"/>
  </w:num>
  <w:num w:numId="188">
    <w:abstractNumId w:val="40"/>
  </w:num>
  <w:num w:numId="189">
    <w:abstractNumId w:val="190"/>
  </w:num>
  <w:num w:numId="190">
    <w:abstractNumId w:val="202"/>
  </w:num>
  <w:num w:numId="191">
    <w:abstractNumId w:val="96"/>
  </w:num>
  <w:num w:numId="192">
    <w:abstractNumId w:val="192"/>
  </w:num>
  <w:num w:numId="193">
    <w:abstractNumId w:val="159"/>
  </w:num>
  <w:num w:numId="194">
    <w:abstractNumId w:val="103"/>
  </w:num>
  <w:num w:numId="195">
    <w:abstractNumId w:val="61"/>
  </w:num>
  <w:num w:numId="196">
    <w:abstractNumId w:val="31"/>
  </w:num>
  <w:num w:numId="197">
    <w:abstractNumId w:val="5"/>
  </w:num>
  <w:num w:numId="198">
    <w:abstractNumId w:val="76"/>
  </w:num>
  <w:num w:numId="199">
    <w:abstractNumId w:val="10"/>
  </w:num>
  <w:num w:numId="200">
    <w:abstractNumId w:val="130"/>
  </w:num>
  <w:num w:numId="201">
    <w:abstractNumId w:val="156"/>
  </w:num>
  <w:num w:numId="202">
    <w:abstractNumId w:val="198"/>
  </w:num>
  <w:num w:numId="203">
    <w:abstractNumId w:val="163"/>
  </w:num>
  <w:num w:numId="204">
    <w:abstractNumId w:val="44"/>
  </w:num>
  <w:num w:numId="205">
    <w:abstractNumId w:val="148"/>
  </w:num>
  <w:num w:numId="206">
    <w:abstractNumId w:val="151"/>
  </w:num>
  <w:num w:numId="207">
    <w:abstractNumId w:val="53"/>
  </w:num>
  <w:num w:numId="208">
    <w:abstractNumId w:val="25"/>
  </w:num>
  <w:num w:numId="209">
    <w:abstractNumId w:val="181"/>
  </w:num>
  <w:num w:numId="210">
    <w:abstractNumId w:val="8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defaultTabStop w:val="720"/>
  <w:drawingGridHorizontalSpacing w:val="181"/>
  <w:drawingGridVerticalSpacing w:val="181"/>
  <w:characterSpacingControl w:val="compressPunctuation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2">
    <w:name w:val="正文文本 (2)_"/>
    <w:basedOn w:val="DefaultParagraphFont"/>
    <w:link w:val="20"/>
    <w:rPr>
      <w:rFonts w:ascii="SimSun" w:eastAsia="SimSun" w:hAnsi="SimSun" w:cs="SimSun"/>
      <w:bCs w:val="0"/>
      <w:smallCaps w:val="0"/>
      <w:sz w:val="36"/>
      <w:szCs w:val="36"/>
      <w:u w:val="none"/>
      <w:shd w:val="clear" w:color="auto" w:fill="auto"/>
    </w:rPr>
  </w:style>
  <w:style w:type="character" w:customStyle="1" w:styleId="a">
    <w:name w:val="目录_"/>
    <w:basedOn w:val="DefaultParagraphFont"/>
    <w:link w:val="a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4">
    <w:name w:val="正文文本 (4)_"/>
    <w:basedOn w:val="DefaultParagraphFont"/>
    <w:link w:val="4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a0">
    <w:name w:val="正文文本_"/>
    <w:basedOn w:val="DefaultParagraphFont"/>
    <w:link w:val="a2"/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3">
    <w:name w:val="正文文本 (3)_"/>
    <w:basedOn w:val="DefaultParagraphFont"/>
    <w:link w:val="30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20">
    <w:name w:val="正文文本 (2)"/>
    <w:basedOn w:val="Normal"/>
    <w:link w:val="2"/>
    <w:pPr>
      <w:widowControl w:val="0"/>
      <w:shd w:val="clear" w:color="auto" w:fill="auto"/>
      <w:spacing w:after="480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paragraph" w:customStyle="1" w:styleId="a1">
    <w:name w:val="目录"/>
    <w:basedOn w:val="Normal"/>
    <w:link w:val="a"/>
    <w:pPr>
      <w:widowControl w:val="0"/>
      <w:shd w:val="clear" w:color="auto" w:fill="auto"/>
      <w:spacing w:after="80"/>
    </w:pPr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40">
    <w:name w:val="正文文本 (4)"/>
    <w:basedOn w:val="Normal"/>
    <w:link w:val="4"/>
    <w:pPr>
      <w:widowControl w:val="0"/>
      <w:shd w:val="clear" w:color="auto" w:fill="auto"/>
      <w:spacing w:after="480"/>
    </w:pPr>
    <w:rPr>
      <w:rFonts w:ascii="Century Gothic" w:eastAsia="Century Gothic" w:hAnsi="Century Gothic" w:cs="Century Gothic"/>
      <w:bCs w:val="0"/>
      <w:smallCaps w:val="0"/>
      <w:sz w:val="36"/>
      <w:szCs w:val="36"/>
      <w:u w:val="none"/>
      <w:shd w:val="clear" w:color="auto" w:fill="auto"/>
    </w:rPr>
  </w:style>
  <w:style w:type="paragraph" w:customStyle="1" w:styleId="a2">
    <w:name w:val="正文文本"/>
    <w:basedOn w:val="Normal"/>
    <w:link w:val="a0"/>
    <w:pPr>
      <w:widowControl w:val="0"/>
      <w:shd w:val="clear" w:color="auto" w:fill="auto"/>
      <w:spacing w:after="80" w:line="300" w:lineRule="auto"/>
    </w:pPr>
    <w:rPr>
      <w:rFonts w:ascii="SimSun" w:eastAsia="SimSun" w:hAnsi="SimSun" w:cs="SimSun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paragraph" w:customStyle="1" w:styleId="30">
    <w:name w:val="正文文本 (3)"/>
    <w:basedOn w:val="Normal"/>
    <w:link w:val="3"/>
    <w:pPr>
      <w:widowControl w:val="0"/>
      <w:shd w:val="clear" w:color="auto" w:fill="auto"/>
      <w:spacing w:line="300" w:lineRule="auto"/>
    </w:pPr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0"/>
      <w:szCs w:val="30"/>
      <w:u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95221240343011120" TargetMode="Externa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