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83AD4" w:rsidP="00783AD4" w14:paraId="16F8619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83AD4">
        <w:rPr>
          <w:rFonts w:ascii="华文中宋" w:eastAsia="华文中宋" w:hAnsi="华文中宋"/>
          <w:b/>
          <w:sz w:val="30"/>
        </w:rPr>
        <w:t>2024</w:t>
      </w:r>
      <w:r w:rsidRPr="00783AD4">
        <w:rPr>
          <w:rFonts w:ascii="华文中宋" w:eastAsia="华文中宋" w:hAnsi="华文中宋"/>
          <w:b/>
          <w:sz w:val="30"/>
        </w:rPr>
        <w:t>自然资源部北海局所属事业单位招聘博士研究生</w:t>
      </w:r>
      <w:r w:rsidRPr="00783AD4">
        <w:rPr>
          <w:rFonts w:ascii="华文中宋" w:eastAsia="华文中宋" w:hAnsi="华文中宋"/>
          <w:b/>
          <w:sz w:val="30"/>
        </w:rPr>
        <w:t>10</w:t>
      </w:r>
      <w:r w:rsidRPr="00783AD4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1C41A3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B2DC92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568BBB7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下列选项能反映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讳疾忌医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的故事表达出的哲学观点的是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9A357F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、量变会引起质变</w:t>
      </w:r>
    </w:p>
    <w:p w:rsidR="00090F29" w14:paraId="1A71634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、事物都是变化发展的，一成不变的事物是没有的</w:t>
      </w:r>
    </w:p>
    <w:p w:rsidR="00090F29" w14:paraId="0AF9C95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、实践是检验真理的唯一标准</w:t>
      </w:r>
    </w:p>
    <w:p w:rsidR="00090F29" w14:paraId="2BAE242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、认识到矛盾的客观存在</w:t>
      </w:r>
    </w:p>
    <w:p w:rsidR="00090F29" w14:paraId="52AE280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7E41E33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讳疾忌医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反映了主人公回避和掩盖矛盾，否认矛盾的客观存在。因此强调的是应该认识到矛盾的客观存在。故选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0B7876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在租约规定的期限内，作为级差地租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的超额利润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BD372E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、由农业资本家获得</w:t>
      </w:r>
    </w:p>
    <w:p w:rsidR="00090F29" w14:paraId="59ED0AD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、由土地所有者获得</w:t>
      </w:r>
    </w:p>
    <w:p w:rsidR="00090F29" w14:paraId="75C6005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、由农业资本家和土地所有者瓜分</w:t>
      </w:r>
    </w:p>
    <w:p w:rsidR="00090F29" w14:paraId="480918A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、由农业资本家和农业工人瓜分</w:t>
      </w:r>
    </w:p>
    <w:p w:rsidR="00090F29" w14:paraId="2004688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642A1DE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因租约在签定时，就已经明确了农业资本家和土地所有者的地租数量，所以在租约规定的期限内，农业资本家因多投入而产生的级差地租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自然由农业资本家获得，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选项是正确的。当租约期满，作为级差地租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的未来产生的超额利润到底归谁所有，要取决于农业资本家和土地所有者之间的斗争。故选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EC9856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在管理创新中，目标创新对管理活动起着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的作用。</w:t>
      </w:r>
    </w:p>
    <w:p w:rsidR="00090F29" w14:paraId="5410790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、指导性</w:t>
      </w:r>
    </w:p>
    <w:p w:rsidR="00090F29" w14:paraId="16FF872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、先导性</w:t>
      </w:r>
    </w:p>
    <w:p w:rsidR="00090F29" w14:paraId="63F121A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、导向性</w:t>
      </w:r>
    </w:p>
    <w:p w:rsidR="00090F29" w14:paraId="34A439B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、定向性</w:t>
      </w:r>
    </w:p>
    <w:p w:rsidR="00090F29" w14:paraId="1B46F09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0B893CF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目标创新是管理创新行为的先导。管理创新目标是一项创新活动要达到的最终结果，是管理创新行为的方向，也是未来组织配置资源和能量的规划，常常蕴含在管理创新主体的意识中或者其创新计划内，对管理活动起着先导性的作用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AF443E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建筑物及其附属设施的费用分担、收益分配等事项，如何确定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77DD673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、有约定的，按照约定</w:t>
      </w:r>
    </w:p>
    <w:p w:rsidR="00090F29" w14:paraId="03CD2CE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、没有约定的，按业主专有面积所占比例确定</w:t>
      </w:r>
    </w:p>
    <w:p w:rsidR="00090F29" w14:paraId="713F784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、约定不明的，按业主专有面积所占比例确定</w:t>
      </w:r>
    </w:p>
    <w:p w:rsidR="00090F29" w14:paraId="2AF6DD2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、以上都是</w:t>
      </w:r>
    </w:p>
    <w:p w:rsidR="00090F29" w14:paraId="5B8F814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2B5F65A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民法典第二百八十三条规定，建筑物及其附属设施的费用分摊、收益分配等事项，有约定的，按照约定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没有约定或者约定不明确的，按照业主专有部分面积所占比例确定。故选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5CB578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另一方面，如何处理好深与浅、博与专的平衡问题，仍待探索。专家指出，在新的历史时期，亟需创新表达方式、传播方式，增强互动性、时代感，让更多人乐于接受传统文化，领略其魅力。</w:t>
      </w:r>
    </w:p>
    <w:p w:rsidR="00090F29" w14:paraId="64E91DF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E309E9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0A40263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5A06403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3CDAD8C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32BAE66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4725689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文段首先介绍传统文化的传承时常遭遇新困境，并通过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一方面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另一方面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困境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进行具体解释，最后通过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亟需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引出对策，指出亟需创新传统文化的表达方式等，让更多的人接受传统文化，文段为提出问题</w:t>
      </w:r>
      <w:r w:rsidRPr="00090F29">
        <w:rPr>
          <w:rFonts w:ascii="微软雅黑" w:eastAsia="微软雅黑" w:cs="微软雅黑"/>
          <w:szCs w:val="14"/>
        </w:rPr>
        <w:t>+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https://d.book118.com/995231103334011102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:rsidP="00FE4CB5" w14:paraId="38D569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3AD4" w14:paraId="52F779C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:rsidP="00FE4CB5" w14:paraId="6E31E23B" w14:textId="21BDC0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3AD4" w14:paraId="5FA334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14:paraId="26E3E48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3A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:rsidP="00FE4CB5" w14:textId="21BDC0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3A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3A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:rsidP="00FE4CB5" w14:textId="21BDC0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83A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14:paraId="40CD0E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14:paraId="1999599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14:paraId="464D70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A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783AD4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0D76BA4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83A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83AD4"/>
    <w:rPr>
      <w:sz w:val="18"/>
      <w:szCs w:val="18"/>
    </w:rPr>
  </w:style>
  <w:style w:type="paragraph" w:styleId="Footer">
    <w:name w:val="footer"/>
    <w:basedOn w:val="Normal"/>
    <w:link w:val="a0"/>
    <w:rsid w:val="00783A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83AD4"/>
    <w:rPr>
      <w:sz w:val="18"/>
      <w:szCs w:val="18"/>
    </w:rPr>
  </w:style>
  <w:style w:type="character" w:styleId="PageNumber">
    <w:name w:val="page number"/>
    <w:basedOn w:val="DefaultParagraphFont"/>
    <w:rsid w:val="00783A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5231103334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3131</Words>
  <Characters>17848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