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舰船涂料系列项目计划设计方案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66" w:history="1">
        <w:r>
          <w:rPr>
            <w:rFonts w:ascii="仿宋" w:eastAsia="仿宋" w:hAnsi="仿宋" w:cs="仿宋" w:hint="eastAsia"/>
            <w:lang w:eastAsia="zh-CN"/>
          </w:rPr>
          <w:t>序言</w:t>
        </w:r>
        <w:r>
          <w:tab/>
        </w:r>
        <w:r>
          <w:fldChar w:fldCharType="begin"/>
        </w:r>
        <w:r>
          <w:instrText xml:space="preserve"> PAGEREF _Toc7266 \h </w:instrText>
        </w:r>
        <w:r>
          <w:fldChar w:fldCharType="separate"/>
        </w:r>
        <w:r>
          <w:t>3</w:t>
        </w:r>
        <w:r>
          <w:fldChar w:fldCharType="end"/>
        </w:r>
      </w:hyperlink>
    </w:p>
    <w:p>
      <w:pPr>
        <w:pStyle w:val="TOC1"/>
        <w:tabs>
          <w:tab w:val="right" w:leader="dot" w:pos="8306"/>
        </w:tabs>
      </w:pPr>
      <w:hyperlink w:anchor="_Toc27259" w:history="1">
        <w:r>
          <w:rPr>
            <w:rFonts w:ascii="仿宋" w:eastAsia="仿宋" w:hAnsi="仿宋" w:cs="仿宋" w:hint="eastAsia"/>
            <w:lang w:eastAsia="zh-CN"/>
          </w:rPr>
          <w:t>一、舰船涂料系列项目建设背景及必要性分析</w:t>
        </w:r>
        <w:r>
          <w:tab/>
        </w:r>
        <w:r>
          <w:fldChar w:fldCharType="begin"/>
        </w:r>
        <w:r>
          <w:instrText xml:space="preserve"> PAGEREF _Toc27259 \h </w:instrText>
        </w:r>
        <w:r>
          <w:fldChar w:fldCharType="separate"/>
        </w:r>
        <w:r>
          <w:t>3</w:t>
        </w:r>
        <w:r>
          <w:fldChar w:fldCharType="end"/>
        </w:r>
      </w:hyperlink>
    </w:p>
    <w:p>
      <w:pPr>
        <w:pStyle w:val="TOC2"/>
        <w:tabs>
          <w:tab w:val="right" w:leader="dot" w:pos="8306"/>
        </w:tabs>
      </w:pPr>
      <w:hyperlink w:anchor="_Toc10964" w:history="1">
        <w:r>
          <w:rPr>
            <w:rFonts w:ascii="仿宋" w:eastAsia="仿宋" w:hAnsi="仿宋" w:cs="仿宋" w:hint="eastAsia"/>
            <w:lang w:eastAsia="zh-CN"/>
          </w:rPr>
          <w:t>(一)、舰船涂料系列项目背景分析</w:t>
        </w:r>
        <w:r>
          <w:tab/>
        </w:r>
        <w:r>
          <w:fldChar w:fldCharType="begin"/>
        </w:r>
        <w:r>
          <w:instrText xml:space="preserve"> PAGEREF _Toc10964 \h </w:instrText>
        </w:r>
        <w:r>
          <w:fldChar w:fldCharType="separate"/>
        </w:r>
        <w:r>
          <w:t>3</w:t>
        </w:r>
        <w:r>
          <w:fldChar w:fldCharType="end"/>
        </w:r>
      </w:hyperlink>
    </w:p>
    <w:p>
      <w:pPr>
        <w:pStyle w:val="TOC2"/>
        <w:tabs>
          <w:tab w:val="right" w:leader="dot" w:pos="8306"/>
        </w:tabs>
      </w:pPr>
      <w:hyperlink w:anchor="_Toc11147" w:history="1">
        <w:r>
          <w:rPr>
            <w:rFonts w:ascii="仿宋" w:eastAsia="仿宋" w:hAnsi="仿宋" w:cs="仿宋" w:hint="eastAsia"/>
            <w:lang w:eastAsia="zh-CN"/>
          </w:rPr>
          <w:t>(二)、舰船涂料系列项目建设必要性分析</w:t>
        </w:r>
        <w:r>
          <w:tab/>
        </w:r>
        <w:r>
          <w:fldChar w:fldCharType="begin"/>
        </w:r>
        <w:r>
          <w:instrText xml:space="preserve"> PAGEREF _Toc11147 \h </w:instrText>
        </w:r>
        <w:r>
          <w:fldChar w:fldCharType="separate"/>
        </w:r>
        <w:r>
          <w:t>5</w:t>
        </w:r>
        <w:r>
          <w:fldChar w:fldCharType="end"/>
        </w:r>
      </w:hyperlink>
    </w:p>
    <w:p>
      <w:pPr>
        <w:pStyle w:val="TOC1"/>
        <w:tabs>
          <w:tab w:val="right" w:leader="dot" w:pos="8306"/>
        </w:tabs>
      </w:pPr>
      <w:hyperlink w:anchor="_Toc24337" w:history="1">
        <w:r>
          <w:rPr>
            <w:rFonts w:ascii="仿宋" w:eastAsia="仿宋" w:hAnsi="仿宋" w:cs="仿宋" w:hint="eastAsia"/>
            <w:lang w:eastAsia="zh-CN"/>
          </w:rPr>
          <w:t>二、舰船涂料系列项目可持续发展</w:t>
        </w:r>
        <w:r>
          <w:tab/>
        </w:r>
        <w:r>
          <w:fldChar w:fldCharType="begin"/>
        </w:r>
        <w:r>
          <w:instrText xml:space="preserve"> PAGEREF _Toc24337 \h </w:instrText>
        </w:r>
        <w:r>
          <w:fldChar w:fldCharType="separate"/>
        </w:r>
        <w:r>
          <w:t>6</w:t>
        </w:r>
        <w:r>
          <w:fldChar w:fldCharType="end"/>
        </w:r>
      </w:hyperlink>
    </w:p>
    <w:p>
      <w:pPr>
        <w:pStyle w:val="TOC2"/>
        <w:tabs>
          <w:tab w:val="right" w:leader="dot" w:pos="8306"/>
        </w:tabs>
      </w:pPr>
      <w:hyperlink w:anchor="_Toc29359" w:history="1">
        <w:r>
          <w:rPr>
            <w:rFonts w:ascii="仿宋" w:eastAsia="仿宋" w:hAnsi="仿宋" w:cs="仿宋" w:hint="eastAsia"/>
            <w:lang w:eastAsia="zh-CN"/>
          </w:rPr>
          <w:t>(一)、可持续战略与实践</w:t>
        </w:r>
        <w:r>
          <w:tab/>
        </w:r>
        <w:r>
          <w:fldChar w:fldCharType="begin"/>
        </w:r>
        <w:r>
          <w:instrText xml:space="preserve"> PAGEREF _Toc29359 \h </w:instrText>
        </w:r>
        <w:r>
          <w:fldChar w:fldCharType="separate"/>
        </w:r>
        <w:r>
          <w:t>6</w:t>
        </w:r>
        <w:r>
          <w:fldChar w:fldCharType="end"/>
        </w:r>
      </w:hyperlink>
    </w:p>
    <w:p>
      <w:pPr>
        <w:pStyle w:val="TOC2"/>
        <w:tabs>
          <w:tab w:val="right" w:leader="dot" w:pos="8306"/>
        </w:tabs>
      </w:pPr>
      <w:hyperlink w:anchor="_Toc32689" w:history="1">
        <w:r>
          <w:rPr>
            <w:rFonts w:ascii="仿宋" w:eastAsia="仿宋" w:hAnsi="仿宋" w:cs="仿宋" w:hint="eastAsia"/>
            <w:lang w:eastAsia="zh-CN"/>
          </w:rPr>
          <w:t>(二)、环保与社会责任</w:t>
        </w:r>
        <w:r>
          <w:tab/>
        </w:r>
        <w:r>
          <w:fldChar w:fldCharType="begin"/>
        </w:r>
        <w:r>
          <w:instrText xml:space="preserve"> PAGEREF _Toc32689 \h </w:instrText>
        </w:r>
        <w:r>
          <w:fldChar w:fldCharType="separate"/>
        </w:r>
        <w:r>
          <w:t>7</w:t>
        </w:r>
        <w:r>
          <w:fldChar w:fldCharType="end"/>
        </w:r>
      </w:hyperlink>
    </w:p>
    <w:p>
      <w:pPr>
        <w:pStyle w:val="TOC1"/>
        <w:tabs>
          <w:tab w:val="right" w:leader="dot" w:pos="8306"/>
        </w:tabs>
      </w:pPr>
      <w:hyperlink w:anchor="_Toc18892" w:history="1">
        <w:r>
          <w:rPr>
            <w:rFonts w:ascii="仿宋" w:eastAsia="仿宋" w:hAnsi="仿宋" w:cs="仿宋" w:hint="eastAsia"/>
            <w:lang w:eastAsia="zh-CN"/>
          </w:rPr>
          <w:t>三、舰船涂料系列项目文档管理</w:t>
        </w:r>
        <w:r>
          <w:tab/>
        </w:r>
        <w:r>
          <w:fldChar w:fldCharType="begin"/>
        </w:r>
        <w:r>
          <w:instrText xml:space="preserve"> PAGEREF _Toc18892 \h </w:instrText>
        </w:r>
        <w:r>
          <w:fldChar w:fldCharType="separate"/>
        </w:r>
        <w:r>
          <w:t>8</w:t>
        </w:r>
        <w:r>
          <w:fldChar w:fldCharType="end"/>
        </w:r>
      </w:hyperlink>
    </w:p>
    <w:p>
      <w:pPr>
        <w:pStyle w:val="TOC2"/>
        <w:tabs>
          <w:tab w:val="right" w:leader="dot" w:pos="8306"/>
        </w:tabs>
      </w:pPr>
      <w:hyperlink w:anchor="_Toc32265" w:history="1">
        <w:r>
          <w:rPr>
            <w:rFonts w:ascii="仿宋" w:eastAsia="仿宋" w:hAnsi="仿宋" w:cs="仿宋" w:hint="eastAsia"/>
            <w:lang w:eastAsia="zh-CN"/>
          </w:rPr>
          <w:t>(一)、文档编制与审查</w:t>
        </w:r>
        <w:r>
          <w:tab/>
        </w:r>
        <w:r>
          <w:fldChar w:fldCharType="begin"/>
        </w:r>
        <w:r>
          <w:instrText xml:space="preserve"> PAGEREF _Toc32265 \h </w:instrText>
        </w:r>
        <w:r>
          <w:fldChar w:fldCharType="separate"/>
        </w:r>
        <w:r>
          <w:t>8</w:t>
        </w:r>
        <w:r>
          <w:fldChar w:fldCharType="end"/>
        </w:r>
      </w:hyperlink>
    </w:p>
    <w:p>
      <w:pPr>
        <w:pStyle w:val="TOC2"/>
        <w:tabs>
          <w:tab w:val="right" w:leader="dot" w:pos="8306"/>
        </w:tabs>
      </w:pPr>
      <w:hyperlink w:anchor="_Toc14296" w:history="1">
        <w:r>
          <w:rPr>
            <w:rFonts w:ascii="仿宋" w:eastAsia="仿宋" w:hAnsi="仿宋" w:cs="仿宋" w:hint="eastAsia"/>
            <w:lang w:eastAsia="zh-CN"/>
          </w:rPr>
          <w:t>(二)、文档发布与分发</w:t>
        </w:r>
        <w:r>
          <w:tab/>
        </w:r>
        <w:r>
          <w:fldChar w:fldCharType="begin"/>
        </w:r>
        <w:r>
          <w:instrText xml:space="preserve"> PAGEREF _Toc14296 \h </w:instrText>
        </w:r>
        <w:r>
          <w:fldChar w:fldCharType="separate"/>
        </w:r>
        <w:r>
          <w:t>9</w:t>
        </w:r>
        <w:r>
          <w:fldChar w:fldCharType="end"/>
        </w:r>
      </w:hyperlink>
    </w:p>
    <w:p>
      <w:pPr>
        <w:pStyle w:val="TOC2"/>
        <w:tabs>
          <w:tab w:val="right" w:leader="dot" w:pos="8306"/>
        </w:tabs>
      </w:pPr>
      <w:hyperlink w:anchor="_Toc7240" w:history="1">
        <w:r>
          <w:rPr>
            <w:rFonts w:ascii="仿宋" w:eastAsia="仿宋" w:hAnsi="仿宋" w:cs="仿宋" w:hint="eastAsia"/>
            <w:lang w:eastAsia="zh-CN"/>
          </w:rPr>
          <w:t>(三)、文档存档与归档</w:t>
        </w:r>
        <w:r>
          <w:tab/>
        </w:r>
        <w:r>
          <w:fldChar w:fldCharType="begin"/>
        </w:r>
        <w:r>
          <w:instrText xml:space="preserve"> PAGEREF _Toc7240 \h </w:instrText>
        </w:r>
        <w:r>
          <w:fldChar w:fldCharType="separate"/>
        </w:r>
        <w:r>
          <w:t>10</w:t>
        </w:r>
        <w:r>
          <w:fldChar w:fldCharType="end"/>
        </w:r>
      </w:hyperlink>
    </w:p>
    <w:p>
      <w:pPr>
        <w:pStyle w:val="TOC1"/>
        <w:tabs>
          <w:tab w:val="right" w:leader="dot" w:pos="8306"/>
        </w:tabs>
      </w:pPr>
      <w:hyperlink w:anchor="_Toc14610" w:history="1">
        <w:r>
          <w:rPr>
            <w:rFonts w:ascii="仿宋" w:eastAsia="仿宋" w:hAnsi="仿宋" w:cs="仿宋" w:hint="eastAsia"/>
            <w:lang w:eastAsia="zh-CN"/>
          </w:rPr>
          <w:t>四、舰船涂料系列项目土建工程</w:t>
        </w:r>
        <w:r>
          <w:tab/>
        </w:r>
        <w:r>
          <w:fldChar w:fldCharType="begin"/>
        </w:r>
        <w:r>
          <w:instrText xml:space="preserve"> PAGEREF _Toc14610 \h </w:instrText>
        </w:r>
        <w:r>
          <w:fldChar w:fldCharType="separate"/>
        </w:r>
        <w:r>
          <w:t>11</w:t>
        </w:r>
        <w:r>
          <w:fldChar w:fldCharType="end"/>
        </w:r>
      </w:hyperlink>
    </w:p>
    <w:p>
      <w:pPr>
        <w:pStyle w:val="TOC2"/>
        <w:tabs>
          <w:tab w:val="right" w:leader="dot" w:pos="8306"/>
        </w:tabs>
      </w:pPr>
      <w:hyperlink w:anchor="_Toc17745" w:history="1">
        <w:r>
          <w:rPr>
            <w:rFonts w:ascii="仿宋" w:eastAsia="仿宋" w:hAnsi="仿宋" w:cs="仿宋" w:hint="eastAsia"/>
            <w:lang w:eastAsia="zh-CN"/>
          </w:rPr>
          <w:t>(一)、建筑工程设计原则</w:t>
        </w:r>
        <w:r>
          <w:tab/>
        </w:r>
        <w:r>
          <w:fldChar w:fldCharType="begin"/>
        </w:r>
        <w:r>
          <w:instrText xml:space="preserve"> PAGEREF _Toc17745 \h </w:instrText>
        </w:r>
        <w:r>
          <w:fldChar w:fldCharType="separate"/>
        </w:r>
        <w:r>
          <w:t>11</w:t>
        </w:r>
        <w:r>
          <w:fldChar w:fldCharType="end"/>
        </w:r>
      </w:hyperlink>
    </w:p>
    <w:p>
      <w:pPr>
        <w:pStyle w:val="TOC2"/>
        <w:tabs>
          <w:tab w:val="right" w:leader="dot" w:pos="8306"/>
        </w:tabs>
      </w:pPr>
      <w:hyperlink w:anchor="_Toc30187" w:history="1">
        <w:r>
          <w:rPr>
            <w:rFonts w:ascii="仿宋" w:eastAsia="仿宋" w:hAnsi="仿宋" w:cs="仿宋" w:hint="eastAsia"/>
            <w:lang w:eastAsia="zh-CN"/>
          </w:rPr>
          <w:t>(二)、土建工程设计年限及安全等级</w:t>
        </w:r>
        <w:r>
          <w:tab/>
        </w:r>
        <w:r>
          <w:fldChar w:fldCharType="begin"/>
        </w:r>
        <w:r>
          <w:instrText xml:space="preserve"> PAGEREF _Toc30187 \h </w:instrText>
        </w:r>
        <w:r>
          <w:fldChar w:fldCharType="separate"/>
        </w:r>
        <w:r>
          <w:t>12</w:t>
        </w:r>
        <w:r>
          <w:fldChar w:fldCharType="end"/>
        </w:r>
      </w:hyperlink>
    </w:p>
    <w:p>
      <w:pPr>
        <w:pStyle w:val="TOC2"/>
        <w:tabs>
          <w:tab w:val="right" w:leader="dot" w:pos="8306"/>
        </w:tabs>
      </w:pPr>
      <w:hyperlink w:anchor="_Toc11401" w:history="1">
        <w:r>
          <w:rPr>
            <w:rFonts w:ascii="仿宋" w:eastAsia="仿宋" w:hAnsi="仿宋" w:cs="仿宋" w:hint="eastAsia"/>
            <w:lang w:eastAsia="zh-CN"/>
          </w:rPr>
          <w:t>(三)、建筑工程设计总体要求</w:t>
        </w:r>
        <w:r>
          <w:tab/>
        </w:r>
        <w:r>
          <w:fldChar w:fldCharType="begin"/>
        </w:r>
        <w:r>
          <w:instrText xml:space="preserve"> PAGEREF _Toc11401 \h </w:instrText>
        </w:r>
        <w:r>
          <w:fldChar w:fldCharType="separate"/>
        </w:r>
        <w:r>
          <w:t>14</w:t>
        </w:r>
        <w:r>
          <w:fldChar w:fldCharType="end"/>
        </w:r>
      </w:hyperlink>
    </w:p>
    <w:p>
      <w:pPr>
        <w:pStyle w:val="TOC2"/>
        <w:tabs>
          <w:tab w:val="right" w:leader="dot" w:pos="8306"/>
        </w:tabs>
      </w:pPr>
      <w:hyperlink w:anchor="_Toc5665" w:history="1">
        <w:r>
          <w:rPr>
            <w:rFonts w:ascii="仿宋" w:eastAsia="仿宋" w:hAnsi="仿宋" w:cs="仿宋" w:hint="eastAsia"/>
            <w:lang w:eastAsia="zh-CN"/>
          </w:rPr>
          <w:t>(四)、土建工程建设指标</w:t>
        </w:r>
        <w:r>
          <w:tab/>
        </w:r>
        <w:r>
          <w:fldChar w:fldCharType="begin"/>
        </w:r>
        <w:r>
          <w:instrText xml:space="preserve"> PAGEREF _Toc5665 \h </w:instrText>
        </w:r>
        <w:r>
          <w:fldChar w:fldCharType="separate"/>
        </w:r>
        <w:r>
          <w:t>14</w:t>
        </w:r>
        <w:r>
          <w:fldChar w:fldCharType="end"/>
        </w:r>
      </w:hyperlink>
    </w:p>
    <w:p>
      <w:pPr>
        <w:pStyle w:val="TOC1"/>
        <w:tabs>
          <w:tab w:val="right" w:leader="dot" w:pos="8306"/>
        </w:tabs>
      </w:pPr>
      <w:hyperlink w:anchor="_Toc15601" w:history="1">
        <w:r>
          <w:rPr>
            <w:rFonts w:ascii="仿宋" w:eastAsia="仿宋" w:hAnsi="仿宋" w:cs="仿宋" w:hint="eastAsia"/>
            <w:lang w:eastAsia="zh-CN"/>
          </w:rPr>
          <w:t>五、舰船涂料系列项目选址可行性分析</w:t>
        </w:r>
        <w:r>
          <w:tab/>
        </w:r>
        <w:r>
          <w:fldChar w:fldCharType="begin"/>
        </w:r>
        <w:r>
          <w:instrText xml:space="preserve"> PAGEREF _Toc15601 \h </w:instrText>
        </w:r>
        <w:r>
          <w:fldChar w:fldCharType="separate"/>
        </w:r>
        <w:r>
          <w:t>14</w:t>
        </w:r>
        <w:r>
          <w:fldChar w:fldCharType="end"/>
        </w:r>
      </w:hyperlink>
    </w:p>
    <w:p>
      <w:pPr>
        <w:pStyle w:val="TOC2"/>
        <w:tabs>
          <w:tab w:val="right" w:leader="dot" w:pos="8306"/>
        </w:tabs>
      </w:pPr>
      <w:hyperlink w:anchor="_Toc14823" w:history="1">
        <w:r>
          <w:rPr>
            <w:rFonts w:ascii="仿宋" w:eastAsia="仿宋" w:hAnsi="仿宋" w:cs="仿宋" w:hint="eastAsia"/>
            <w:lang w:eastAsia="zh-CN"/>
          </w:rPr>
          <w:t>(一)、舰船涂料系列项目选址</w:t>
        </w:r>
        <w:r>
          <w:tab/>
        </w:r>
        <w:r>
          <w:fldChar w:fldCharType="begin"/>
        </w:r>
        <w:r>
          <w:instrText xml:space="preserve"> PAGEREF _Toc14823 \h </w:instrText>
        </w:r>
        <w:r>
          <w:fldChar w:fldCharType="separate"/>
        </w:r>
        <w:r>
          <w:t>14</w:t>
        </w:r>
        <w:r>
          <w:fldChar w:fldCharType="end"/>
        </w:r>
      </w:hyperlink>
    </w:p>
    <w:p>
      <w:pPr>
        <w:pStyle w:val="TOC2"/>
        <w:tabs>
          <w:tab w:val="right" w:leader="dot" w:pos="8306"/>
        </w:tabs>
      </w:pPr>
      <w:hyperlink w:anchor="_Toc23113" w:history="1">
        <w:r>
          <w:rPr>
            <w:rFonts w:ascii="仿宋" w:eastAsia="仿宋" w:hAnsi="仿宋" w:cs="仿宋" w:hint="eastAsia"/>
            <w:lang w:eastAsia="zh-CN"/>
          </w:rPr>
          <w:t>(二)、用地控制指标</w:t>
        </w:r>
        <w:r>
          <w:tab/>
        </w:r>
        <w:r>
          <w:fldChar w:fldCharType="begin"/>
        </w:r>
        <w:r>
          <w:instrText xml:space="preserve"> PAGEREF _Toc23113 \h </w:instrText>
        </w:r>
        <w:r>
          <w:fldChar w:fldCharType="separate"/>
        </w:r>
        <w:r>
          <w:t>15</w:t>
        </w:r>
        <w:r>
          <w:fldChar w:fldCharType="end"/>
        </w:r>
      </w:hyperlink>
    </w:p>
    <w:p>
      <w:pPr>
        <w:pStyle w:val="TOC2"/>
        <w:tabs>
          <w:tab w:val="right" w:leader="dot" w:pos="8306"/>
        </w:tabs>
      </w:pPr>
      <w:hyperlink w:anchor="_Toc12551" w:history="1">
        <w:r>
          <w:rPr>
            <w:rFonts w:ascii="仿宋" w:eastAsia="仿宋" w:hAnsi="仿宋" w:cs="仿宋" w:hint="eastAsia"/>
            <w:lang w:eastAsia="zh-CN"/>
          </w:rPr>
          <w:t>(三)、节约用地措施</w:t>
        </w:r>
        <w:r>
          <w:tab/>
        </w:r>
        <w:r>
          <w:fldChar w:fldCharType="begin"/>
        </w:r>
        <w:r>
          <w:instrText xml:space="preserve"> PAGEREF _Toc12551 \h </w:instrText>
        </w:r>
        <w:r>
          <w:fldChar w:fldCharType="separate"/>
        </w:r>
        <w:r>
          <w:t>16</w:t>
        </w:r>
        <w:r>
          <w:fldChar w:fldCharType="end"/>
        </w:r>
      </w:hyperlink>
    </w:p>
    <w:p>
      <w:pPr>
        <w:pStyle w:val="TOC2"/>
        <w:tabs>
          <w:tab w:val="right" w:leader="dot" w:pos="8306"/>
        </w:tabs>
      </w:pPr>
      <w:hyperlink w:anchor="_Toc19470" w:history="1">
        <w:r>
          <w:rPr>
            <w:rFonts w:ascii="仿宋" w:eastAsia="仿宋" w:hAnsi="仿宋" w:cs="仿宋" w:hint="eastAsia"/>
            <w:lang w:eastAsia="zh-CN"/>
          </w:rPr>
          <w:t>(四)、总图布置方案</w:t>
        </w:r>
        <w:r>
          <w:tab/>
        </w:r>
        <w:r>
          <w:fldChar w:fldCharType="begin"/>
        </w:r>
        <w:r>
          <w:instrText xml:space="preserve"> PAGEREF _Toc19470 \h </w:instrText>
        </w:r>
        <w:r>
          <w:fldChar w:fldCharType="separate"/>
        </w:r>
        <w:r>
          <w:t>18</w:t>
        </w:r>
        <w:r>
          <w:fldChar w:fldCharType="end"/>
        </w:r>
      </w:hyperlink>
    </w:p>
    <w:p>
      <w:pPr>
        <w:pStyle w:val="TOC2"/>
        <w:tabs>
          <w:tab w:val="right" w:leader="dot" w:pos="8306"/>
        </w:tabs>
      </w:pPr>
      <w:hyperlink w:anchor="_Toc2149" w:history="1">
        <w:r>
          <w:rPr>
            <w:rFonts w:ascii="仿宋" w:eastAsia="仿宋" w:hAnsi="仿宋" w:cs="仿宋" w:hint="eastAsia"/>
            <w:lang w:eastAsia="zh-CN"/>
          </w:rPr>
          <w:t>(五)、选址综合评价</w:t>
        </w:r>
        <w:r>
          <w:tab/>
        </w:r>
        <w:r>
          <w:fldChar w:fldCharType="begin"/>
        </w:r>
        <w:r>
          <w:instrText xml:space="preserve"> PAGEREF _Toc2149 \h </w:instrText>
        </w:r>
        <w:r>
          <w:fldChar w:fldCharType="separate"/>
        </w:r>
        <w:r>
          <w:t>19</w:t>
        </w:r>
        <w:r>
          <w:fldChar w:fldCharType="end"/>
        </w:r>
      </w:hyperlink>
    </w:p>
    <w:p>
      <w:pPr>
        <w:pStyle w:val="TOC1"/>
        <w:tabs>
          <w:tab w:val="right" w:leader="dot" w:pos="8306"/>
        </w:tabs>
      </w:pPr>
      <w:hyperlink w:anchor="_Toc10634" w:history="1">
        <w:r>
          <w:rPr>
            <w:rFonts w:ascii="仿宋" w:eastAsia="仿宋" w:hAnsi="仿宋" w:cs="仿宋" w:hint="eastAsia"/>
            <w:lang w:eastAsia="zh-CN"/>
          </w:rPr>
          <w:t>六、舰船涂料系列项目绩效评估</w:t>
        </w:r>
        <w:r>
          <w:tab/>
        </w:r>
        <w:r>
          <w:fldChar w:fldCharType="begin"/>
        </w:r>
        <w:r>
          <w:instrText xml:space="preserve"> PAGEREF _Toc10634 \h </w:instrText>
        </w:r>
        <w:r>
          <w:fldChar w:fldCharType="separate"/>
        </w:r>
        <w:r>
          <w:t>20</w:t>
        </w:r>
        <w:r>
          <w:fldChar w:fldCharType="end"/>
        </w:r>
      </w:hyperlink>
    </w:p>
    <w:p>
      <w:pPr>
        <w:pStyle w:val="TOC2"/>
        <w:tabs>
          <w:tab w:val="right" w:leader="dot" w:pos="8306"/>
        </w:tabs>
      </w:pPr>
      <w:hyperlink w:anchor="_Toc2126" w:history="1">
        <w:r>
          <w:rPr>
            <w:rFonts w:ascii="仿宋" w:eastAsia="仿宋" w:hAnsi="仿宋" w:cs="仿宋" w:hint="eastAsia"/>
            <w:lang w:eastAsia="zh-CN"/>
          </w:rPr>
          <w:t>(一)、绩效评估指标</w:t>
        </w:r>
        <w:r>
          <w:tab/>
        </w:r>
        <w:r>
          <w:fldChar w:fldCharType="begin"/>
        </w:r>
        <w:r>
          <w:instrText xml:space="preserve"> PAGEREF _Toc2126 \h </w:instrText>
        </w:r>
        <w:r>
          <w:fldChar w:fldCharType="separate"/>
        </w:r>
        <w:r>
          <w:t>20</w:t>
        </w:r>
        <w:r>
          <w:fldChar w:fldCharType="end"/>
        </w:r>
      </w:hyperlink>
    </w:p>
    <w:p>
      <w:pPr>
        <w:pStyle w:val="TOC2"/>
        <w:tabs>
          <w:tab w:val="right" w:leader="dot" w:pos="8306"/>
        </w:tabs>
      </w:pPr>
      <w:hyperlink w:anchor="_Toc5974" w:history="1">
        <w:r>
          <w:rPr>
            <w:rFonts w:ascii="仿宋" w:eastAsia="仿宋" w:hAnsi="仿宋" w:cs="仿宋" w:hint="eastAsia"/>
            <w:lang w:eastAsia="zh-CN"/>
          </w:rPr>
          <w:t>(二)、绩效评估方法</w:t>
        </w:r>
        <w:r>
          <w:tab/>
        </w:r>
        <w:r>
          <w:fldChar w:fldCharType="begin"/>
        </w:r>
        <w:r>
          <w:instrText xml:space="preserve"> PAGEREF _Toc5974 \h </w:instrText>
        </w:r>
        <w:r>
          <w:fldChar w:fldCharType="separate"/>
        </w:r>
        <w:r>
          <w:t>21</w:t>
        </w:r>
        <w:r>
          <w:fldChar w:fldCharType="end"/>
        </w:r>
      </w:hyperlink>
    </w:p>
    <w:p>
      <w:pPr>
        <w:pStyle w:val="TOC2"/>
        <w:tabs>
          <w:tab w:val="right" w:leader="dot" w:pos="8306"/>
        </w:tabs>
      </w:pPr>
      <w:hyperlink w:anchor="_Toc21104" w:history="1">
        <w:r>
          <w:rPr>
            <w:rFonts w:ascii="仿宋" w:eastAsia="仿宋" w:hAnsi="仿宋" w:cs="仿宋" w:hint="eastAsia"/>
            <w:lang w:eastAsia="zh-CN"/>
          </w:rPr>
          <w:t>(三)、绩效评估周期</w:t>
        </w:r>
        <w:r>
          <w:tab/>
        </w:r>
        <w:r>
          <w:fldChar w:fldCharType="begin"/>
        </w:r>
        <w:r>
          <w:instrText xml:space="preserve"> PAGEREF _Toc21104 \h </w:instrText>
        </w:r>
        <w:r>
          <w:fldChar w:fldCharType="separate"/>
        </w:r>
        <w:r>
          <w:t>22</w:t>
        </w:r>
        <w:r>
          <w:fldChar w:fldCharType="end"/>
        </w:r>
      </w:hyperlink>
    </w:p>
    <w:p>
      <w:pPr>
        <w:pStyle w:val="TOC1"/>
        <w:tabs>
          <w:tab w:val="right" w:leader="dot" w:pos="8306"/>
        </w:tabs>
      </w:pPr>
      <w:hyperlink w:anchor="_Toc27133" w:history="1">
        <w:r>
          <w:rPr>
            <w:rFonts w:ascii="仿宋" w:eastAsia="仿宋" w:hAnsi="仿宋" w:cs="仿宋" w:hint="eastAsia"/>
            <w:lang w:eastAsia="zh-CN"/>
          </w:rPr>
          <w:t>七、舰船涂料系列项目风险管理</w:t>
        </w:r>
        <w:r>
          <w:tab/>
        </w:r>
        <w:r>
          <w:fldChar w:fldCharType="begin"/>
        </w:r>
        <w:r>
          <w:instrText xml:space="preserve"> PAGEREF _Toc27133 \h </w:instrText>
        </w:r>
        <w:r>
          <w:fldChar w:fldCharType="separate"/>
        </w:r>
        <w:r>
          <w:t>23</w:t>
        </w:r>
        <w:r>
          <w:fldChar w:fldCharType="end"/>
        </w:r>
      </w:hyperlink>
    </w:p>
    <w:p>
      <w:pPr>
        <w:pStyle w:val="TOC2"/>
        <w:tabs>
          <w:tab w:val="right" w:leader="dot" w:pos="8306"/>
        </w:tabs>
      </w:pPr>
      <w:hyperlink w:anchor="_Toc1142" w:history="1">
        <w:r>
          <w:rPr>
            <w:rFonts w:ascii="仿宋" w:eastAsia="仿宋" w:hAnsi="仿宋" w:cs="仿宋" w:hint="eastAsia"/>
            <w:lang w:eastAsia="zh-CN"/>
          </w:rPr>
          <w:t>(一)、风险识别与评估</w:t>
        </w:r>
        <w:r>
          <w:tab/>
        </w:r>
        <w:r>
          <w:fldChar w:fldCharType="begin"/>
        </w:r>
        <w:r>
          <w:instrText xml:space="preserve"> PAGEREF _Toc1142 \h </w:instrText>
        </w:r>
        <w:r>
          <w:fldChar w:fldCharType="separate"/>
        </w:r>
        <w:r>
          <w:t>23</w:t>
        </w:r>
        <w:r>
          <w:fldChar w:fldCharType="end"/>
        </w:r>
      </w:hyperlink>
    </w:p>
    <w:p>
      <w:pPr>
        <w:pStyle w:val="TOC2"/>
        <w:tabs>
          <w:tab w:val="right" w:leader="dot" w:pos="8306"/>
        </w:tabs>
      </w:pPr>
      <w:hyperlink w:anchor="_Toc7839" w:history="1">
        <w:r>
          <w:rPr>
            <w:rFonts w:ascii="仿宋" w:eastAsia="仿宋" w:hAnsi="仿宋" w:cs="仿宋" w:hint="eastAsia"/>
            <w:lang w:eastAsia="zh-CN"/>
          </w:rPr>
          <w:t>(二)、风险应对策略</w:t>
        </w:r>
        <w:r>
          <w:tab/>
        </w:r>
        <w:r>
          <w:fldChar w:fldCharType="begin"/>
        </w:r>
        <w:r>
          <w:instrText xml:space="preserve"> PAGEREF _Toc7839 \h </w:instrText>
        </w:r>
        <w:r>
          <w:fldChar w:fldCharType="separate"/>
        </w:r>
        <w:r>
          <w:t>24</w:t>
        </w:r>
        <w:r>
          <w:fldChar w:fldCharType="end"/>
        </w:r>
      </w:hyperlink>
    </w:p>
    <w:p>
      <w:pPr>
        <w:pStyle w:val="TOC2"/>
        <w:tabs>
          <w:tab w:val="right" w:leader="dot" w:pos="8306"/>
        </w:tabs>
      </w:pPr>
      <w:hyperlink w:anchor="_Toc11416" w:history="1">
        <w:r>
          <w:rPr>
            <w:rFonts w:ascii="仿宋" w:eastAsia="仿宋" w:hAnsi="仿宋" w:cs="仿宋" w:hint="eastAsia"/>
            <w:lang w:eastAsia="zh-CN"/>
          </w:rPr>
          <w:t>(三)、风险监控与控制</w:t>
        </w:r>
        <w:r>
          <w:tab/>
        </w:r>
        <w:r>
          <w:fldChar w:fldCharType="begin"/>
        </w:r>
        <w:r>
          <w:instrText xml:space="preserve"> PAGEREF _Toc11416 \h </w:instrText>
        </w:r>
        <w:r>
          <w:fldChar w:fldCharType="separate"/>
        </w:r>
        <w:r>
          <w:t>26</w:t>
        </w:r>
        <w:r>
          <w:fldChar w:fldCharType="end"/>
        </w:r>
      </w:hyperlink>
    </w:p>
    <w:p>
      <w:pPr>
        <w:pStyle w:val="TOC1"/>
        <w:tabs>
          <w:tab w:val="right" w:leader="dot" w:pos="8306"/>
        </w:tabs>
      </w:pPr>
      <w:hyperlink w:anchor="_Toc25029" w:history="1">
        <w:r>
          <w:rPr>
            <w:rFonts w:ascii="仿宋" w:eastAsia="仿宋" w:hAnsi="仿宋" w:cs="仿宋" w:hint="eastAsia"/>
            <w:lang w:eastAsia="zh-CN"/>
          </w:rPr>
          <w:t>八、舰船涂料系列项目社会影响</w:t>
        </w:r>
        <w:r>
          <w:tab/>
        </w:r>
        <w:r>
          <w:fldChar w:fldCharType="begin"/>
        </w:r>
        <w:r>
          <w:instrText xml:space="preserve"> PAGEREF _Toc25029 \h </w:instrText>
        </w:r>
        <w:r>
          <w:fldChar w:fldCharType="separate"/>
        </w:r>
        <w:r>
          <w:t>27</w:t>
        </w:r>
        <w:r>
          <w:fldChar w:fldCharType="end"/>
        </w:r>
      </w:hyperlink>
    </w:p>
    <w:p>
      <w:pPr>
        <w:pStyle w:val="TOC2"/>
        <w:tabs>
          <w:tab w:val="right" w:leader="dot" w:pos="8306"/>
        </w:tabs>
      </w:pPr>
      <w:hyperlink w:anchor="_Toc1955" w:history="1">
        <w:r>
          <w:rPr>
            <w:rFonts w:ascii="仿宋" w:eastAsia="仿宋" w:hAnsi="仿宋" w:cs="仿宋" w:hint="eastAsia"/>
            <w:lang w:eastAsia="zh-CN"/>
          </w:rPr>
          <w:t>(一)、社会责任与义务</w:t>
        </w:r>
        <w:r>
          <w:tab/>
        </w:r>
        <w:r>
          <w:fldChar w:fldCharType="begin"/>
        </w:r>
        <w:r>
          <w:instrText xml:space="preserve"> PAGEREF _Toc1955 \h </w:instrText>
        </w:r>
        <w:r>
          <w:fldChar w:fldCharType="separate"/>
        </w:r>
        <w:r>
          <w:t>27</w:t>
        </w:r>
        <w:r>
          <w:fldChar w:fldCharType="end"/>
        </w:r>
      </w:hyperlink>
    </w:p>
    <w:p>
      <w:pPr>
        <w:pStyle w:val="TOC2"/>
        <w:tabs>
          <w:tab w:val="right" w:leader="dot" w:pos="8306"/>
        </w:tabs>
      </w:pPr>
      <w:hyperlink w:anchor="_Toc24010" w:history="1">
        <w:r>
          <w:rPr>
            <w:rFonts w:ascii="仿宋" w:eastAsia="仿宋" w:hAnsi="仿宋" w:cs="仿宋" w:hint="eastAsia"/>
            <w:lang w:eastAsia="zh-CN"/>
          </w:rPr>
          <w:t>(二)、社会参与与沟通</w:t>
        </w:r>
        <w:r>
          <w:tab/>
        </w:r>
        <w:r>
          <w:fldChar w:fldCharType="begin"/>
        </w:r>
        <w:r>
          <w:instrText xml:space="preserve"> PAGEREF _Toc24010 \h </w:instrText>
        </w:r>
        <w:r>
          <w:fldChar w:fldCharType="separate"/>
        </w:r>
        <w:r>
          <w:t>28</w:t>
        </w:r>
        <w:r>
          <w:fldChar w:fldCharType="end"/>
        </w:r>
      </w:hyperlink>
    </w:p>
    <w:p>
      <w:pPr>
        <w:pStyle w:val="TOC1"/>
        <w:tabs>
          <w:tab w:val="right" w:leader="dot" w:pos="8306"/>
        </w:tabs>
      </w:pPr>
      <w:hyperlink w:anchor="_Toc31810" w:history="1">
        <w:r>
          <w:rPr>
            <w:rFonts w:ascii="仿宋" w:eastAsia="仿宋" w:hAnsi="仿宋" w:cs="仿宋" w:hint="eastAsia"/>
            <w:lang w:eastAsia="zh-CN"/>
          </w:rPr>
          <w:t>九、舰船涂料系列项目人力资源培养与发展</w:t>
        </w:r>
        <w:r>
          <w:tab/>
        </w:r>
        <w:r>
          <w:fldChar w:fldCharType="begin"/>
        </w:r>
        <w:r>
          <w:instrText xml:space="preserve"> PAGEREF _Toc31810 \h </w:instrText>
        </w:r>
        <w:r>
          <w:fldChar w:fldCharType="separate"/>
        </w:r>
        <w:r>
          <w:t>29</w:t>
        </w:r>
        <w:r>
          <w:fldChar w:fldCharType="end"/>
        </w:r>
      </w:hyperlink>
    </w:p>
    <w:p>
      <w:pPr>
        <w:pStyle w:val="TOC2"/>
        <w:tabs>
          <w:tab w:val="right" w:leader="dot" w:pos="8306"/>
        </w:tabs>
      </w:pPr>
      <w:hyperlink w:anchor="_Toc5502" w:history="1">
        <w:r>
          <w:rPr>
            <w:rFonts w:ascii="仿宋" w:eastAsia="仿宋" w:hAnsi="仿宋" w:cs="仿宋" w:hint="eastAsia"/>
            <w:lang w:eastAsia="zh-CN"/>
          </w:rPr>
          <w:t>(一)、人才需求与规划</w:t>
        </w:r>
        <w:r>
          <w:tab/>
        </w:r>
        <w:r>
          <w:fldChar w:fldCharType="begin"/>
        </w:r>
        <w:r>
          <w:instrText xml:space="preserve"> PAGEREF _Toc5502 \h </w:instrText>
        </w:r>
        <w:r>
          <w:fldChar w:fldCharType="separate"/>
        </w:r>
        <w:r>
          <w:t>29</w:t>
        </w:r>
        <w:r>
          <w:fldChar w:fldCharType="end"/>
        </w:r>
      </w:hyperlink>
    </w:p>
    <w:p>
      <w:pPr>
        <w:pStyle w:val="TOC2"/>
        <w:tabs>
          <w:tab w:val="right" w:leader="dot" w:pos="8306"/>
        </w:tabs>
      </w:pPr>
      <w:hyperlink w:anchor="_Toc9618" w:history="1">
        <w:r>
          <w:rPr>
            <w:rFonts w:ascii="仿宋" w:eastAsia="仿宋" w:hAnsi="仿宋" w:cs="仿宋" w:hint="eastAsia"/>
            <w:lang w:eastAsia="zh-CN"/>
          </w:rPr>
          <w:t>(二)、培训与发展计划</w:t>
        </w:r>
        <w:r>
          <w:tab/>
        </w:r>
        <w:r>
          <w:fldChar w:fldCharType="begin"/>
        </w:r>
        <w:r>
          <w:instrText xml:space="preserve"> PAGEREF _Toc9618 \h </w:instrText>
        </w:r>
        <w:r>
          <w:fldChar w:fldCharType="separate"/>
        </w:r>
        <w:r>
          <w:t>29</w:t>
        </w:r>
        <w:r>
          <w:fldChar w:fldCharType="end"/>
        </w:r>
      </w:hyperlink>
    </w:p>
    <w:p>
      <w:pPr>
        <w:pStyle w:val="TOC1"/>
        <w:tabs>
          <w:tab w:val="right" w:leader="dot" w:pos="8306"/>
        </w:tabs>
      </w:pPr>
      <w:hyperlink w:anchor="_Toc29934" w:history="1">
        <w:r>
          <w:rPr>
            <w:rFonts w:ascii="仿宋" w:eastAsia="仿宋" w:hAnsi="仿宋" w:cs="仿宋" w:hint="eastAsia"/>
            <w:lang w:eastAsia="zh-CN"/>
          </w:rPr>
          <w:t>十、舰船涂料系列项目创新与研发</w:t>
        </w:r>
        <w:r>
          <w:tab/>
        </w:r>
        <w:r>
          <w:fldChar w:fldCharType="begin"/>
        </w:r>
        <w:r>
          <w:instrText xml:space="preserve"> PAGEREF _Toc29934 \h </w:instrText>
        </w:r>
        <w:r>
          <w:fldChar w:fldCharType="separate"/>
        </w:r>
        <w:r>
          <w:t>30</w:t>
        </w:r>
        <w:r>
          <w:fldChar w:fldCharType="end"/>
        </w:r>
      </w:hyperlink>
    </w:p>
    <w:p>
      <w:pPr>
        <w:pStyle w:val="TOC2"/>
        <w:tabs>
          <w:tab w:val="right" w:leader="dot" w:pos="8306"/>
        </w:tabs>
      </w:pPr>
      <w:hyperlink w:anchor="_Toc3906" w:history="1">
        <w:r>
          <w:rPr>
            <w:rFonts w:ascii="仿宋" w:eastAsia="仿宋" w:hAnsi="仿宋" w:cs="仿宋" w:hint="eastAsia"/>
            <w:lang w:eastAsia="zh-CN"/>
          </w:rPr>
          <w:t>(一)、创新策略与方向</w:t>
        </w:r>
        <w:r>
          <w:tab/>
        </w:r>
        <w:r>
          <w:fldChar w:fldCharType="begin"/>
        </w:r>
        <w:r>
          <w:instrText xml:space="preserve"> PAGEREF _Toc3906 \h </w:instrText>
        </w:r>
        <w:r>
          <w:fldChar w:fldCharType="separate"/>
        </w:r>
        <w:r>
          <w:t>30</w:t>
        </w:r>
        <w:r>
          <w:fldChar w:fldCharType="end"/>
        </w:r>
      </w:hyperlink>
    </w:p>
    <w:p>
      <w:pPr>
        <w:pStyle w:val="TOC2"/>
        <w:tabs>
          <w:tab w:val="right" w:leader="dot" w:pos="8306"/>
        </w:tabs>
      </w:pPr>
      <w:hyperlink w:anchor="_Toc20862" w:history="1">
        <w:r>
          <w:rPr>
            <w:rFonts w:ascii="仿宋" w:eastAsia="仿宋" w:hAnsi="仿宋" w:cs="仿宋" w:hint="eastAsia"/>
            <w:lang w:eastAsia="zh-CN"/>
          </w:rPr>
          <w:t>(二)、研发规划与投入</w:t>
        </w:r>
        <w:r>
          <w:tab/>
        </w:r>
        <w:r>
          <w:fldChar w:fldCharType="begin"/>
        </w:r>
        <w:r>
          <w:instrText xml:space="preserve"> PAGEREF _Toc20862 \h </w:instrText>
        </w:r>
        <w:r>
          <w:fldChar w:fldCharType="separate"/>
        </w:r>
        <w:r>
          <w:t>31</w:t>
        </w:r>
        <w:r>
          <w:fldChar w:fldCharType="end"/>
        </w:r>
      </w:hyperlink>
    </w:p>
    <w:p>
      <w:pPr>
        <w:pStyle w:val="TOC1"/>
        <w:tabs>
          <w:tab w:val="right" w:leader="dot" w:pos="8306"/>
        </w:tabs>
      </w:pPr>
      <w:hyperlink w:anchor="_Toc6097" w:history="1">
        <w:r>
          <w:rPr>
            <w:rFonts w:ascii="仿宋" w:eastAsia="仿宋" w:hAnsi="仿宋" w:cs="仿宋" w:hint="eastAsia"/>
            <w:lang w:eastAsia="zh-CN"/>
          </w:rPr>
          <w:t>十一、舰船涂料系列项目财务管理</w:t>
        </w:r>
        <w:r>
          <w:tab/>
        </w:r>
        <w:r>
          <w:fldChar w:fldCharType="begin"/>
        </w:r>
        <w:r>
          <w:instrText xml:space="preserve"> PAGEREF _Toc6097 \h </w:instrText>
        </w:r>
        <w:r>
          <w:fldChar w:fldCharType="separate"/>
        </w:r>
        <w:r>
          <w:t>33</w:t>
        </w:r>
        <w:r>
          <w:fldChar w:fldCharType="end"/>
        </w:r>
      </w:hyperlink>
    </w:p>
    <w:p>
      <w:pPr>
        <w:pStyle w:val="TOC2"/>
        <w:tabs>
          <w:tab w:val="right" w:leader="dot" w:pos="8306"/>
        </w:tabs>
      </w:pPr>
      <w:hyperlink w:anchor="_Toc7091" w:history="1">
        <w:r>
          <w:rPr>
            <w:rFonts w:ascii="仿宋" w:eastAsia="仿宋" w:hAnsi="仿宋" w:cs="仿宋" w:hint="eastAsia"/>
            <w:lang w:eastAsia="zh-CN"/>
          </w:rPr>
          <w:t>(一)、资金需求大</w:t>
        </w:r>
        <w:r>
          <w:tab/>
        </w:r>
        <w:r>
          <w:fldChar w:fldCharType="begin"/>
        </w:r>
        <w:r>
          <w:instrText xml:space="preserve"> PAGEREF _Toc7091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08" w:history="1">
        <w:r>
          <w:rPr>
            <w:rFonts w:ascii="仿宋" w:eastAsia="仿宋" w:hAnsi="仿宋" w:cs="仿宋" w:hint="eastAsia"/>
            <w:lang w:eastAsia="zh-CN"/>
          </w:rPr>
          <w:t>(二)、研发周期长</w:t>
        </w:r>
        <w:r>
          <w:tab/>
        </w:r>
        <w:r>
          <w:fldChar w:fldCharType="begin"/>
        </w:r>
        <w:r>
          <w:instrText xml:space="preserve"> PAGEREF _Toc20908 \h </w:instrText>
        </w:r>
        <w:r>
          <w:fldChar w:fldCharType="separate"/>
        </w:r>
        <w:r>
          <w:t>34</w:t>
        </w:r>
        <w:r>
          <w:fldChar w:fldCharType="end"/>
        </w:r>
      </w:hyperlink>
    </w:p>
    <w:p>
      <w:pPr>
        <w:pStyle w:val="TOC2"/>
        <w:tabs>
          <w:tab w:val="right" w:leader="dot" w:pos="8306"/>
        </w:tabs>
      </w:pPr>
      <w:hyperlink w:anchor="_Toc22618" w:history="1">
        <w:r>
          <w:rPr>
            <w:rFonts w:ascii="仿宋" w:eastAsia="仿宋" w:hAnsi="仿宋" w:cs="仿宋" w:hint="eastAsia"/>
            <w:lang w:eastAsia="zh-CN"/>
          </w:rPr>
          <w:t>(三)、市场风险大</w:t>
        </w:r>
        <w:r>
          <w:tab/>
        </w:r>
        <w:r>
          <w:fldChar w:fldCharType="begin"/>
        </w:r>
        <w:r>
          <w:instrText xml:space="preserve"> PAGEREF _Toc22618 \h </w:instrText>
        </w:r>
        <w:r>
          <w:fldChar w:fldCharType="separate"/>
        </w:r>
        <w:r>
          <w:t>35</w:t>
        </w:r>
        <w:r>
          <w:fldChar w:fldCharType="end"/>
        </w:r>
      </w:hyperlink>
    </w:p>
    <w:p>
      <w:pPr>
        <w:pStyle w:val="TOC2"/>
        <w:tabs>
          <w:tab w:val="right" w:leader="dot" w:pos="8306"/>
        </w:tabs>
      </w:pPr>
      <w:hyperlink w:anchor="_Toc16944" w:history="1">
        <w:r>
          <w:rPr>
            <w:rFonts w:ascii="仿宋" w:eastAsia="仿宋" w:hAnsi="仿宋" w:cs="仿宋" w:hint="eastAsia"/>
            <w:lang w:eastAsia="zh-CN"/>
          </w:rPr>
          <w:t>(四)、利润率高</w:t>
        </w:r>
        <w:r>
          <w:tab/>
        </w:r>
        <w:r>
          <w:fldChar w:fldCharType="begin"/>
        </w:r>
        <w:r>
          <w:instrText xml:space="preserve"> PAGEREF _Toc16944 \h </w:instrText>
        </w:r>
        <w:r>
          <w:fldChar w:fldCharType="separate"/>
        </w:r>
        <w:r>
          <w:t>38</w:t>
        </w:r>
        <w:r>
          <w:fldChar w:fldCharType="end"/>
        </w:r>
      </w:hyperlink>
    </w:p>
    <w:p>
      <w:pPr>
        <w:pStyle w:val="TOC1"/>
        <w:tabs>
          <w:tab w:val="right" w:leader="dot" w:pos="8306"/>
        </w:tabs>
      </w:pPr>
      <w:hyperlink w:anchor="_Toc25595" w:history="1">
        <w:r>
          <w:rPr>
            <w:rFonts w:ascii="仿宋" w:eastAsia="仿宋" w:hAnsi="仿宋" w:cs="仿宋" w:hint="eastAsia"/>
            <w:lang w:eastAsia="zh-CN"/>
          </w:rPr>
          <w:t>十二、舰船涂料系列项目计划安排</w:t>
        </w:r>
        <w:r>
          <w:tab/>
        </w:r>
        <w:r>
          <w:fldChar w:fldCharType="begin"/>
        </w:r>
        <w:r>
          <w:instrText xml:space="preserve"> PAGEREF _Toc25595 \h </w:instrText>
        </w:r>
        <w:r>
          <w:fldChar w:fldCharType="separate"/>
        </w:r>
        <w:r>
          <w:t>40</w:t>
        </w:r>
        <w:r>
          <w:fldChar w:fldCharType="end"/>
        </w:r>
      </w:hyperlink>
    </w:p>
    <w:p>
      <w:pPr>
        <w:pStyle w:val="TOC2"/>
        <w:tabs>
          <w:tab w:val="right" w:leader="dot" w:pos="8306"/>
        </w:tabs>
      </w:pPr>
      <w:hyperlink w:anchor="_Toc5606" w:history="1">
        <w:r>
          <w:rPr>
            <w:rFonts w:ascii="仿宋" w:eastAsia="仿宋" w:hAnsi="仿宋" w:cs="仿宋" w:hint="eastAsia"/>
            <w:lang w:eastAsia="zh-CN"/>
          </w:rPr>
          <w:t>(一)、建设周期</w:t>
        </w:r>
        <w:r>
          <w:tab/>
        </w:r>
        <w:r>
          <w:fldChar w:fldCharType="begin"/>
        </w:r>
        <w:r>
          <w:instrText xml:space="preserve"> PAGEREF _Toc5606 \h </w:instrText>
        </w:r>
        <w:r>
          <w:fldChar w:fldCharType="separate"/>
        </w:r>
        <w:r>
          <w:t>40</w:t>
        </w:r>
        <w:r>
          <w:fldChar w:fldCharType="end"/>
        </w:r>
      </w:hyperlink>
    </w:p>
    <w:p>
      <w:pPr>
        <w:pStyle w:val="TOC2"/>
        <w:tabs>
          <w:tab w:val="right" w:leader="dot" w:pos="8306"/>
        </w:tabs>
      </w:pPr>
      <w:hyperlink w:anchor="_Toc23212" w:history="1">
        <w:r>
          <w:rPr>
            <w:rFonts w:ascii="仿宋" w:eastAsia="仿宋" w:hAnsi="仿宋" w:cs="仿宋" w:hint="eastAsia"/>
            <w:lang w:eastAsia="zh-CN"/>
          </w:rPr>
          <w:t>(二)、建设进度</w:t>
        </w:r>
        <w:r>
          <w:tab/>
        </w:r>
        <w:r>
          <w:fldChar w:fldCharType="begin"/>
        </w:r>
        <w:r>
          <w:instrText xml:space="preserve"> PAGEREF _Toc23212 \h </w:instrText>
        </w:r>
        <w:r>
          <w:fldChar w:fldCharType="separate"/>
        </w:r>
        <w:r>
          <w:t>41</w:t>
        </w:r>
        <w:r>
          <w:fldChar w:fldCharType="end"/>
        </w:r>
      </w:hyperlink>
    </w:p>
    <w:p>
      <w:pPr>
        <w:pStyle w:val="TOC2"/>
        <w:tabs>
          <w:tab w:val="right" w:leader="dot" w:pos="8306"/>
        </w:tabs>
      </w:pPr>
      <w:hyperlink w:anchor="_Toc23411" w:history="1">
        <w:r>
          <w:rPr>
            <w:rFonts w:ascii="仿宋" w:eastAsia="仿宋" w:hAnsi="仿宋" w:cs="仿宋" w:hint="eastAsia"/>
            <w:lang w:eastAsia="zh-CN"/>
          </w:rPr>
          <w:t>(三)、进度安排注意事项</w:t>
        </w:r>
        <w:r>
          <w:tab/>
        </w:r>
        <w:r>
          <w:fldChar w:fldCharType="begin"/>
        </w:r>
        <w:r>
          <w:instrText xml:space="preserve"> PAGEREF _Toc23411 \h </w:instrText>
        </w:r>
        <w:r>
          <w:fldChar w:fldCharType="separate"/>
        </w:r>
        <w:r>
          <w:t>42</w:t>
        </w:r>
        <w:r>
          <w:fldChar w:fldCharType="end"/>
        </w:r>
      </w:hyperlink>
    </w:p>
    <w:p>
      <w:pPr>
        <w:pStyle w:val="TOC2"/>
        <w:tabs>
          <w:tab w:val="right" w:leader="dot" w:pos="8306"/>
        </w:tabs>
      </w:pPr>
      <w:hyperlink w:anchor="_Toc4040" w:history="1">
        <w:r>
          <w:rPr>
            <w:rFonts w:ascii="仿宋" w:eastAsia="仿宋" w:hAnsi="仿宋" w:cs="仿宋" w:hint="eastAsia"/>
            <w:lang w:eastAsia="zh-CN"/>
          </w:rPr>
          <w:t>(四)、人力资源配置</w:t>
        </w:r>
        <w:r>
          <w:tab/>
        </w:r>
        <w:r>
          <w:fldChar w:fldCharType="begin"/>
        </w:r>
        <w:r>
          <w:instrText xml:space="preserve"> PAGEREF _Toc4040 \h </w:instrText>
        </w:r>
        <w:r>
          <w:fldChar w:fldCharType="separate"/>
        </w:r>
        <w:r>
          <w:t>44</w:t>
        </w:r>
        <w:r>
          <w:fldChar w:fldCharType="end"/>
        </w:r>
      </w:hyperlink>
    </w:p>
    <w:p>
      <w:pPr>
        <w:pStyle w:val="TOC1"/>
        <w:tabs>
          <w:tab w:val="right" w:leader="dot" w:pos="8306"/>
        </w:tabs>
      </w:pPr>
      <w:hyperlink w:anchor="_Toc8962" w:history="1">
        <w:r>
          <w:rPr>
            <w:rFonts w:ascii="仿宋" w:eastAsia="仿宋" w:hAnsi="仿宋" w:cs="仿宋" w:hint="eastAsia"/>
            <w:lang w:eastAsia="zh-CN"/>
          </w:rPr>
          <w:t>十三、舰船涂料系列项目实施时间节点</w:t>
        </w:r>
        <w:r>
          <w:tab/>
        </w:r>
        <w:r>
          <w:fldChar w:fldCharType="begin"/>
        </w:r>
        <w:r>
          <w:instrText xml:space="preserve"> PAGEREF _Toc8962 \h </w:instrText>
        </w:r>
        <w:r>
          <w:fldChar w:fldCharType="separate"/>
        </w:r>
        <w:r>
          <w:t>44</w:t>
        </w:r>
        <w:r>
          <w:fldChar w:fldCharType="end"/>
        </w:r>
      </w:hyperlink>
    </w:p>
    <w:p>
      <w:pPr>
        <w:pStyle w:val="TOC2"/>
        <w:tabs>
          <w:tab w:val="right" w:leader="dot" w:pos="8306"/>
        </w:tabs>
      </w:pPr>
      <w:hyperlink w:anchor="_Toc7188" w:history="1">
        <w:r>
          <w:rPr>
            <w:rFonts w:ascii="仿宋" w:eastAsia="仿宋" w:hAnsi="仿宋" w:cs="仿宋" w:hint="eastAsia"/>
            <w:lang w:eastAsia="zh-CN"/>
          </w:rPr>
          <w:t>(一)、舰船涂料系列项目启动阶段时间节点</w:t>
        </w:r>
        <w:r>
          <w:tab/>
        </w:r>
        <w:r>
          <w:fldChar w:fldCharType="begin"/>
        </w:r>
        <w:r>
          <w:instrText xml:space="preserve"> PAGEREF _Toc7188 \h </w:instrText>
        </w:r>
        <w:r>
          <w:fldChar w:fldCharType="separate"/>
        </w:r>
        <w:r>
          <w:t>44</w:t>
        </w:r>
        <w:r>
          <w:fldChar w:fldCharType="end"/>
        </w:r>
      </w:hyperlink>
    </w:p>
    <w:p>
      <w:pPr>
        <w:pStyle w:val="TOC2"/>
        <w:tabs>
          <w:tab w:val="right" w:leader="dot" w:pos="8306"/>
        </w:tabs>
      </w:pPr>
      <w:hyperlink w:anchor="_Toc3657" w:history="1">
        <w:r>
          <w:rPr>
            <w:rFonts w:ascii="仿宋" w:eastAsia="仿宋" w:hAnsi="仿宋" w:cs="仿宋" w:hint="eastAsia"/>
            <w:lang w:eastAsia="zh-CN"/>
          </w:rPr>
          <w:t>(二)、舰船涂料系列项目执行阶段时间节点</w:t>
        </w:r>
        <w:r>
          <w:tab/>
        </w:r>
        <w:r>
          <w:fldChar w:fldCharType="begin"/>
        </w:r>
        <w:r>
          <w:instrText xml:space="preserve"> PAGEREF _Toc3657 \h </w:instrText>
        </w:r>
        <w:r>
          <w:fldChar w:fldCharType="separate"/>
        </w:r>
        <w:r>
          <w:t>46</w:t>
        </w:r>
        <w:r>
          <w:fldChar w:fldCharType="end"/>
        </w:r>
      </w:hyperlink>
    </w:p>
    <w:p>
      <w:pPr>
        <w:pStyle w:val="TOC2"/>
        <w:tabs>
          <w:tab w:val="right" w:leader="dot" w:pos="8306"/>
        </w:tabs>
      </w:pPr>
      <w:hyperlink w:anchor="_Toc32346" w:history="1">
        <w:r>
          <w:rPr>
            <w:rFonts w:ascii="仿宋" w:eastAsia="仿宋" w:hAnsi="仿宋" w:cs="仿宋" w:hint="eastAsia"/>
            <w:lang w:eastAsia="zh-CN"/>
          </w:rPr>
          <w:t>(三)、舰船涂料系列项目完成阶段时间节点</w:t>
        </w:r>
        <w:r>
          <w:tab/>
        </w:r>
        <w:r>
          <w:fldChar w:fldCharType="begin"/>
        </w:r>
        <w:r>
          <w:instrText xml:space="preserve"> PAGEREF _Toc32346 \h </w:instrText>
        </w:r>
        <w:r>
          <w:fldChar w:fldCharType="separate"/>
        </w:r>
        <w:r>
          <w:t>47</w:t>
        </w:r>
        <w:r>
          <w:fldChar w:fldCharType="end"/>
        </w:r>
      </w:hyperlink>
    </w:p>
    <w:p>
      <w:pPr>
        <w:pStyle w:val="TOC1"/>
        <w:tabs>
          <w:tab w:val="right" w:leader="dot" w:pos="8306"/>
        </w:tabs>
      </w:pPr>
      <w:hyperlink w:anchor="_Toc32075" w:history="1">
        <w:r>
          <w:rPr>
            <w:rFonts w:ascii="仿宋" w:eastAsia="仿宋" w:hAnsi="仿宋" w:cs="仿宋" w:hint="eastAsia"/>
            <w:lang w:eastAsia="zh-CN"/>
          </w:rPr>
          <w:t>十四、舰船涂料系列项目变更管理</w:t>
        </w:r>
        <w:r>
          <w:tab/>
        </w:r>
        <w:r>
          <w:fldChar w:fldCharType="begin"/>
        </w:r>
        <w:r>
          <w:instrText xml:space="preserve"> PAGEREF _Toc32075 \h </w:instrText>
        </w:r>
        <w:r>
          <w:fldChar w:fldCharType="separate"/>
        </w:r>
        <w:r>
          <w:t>48</w:t>
        </w:r>
        <w:r>
          <w:fldChar w:fldCharType="end"/>
        </w:r>
      </w:hyperlink>
    </w:p>
    <w:p>
      <w:pPr>
        <w:pStyle w:val="TOC2"/>
        <w:tabs>
          <w:tab w:val="right" w:leader="dot" w:pos="8306"/>
        </w:tabs>
      </w:pPr>
      <w:hyperlink w:anchor="_Toc27005" w:history="1">
        <w:r>
          <w:rPr>
            <w:rFonts w:ascii="仿宋" w:eastAsia="仿宋" w:hAnsi="仿宋" w:cs="仿宋" w:hint="eastAsia"/>
            <w:lang w:eastAsia="zh-CN"/>
          </w:rPr>
          <w:t>(一)、变更申请与评估</w:t>
        </w:r>
        <w:r>
          <w:tab/>
        </w:r>
        <w:r>
          <w:fldChar w:fldCharType="begin"/>
        </w:r>
        <w:r>
          <w:instrText xml:space="preserve"> PAGEREF _Toc27005 \h </w:instrText>
        </w:r>
        <w:r>
          <w:fldChar w:fldCharType="separate"/>
        </w:r>
        <w:r>
          <w:t>48</w:t>
        </w:r>
        <w:r>
          <w:fldChar w:fldCharType="end"/>
        </w:r>
      </w:hyperlink>
    </w:p>
    <w:p>
      <w:pPr>
        <w:pStyle w:val="TOC2"/>
        <w:tabs>
          <w:tab w:val="right" w:leader="dot" w:pos="8306"/>
        </w:tabs>
      </w:pPr>
      <w:hyperlink w:anchor="_Toc9858" w:history="1">
        <w:r>
          <w:rPr>
            <w:rFonts w:ascii="仿宋" w:eastAsia="仿宋" w:hAnsi="仿宋" w:cs="仿宋" w:hint="eastAsia"/>
            <w:lang w:eastAsia="zh-CN"/>
          </w:rPr>
          <w:t>(二)、变更实施与控制</w:t>
        </w:r>
        <w:r>
          <w:tab/>
        </w:r>
        <w:r>
          <w:fldChar w:fldCharType="begin"/>
        </w:r>
        <w:r>
          <w:instrText xml:space="preserve"> PAGEREF _Toc9858 \h </w:instrText>
        </w:r>
        <w:r>
          <w:fldChar w:fldCharType="separate"/>
        </w:r>
        <w:r>
          <w:t>48</w:t>
        </w:r>
        <w:r>
          <w:fldChar w:fldCharType="end"/>
        </w:r>
      </w:hyperlink>
    </w:p>
    <w:p>
      <w:pPr>
        <w:pStyle w:val="TOC1"/>
        <w:tabs>
          <w:tab w:val="right" w:leader="dot" w:pos="8306"/>
        </w:tabs>
      </w:pPr>
      <w:hyperlink w:anchor="_Toc29847" w:history="1">
        <w:r>
          <w:rPr>
            <w:rFonts w:ascii="仿宋" w:eastAsia="仿宋" w:hAnsi="仿宋" w:cs="仿宋" w:hint="eastAsia"/>
            <w:lang w:eastAsia="zh-CN"/>
          </w:rPr>
          <w:t>十五、舰船涂料系列项目工程方案分析</w:t>
        </w:r>
        <w:r>
          <w:tab/>
        </w:r>
        <w:r>
          <w:fldChar w:fldCharType="begin"/>
        </w:r>
        <w:r>
          <w:instrText xml:space="preserve"> PAGEREF _Toc29847 \h </w:instrText>
        </w:r>
        <w:r>
          <w:fldChar w:fldCharType="separate"/>
        </w:r>
        <w:r>
          <w:t>49</w:t>
        </w:r>
        <w:r>
          <w:fldChar w:fldCharType="end"/>
        </w:r>
      </w:hyperlink>
    </w:p>
    <w:p>
      <w:pPr>
        <w:pStyle w:val="TOC2"/>
        <w:tabs>
          <w:tab w:val="right" w:leader="dot" w:pos="8306"/>
        </w:tabs>
      </w:pPr>
      <w:hyperlink w:anchor="_Toc7454" w:history="1">
        <w:r>
          <w:rPr>
            <w:rFonts w:ascii="仿宋" w:eastAsia="仿宋" w:hAnsi="仿宋" w:cs="仿宋" w:hint="eastAsia"/>
            <w:lang w:eastAsia="zh-CN"/>
          </w:rPr>
          <w:t>(一)、建筑工程设计原则</w:t>
        </w:r>
        <w:r>
          <w:tab/>
        </w:r>
        <w:r>
          <w:fldChar w:fldCharType="begin"/>
        </w:r>
        <w:r>
          <w:instrText xml:space="preserve"> PAGEREF _Toc7454 \h </w:instrText>
        </w:r>
        <w:r>
          <w:fldChar w:fldCharType="separate"/>
        </w:r>
        <w:r>
          <w:t>49</w:t>
        </w:r>
        <w:r>
          <w:fldChar w:fldCharType="end"/>
        </w:r>
      </w:hyperlink>
    </w:p>
    <w:p>
      <w:pPr>
        <w:pStyle w:val="TOC2"/>
        <w:tabs>
          <w:tab w:val="right" w:leader="dot" w:pos="8306"/>
        </w:tabs>
      </w:pPr>
      <w:hyperlink w:anchor="_Toc17570" w:history="1">
        <w:r>
          <w:rPr>
            <w:rFonts w:ascii="仿宋" w:eastAsia="仿宋" w:hAnsi="仿宋" w:cs="仿宋" w:hint="eastAsia"/>
            <w:lang w:eastAsia="zh-CN"/>
          </w:rPr>
          <w:t>(二)、土建工程建设指标</w:t>
        </w:r>
        <w:r>
          <w:tab/>
        </w:r>
        <w:r>
          <w:fldChar w:fldCharType="begin"/>
        </w:r>
        <w:r>
          <w:instrText xml:space="preserve"> PAGEREF _Toc17570 \h </w:instrText>
        </w:r>
        <w:r>
          <w:fldChar w:fldCharType="separate"/>
        </w:r>
        <w:r>
          <w:t>52</w:t>
        </w:r>
        <w:r>
          <w:fldChar w:fldCharType="end"/>
        </w:r>
      </w:hyperlink>
    </w:p>
    <w:p>
      <w:pPr>
        <w:pStyle w:val="TOC1"/>
        <w:tabs>
          <w:tab w:val="right" w:leader="dot" w:pos="8306"/>
        </w:tabs>
      </w:pPr>
      <w:hyperlink w:anchor="_Toc7804" w:history="1">
        <w:r>
          <w:rPr>
            <w:rFonts w:ascii="仿宋" w:eastAsia="仿宋" w:hAnsi="仿宋" w:cs="仿宋" w:hint="eastAsia"/>
            <w:lang w:eastAsia="zh-CN"/>
          </w:rPr>
          <w:t>十六、舰船涂料系列项目实施保障措施</w:t>
        </w:r>
        <w:r>
          <w:tab/>
        </w:r>
        <w:r>
          <w:fldChar w:fldCharType="begin"/>
        </w:r>
        <w:r>
          <w:instrText xml:space="preserve"> PAGEREF _Toc7804 \h </w:instrText>
        </w:r>
        <w:r>
          <w:fldChar w:fldCharType="separate"/>
        </w:r>
        <w:r>
          <w:t>54</w:t>
        </w:r>
        <w:r>
          <w:fldChar w:fldCharType="end"/>
        </w:r>
      </w:hyperlink>
    </w:p>
    <w:p>
      <w:pPr>
        <w:pStyle w:val="TOC2"/>
        <w:tabs>
          <w:tab w:val="right" w:leader="dot" w:pos="8306"/>
        </w:tabs>
      </w:pPr>
      <w:hyperlink w:anchor="_Toc17584" w:history="1">
        <w:r>
          <w:rPr>
            <w:rFonts w:ascii="仿宋" w:eastAsia="仿宋" w:hAnsi="仿宋" w:cs="仿宋" w:hint="eastAsia"/>
            <w:lang w:eastAsia="zh-CN"/>
          </w:rPr>
          <w:t>(一)、舰船涂料系列项目实施保障机制</w:t>
        </w:r>
        <w:r>
          <w:tab/>
        </w:r>
        <w:r>
          <w:fldChar w:fldCharType="begin"/>
        </w:r>
        <w:r>
          <w:instrText xml:space="preserve"> PAGEREF _Toc17584 \h </w:instrText>
        </w:r>
        <w:r>
          <w:fldChar w:fldCharType="separate"/>
        </w:r>
        <w:r>
          <w:t>54</w:t>
        </w:r>
        <w:r>
          <w:fldChar w:fldCharType="end"/>
        </w:r>
      </w:hyperlink>
    </w:p>
    <w:p>
      <w:pPr>
        <w:pStyle w:val="TOC2"/>
        <w:tabs>
          <w:tab w:val="right" w:leader="dot" w:pos="8306"/>
        </w:tabs>
      </w:pPr>
      <w:hyperlink w:anchor="_Toc2044" w:history="1">
        <w:r>
          <w:rPr>
            <w:rFonts w:ascii="仿宋" w:eastAsia="仿宋" w:hAnsi="仿宋" w:cs="仿宋" w:hint="eastAsia"/>
            <w:lang w:eastAsia="zh-CN"/>
          </w:rPr>
          <w:t>(二)、舰船涂料系列项目法律合规要求</w:t>
        </w:r>
        <w:r>
          <w:tab/>
        </w:r>
        <w:r>
          <w:fldChar w:fldCharType="begin"/>
        </w:r>
        <w:r>
          <w:instrText xml:space="preserve"> PAGEREF _Toc2044 \h </w:instrText>
        </w:r>
        <w:r>
          <w:fldChar w:fldCharType="separate"/>
        </w:r>
        <w:r>
          <w:t>57</w:t>
        </w:r>
        <w:r>
          <w:fldChar w:fldCharType="end"/>
        </w:r>
      </w:hyperlink>
    </w:p>
    <w:p>
      <w:pPr>
        <w:pStyle w:val="TOC2"/>
        <w:tabs>
          <w:tab w:val="right" w:leader="dot" w:pos="8306"/>
        </w:tabs>
      </w:pPr>
      <w:hyperlink w:anchor="_Toc26832" w:history="1">
        <w:r>
          <w:rPr>
            <w:rFonts w:ascii="仿宋" w:eastAsia="仿宋" w:hAnsi="仿宋" w:cs="仿宋" w:hint="eastAsia"/>
            <w:lang w:eastAsia="zh-CN"/>
          </w:rPr>
          <w:t>(三)、舰船涂料系列项目合同管理与法律事务</w:t>
        </w:r>
        <w:r>
          <w:tab/>
        </w:r>
        <w:r>
          <w:fldChar w:fldCharType="begin"/>
        </w:r>
        <w:r>
          <w:instrText xml:space="preserve"> PAGEREF _Toc26832 \h </w:instrText>
        </w:r>
        <w:r>
          <w:fldChar w:fldCharType="separate"/>
        </w:r>
        <w:r>
          <w:t>62</w:t>
        </w:r>
        <w:r>
          <w:fldChar w:fldCharType="end"/>
        </w:r>
      </w:hyperlink>
    </w:p>
    <w:p>
      <w:pPr>
        <w:pStyle w:val="TOC2"/>
        <w:tabs>
          <w:tab w:val="right" w:leader="dot" w:pos="8306"/>
        </w:tabs>
      </w:pPr>
      <w:hyperlink w:anchor="_Toc8414" w:history="1">
        <w:r>
          <w:rPr>
            <w:rFonts w:ascii="仿宋" w:eastAsia="仿宋" w:hAnsi="仿宋" w:cs="仿宋" w:hint="eastAsia"/>
            <w:lang w:eastAsia="zh-CN"/>
          </w:rPr>
          <w:t>(四)、舰船涂料系列项目知识产权保护策略</w:t>
        </w:r>
        <w:r>
          <w:tab/>
        </w:r>
        <w:r>
          <w:fldChar w:fldCharType="begin"/>
        </w:r>
        <w:r>
          <w:instrText xml:space="preserve"> PAGEREF _Toc8414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259"/>
      <w:r>
        <w:rPr>
          <w:rFonts w:ascii="仿宋" w:eastAsia="仿宋" w:hAnsi="仿宋" w:cs="仿宋" w:hint="eastAsia"/>
          <w:sz w:val="28"/>
          <w:lang w:eastAsia="zh-CN"/>
        </w:rPr>
        <w:t>一、舰船涂料系列项目建设背景及必要性分析</w:t>
      </w:r>
      <w:bookmarkEnd w:id="2"/>
    </w:p>
    <w:p>
      <w:pPr>
        <w:pStyle w:val="Heading2"/>
        <w:rPr>
          <w:rFonts w:ascii="仿宋" w:eastAsia="仿宋" w:hAnsi="仿宋" w:cs="仿宋" w:hint="eastAsia"/>
          <w:lang w:eastAsia="zh-CN"/>
        </w:rPr>
      </w:pPr>
      <w:bookmarkStart w:id="3" w:name="_Toc10964"/>
      <w:r>
        <w:rPr>
          <w:rFonts w:ascii="仿宋" w:eastAsia="仿宋" w:hAnsi="仿宋" w:cs="仿宋" w:hint="eastAsia"/>
          <w:lang w:eastAsia="zh-CN"/>
        </w:rPr>
        <w:t>(一)、舰船涂料系列项目背景分析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舰船涂料系列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舰船涂料系列项目在这个潮流中的定位。同时，我们将关注行业内涌现的新兴机遇，以便舰船涂料系列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舰船涂料系列项目提供了强大的发展动力。我们将聚焦于行业内最新的技术发展趋势，包括但不限于人工智能、大数据分析、物联网等领域。通过深度的技术研究，我们将确保舰船涂料系列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舰船涂料系列项目发展的源泉。我们将投入更多的精力对市场需求进行深入剖析，超越表面的需求，深入挖掘潜在的市场痛点和机遇。通过对市场需求的细致了解，舰船涂料系列项目将更有针对性地设计解决方案，满足市场的多样化需求，从而更好地促进舰船涂料系列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舰船涂料系列项目战略至关重要。我们将对竞争态势进行更为深入的分析，包括但不限于市场份额、产品特点、客户满意度等多个维度。通过深度的竞争分析，舰船涂料系列项目将能够更准确地把握市场脉搏，制定具有竞争力的舰船涂料系列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舰船涂料系列项目的发展具有直接的影响。我们将进行更为全面的法规和政策分析，了解行业发展中的潜在法律风险和合规挑战。通过充分了解和遵守相关法规，舰船涂料系列项目将确保在法律框架内合法合规运营，为舰船涂料系列项目的稳健发展提供有力支持。</w:t>
      </w:r>
    </w:p>
    <w:p>
      <w:pPr>
        <w:pStyle w:val="Heading2"/>
        <w:ind w:firstLine="560" w:firstLineChars="200"/>
        <w:rPr>
          <w:rFonts w:ascii="仿宋" w:eastAsia="仿宋" w:hAnsi="仿宋" w:cs="仿宋" w:hint="eastAsia"/>
          <w:sz w:val="28"/>
          <w:lang w:eastAsia="zh-CN"/>
        </w:rPr>
      </w:pPr>
      <w:bookmarkStart w:id="4" w:name="_Toc11147"/>
      <w:r>
        <w:rPr>
          <w:rFonts w:ascii="仿宋" w:eastAsia="仿宋" w:hAnsi="仿宋" w:cs="仿宋" w:hint="eastAsia"/>
          <w:sz w:val="28"/>
          <w:lang w:eastAsia="zh-CN"/>
        </w:rPr>
        <w:t>(二)、舰船涂料系列项目建设必要性分析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建设的迫切性源于对行业发展趋势的深刻洞察。我们正处于一个行业变革的时代，科技创新、数字化转型成为企业发展的关键动力。舰船涂料系列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建设不仅仅是为了跟上潮流，更是为了通过技术创新推动企业的持续发展。通过引入先进的技术和解决方案，舰船涂料系列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舰船涂料系列项目的建设成为必然选择，通过提高产品质量、拓展服务领域，从而在竞争中获得更多的机会。舰船涂料系列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舰船涂料系列项目建设的必要性体现在对客户需求更精准的满足。通过舰船涂料系列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建设的背后是对企业持续创新的追求。只有通过不断创新，企业才能在竞争中立于不败之地。舰船涂料系列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4337"/>
      <w:r>
        <w:rPr>
          <w:rFonts w:ascii="仿宋" w:eastAsia="仿宋" w:hAnsi="仿宋" w:cs="仿宋" w:hint="eastAsia"/>
          <w:sz w:val="28"/>
          <w:lang w:eastAsia="zh-CN"/>
        </w:rPr>
        <w:t>二、舰船涂料系列项目可持续发展</w:t>
      </w:r>
      <w:bookmarkEnd w:id="5"/>
    </w:p>
    <w:p>
      <w:pPr>
        <w:pStyle w:val="Heading2"/>
        <w:rPr>
          <w:rFonts w:ascii="仿宋" w:eastAsia="仿宋" w:hAnsi="仿宋" w:cs="仿宋" w:hint="eastAsia"/>
          <w:lang w:eastAsia="zh-CN"/>
        </w:rPr>
      </w:pPr>
      <w:bookmarkStart w:id="6" w:name="_Toc29359"/>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舰船涂料系列项目中，舰船涂料系列项目团队着眼于未来，明确了可持续发展的战略方向。制定的具体可持续发展目标包括降低资源使用、采用环保技术、最大化社会效益等。这一步骤不仅有助于舰船涂料系列项目在环保和社会责任方面达到最高标准，也为未来提供了明确的指引，确保舰船涂料系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可持续实践的融入舰船涂料系列项目管理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舰船涂料系列项目管理周期。从舰船涂料系列项目规划开始，舰船涂料系列项目团队就考虑了环境和社会的因素。在执行阶段，舰船涂料系列项目团队积极推动绿色技术的应用，优化资源利用。此外，关注员工的社会责任，通过培训和沟通活动提高员工对可持续发展的认知，使他们能够在日常工作中践行可持续实践。这些举措不仅为舰船涂料系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2689"/>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扎根于舰船涂料系列项目的可持续发展理念，我们深信环保与社会责任是舰船涂料系列项目成功的关键支柱。在舰船涂料系列项目的每一步，我们都致力于通过创新和实践，履行对环境和社会的坚定责任。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团队通过引入先进的环保技术、建立高效的废物处理系统以及推动能源节约措施，积极履行环保责任。定期的环保监测和评估确保舰船涂料系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不仅致力于自身可持续发展，还注重对社会的回馈。通过支持社区舰船涂料系列项目、参与慈善事业、提供培训机会等方式，舰船涂料系列项目积极履行社会责任。与当地社区建立积极互动，关注员工的工作与生活平衡，以及员工的身心健康，是舰船涂料系列项目在社会责任层面的关键举措。这样的实践不仅增强了舰船涂料系列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8" w:name="_Toc18892"/>
      <w:r>
        <w:rPr>
          <w:rFonts w:ascii="仿宋" w:eastAsia="仿宋" w:hAnsi="仿宋" w:cs="仿宋" w:hint="eastAsia"/>
          <w:sz w:val="28"/>
          <w:lang w:eastAsia="zh-CN"/>
        </w:rPr>
        <w:t>三、舰船涂料系列项目文档管理</w:t>
      </w:r>
      <w:bookmarkEnd w:id="8"/>
    </w:p>
    <w:p>
      <w:pPr>
        <w:pStyle w:val="Heading2"/>
        <w:rPr>
          <w:rFonts w:ascii="仿宋" w:eastAsia="仿宋" w:hAnsi="仿宋" w:cs="仿宋" w:hint="eastAsia"/>
          <w:lang w:eastAsia="zh-CN"/>
        </w:rPr>
      </w:pPr>
      <w:bookmarkStart w:id="9" w:name="_Toc3226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舰船涂料系列项目高度重视文档的质量和准确性，以支持舰船涂料系列项目的各项活动和决策。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文档的编制始于舰船涂料系列项目计划的初期，我们制定了详细的文档编制计划，明确了每个文档的内容、格式和编写责任人。在舰船涂料系列项目启动阶段，我们首先编制了舰船涂料系列项目章程，明确定义了舰船涂料系列项目的目标、范围、风险等关键要素。随后，舰船涂料系列项目团队根据计划陆续编制了需求文档、设计文档、测试文档等各类文档，确保舰船涂料系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舰船涂料系列项目管理中的重要环节，旨在确保舰船涂料系列项目文档符合质量标准和舰船涂料系列项目需求。在舰船涂料系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舰船涂料系列项目相关利益方和专业领域的专家对文档进行独立审查。这有助于获取更全面、客观的反馈，确保舰船涂料系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舰船涂料系列项目在文档编制与审查方面建立了严格的管理机制，通过规范的流程和多维度的审查，确保舰船涂料系列项目文档的质量、准确性和可靠性，为舰船涂料系列项目的顺利推进提供了有力支持。</w:t>
      </w:r>
    </w:p>
    <w:p>
      <w:pPr>
        <w:pStyle w:val="Heading2"/>
        <w:ind w:firstLine="560" w:firstLineChars="200"/>
        <w:rPr>
          <w:rFonts w:ascii="仿宋" w:eastAsia="仿宋" w:hAnsi="仿宋" w:cs="仿宋" w:hint="eastAsia"/>
          <w:sz w:val="28"/>
          <w:lang w:eastAsia="zh-CN"/>
        </w:rPr>
      </w:pPr>
      <w:bookmarkStart w:id="10" w:name="_Toc14296"/>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在舰船涂料系列项目中，我们致力于优化文档发布与分发过程，以确保信息的高效传递和团队间协作的顺畅进行。以下是我们采取的关键优化策略：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我们通过多渠道发布文档，包括电子邮件、舰船涂料系列项目管理平台、内部网站等，以满足不同团队成员的偏好和需求。多渠道发布确保了信息的全面覆盖。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我们采用了精细的权限控制，确保只有授权人员可以访问敏感信息。这种安全措施保护了舰船涂料系列项目文档的机密性，防止了未经授权的信息泄露。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7240"/>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舰船涂料系列项目生命周期中一个至关重要的环节，直接关系到舰船涂料系列项目信息的长期保存和历史记录的完整性。在舰船涂料系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4610"/>
      <w:r>
        <w:rPr>
          <w:rFonts w:ascii="仿宋" w:eastAsia="仿宋" w:hAnsi="仿宋" w:cs="仿宋" w:hint="eastAsia"/>
          <w:sz w:val="28"/>
          <w:lang w:eastAsia="zh-CN"/>
        </w:rPr>
        <w:t>四、舰船涂料系列项目土建工程</w:t>
      </w:r>
      <w:bookmarkEnd w:id="12"/>
    </w:p>
    <w:p>
      <w:pPr>
        <w:pStyle w:val="Heading2"/>
        <w:rPr>
          <w:rFonts w:ascii="仿宋" w:eastAsia="仿宋" w:hAnsi="仿宋" w:cs="仿宋" w:hint="eastAsia"/>
          <w:lang w:eastAsia="zh-CN"/>
        </w:rPr>
      </w:pPr>
      <w:bookmarkStart w:id="13" w:name="_Toc17745"/>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在舰船涂料系列项目的建筑工程设计中，我们将秉承一系列重要的设计原则，以确保舰船涂料系列项目建筑在功能、美观、可持续性等方面达到最佳效果。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首要原则是确保建筑的功能性得到最大化的发挥。我们将充分理解舰船涂料系列项目的实际需求，合理布局各个功能区域，保证建筑在满足业务需求的同时，提供高效的工作环境。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在建筑设计中，我们将综合考虑建设和运营成本。通过精细的经济效益分析，确保设计方案在高效利用资源的同时，对舰船涂料系列项目的长期盈利能力有积极的贡献。</w:t>
      </w:r>
    </w:p>
    <w:p>
      <w:pPr>
        <w:pStyle w:val="Heading2"/>
        <w:ind w:firstLine="560" w:firstLineChars="200"/>
        <w:rPr>
          <w:rFonts w:ascii="仿宋" w:eastAsia="仿宋" w:hAnsi="仿宋" w:cs="仿宋" w:hint="eastAsia"/>
          <w:sz w:val="28"/>
          <w:lang w:eastAsia="zh-CN"/>
        </w:rPr>
      </w:pPr>
      <w:bookmarkStart w:id="14" w:name="_Toc30187"/>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舰船涂料系列项目的土建工程设计中，我们将精准设定设计年限，结合舰船涂料系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舰船涂料系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1401"/>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舰船涂料系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舰船涂料系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舰船涂料系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5665"/>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本期工程舰船涂料系列项目预计总建筑面积XXX平方米，其中：计容建筑面积XXX平方米，计划建筑工程投资XX万元，占舰船涂料系列项目总投资的XX%。</w:t>
      </w:r>
    </w:p>
    <w:p>
      <w:pPr>
        <w:pStyle w:val="Heading1"/>
        <w:ind w:firstLine="560" w:firstLineChars="200"/>
        <w:rPr>
          <w:rFonts w:ascii="仿宋" w:eastAsia="仿宋" w:hAnsi="仿宋" w:cs="仿宋" w:hint="eastAsia"/>
          <w:sz w:val="28"/>
          <w:lang w:eastAsia="zh-CN"/>
        </w:rPr>
      </w:pPr>
      <w:bookmarkStart w:id="17" w:name="_Toc15601"/>
      <w:r>
        <w:rPr>
          <w:rFonts w:ascii="仿宋" w:eastAsia="仿宋" w:hAnsi="仿宋" w:cs="仿宋" w:hint="eastAsia"/>
          <w:sz w:val="28"/>
          <w:lang w:eastAsia="zh-CN"/>
        </w:rPr>
        <w:t>五、舰船涂料系列项目选址可行性分析</w:t>
      </w:r>
      <w:bookmarkEnd w:id="17"/>
    </w:p>
    <w:p>
      <w:pPr>
        <w:pStyle w:val="Heading2"/>
        <w:rPr>
          <w:rFonts w:ascii="仿宋" w:eastAsia="仿宋" w:hAnsi="仿宋" w:cs="仿宋" w:hint="eastAsia"/>
          <w:lang w:eastAsia="zh-CN"/>
        </w:rPr>
      </w:pPr>
      <w:bookmarkStart w:id="18" w:name="_Toc14823"/>
      <w:r>
        <w:rPr>
          <w:rFonts w:ascii="仿宋" w:eastAsia="仿宋" w:hAnsi="仿宋" w:cs="仿宋" w:hint="eastAsia"/>
          <w:lang w:eastAsia="zh-CN"/>
        </w:rPr>
        <w:t>(一)、舰船涂料系列项目选址</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该舰船涂料系列项目选址位于XX省XX市XX区XXX街道</w:t>
      </w:r>
    </w:p>
    <w:p>
      <w:pPr>
        <w:pStyle w:val="Heading2"/>
        <w:ind w:firstLine="560" w:firstLineChars="200"/>
        <w:rPr>
          <w:rFonts w:ascii="仿宋" w:eastAsia="仿宋" w:hAnsi="仿宋" w:cs="仿宋" w:hint="eastAsia"/>
          <w:sz w:val="28"/>
          <w:lang w:eastAsia="zh-CN"/>
        </w:rPr>
      </w:pPr>
      <w:bookmarkStart w:id="19" w:name="_Toc23113"/>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舰船涂料系列项目的征地面积将根据舰船涂料系列项目的实际规模和需求进行精确规划。具体面积XXX平方米，旨在确保舰船涂料系列项目不仅能够满足当前的发展需求，还能够预留空间以适应未来的扩展。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净用地面积是在征地面积基础上去除不可利用面积后的实际可开发用地。具体面积XXX平方米，考虑到环保、交通、安全等多方面因素，以确保舰船涂料系列项目在整体利用效率上达到最优。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舰船涂料系列项目计划建设的建筑总规模具体面积XXX平方米。这一规模的确定综合考虑了舰船涂料系列项目的性质、规模，以及城市规划的相关要求，确保建筑布局与周边环境协调一致。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绿地率是舰船涂料系列项目用地中被规划为绿地的比例。具体面积XXX平方米，旨在通过合理规划绿地，改善舰船涂料系列项目周边环境，提升居民生活质量，并符合城市整体绿化规划。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容积率是用地上可以建设的建筑总体积与用地面积之比。具体面积XXX，通过合理的容积率规划，确保舰船涂料系列项目建筑规模与周边环境和谐共生。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城市规划一致性： 确保舰船涂料系列项目选址与当地城市规划相一致，具体面积XXX平方米。通过与城市规划部门深入沟通，确保舰船涂料系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舰船涂料系列项目选址符合当地产业政策，具体面积XXX平方米。这包括舰船涂料系列项目对当地经济的促进作用，以及对相关产业的带动效应，确保舰船涂料系列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用地总体要求必须符合环保和可持续发展的原则，具体面积XXX平方米。通过采用绿色建筑设计、节能减排等措施，确保舰船涂料系列项目在建设和运营过程中对环境的影响最小化，达到可持续发展的要求。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确保舰船涂料系列项目选址具备必要的公共设施配套，具体面积XXX平方米。这包括交通便利性、教育、医疗等基础设施，以提高居民生活品质，使得舰船涂料系列项目选址更具吸引力。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考虑用地总体要求对当地社会稳定性的影响，具体面积XXX平方米。通过深入了解当地社区反馈，确保舰船涂料系列项目的选址和建设过程对当地社会和谐稳定产生积极作用。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舰船涂料系列项目选址不仅符合法规和规划，还在实际操作中具有可行性。这一全面规划将为舰船涂料系列项目的成功实施提供坚实的基础，确保舰船涂料系列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12551"/>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https://d.book118.com/995301140300011122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舰船涂料系列项目计划设计方案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E17868"/>
    <w:rsid w:val="66E178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5301140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2024-03-01T23:24:00Z</dcterms:created>
  <dcterms:modified xsi:type="dcterms:W3CDTF">2024-03-01T23:25:16Z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4D213944D62548CCB045D041F14B5EF0_11</vt:lpwstr>
  </property>
  <property fmtid="{D5CDD505-2E9C-101B-9397-08002B2CF9AE}" pid="3" name="KSOProductBuildVer">
    <vt:lpwstr>2052-12.1.0.16388</vt:lpwstr>
  </property>
</Properties>
</file>