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64F1">
      <w:pPr>
        <w:pStyle w:val="Normal0"/>
        <w:spacing w:line="240" w:lineRule="auto"/>
        <w:ind w:firstLine="0" w:firstLineChars="0"/>
        <w:jc w:val="center"/>
        <w:rPr>
          <w:rFonts w:hAnsi="宋体"/>
          <w:b/>
          <w:bCs/>
          <w:sz w:val="32"/>
          <w:szCs w:val="32"/>
        </w:rPr>
      </w:pPr>
      <w:bookmarkStart w:id="0" w:name="_Toc123142794"/>
      <w:bookmarkStart w:id="1" w:name="_Toc127162160"/>
      <w:bookmarkStart w:id="2" w:name="_Toc127162506"/>
      <w:bookmarkStart w:id="3" w:name="_Toc127162658"/>
      <w:bookmarkStart w:id="4" w:name="_Toc127936476"/>
      <w:bookmarkStart w:id="5" w:name="_Toc130980210"/>
      <w:bookmarkStart w:id="6" w:name="_Toc130980388"/>
      <w:bookmarkStart w:id="7" w:name="_Toc131921884"/>
      <w:bookmarkStart w:id="8" w:name="_Toc131923479"/>
      <w:r>
        <w:rPr>
          <w:rFonts w:hAnsi="宋体" w:hint="eastAsia"/>
          <w:b/>
          <w:bCs/>
          <w:sz w:val="32"/>
          <w:szCs w:val="32"/>
        </w:rPr>
        <w:t>目次</w:t>
      </w:r>
    </w:p>
    <w:p w:rsidR="007464F1">
      <w:pPr>
        <w:pStyle w:val="TOC1"/>
        <w:tabs>
          <w:tab w:val="right" w:leader="dot" w:pos="8296"/>
        </w:tabs>
        <w:rPr>
          <w:rFonts w:ascii="Times New Roman"/>
          <w:b w:val="0"/>
          <w:noProof/>
          <w:sz w:val="21"/>
        </w:rPr>
      </w:pPr>
      <w:r>
        <w:rPr>
          <w:rFonts w:hAnsi="宋体"/>
          <w:bCs/>
          <w:szCs w:val="32"/>
        </w:rPr>
        <w:fldChar w:fldCharType="begin"/>
      </w:r>
      <w:r>
        <w:rPr>
          <w:rFonts w:hAnsi="宋体"/>
          <w:bCs/>
          <w:szCs w:val="32"/>
        </w:rPr>
        <w:instrText xml:space="preserve">  \ "" \ \ \ </w:instrText>
      </w:r>
      <w:r>
        <w:rPr>
          <w:rFonts w:hAnsi="宋体"/>
          <w:bCs/>
          <w:szCs w:val="32"/>
        </w:rPr>
        <w:fldChar w:fldCharType="separate"/>
      </w: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noProof/>
        </w:rPr>
        <w:t>.</w:t>
      </w:r>
      <w:r>
        <w:rPr>
          <w:rStyle w:val="Hyperlink"/>
          <w:rFonts w:hint="eastAsia"/>
          <w:noProof/>
        </w:rPr>
        <w:t>编制依据</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合同（或协议）</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施工图纸</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主要规范、规程</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主要标准</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主要图集</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主要法规</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其他</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1"/>
        <w:tabs>
          <w:tab w:val="right" w:leader="dot" w:pos="8296"/>
        </w:tabs>
        <w:rPr>
          <w:rFonts w:ascii="Times New Roman"/>
          <w:b w:val="0"/>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noProof/>
        </w:rPr>
        <w:t>.</w:t>
      </w:r>
      <w:r>
        <w:rPr>
          <w:rStyle w:val="Hyperlink"/>
          <w:rFonts w:hint="eastAsia"/>
          <w:noProof/>
        </w:rPr>
        <w:t>工程概况</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总体简介</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建筑设计简介</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结构设计</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专业设置简介</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工程典型的平、立面图</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工程特点、施工难点</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1"/>
        <w:tabs>
          <w:tab w:val="right" w:leader="dot" w:pos="8296"/>
        </w:tabs>
        <w:rPr>
          <w:rFonts w:ascii="Times New Roman"/>
          <w:b w:val="0"/>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noProof/>
        </w:rPr>
        <w:t>.</w:t>
      </w:r>
      <w:r>
        <w:rPr>
          <w:rStyle w:val="Hyperlink"/>
          <w:rFonts w:hint="eastAsia"/>
          <w:noProof/>
        </w:rPr>
        <w:t>施工部署</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施工组织</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任务划分</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施工部署原则及总体施工顺序</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施工进度计划</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组织协调</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主要项目工程量</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主要劳动力计划及劳动力曲线</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主要机械及机具配备计划</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1"/>
        <w:tabs>
          <w:tab w:val="right" w:leader="dot" w:pos="8296"/>
        </w:tabs>
        <w:rPr>
          <w:rFonts w:ascii="Times New Roman"/>
          <w:b w:val="0"/>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noProof/>
        </w:rPr>
        <w:t>.</w:t>
      </w:r>
      <w:r>
        <w:rPr>
          <w:rStyle w:val="Hyperlink"/>
          <w:rFonts w:hint="eastAsia"/>
          <w:noProof/>
        </w:rPr>
        <w:t>施工准备</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技术准备</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施工现场准备</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1"/>
        <w:tabs>
          <w:tab w:val="right" w:leader="dot" w:pos="8296"/>
        </w:tabs>
        <w:rPr>
          <w:rFonts w:ascii="Times New Roman"/>
          <w:b w:val="0"/>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noProof/>
        </w:rPr>
        <w:t>.</w:t>
      </w:r>
      <w:r>
        <w:rPr>
          <w:rStyle w:val="Hyperlink"/>
          <w:rFonts w:hint="eastAsia"/>
          <w:noProof/>
        </w:rPr>
        <w:t>主要施工方法</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流水段划分</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大型机械选择</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主要施工方法</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1"/>
        <w:tabs>
          <w:tab w:val="right" w:leader="dot" w:pos="8296"/>
        </w:tabs>
        <w:rPr>
          <w:rFonts w:ascii="Times New Roman"/>
          <w:b w:val="0"/>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noProof/>
        </w:rPr>
        <w:t>.</w:t>
      </w:r>
      <w:r>
        <w:rPr>
          <w:rStyle w:val="Hyperlink"/>
          <w:rFonts w:hint="eastAsia"/>
          <w:noProof/>
        </w:rPr>
        <w:t>主要施工管理措施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保证工期措施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保证质量措施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技术管理措施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保证安全措施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消防措施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环保管理措施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文明工地管理措施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降低成本措施</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1"/>
        <w:tabs>
          <w:tab w:val="right" w:leader="dot" w:pos="8296"/>
        </w:tabs>
        <w:rPr>
          <w:rFonts w:ascii="Times New Roman"/>
          <w:b w:val="0"/>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int="eastAsia"/>
          <w:noProof/>
        </w:rPr>
        <w:t>、主要经济技术指标</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工期</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质量</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安全</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文明施工</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消防</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环保</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回防与保修</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1"/>
        <w:tabs>
          <w:tab w:val="right" w:leader="dot" w:pos="8296"/>
        </w:tabs>
        <w:rPr>
          <w:rFonts w:ascii="Times New Roman"/>
          <w:b w:val="0"/>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int="eastAsia"/>
          <w:noProof/>
        </w:rPr>
        <w:t>、施工总平面图</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加固阶段施工总平面图</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TOC2"/>
        <w:ind w:left="420"/>
        <w:rPr>
          <w:rFonts w:ascii="Times New Roman"/>
          <w:noProof/>
          <w:sz w:val="21"/>
        </w:rPr>
      </w:pPr>
      <w:r>
        <w:rPr>
          <w:rStyle w:val="Hyperlink"/>
          <w:noProof/>
        </w:rPr>
        <w:fldChar w:fldCharType="begin"/>
      </w:r>
      <w:r>
        <w:rPr>
          <w:rStyle w:val="Hyperlink"/>
          <w:noProof/>
        </w:rPr>
        <w:instrText xml:space="preserve"> </w:instrText>
      </w:r>
      <w:r>
        <w:rPr>
          <w:noProof/>
        </w:rPr>
        <w:instrText xml:space="preserve"> \ ""</w:instrText>
      </w:r>
      <w:r>
        <w:rPr>
          <w:rStyle w:val="Hyperlink"/>
          <w:noProof/>
        </w:rPr>
        <w:instrText xml:space="preserve"> </w:instrText>
      </w:r>
      <w:r>
        <w:rPr>
          <w:rStyle w:val="Hyperlink"/>
          <w:noProof/>
        </w:rPr>
        <w:fldChar w:fldCharType="separate"/>
      </w:r>
      <w:r>
        <w:rPr>
          <w:rStyle w:val="Hyperlink"/>
          <w:rFonts w:hAnsi="宋体" w:hint="eastAsia"/>
          <w:noProof/>
          <w:lang w:val="zh-CN"/>
        </w:rPr>
        <w:t>装修阶段施工总平面图</w:t>
      </w:r>
      <w:r>
        <w:rPr>
          <w:noProof/>
        </w:rPr>
        <w:tab/>
      </w:r>
      <w:r>
        <w:rPr>
          <w:noProof/>
        </w:rPr>
        <w:fldChar w:fldCharType="begin"/>
      </w:r>
      <w:r>
        <w:rPr>
          <w:noProof/>
        </w:rPr>
        <w:instrText xml:space="preserve">   \ </w:instrText>
      </w:r>
      <w:r>
        <w:rPr>
          <w:noProof/>
        </w:rPr>
        <w:fldChar w:fldCharType="end"/>
      </w:r>
      <w:r>
        <w:rPr>
          <w:rStyle w:val="Hyperlink"/>
          <w:noProof/>
        </w:rPr>
        <w:fldChar w:fldCharType="end"/>
      </w:r>
    </w:p>
    <w:p w:rsidR="007464F1">
      <w:pPr>
        <w:pStyle w:val="Normal0"/>
        <w:spacing w:line="440" w:lineRule="exact"/>
        <w:ind w:firstLine="0" w:firstLineChars="0"/>
        <w:rPr>
          <w:rFonts w:hAnsi="宋体"/>
          <w:bCs/>
        </w:rPr>
      </w:pPr>
      <w:r>
        <w:rPr>
          <w:rFonts w:hAnsi="宋体"/>
          <w:bCs/>
          <w:sz w:val="32"/>
          <w:szCs w:val="32"/>
        </w:rPr>
        <w:fldChar w:fldCharType="end"/>
      </w:r>
      <w:r>
        <w:rPr>
          <w:rFonts w:hAnsi="宋体" w:hint="eastAsia"/>
          <w:bCs/>
        </w:rPr>
        <w:t>附图</w:t>
      </w:r>
      <w:r>
        <w:rPr>
          <w:rFonts w:hAnsi="宋体" w:hint="eastAsia"/>
          <w:bCs/>
        </w:rPr>
        <w:t xml:space="preserve">  </w:t>
      </w:r>
      <w:r>
        <w:rPr>
          <w:rFonts w:hAnsi="宋体" w:hint="eastAsia"/>
          <w:bCs/>
        </w:rPr>
        <w:t>加固阶段施工平面布置图</w:t>
      </w:r>
    </w:p>
    <w:p w:rsidR="007464F1">
      <w:pPr>
        <w:pStyle w:val="Normal0"/>
        <w:spacing w:line="440" w:lineRule="exact"/>
        <w:ind w:firstLine="0" w:firstLineChars="0"/>
        <w:rPr>
          <w:rFonts w:hAnsi="宋体"/>
          <w:bCs/>
        </w:rPr>
      </w:pPr>
      <w:r>
        <w:rPr>
          <w:rFonts w:hAnsi="宋体" w:hint="eastAsia"/>
          <w:bCs/>
        </w:rPr>
        <w:t>附图</w:t>
      </w:r>
      <w:r>
        <w:rPr>
          <w:rFonts w:hAnsi="宋体" w:hint="eastAsia"/>
          <w:bCs/>
        </w:rPr>
        <w:t xml:space="preserve">  </w:t>
      </w:r>
      <w:r>
        <w:rPr>
          <w:rFonts w:hAnsi="宋体" w:hint="eastAsia"/>
          <w:bCs/>
        </w:rPr>
        <w:t>装修阶段施工平面布置图</w:t>
      </w:r>
    </w:p>
    <w:p w:rsidR="007464F1">
      <w:pPr>
        <w:pStyle w:val="Normal0"/>
        <w:spacing w:line="440" w:lineRule="exact"/>
        <w:ind w:firstLine="0" w:firstLineChars="0"/>
        <w:rPr>
          <w:rFonts w:hAnsi="宋体"/>
          <w:bCs/>
        </w:rPr>
      </w:pPr>
      <w:r>
        <w:rPr>
          <w:rFonts w:hAnsi="宋体" w:hint="eastAsia"/>
          <w:bCs/>
        </w:rPr>
        <w:t>附图</w:t>
      </w:r>
      <w:r>
        <w:rPr>
          <w:rFonts w:hAnsi="宋体" w:hint="eastAsia"/>
          <w:bCs/>
        </w:rPr>
        <w:t xml:space="preserve">  </w:t>
      </w:r>
      <w:r>
        <w:rPr>
          <w:rFonts w:hAnsi="宋体" w:hint="eastAsia"/>
          <w:bCs/>
        </w:rPr>
        <w:t>项目部技术管理体系图</w:t>
      </w:r>
    </w:p>
    <w:p w:rsidR="007464F1">
      <w:pPr>
        <w:pStyle w:val="Normal0"/>
        <w:spacing w:line="440" w:lineRule="exact"/>
        <w:ind w:firstLine="0" w:firstLineChars="0"/>
        <w:rPr>
          <w:rFonts w:hAnsi="宋体"/>
          <w:bCs/>
        </w:rPr>
      </w:pPr>
      <w:r>
        <w:rPr>
          <w:rFonts w:hAnsi="宋体" w:hint="eastAsia"/>
          <w:bCs/>
        </w:rPr>
        <w:t>附图</w:t>
      </w:r>
      <w:r>
        <w:rPr>
          <w:rFonts w:hAnsi="宋体" w:hint="eastAsia"/>
          <w:bCs/>
        </w:rPr>
        <w:t xml:space="preserve">  </w:t>
      </w:r>
      <w:r>
        <w:rPr>
          <w:rFonts w:hAnsi="宋体" w:hint="eastAsia"/>
          <w:bCs/>
        </w:rPr>
        <w:t>安全管理组织机构图</w:t>
      </w:r>
    </w:p>
    <w:p w:rsidR="007464F1">
      <w:pPr>
        <w:pStyle w:val="Normal0"/>
        <w:spacing w:line="440" w:lineRule="exact"/>
        <w:ind w:firstLine="0" w:firstLineChars="0"/>
        <w:rPr>
          <w:rFonts w:hAnsi="宋体"/>
          <w:bCs/>
        </w:rPr>
      </w:pPr>
    </w:p>
    <w:p w:rsidR="007464F1">
      <w:pPr>
        <w:pStyle w:val="Normal0"/>
        <w:spacing w:line="440" w:lineRule="exact"/>
        <w:ind w:firstLine="0" w:firstLineChars="0"/>
        <w:rPr>
          <w:rFonts w:hAnsi="宋体"/>
          <w:b/>
          <w:bCs/>
        </w:rPr>
      </w:pPr>
    </w:p>
    <w:p w:rsidR="007464F1">
      <w:pPr>
        <w:pStyle w:val="Normal0"/>
        <w:spacing w:line="440" w:lineRule="exact"/>
        <w:ind w:firstLine="0" w:firstLineChars="0"/>
        <w:rPr>
          <w:rFonts w:hAnsi="宋体"/>
          <w:b/>
          <w:bCs/>
        </w:rPr>
      </w:pPr>
    </w:p>
    <w:p w:rsidR="007464F1">
      <w:pPr>
        <w:pStyle w:val="Normal0"/>
        <w:spacing w:line="240" w:lineRule="auto"/>
        <w:ind w:firstLine="643"/>
        <w:jc w:val="center"/>
        <w:rPr>
          <w:rFonts w:hAnsi="宋体"/>
          <w:b/>
          <w:bCs/>
          <w:sz w:val="32"/>
          <w:szCs w:val="32"/>
        </w:rPr>
      </w:pPr>
    </w:p>
    <w:p w:rsidR="007464F1">
      <w:pPr>
        <w:pStyle w:val="Heading1"/>
        <w:spacing w:before="0" w:after="0" w:line="440" w:lineRule="exact"/>
        <w:ind w:firstLine="0" w:firstLineChars="0"/>
        <w:jc w:val="center"/>
        <w:rPr>
          <w:sz w:val="32"/>
          <w:szCs w:val="32"/>
        </w:rPr>
        <w:sectPr>
          <w:pgSz w:w="11906" w:h="16838"/>
          <w:pgMar w:top="1440" w:right="1800" w:bottom="1440" w:left="1800" w:header="851" w:footer="992" w:gutter="0"/>
          <w:cols w:space="425"/>
          <w:docGrid w:type="lines" w:linePitch="312"/>
        </w:sectPr>
      </w:pPr>
    </w:p>
    <w:p w:rsidR="007464F1">
      <w:pPr>
        <w:pStyle w:val="Heading1"/>
        <w:spacing w:before="0" w:after="0" w:line="440" w:lineRule="exact"/>
        <w:ind w:firstLine="0" w:firstLineChars="0"/>
        <w:jc w:val="center"/>
        <w:rPr>
          <w:sz w:val="32"/>
          <w:szCs w:val="32"/>
        </w:rPr>
      </w:pPr>
      <w:bookmarkStart w:id="9" w:name="_Toc265255533"/>
      <w:r>
        <w:rPr>
          <w:rFonts w:hint="eastAsia"/>
          <w:sz w:val="32"/>
          <w:szCs w:val="32"/>
        </w:rPr>
        <w:t>.</w:t>
      </w:r>
      <w:r>
        <w:rPr>
          <w:rFonts w:hint="eastAsia"/>
          <w:sz w:val="32"/>
          <w:szCs w:val="32"/>
        </w:rPr>
        <w:t>编制依据</w:t>
      </w:r>
      <w:bookmarkEnd w:id="0"/>
      <w:bookmarkEnd w:id="1"/>
      <w:bookmarkEnd w:id="2"/>
      <w:bookmarkEnd w:id="3"/>
      <w:bookmarkEnd w:id="4"/>
      <w:bookmarkEnd w:id="5"/>
      <w:bookmarkEnd w:id="6"/>
      <w:bookmarkEnd w:id="7"/>
      <w:bookmarkEnd w:id="8"/>
      <w:bookmarkEnd w:id="9"/>
    </w:p>
    <w:p w:rsidR="007464F1">
      <w:pPr>
        <w:pStyle w:val="Heading2"/>
        <w:spacing w:before="0" w:after="0" w:line="440" w:lineRule="exact"/>
        <w:ind w:firstLine="0" w:firstLineChars="0"/>
        <w:rPr>
          <w:rFonts w:ascii="宋体" w:eastAsia="宋体" w:hAnsi="宋体"/>
          <w:bCs w:val="0"/>
          <w:sz w:val="28"/>
          <w:lang w:val="zh-CN"/>
        </w:rPr>
      </w:pPr>
      <w:bookmarkStart w:id="10" w:name="_Toc127162161"/>
      <w:bookmarkStart w:id="11" w:name="_Toc127162507"/>
      <w:bookmarkStart w:id="12" w:name="_Toc127162659"/>
      <w:bookmarkStart w:id="13" w:name="_Toc127936477"/>
      <w:bookmarkStart w:id="14" w:name="_Toc130980211"/>
      <w:bookmarkStart w:id="15" w:name="_Toc130980389"/>
      <w:bookmarkStart w:id="16" w:name="_Toc131921885"/>
      <w:bookmarkStart w:id="17" w:name="_Toc131923480"/>
      <w:bookmarkStart w:id="18" w:name="_Toc265255534"/>
      <w:r>
        <w:rPr>
          <w:rFonts w:ascii="宋体" w:eastAsia="宋体" w:hAnsi="宋体" w:hint="eastAsia"/>
          <w:bCs w:val="0"/>
          <w:sz w:val="28"/>
          <w:lang w:val="zh-CN"/>
        </w:rPr>
        <w:t>合同（或协议）</w:t>
      </w:r>
      <w:bookmarkEnd w:id="10"/>
      <w:bookmarkEnd w:id="11"/>
      <w:bookmarkEnd w:id="12"/>
      <w:bookmarkEnd w:id="13"/>
      <w:bookmarkEnd w:id="14"/>
      <w:bookmarkEnd w:id="15"/>
      <w:bookmarkEnd w:id="16"/>
      <w:bookmarkEnd w:id="17"/>
      <w:bookmarkEnd w:id="18"/>
    </w:p>
    <w:tbl>
      <w:tblPr>
        <w:tblStyle w:val="TableNormal"/>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888"/>
        <w:gridCol w:w="2700"/>
        <w:gridCol w:w="2160"/>
      </w:tblGrid>
      <w:tr>
        <w:tblPrEx>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154"/>
        </w:trPr>
        <w:tc>
          <w:tcPr>
            <w:tcW w:w="3888" w:type="dxa"/>
            <w:vAlign w:val="center"/>
          </w:tcPr>
          <w:p w:rsidR="007464F1">
            <w:pPr>
              <w:pStyle w:val="3"/>
              <w:rPr>
                <w:b/>
                <w:bCs/>
              </w:rPr>
            </w:pPr>
            <w:r>
              <w:rPr>
                <w:rFonts w:hint="eastAsia"/>
                <w:b/>
                <w:bCs/>
              </w:rPr>
              <w:t>合同（协议）名称</w:t>
            </w:r>
          </w:p>
        </w:tc>
        <w:tc>
          <w:tcPr>
            <w:tcW w:w="2700" w:type="dxa"/>
            <w:vAlign w:val="center"/>
          </w:tcPr>
          <w:p w:rsidR="007464F1">
            <w:pPr>
              <w:pStyle w:val="3"/>
              <w:rPr>
                <w:b/>
                <w:bCs/>
              </w:rPr>
            </w:pPr>
            <w:r>
              <w:rPr>
                <w:rFonts w:hint="eastAsia"/>
                <w:b/>
                <w:bCs/>
              </w:rPr>
              <w:t>编</w:t>
            </w:r>
            <w:r>
              <w:rPr>
                <w:b/>
                <w:bCs/>
              </w:rPr>
              <w:t xml:space="preserve">   </w:t>
            </w:r>
            <w:r>
              <w:rPr>
                <w:rFonts w:hint="eastAsia"/>
                <w:b/>
                <w:bCs/>
              </w:rPr>
              <w:t>号</w:t>
            </w:r>
          </w:p>
        </w:tc>
        <w:tc>
          <w:tcPr>
            <w:tcW w:w="2160" w:type="dxa"/>
            <w:vAlign w:val="center"/>
          </w:tcPr>
          <w:p w:rsidR="007464F1">
            <w:pPr>
              <w:pStyle w:val="3"/>
              <w:rPr>
                <w:b/>
                <w:bCs/>
              </w:rPr>
            </w:pPr>
            <w:r>
              <w:rPr>
                <w:rFonts w:hint="eastAsia"/>
                <w:b/>
                <w:bCs/>
              </w:rPr>
              <w:t>签订日期</w:t>
            </w:r>
          </w:p>
        </w:tc>
      </w:tr>
      <w:tr>
        <w:tblPrEx>
          <w:tblW w:w="8748" w:type="dxa"/>
          <w:tblLayout w:type="fixed"/>
          <w:tblLook w:val="0000"/>
        </w:tblPrEx>
        <w:trPr>
          <w:trHeight w:val="346"/>
        </w:trPr>
        <w:tc>
          <w:tcPr>
            <w:tcW w:w="3888" w:type="dxa"/>
            <w:vAlign w:val="center"/>
          </w:tcPr>
          <w:p w:rsidR="007464F1">
            <w:pPr>
              <w:pStyle w:val="3"/>
              <w:jc w:val="left"/>
            </w:pPr>
          </w:p>
        </w:tc>
        <w:tc>
          <w:tcPr>
            <w:tcW w:w="2700" w:type="dxa"/>
            <w:vAlign w:val="center"/>
          </w:tcPr>
          <w:p w:rsidR="007464F1">
            <w:pPr>
              <w:pStyle w:val="3"/>
              <w:jc w:val="left"/>
            </w:pPr>
          </w:p>
        </w:tc>
        <w:tc>
          <w:tcPr>
            <w:tcW w:w="2160" w:type="dxa"/>
            <w:vAlign w:val="center"/>
          </w:tcPr>
          <w:p w:rsidR="007464F1">
            <w:pPr>
              <w:pStyle w:val="3"/>
              <w:jc w:val="left"/>
            </w:pPr>
          </w:p>
        </w:tc>
      </w:tr>
    </w:tbl>
    <w:p w:rsidR="007464F1">
      <w:pPr>
        <w:pStyle w:val="Heading2"/>
        <w:spacing w:before="0" w:after="0" w:line="440" w:lineRule="exact"/>
        <w:ind w:firstLine="0" w:firstLineChars="0"/>
        <w:rPr>
          <w:rFonts w:ascii="宋体" w:eastAsia="宋体" w:hAnsi="宋体"/>
          <w:bCs w:val="0"/>
          <w:sz w:val="28"/>
          <w:lang w:val="zh-CN"/>
        </w:rPr>
      </w:pPr>
      <w:bookmarkStart w:id="19" w:name="_Toc127162162"/>
      <w:bookmarkStart w:id="20" w:name="_Toc127162508"/>
      <w:bookmarkStart w:id="21" w:name="_Toc127162660"/>
      <w:bookmarkStart w:id="22" w:name="_Toc127936478"/>
      <w:bookmarkStart w:id="23" w:name="_Toc130980212"/>
      <w:bookmarkStart w:id="24" w:name="_Toc130980390"/>
      <w:bookmarkStart w:id="25" w:name="_Toc131921886"/>
      <w:bookmarkStart w:id="26" w:name="_Toc131923481"/>
      <w:bookmarkStart w:id="27" w:name="_Toc265255535"/>
      <w:r>
        <w:rPr>
          <w:rFonts w:ascii="宋体" w:eastAsia="宋体" w:hAnsi="宋体" w:hint="eastAsia"/>
          <w:bCs w:val="0"/>
          <w:sz w:val="28"/>
          <w:lang w:val="zh-CN"/>
        </w:rPr>
        <w:t>施工图纸</w:t>
      </w:r>
      <w:bookmarkEnd w:id="19"/>
      <w:bookmarkEnd w:id="20"/>
      <w:bookmarkEnd w:id="21"/>
      <w:bookmarkEnd w:id="22"/>
      <w:bookmarkEnd w:id="23"/>
      <w:bookmarkEnd w:id="24"/>
      <w:bookmarkEnd w:id="25"/>
      <w:bookmarkEnd w:id="26"/>
      <w:bookmarkEnd w:id="27"/>
    </w:p>
    <w:tbl>
      <w:tblPr>
        <w:tblStyle w:val="TableNormal"/>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314"/>
        <w:gridCol w:w="2610"/>
        <w:gridCol w:w="2610"/>
        <w:gridCol w:w="2214"/>
      </w:tblGrid>
      <w:tr>
        <w:tblPrEx>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251"/>
        </w:trPr>
        <w:tc>
          <w:tcPr>
            <w:tcW w:w="1314" w:type="dxa"/>
            <w:vAlign w:val="center"/>
          </w:tcPr>
          <w:p w:rsidR="007464F1">
            <w:pPr>
              <w:pStyle w:val="3"/>
              <w:rPr>
                <w:b/>
                <w:bCs/>
              </w:rPr>
            </w:pPr>
            <w:r>
              <w:rPr>
                <w:rFonts w:hint="eastAsia"/>
                <w:b/>
                <w:bCs/>
              </w:rPr>
              <w:t>图纸类别</w:t>
            </w:r>
          </w:p>
        </w:tc>
        <w:tc>
          <w:tcPr>
            <w:tcW w:w="2610" w:type="dxa"/>
            <w:vAlign w:val="center"/>
          </w:tcPr>
          <w:p w:rsidR="007464F1">
            <w:pPr>
              <w:pStyle w:val="3"/>
              <w:rPr>
                <w:b/>
                <w:bCs/>
              </w:rPr>
            </w:pPr>
            <w:r>
              <w:rPr>
                <w:rFonts w:hint="eastAsia"/>
                <w:b/>
                <w:bCs/>
              </w:rPr>
              <w:t>图纸编号</w:t>
            </w:r>
          </w:p>
        </w:tc>
        <w:tc>
          <w:tcPr>
            <w:tcW w:w="2610" w:type="dxa"/>
            <w:tcBorders>
              <w:right w:val="single" w:sz="4" w:space="0" w:color="auto"/>
            </w:tcBorders>
            <w:vAlign w:val="center"/>
          </w:tcPr>
          <w:p w:rsidR="007464F1">
            <w:pPr>
              <w:pStyle w:val="3"/>
              <w:rPr>
                <w:b/>
                <w:bCs/>
              </w:rPr>
            </w:pPr>
            <w:r>
              <w:rPr>
                <w:rFonts w:hint="eastAsia"/>
                <w:b/>
                <w:bCs/>
              </w:rPr>
              <w:t>出图日期</w:t>
            </w:r>
          </w:p>
        </w:tc>
        <w:tc>
          <w:tcPr>
            <w:tcW w:w="2214" w:type="dxa"/>
            <w:tcBorders>
              <w:left w:val="single" w:sz="4" w:space="0" w:color="auto"/>
            </w:tcBorders>
            <w:vAlign w:val="center"/>
          </w:tcPr>
          <w:p w:rsidR="007464F1">
            <w:pPr>
              <w:pStyle w:val="3"/>
              <w:rPr>
                <w:b/>
                <w:bCs/>
              </w:rPr>
            </w:pPr>
            <w:r>
              <w:rPr>
                <w:rFonts w:hint="eastAsia"/>
                <w:b/>
                <w:bCs/>
              </w:rPr>
              <w:t>设计单位</w:t>
            </w:r>
          </w:p>
        </w:tc>
      </w:tr>
      <w:tr>
        <w:tblPrEx>
          <w:tblW w:w="8748" w:type="dxa"/>
          <w:tblLayout w:type="fixed"/>
          <w:tblLook w:val="0000"/>
        </w:tblPrEx>
        <w:trPr>
          <w:cantSplit/>
          <w:trHeight w:val="285"/>
        </w:trPr>
        <w:tc>
          <w:tcPr>
            <w:tcW w:w="1314" w:type="dxa"/>
            <w:vAlign w:val="center"/>
          </w:tcPr>
          <w:p w:rsidR="007464F1">
            <w:pPr>
              <w:pStyle w:val="3"/>
              <w:jc w:val="left"/>
            </w:pPr>
            <w:r>
              <w:rPr>
                <w:rFonts w:hint="eastAsia"/>
              </w:rPr>
              <w:t>建</w:t>
            </w:r>
            <w:r>
              <w:rPr>
                <w:rFonts w:hint="eastAsia"/>
              </w:rPr>
              <w:t xml:space="preserve">   </w:t>
            </w:r>
            <w:r>
              <w:rPr>
                <w:rFonts w:hint="eastAsia"/>
              </w:rPr>
              <w:t>筑</w:t>
            </w:r>
          </w:p>
        </w:tc>
        <w:tc>
          <w:tcPr>
            <w:tcW w:w="2610" w:type="dxa"/>
            <w:vAlign w:val="center"/>
          </w:tcPr>
          <w:p w:rsidR="007464F1">
            <w:pPr>
              <w:pStyle w:val="3"/>
            </w:pPr>
            <w:r>
              <w:rPr>
                <w:rFonts w:hint="eastAsia"/>
              </w:rPr>
              <w:t>建施改</w:t>
            </w:r>
            <w:r>
              <w:rPr>
                <w:rFonts w:hAnsi="宋体" w:hint="eastAsia"/>
              </w:rPr>
              <w:t>～</w:t>
            </w:r>
          </w:p>
        </w:tc>
        <w:tc>
          <w:tcPr>
            <w:tcW w:w="2610" w:type="dxa"/>
            <w:vMerge w:val="restart"/>
            <w:tcBorders>
              <w:right w:val="single" w:sz="4" w:space="0" w:color="auto"/>
            </w:tcBorders>
            <w:vAlign w:val="center"/>
          </w:tcPr>
          <w:p w:rsidR="007464F1">
            <w:pPr>
              <w:pStyle w:val="3"/>
            </w:pPr>
            <w:r>
              <w:rPr>
                <w:rFonts w:hint="eastAsia"/>
              </w:rPr>
              <w:t>年月</w:t>
            </w:r>
          </w:p>
        </w:tc>
        <w:tc>
          <w:tcPr>
            <w:tcW w:w="2214" w:type="dxa"/>
            <w:vMerge w:val="restart"/>
            <w:tcBorders>
              <w:left w:val="single" w:sz="4" w:space="0" w:color="auto"/>
            </w:tcBorders>
            <w:vAlign w:val="center"/>
          </w:tcPr>
          <w:p w:rsidR="007464F1">
            <w:pPr>
              <w:pStyle w:val="3"/>
              <w:jc w:val="left"/>
            </w:pPr>
            <w:r>
              <w:rPr>
                <w:rFonts w:hint="eastAsia"/>
              </w:rPr>
              <w:t>北京筑福建筑事务有限责任公司</w:t>
            </w:r>
          </w:p>
        </w:tc>
      </w:tr>
      <w:tr>
        <w:tblPrEx>
          <w:tblW w:w="8748" w:type="dxa"/>
          <w:tblLayout w:type="fixed"/>
          <w:tblLook w:val="0000"/>
        </w:tblPrEx>
        <w:trPr>
          <w:cantSplit/>
          <w:trHeight w:val="285"/>
        </w:trPr>
        <w:tc>
          <w:tcPr>
            <w:tcW w:w="1314" w:type="dxa"/>
            <w:vAlign w:val="center"/>
          </w:tcPr>
          <w:p w:rsidR="007464F1">
            <w:pPr>
              <w:pStyle w:val="3"/>
              <w:jc w:val="left"/>
            </w:pPr>
            <w:r>
              <w:rPr>
                <w:rFonts w:hint="eastAsia"/>
              </w:rPr>
              <w:t>结</w:t>
            </w:r>
            <w:r>
              <w:rPr>
                <w:rFonts w:hint="eastAsia"/>
              </w:rPr>
              <w:t xml:space="preserve">   </w:t>
            </w:r>
            <w:r>
              <w:rPr>
                <w:rFonts w:hint="eastAsia"/>
              </w:rPr>
              <w:t>构</w:t>
            </w:r>
          </w:p>
        </w:tc>
        <w:tc>
          <w:tcPr>
            <w:tcW w:w="2610" w:type="dxa"/>
            <w:vAlign w:val="center"/>
          </w:tcPr>
          <w:p w:rsidR="007464F1">
            <w:pPr>
              <w:pStyle w:val="3"/>
            </w:pPr>
            <w:r>
              <w:rPr>
                <w:rFonts w:hint="eastAsia"/>
              </w:rPr>
              <w:t>结施</w:t>
            </w:r>
            <w:r>
              <w:rPr>
                <w:rFonts w:hAnsi="宋体" w:hint="eastAsia"/>
              </w:rPr>
              <w:t>～</w:t>
            </w:r>
          </w:p>
        </w:tc>
        <w:tc>
          <w:tcPr>
            <w:tcW w:w="2610" w:type="dxa"/>
            <w:vMerge/>
            <w:tcBorders>
              <w:right w:val="single" w:sz="4" w:space="0" w:color="auto"/>
            </w:tcBorders>
            <w:vAlign w:val="center"/>
          </w:tcPr>
          <w:p w:rsidR="007464F1">
            <w:pPr>
              <w:pStyle w:val="3"/>
            </w:pPr>
          </w:p>
        </w:tc>
        <w:tc>
          <w:tcPr>
            <w:tcW w:w="2214" w:type="dxa"/>
            <w:vMerge/>
            <w:tcBorders>
              <w:left w:val="single" w:sz="4" w:space="0" w:color="auto"/>
            </w:tcBorders>
            <w:vAlign w:val="center"/>
          </w:tcPr>
          <w:p w:rsidR="007464F1">
            <w:pPr>
              <w:pStyle w:val="3"/>
              <w:jc w:val="left"/>
            </w:pPr>
          </w:p>
        </w:tc>
      </w:tr>
      <w:tr>
        <w:tblPrEx>
          <w:tblW w:w="8748" w:type="dxa"/>
          <w:tblLayout w:type="fixed"/>
          <w:tblLook w:val="0000"/>
        </w:tblPrEx>
        <w:trPr>
          <w:cantSplit/>
          <w:trHeight w:val="285"/>
        </w:trPr>
        <w:tc>
          <w:tcPr>
            <w:tcW w:w="1314" w:type="dxa"/>
            <w:vMerge w:val="restart"/>
            <w:vAlign w:val="center"/>
          </w:tcPr>
          <w:p w:rsidR="007464F1">
            <w:pPr>
              <w:pStyle w:val="3"/>
              <w:jc w:val="left"/>
            </w:pPr>
            <w:r>
              <w:rPr>
                <w:rFonts w:hint="eastAsia"/>
              </w:rPr>
              <w:t>给排水、暖通</w:t>
            </w:r>
          </w:p>
        </w:tc>
        <w:tc>
          <w:tcPr>
            <w:tcW w:w="2610" w:type="dxa"/>
            <w:vAlign w:val="center"/>
          </w:tcPr>
          <w:p w:rsidR="007464F1">
            <w:pPr>
              <w:pStyle w:val="3"/>
            </w:pPr>
            <w:r>
              <w:rPr>
                <w:rFonts w:hint="eastAsia"/>
              </w:rPr>
              <w:t>水施</w:t>
            </w:r>
            <w:r>
              <w:rPr>
                <w:rFonts w:hAnsi="宋体" w:hint="eastAsia"/>
              </w:rPr>
              <w:t>～</w:t>
            </w:r>
          </w:p>
        </w:tc>
        <w:tc>
          <w:tcPr>
            <w:tcW w:w="2610" w:type="dxa"/>
            <w:vMerge/>
            <w:tcBorders>
              <w:right w:val="single" w:sz="4" w:space="0" w:color="auto"/>
            </w:tcBorders>
            <w:vAlign w:val="center"/>
          </w:tcPr>
          <w:p w:rsidR="007464F1">
            <w:pPr>
              <w:pStyle w:val="3"/>
            </w:pPr>
          </w:p>
        </w:tc>
        <w:tc>
          <w:tcPr>
            <w:tcW w:w="2214" w:type="dxa"/>
            <w:vMerge/>
            <w:tcBorders>
              <w:left w:val="single" w:sz="4" w:space="0" w:color="auto"/>
            </w:tcBorders>
            <w:vAlign w:val="center"/>
          </w:tcPr>
          <w:p w:rsidR="007464F1">
            <w:pPr>
              <w:pStyle w:val="3"/>
              <w:jc w:val="left"/>
            </w:pPr>
          </w:p>
        </w:tc>
      </w:tr>
      <w:tr>
        <w:tblPrEx>
          <w:tblW w:w="8748" w:type="dxa"/>
          <w:tblLayout w:type="fixed"/>
          <w:tblLook w:val="0000"/>
        </w:tblPrEx>
        <w:trPr>
          <w:cantSplit/>
          <w:trHeight w:val="285"/>
        </w:trPr>
        <w:tc>
          <w:tcPr>
            <w:tcW w:w="1314" w:type="dxa"/>
            <w:vMerge/>
            <w:vAlign w:val="center"/>
          </w:tcPr>
          <w:p w:rsidR="007464F1">
            <w:pPr>
              <w:pStyle w:val="3"/>
              <w:jc w:val="left"/>
            </w:pPr>
          </w:p>
        </w:tc>
        <w:tc>
          <w:tcPr>
            <w:tcW w:w="2610" w:type="dxa"/>
            <w:vAlign w:val="center"/>
          </w:tcPr>
          <w:p w:rsidR="007464F1">
            <w:pPr>
              <w:pStyle w:val="3"/>
            </w:pPr>
            <w:r>
              <w:rPr>
                <w:rFonts w:hint="eastAsia"/>
              </w:rPr>
              <w:t>暖施</w:t>
            </w:r>
            <w:r>
              <w:rPr>
                <w:rFonts w:hAnsi="宋体" w:hint="eastAsia"/>
              </w:rPr>
              <w:t>～</w:t>
            </w:r>
          </w:p>
        </w:tc>
        <w:tc>
          <w:tcPr>
            <w:tcW w:w="2610" w:type="dxa"/>
            <w:vMerge/>
            <w:tcBorders>
              <w:right w:val="single" w:sz="4" w:space="0" w:color="auto"/>
            </w:tcBorders>
            <w:vAlign w:val="center"/>
          </w:tcPr>
          <w:p w:rsidR="007464F1">
            <w:pPr>
              <w:pStyle w:val="3"/>
            </w:pPr>
          </w:p>
        </w:tc>
        <w:tc>
          <w:tcPr>
            <w:tcW w:w="2214" w:type="dxa"/>
            <w:vMerge/>
            <w:tcBorders>
              <w:left w:val="single" w:sz="4" w:space="0" w:color="auto"/>
            </w:tcBorders>
            <w:vAlign w:val="center"/>
          </w:tcPr>
          <w:p w:rsidR="007464F1">
            <w:pPr>
              <w:pStyle w:val="3"/>
              <w:jc w:val="left"/>
            </w:pPr>
          </w:p>
        </w:tc>
      </w:tr>
      <w:tr>
        <w:tblPrEx>
          <w:tblW w:w="8748" w:type="dxa"/>
          <w:tblLayout w:type="fixed"/>
          <w:tblLook w:val="0000"/>
        </w:tblPrEx>
        <w:trPr>
          <w:cantSplit/>
          <w:trHeight w:val="285"/>
        </w:trPr>
        <w:tc>
          <w:tcPr>
            <w:tcW w:w="1314" w:type="dxa"/>
            <w:vAlign w:val="center"/>
          </w:tcPr>
          <w:p w:rsidR="007464F1">
            <w:pPr>
              <w:pStyle w:val="3"/>
              <w:jc w:val="left"/>
            </w:pPr>
            <w:r>
              <w:rPr>
                <w:rFonts w:hint="eastAsia"/>
              </w:rPr>
              <w:t>电</w:t>
            </w:r>
            <w:r>
              <w:rPr>
                <w:rFonts w:hint="eastAsia"/>
              </w:rPr>
              <w:t xml:space="preserve">   </w:t>
            </w:r>
            <w:r>
              <w:rPr>
                <w:rFonts w:hint="eastAsia"/>
              </w:rPr>
              <w:t>气</w:t>
            </w:r>
          </w:p>
        </w:tc>
        <w:tc>
          <w:tcPr>
            <w:tcW w:w="2610" w:type="dxa"/>
            <w:vAlign w:val="center"/>
          </w:tcPr>
          <w:p w:rsidR="007464F1">
            <w:pPr>
              <w:pStyle w:val="3"/>
            </w:pPr>
            <w:r>
              <w:rPr>
                <w:rFonts w:hint="eastAsia"/>
              </w:rPr>
              <w:t>电施改</w:t>
            </w:r>
            <w:r>
              <w:rPr>
                <w:rFonts w:hAnsi="宋体" w:hint="eastAsia"/>
              </w:rPr>
              <w:t>～</w:t>
            </w:r>
          </w:p>
        </w:tc>
        <w:tc>
          <w:tcPr>
            <w:tcW w:w="2610" w:type="dxa"/>
            <w:vMerge/>
            <w:tcBorders>
              <w:right w:val="single" w:sz="4" w:space="0" w:color="auto"/>
            </w:tcBorders>
            <w:vAlign w:val="center"/>
          </w:tcPr>
          <w:p w:rsidR="007464F1">
            <w:pPr>
              <w:pStyle w:val="3"/>
            </w:pPr>
          </w:p>
        </w:tc>
        <w:tc>
          <w:tcPr>
            <w:tcW w:w="2214" w:type="dxa"/>
            <w:vMerge/>
            <w:tcBorders>
              <w:left w:val="single" w:sz="4" w:space="0" w:color="auto"/>
            </w:tcBorders>
            <w:vAlign w:val="center"/>
          </w:tcPr>
          <w:p w:rsidR="007464F1">
            <w:pPr>
              <w:pStyle w:val="3"/>
              <w:jc w:val="left"/>
            </w:pPr>
          </w:p>
        </w:tc>
      </w:tr>
    </w:tbl>
    <w:p w:rsidR="007464F1">
      <w:pPr>
        <w:pStyle w:val="Heading2"/>
        <w:spacing w:before="0" w:after="0" w:line="440" w:lineRule="exact"/>
        <w:ind w:firstLine="0" w:firstLineChars="0"/>
        <w:rPr>
          <w:rFonts w:ascii="宋体" w:eastAsia="宋体" w:hAnsi="宋体"/>
          <w:bCs w:val="0"/>
          <w:sz w:val="28"/>
          <w:lang w:val="zh-CN"/>
        </w:rPr>
      </w:pPr>
      <w:bookmarkStart w:id="28" w:name="_Toc127162163"/>
      <w:bookmarkStart w:id="29" w:name="_Toc127162509"/>
      <w:bookmarkStart w:id="30" w:name="_Toc127162661"/>
      <w:bookmarkStart w:id="31" w:name="_Toc127936479"/>
      <w:bookmarkStart w:id="32" w:name="_Toc130980213"/>
      <w:bookmarkStart w:id="33" w:name="_Toc130980391"/>
      <w:bookmarkStart w:id="34" w:name="_Toc131921887"/>
      <w:bookmarkStart w:id="35" w:name="_Toc131923482"/>
      <w:bookmarkStart w:id="36" w:name="_Toc265255536"/>
      <w:r>
        <w:rPr>
          <w:rFonts w:ascii="宋体" w:eastAsia="宋体" w:hAnsi="宋体" w:hint="eastAsia"/>
          <w:bCs w:val="0"/>
          <w:sz w:val="28"/>
          <w:lang w:val="zh-CN"/>
        </w:rPr>
        <w:t>主要规范、规程</w:t>
      </w:r>
    </w:p>
    <w:tbl>
      <w:tblPr>
        <w:tblStyle w:val="TableNormal"/>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060"/>
        <w:gridCol w:w="5373"/>
        <w:gridCol w:w="2315"/>
      </w:tblGrid>
      <w:tr>
        <w:tblPrEx>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235"/>
        </w:trPr>
        <w:tc>
          <w:tcPr>
            <w:tcW w:w="0" w:type="auto"/>
            <w:vAlign w:val="center"/>
          </w:tcPr>
          <w:p w:rsidR="007464F1">
            <w:pPr>
              <w:pStyle w:val="3"/>
              <w:rPr>
                <w:b/>
                <w:bCs/>
              </w:rPr>
            </w:pPr>
            <w:bookmarkEnd w:id="28"/>
            <w:bookmarkEnd w:id="29"/>
            <w:bookmarkEnd w:id="30"/>
            <w:bookmarkEnd w:id="31"/>
            <w:bookmarkEnd w:id="32"/>
            <w:bookmarkEnd w:id="33"/>
            <w:bookmarkEnd w:id="34"/>
            <w:bookmarkEnd w:id="35"/>
            <w:bookmarkEnd w:id="36"/>
            <w:r>
              <w:rPr>
                <w:rFonts w:hint="eastAsia"/>
                <w:b/>
                <w:bCs/>
              </w:rPr>
              <w:t>类</w:t>
            </w:r>
            <w:r>
              <w:rPr>
                <w:rFonts w:hint="eastAsia"/>
                <w:b/>
                <w:bCs/>
              </w:rPr>
              <w:t xml:space="preserve">   </w:t>
            </w:r>
            <w:r>
              <w:rPr>
                <w:rFonts w:hint="eastAsia"/>
                <w:b/>
                <w:bCs/>
              </w:rPr>
              <w:t>别</w:t>
            </w:r>
          </w:p>
        </w:tc>
        <w:tc>
          <w:tcPr>
            <w:tcW w:w="5373" w:type="dxa"/>
            <w:vAlign w:val="center"/>
          </w:tcPr>
          <w:p w:rsidR="007464F1">
            <w:pPr>
              <w:pStyle w:val="3"/>
              <w:rPr>
                <w:b/>
                <w:bCs/>
              </w:rPr>
            </w:pPr>
            <w:r>
              <w:rPr>
                <w:rFonts w:hint="eastAsia"/>
                <w:b/>
                <w:bCs/>
              </w:rPr>
              <w:t>名</w:t>
            </w:r>
            <w:r>
              <w:rPr>
                <w:rFonts w:hint="eastAsia"/>
                <w:b/>
                <w:bCs/>
              </w:rPr>
              <w:t xml:space="preserve">   </w:t>
            </w:r>
            <w:r>
              <w:rPr>
                <w:rFonts w:hint="eastAsia"/>
                <w:b/>
                <w:bCs/>
              </w:rPr>
              <w:t>称</w:t>
            </w:r>
          </w:p>
        </w:tc>
        <w:tc>
          <w:tcPr>
            <w:tcW w:w="2315" w:type="dxa"/>
            <w:vAlign w:val="center"/>
          </w:tcPr>
          <w:p w:rsidR="007464F1">
            <w:pPr>
              <w:pStyle w:val="3"/>
              <w:rPr>
                <w:b/>
                <w:bCs/>
              </w:rPr>
            </w:pPr>
            <w:r>
              <w:rPr>
                <w:rFonts w:hint="eastAsia"/>
                <w:b/>
                <w:bCs/>
              </w:rPr>
              <w:t>编</w:t>
            </w:r>
            <w:r>
              <w:rPr>
                <w:rFonts w:hint="eastAsia"/>
                <w:b/>
                <w:bCs/>
              </w:rPr>
              <w:t xml:space="preserve">   </w:t>
            </w:r>
            <w:r>
              <w:rPr>
                <w:rFonts w:hint="eastAsia"/>
                <w:b/>
                <w:bCs/>
              </w:rPr>
              <w:t>号</w:t>
            </w:r>
          </w:p>
        </w:tc>
      </w:tr>
      <w:tr>
        <w:tblPrEx>
          <w:tblW w:w="8748" w:type="dxa"/>
          <w:tblLook w:val="0000"/>
        </w:tblPrEx>
        <w:trPr>
          <w:cantSplit/>
          <w:trHeight w:val="285"/>
        </w:trPr>
        <w:tc>
          <w:tcPr>
            <w:tcW w:w="0" w:type="auto"/>
            <w:vMerge w:val="restart"/>
            <w:vAlign w:val="center"/>
          </w:tcPr>
          <w:p w:rsidR="007464F1">
            <w:pPr>
              <w:pStyle w:val="3"/>
              <w:jc w:val="left"/>
            </w:pPr>
            <w:r>
              <w:rPr>
                <w:rFonts w:hint="eastAsia"/>
              </w:rPr>
              <w:t>国</w:t>
            </w:r>
            <w:r>
              <w:rPr>
                <w:rFonts w:hint="eastAsia"/>
              </w:rPr>
              <w:t xml:space="preserve">   </w:t>
            </w:r>
            <w:r>
              <w:rPr>
                <w:rFonts w:hint="eastAsia"/>
              </w:rPr>
              <w:t>家</w:t>
            </w:r>
          </w:p>
        </w:tc>
        <w:tc>
          <w:tcPr>
            <w:tcW w:w="5373" w:type="dxa"/>
            <w:vAlign w:val="center"/>
          </w:tcPr>
          <w:p w:rsidR="007464F1">
            <w:pPr>
              <w:pStyle w:val="3"/>
              <w:jc w:val="both"/>
            </w:pPr>
            <w:r>
              <w:rPr>
                <w:rFonts w:hAnsi="宋体"/>
              </w:rPr>
              <w:t>《工程测量规范》</w:t>
            </w:r>
          </w:p>
        </w:tc>
        <w:tc>
          <w:tcPr>
            <w:tcW w:w="2315" w:type="dxa"/>
            <w:vAlign w:val="center"/>
          </w:tcPr>
          <w:p w:rsidR="007464F1">
            <w:pPr>
              <w:pStyle w:val="3"/>
              <w:jc w:val="both"/>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pPr>
            <w:r>
              <w:rPr>
                <w:rFonts w:hAnsi="宋体"/>
              </w:rPr>
              <w:t>《混凝土结构工程施工质量验收规范》</w:t>
            </w:r>
          </w:p>
        </w:tc>
        <w:tc>
          <w:tcPr>
            <w:tcW w:w="2315" w:type="dxa"/>
            <w:vAlign w:val="center"/>
          </w:tcPr>
          <w:p w:rsidR="007464F1">
            <w:pPr>
              <w:pStyle w:val="3"/>
              <w:jc w:val="both"/>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《建筑地面工程施工质量验收规范》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《砌体工程施工质量验收规范》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《建筑装饰装修工程质量验收规范》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《屋面工程质量验收规范》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w:t>
            </w:r>
            <w:r>
              <w:rPr>
                <w:rFonts w:hAnsi="宋体" w:hint="eastAsia"/>
              </w:rPr>
              <w:t>防水工程施工及验收规范</w:t>
            </w:r>
            <w:r>
              <w:rPr>
                <w:rFonts w:hAnsi="宋体"/>
              </w:rPr>
              <w:t>》</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《建筑</w:t>
            </w:r>
            <w:r>
              <w:rPr>
                <w:rFonts w:hAnsi="宋体" w:hint="eastAsia"/>
              </w:rPr>
              <w:t>给排水及采暖工程施工质量验收规范</w:t>
            </w:r>
            <w:r>
              <w:rPr>
                <w:rFonts w:hAnsi="宋体"/>
              </w:rPr>
              <w:t>》</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hint="eastAsia"/>
              </w:rPr>
              <w:t>《通风与空调工程施工质量验收规范》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w:t>
            </w:r>
            <w:r>
              <w:rPr>
                <w:rFonts w:hAnsi="宋体" w:hint="eastAsia"/>
              </w:rPr>
              <w:t>采暖与卫生工程施工及验收规范》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《建筑电气工程施工质量验收规范》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《电气装置安装工程电缆线路施工及验收规范》</w:t>
            </w:r>
          </w:p>
        </w:tc>
        <w:tc>
          <w:tcPr>
            <w:tcW w:w="2315" w:type="dxa"/>
            <w:vAlign w:val="center"/>
          </w:tcPr>
          <w:p w:rsidR="007464F1">
            <w:pPr>
              <w:pStyle w:val="3"/>
              <w:jc w:val="both"/>
              <w:rPr>
                <w:rFonts w:hAnsi="宋体"/>
              </w:rPr>
            </w:pPr>
          </w:p>
        </w:tc>
      </w:tr>
      <w:tr>
        <w:tblPrEx>
          <w:tblW w:w="8748" w:type="dxa"/>
          <w:tblLook w:val="0000"/>
        </w:tblPrEx>
        <w:trPr>
          <w:cantSplit/>
          <w:trHeight w:val="6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《电气装置安装工程接地装置施工及验收规范》</w:t>
            </w:r>
          </w:p>
        </w:tc>
        <w:tc>
          <w:tcPr>
            <w:tcW w:w="2315" w:type="dxa"/>
            <w:vAlign w:val="center"/>
          </w:tcPr>
          <w:p w:rsidR="007464F1">
            <w:pPr>
              <w:pStyle w:val="Normal0"/>
              <w:spacing w:line="440" w:lineRule="exact"/>
              <w:ind w:firstLine="0" w:firstLineChars="0"/>
              <w:jc w:val="both"/>
              <w:rPr>
                <w:rFonts w:hAnsi="宋体"/>
                <w:lang w:val="zh-CN"/>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《电气装置安装工程低压电器施工及验收规范》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w:t>
            </w:r>
            <w:r>
              <w:rPr>
                <w:rFonts w:hAnsi="宋体" w:hint="eastAsia"/>
              </w:rPr>
              <w:t>民用建筑工程室内环境污染控制规范</w:t>
            </w:r>
            <w:r>
              <w:rPr>
                <w:rFonts w:hAnsi="宋体"/>
              </w:rPr>
              <w:t>》</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hint="eastAsia"/>
              </w:rPr>
              <w:t>《建设工程施工现场供用电安全规范</w:t>
            </w:r>
            <w:r>
              <w:rPr>
                <w:rFonts w:hAnsi="宋体"/>
              </w:rPr>
              <w:t>》</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restart"/>
            <w:vAlign w:val="center"/>
          </w:tcPr>
          <w:p w:rsidR="007464F1">
            <w:pPr>
              <w:pStyle w:val="3"/>
            </w:pPr>
            <w:r>
              <w:rPr>
                <w:rFonts w:hint="eastAsia"/>
              </w:rPr>
              <w:t>行</w:t>
            </w:r>
            <w:r>
              <w:rPr>
                <w:rFonts w:hint="eastAsia"/>
              </w:rPr>
              <w:t xml:space="preserve">   </w:t>
            </w:r>
            <w:r>
              <w:rPr>
                <w:rFonts w:hint="eastAsia"/>
              </w:rPr>
              <w:t>业</w:t>
            </w:r>
          </w:p>
        </w:tc>
        <w:tc>
          <w:tcPr>
            <w:tcW w:w="5373" w:type="dxa"/>
            <w:vAlign w:val="center"/>
          </w:tcPr>
          <w:p w:rsidR="007464F1">
            <w:pPr>
              <w:pStyle w:val="3"/>
              <w:jc w:val="both"/>
              <w:rPr>
                <w:rFonts w:hAnsi="宋体"/>
              </w:rPr>
            </w:pPr>
            <w:r>
              <w:rPr>
                <w:rFonts w:hAnsi="宋体"/>
              </w:rPr>
              <w:t>《</w:t>
            </w:r>
            <w:r>
              <w:rPr>
                <w:rFonts w:hAnsi="宋体" w:hint="eastAsia"/>
              </w:rPr>
              <w:t>混凝土结构加固技术规范</w:t>
            </w:r>
            <w:r>
              <w:rPr>
                <w:rFonts w:hAnsi="宋体"/>
              </w:rPr>
              <w:t>》</w:t>
            </w:r>
          </w:p>
        </w:tc>
        <w:tc>
          <w:tcPr>
            <w:tcW w:w="2315" w:type="dxa"/>
            <w:vAlign w:val="center"/>
          </w:tcPr>
          <w:p w:rsidR="007464F1">
            <w:pPr>
              <w:pStyle w:val="3"/>
              <w:jc w:val="both"/>
              <w:rPr>
                <w:rFonts w:hAnsi="宋体"/>
              </w:rPr>
            </w:pPr>
            <w:r>
              <w:rPr>
                <w:rFonts w:hAnsi="宋体" w:hint="eastAsia"/>
              </w:rPr>
              <w:t xml:space="preserve"> </w:t>
            </w:r>
            <w:r>
              <w:rPr>
                <w:rFonts w:hAnsi="宋体" w:hint="eastAsia"/>
              </w:rPr>
              <w:t>：</w:t>
            </w: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snapToGrid w:val="0"/>
              <w:jc w:val="both"/>
            </w:pPr>
            <w:r>
              <w:rPr>
                <w:rFonts w:hint="eastAsia"/>
              </w:rPr>
              <w:t>《喷射混凝土加固技术规程》</w:t>
            </w:r>
          </w:p>
        </w:tc>
        <w:tc>
          <w:tcPr>
            <w:tcW w:w="2315" w:type="dxa"/>
            <w:vAlign w:val="center"/>
          </w:tcPr>
          <w:p w:rsidR="007464F1">
            <w:pPr>
              <w:pStyle w:val="3"/>
              <w:snapToGrid w:val="0"/>
              <w:jc w:val="both"/>
            </w:pPr>
            <w:r>
              <w:rPr>
                <w:rFonts w:hint="eastAsia"/>
              </w:rPr>
              <w:t xml:space="preserve"> </w:t>
            </w:r>
            <w:r>
              <w:rPr>
                <w:rFonts w:hint="eastAsia"/>
              </w:rPr>
              <w:t>：</w:t>
            </w: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《钢筋焊接及验收规程》</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《建筑</w:t>
            </w:r>
            <w:r>
              <w:rPr>
                <w:rFonts w:hAnsi="宋体" w:hint="eastAsia"/>
              </w:rPr>
              <w:t>机械使用安全</w:t>
            </w:r>
            <w:r>
              <w:rPr>
                <w:rFonts w:hAnsi="宋体"/>
              </w:rPr>
              <w:t>技术规程》</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《施工现场临时用电安全技术规范》</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3"/>
              <w:jc w:val="both"/>
              <w:rPr>
                <w:rFonts w:hAnsi="宋体"/>
              </w:rPr>
            </w:pPr>
            <w:r>
              <w:rPr>
                <w:rFonts w:hAnsi="宋体"/>
              </w:rPr>
              <w:t>《建筑施工扣件钢管、脚手架安全技术规程》</w:t>
            </w:r>
          </w:p>
        </w:tc>
        <w:tc>
          <w:tcPr>
            <w:tcW w:w="2315" w:type="dxa"/>
            <w:vAlign w:val="center"/>
          </w:tcPr>
          <w:p w:rsidR="007464F1">
            <w:pPr>
              <w:pStyle w:val="3"/>
              <w:jc w:val="both"/>
              <w:rPr>
                <w:rFonts w:hAnsi="宋体"/>
                <w:lang w:val="en-US"/>
              </w:rPr>
            </w:pPr>
          </w:p>
        </w:tc>
      </w:tr>
      <w:tr>
        <w:tblPrEx>
          <w:tblW w:w="8748" w:type="dxa"/>
          <w:tblLook w:val="0000"/>
        </w:tblPrEx>
        <w:trPr>
          <w:cantSplit/>
          <w:trHeight w:val="285"/>
        </w:trPr>
        <w:tc>
          <w:tcPr>
            <w:tcW w:w="0" w:type="auto"/>
            <w:vMerge w:val="restart"/>
            <w:vAlign w:val="center"/>
          </w:tcPr>
          <w:p w:rsidR="007464F1">
            <w:pPr>
              <w:pStyle w:val="3"/>
              <w:rPr>
                <w:lang w:val="en-US"/>
              </w:rPr>
            </w:pPr>
            <w:r>
              <w:rPr>
                <w:rFonts w:hint="eastAsia"/>
              </w:rPr>
              <w:t>地</w:t>
            </w:r>
            <w:r>
              <w:rPr>
                <w:rFonts w:hint="eastAsia"/>
                <w:lang w:val="en-US"/>
              </w:rPr>
              <w:t xml:space="preserve">   </w:t>
            </w:r>
            <w:r>
              <w:rPr>
                <w:rFonts w:hint="eastAsia"/>
              </w:rPr>
              <w:t>方</w:t>
            </w:r>
          </w:p>
        </w:tc>
        <w:tc>
          <w:tcPr>
            <w:tcW w:w="5373" w:type="dxa"/>
            <w:vAlign w:val="center"/>
          </w:tcPr>
          <w:p w:rsidR="007464F1">
            <w:pPr>
              <w:pStyle w:val="3"/>
              <w:jc w:val="both"/>
              <w:rPr>
                <w:rFonts w:hAnsi="宋体"/>
              </w:rPr>
            </w:pPr>
            <w:r>
              <w:rPr>
                <w:rFonts w:hAnsi="宋体"/>
              </w:rPr>
              <w:t>《建筑</w:t>
            </w:r>
            <w:r>
              <w:rPr>
                <w:rFonts w:hAnsi="宋体" w:hint="eastAsia"/>
              </w:rPr>
              <w:t>工程资料管理规程</w:t>
            </w:r>
            <w:r>
              <w:rPr>
                <w:rFonts w:hAnsi="宋体"/>
              </w:rPr>
              <w:t>》</w:t>
            </w:r>
          </w:p>
        </w:tc>
        <w:tc>
          <w:tcPr>
            <w:tcW w:w="2315" w:type="dxa"/>
            <w:vAlign w:val="center"/>
          </w:tcPr>
          <w:p w:rsidR="007464F1">
            <w:pPr>
              <w:pStyle w:val="3"/>
              <w:jc w:val="both"/>
              <w:rPr>
                <w:rFonts w:hAnsi="宋体"/>
              </w:rPr>
            </w:pPr>
          </w:p>
        </w:tc>
      </w:tr>
      <w:tr>
        <w:tblPrEx>
          <w:tblW w:w="8748" w:type="dxa"/>
          <w:tblLook w:val="0000"/>
        </w:tblPrEx>
        <w:trPr>
          <w:cantSplit/>
          <w:trHeight w:val="285"/>
        </w:trPr>
        <w:tc>
          <w:tcPr>
            <w:tcW w:w="0" w:type="auto"/>
            <w:vMerge/>
            <w:vAlign w:val="center"/>
          </w:tcPr>
          <w:p w:rsidR="007464F1">
            <w:pPr>
              <w:pStyle w:val="3"/>
            </w:pPr>
          </w:p>
        </w:tc>
        <w:tc>
          <w:tcPr>
            <w:tcW w:w="5373" w:type="dxa"/>
            <w:vAlign w:val="center"/>
          </w:tcPr>
          <w:p w:rsidR="007464F1">
            <w:pPr>
              <w:pStyle w:val="Normal0"/>
              <w:spacing w:line="240" w:lineRule="auto"/>
              <w:ind w:firstLine="0" w:firstLineChars="0"/>
              <w:jc w:val="both"/>
              <w:rPr>
                <w:rFonts w:hAnsi="宋体"/>
              </w:rPr>
            </w:pPr>
            <w:r>
              <w:rPr>
                <w:rFonts w:hAnsi="宋体" w:hint="eastAsia"/>
              </w:rPr>
              <w:t>《建筑工程施工测量规程》</w:t>
            </w:r>
          </w:p>
        </w:tc>
        <w:tc>
          <w:tcPr>
            <w:tcW w:w="2315" w:type="dxa"/>
            <w:vAlign w:val="center"/>
          </w:tcPr>
          <w:p w:rsidR="007464F1">
            <w:pPr>
              <w:pStyle w:val="Normal0"/>
              <w:spacing w:line="240" w:lineRule="auto"/>
              <w:ind w:firstLine="0" w:firstLineChars="0"/>
              <w:jc w:val="both"/>
              <w:rPr>
                <w:rFonts w:hAnsi="宋体"/>
              </w:rPr>
            </w:pPr>
          </w:p>
        </w:tc>
      </w:tr>
      <w:tr>
        <w:tblPrEx>
          <w:tblW w:w="8748" w:type="dxa"/>
          <w:tblLook w:val="0000"/>
        </w:tblPrEx>
        <w:trPr>
          <w:cantSplit/>
          <w:trHeight w:val="285"/>
        </w:trPr>
        <w:tc>
          <w:tcPr>
            <w:tcW w:w="0" w:type="auto"/>
            <w:vMerge/>
            <w:vAlign w:val="center"/>
          </w:tcPr>
          <w:p w:rsidR="007464F1">
            <w:pPr>
              <w:pStyle w:val="BodyText"/>
              <w:rPr>
                <w:lang w:eastAsia="zh-CN"/>
              </w:rPr>
            </w:pPr>
          </w:p>
        </w:tc>
        <w:tc>
          <w:tcPr>
            <w:tcW w:w="5373" w:type="dxa"/>
            <w:vAlign w:val="center"/>
          </w:tcPr>
          <w:p w:rsidR="007464F1">
            <w:pPr>
              <w:pStyle w:val="Normal0"/>
              <w:spacing w:line="240" w:lineRule="auto"/>
              <w:ind w:firstLine="0" w:firstLineChars="0"/>
              <w:jc w:val="both"/>
              <w:rPr>
                <w:rFonts w:hAnsi="宋体"/>
              </w:rPr>
            </w:pPr>
            <w:r>
              <w:rPr>
                <w:rFonts w:hAnsi="宋体" w:hint="eastAsia"/>
              </w:rPr>
              <w:t>《预拌混凝土质量管理规程》</w:t>
            </w:r>
          </w:p>
        </w:tc>
        <w:tc>
          <w:tcPr>
            <w:tcW w:w="2315" w:type="dxa"/>
            <w:vAlign w:val="center"/>
          </w:tcPr>
          <w:p w:rsidR="007464F1">
            <w:pPr>
              <w:pStyle w:val="Normal0"/>
              <w:spacing w:line="240" w:lineRule="auto"/>
              <w:ind w:left="-75" w:firstLine="65" w:firstLineChars="27"/>
              <w:jc w:val="both"/>
              <w:rPr>
                <w:rFonts w:hAnsi="宋体"/>
              </w:rPr>
            </w:pPr>
          </w:p>
        </w:tc>
      </w:tr>
      <w:tr>
        <w:tblPrEx>
          <w:tblW w:w="8748" w:type="dxa"/>
          <w:tblLook w:val="0000"/>
        </w:tblPrEx>
        <w:trPr>
          <w:cantSplit/>
          <w:trHeight w:val="285"/>
        </w:trPr>
        <w:tc>
          <w:tcPr>
            <w:tcW w:w="0" w:type="auto"/>
            <w:vMerge/>
            <w:vAlign w:val="center"/>
          </w:tcPr>
          <w:p w:rsidR="007464F1">
            <w:pPr>
              <w:pStyle w:val="BodyText"/>
              <w:rPr>
                <w:lang w:eastAsia="zh-CN"/>
              </w:rPr>
            </w:pPr>
          </w:p>
        </w:tc>
        <w:tc>
          <w:tcPr>
            <w:tcW w:w="5373" w:type="dxa"/>
            <w:vAlign w:val="center"/>
          </w:tcPr>
          <w:p w:rsidR="007464F1">
            <w:pPr>
              <w:pStyle w:val="Normal0"/>
              <w:spacing w:line="240" w:lineRule="auto"/>
              <w:ind w:firstLine="0" w:firstLineChars="0"/>
              <w:jc w:val="both"/>
              <w:rPr>
                <w:rFonts w:hAnsi="宋体"/>
              </w:rPr>
            </w:pPr>
            <w:r>
              <w:rPr>
                <w:rFonts w:hAnsi="宋体" w:hint="eastAsia"/>
              </w:rPr>
              <w:t>《建筑工程施工安全操作规程》</w:t>
            </w:r>
          </w:p>
        </w:tc>
        <w:tc>
          <w:tcPr>
            <w:tcW w:w="2315" w:type="dxa"/>
            <w:vAlign w:val="center"/>
          </w:tcPr>
          <w:p w:rsidR="007464F1">
            <w:pPr>
              <w:pStyle w:val="Normal0"/>
              <w:spacing w:line="240" w:lineRule="auto"/>
              <w:ind w:firstLine="0" w:firstLineChars="0"/>
              <w:jc w:val="both"/>
              <w:rPr>
                <w:rFonts w:hAnsi="宋体"/>
              </w:rPr>
            </w:pPr>
          </w:p>
        </w:tc>
      </w:tr>
      <w:tr>
        <w:tblPrEx>
          <w:tblW w:w="8748" w:type="dxa"/>
          <w:tblLook w:val="0000"/>
        </w:tblPrEx>
        <w:trPr>
          <w:cantSplit/>
          <w:trHeight w:val="285"/>
        </w:trPr>
        <w:tc>
          <w:tcPr>
            <w:tcW w:w="0" w:type="auto"/>
            <w:vMerge/>
            <w:vAlign w:val="center"/>
          </w:tcPr>
          <w:p w:rsidR="007464F1">
            <w:pPr>
              <w:pStyle w:val="BodyText"/>
              <w:rPr>
                <w:lang w:eastAsia="zh-CN"/>
              </w:rPr>
            </w:pPr>
          </w:p>
        </w:tc>
        <w:tc>
          <w:tcPr>
            <w:tcW w:w="5373" w:type="dxa"/>
            <w:vAlign w:val="center"/>
          </w:tcPr>
          <w:p w:rsidR="007464F1">
            <w:pPr>
              <w:pStyle w:val="Normal0"/>
              <w:spacing w:line="240" w:lineRule="auto"/>
              <w:ind w:firstLine="0" w:firstLineChars="0"/>
              <w:jc w:val="both"/>
              <w:rPr>
                <w:rFonts w:hAnsi="宋体"/>
              </w:rPr>
            </w:pPr>
            <w:r>
              <w:rPr>
                <w:rFonts w:hAnsi="宋体" w:hint="eastAsia"/>
              </w:rPr>
              <w:t>《建设工程监理规程》</w:t>
            </w:r>
          </w:p>
        </w:tc>
        <w:tc>
          <w:tcPr>
            <w:tcW w:w="2315" w:type="dxa"/>
            <w:vAlign w:val="center"/>
          </w:tcPr>
          <w:p w:rsidR="007464F1">
            <w:pPr>
              <w:pStyle w:val="Normal0"/>
              <w:spacing w:line="240" w:lineRule="auto"/>
              <w:ind w:firstLine="0" w:firstLineChars="0"/>
              <w:jc w:val="both"/>
              <w:rPr>
                <w:rFonts w:hAnsi="宋体"/>
              </w:rPr>
            </w:pPr>
          </w:p>
        </w:tc>
      </w:tr>
    </w:tbl>
    <w:p>
      <w:pPr>
        <w:sectPr>
          <w:pgSz w:w="11906" w:h="16838"/>
          <w:pgMar w:top="1440" w:right="1800" w:bottom="1440" w:left="1800" w:header="851" w:footer="992" w:gutter="0"/>
          <w:pgNumType w:start="1"/>
          <w:cols w:space="425"/>
          <w:docGrid w:type="lines" w:linePitch="312"/>
        </w:sectPr>
      </w:pPr>
    </w:p>
    <w:tbl>
      <w:tblPr>
        <w:tblStyle w:val="TableNormal"/>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060"/>
        <w:gridCol w:w="5373"/>
        <w:gridCol w:w="2315"/>
      </w:tblGrid>
      <w:tr>
        <w:tblPrEx>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val="285"/>
        </w:trPr>
        <w:tc>
          <w:tcPr>
            <w:tcW w:w="0" w:type="auto"/>
            <w:vMerge w:val="restart"/>
            <w:vAlign w:val="center"/>
          </w:tcPr>
          <w:p w:rsidR="007464F1">
            <w:pPr>
              <w:pStyle w:val="BodyText"/>
              <w:rPr>
                <w:lang w:eastAsia="zh-CN"/>
              </w:rPr>
            </w:pPr>
          </w:p>
        </w:tc>
        <w:tc>
          <w:tcPr>
            <w:tcW w:w="5373" w:type="dxa"/>
            <w:vAlign w:val="center"/>
          </w:tcPr>
          <w:p w:rsidR="007464F1">
            <w:pPr>
              <w:pStyle w:val="Normal0"/>
              <w:spacing w:line="240" w:lineRule="auto"/>
              <w:ind w:firstLine="0" w:firstLineChars="0"/>
              <w:jc w:val="both"/>
              <w:rPr>
                <w:rFonts w:hAnsi="宋体"/>
              </w:rPr>
            </w:pPr>
            <w:r>
              <w:rPr>
                <w:rFonts w:hAnsi="宋体" w:hint="eastAsia"/>
              </w:rPr>
              <w:t>《绿色施工管理规程》</w:t>
            </w:r>
          </w:p>
        </w:tc>
        <w:tc>
          <w:tcPr>
            <w:tcW w:w="2315" w:type="dxa"/>
            <w:vAlign w:val="center"/>
          </w:tcPr>
          <w:p w:rsidR="007464F1">
            <w:pPr>
              <w:pStyle w:val="Normal0"/>
              <w:spacing w:line="240" w:lineRule="auto"/>
              <w:ind w:firstLine="0" w:firstLineChars="0"/>
              <w:jc w:val="both"/>
              <w:rPr>
                <w:rFonts w:hAnsi="宋体"/>
              </w:rPr>
            </w:pPr>
          </w:p>
        </w:tc>
      </w:tr>
      <w:tr>
        <w:tblPrEx>
          <w:tblW w:w="8748" w:type="dxa"/>
          <w:tblLook w:val="0000"/>
        </w:tblPrEx>
        <w:trPr>
          <w:cantSplit/>
          <w:trHeight w:val="285"/>
        </w:trPr>
        <w:tc>
          <w:tcPr>
            <w:tcW w:w="0" w:type="auto"/>
            <w:vMerge/>
            <w:vAlign w:val="center"/>
          </w:tcPr>
          <w:p w:rsidR="007464F1">
            <w:pPr>
              <w:pStyle w:val="BodyText"/>
              <w:rPr>
                <w:lang w:eastAsia="zh-CN"/>
              </w:rPr>
            </w:pPr>
          </w:p>
        </w:tc>
        <w:tc>
          <w:tcPr>
            <w:tcW w:w="5373" w:type="dxa"/>
            <w:vAlign w:val="center"/>
          </w:tcPr>
          <w:p w:rsidR="007464F1">
            <w:pPr>
              <w:pStyle w:val="Normal0"/>
              <w:spacing w:line="240" w:lineRule="auto"/>
              <w:ind w:firstLine="0" w:firstLineChars="0"/>
              <w:jc w:val="both"/>
              <w:rPr>
                <w:rFonts w:hAnsi="宋体"/>
              </w:rPr>
            </w:pPr>
            <w:r>
              <w:rPr>
                <w:rFonts w:hAnsi="宋体" w:hint="eastAsia"/>
              </w:rPr>
              <w:t>《建筑安装分项工程施工工艺规程》</w:t>
            </w:r>
          </w:p>
        </w:tc>
        <w:tc>
          <w:tcPr>
            <w:tcW w:w="2315" w:type="dxa"/>
            <w:vAlign w:val="center"/>
          </w:tcPr>
          <w:p w:rsidR="007464F1">
            <w:pPr>
              <w:pStyle w:val="Normal0"/>
              <w:spacing w:line="240" w:lineRule="auto"/>
              <w:ind w:firstLine="0" w:firstLineChars="0"/>
              <w:jc w:val="both"/>
              <w:rPr>
                <w:rFonts w:hAnsi="宋体"/>
              </w:rPr>
            </w:pPr>
          </w:p>
        </w:tc>
      </w:tr>
    </w:tbl>
    <w:p w:rsidR="007464F1">
      <w:pPr>
        <w:pStyle w:val="Heading2"/>
        <w:spacing w:before="0" w:after="0" w:line="440" w:lineRule="exact"/>
        <w:ind w:firstLine="0" w:firstLineChars="0"/>
        <w:rPr>
          <w:rFonts w:ascii="宋体" w:eastAsia="宋体" w:hAnsi="宋体"/>
          <w:bCs w:val="0"/>
          <w:sz w:val="28"/>
          <w:lang w:val="zh-CN"/>
        </w:rPr>
      </w:pPr>
      <w:bookmarkStart w:id="37" w:name="_Toc127162164"/>
      <w:bookmarkStart w:id="38" w:name="_Toc127162510"/>
      <w:bookmarkStart w:id="39" w:name="_Toc127162662"/>
      <w:bookmarkStart w:id="40" w:name="_Toc127936480"/>
      <w:bookmarkStart w:id="41" w:name="_Toc130980214"/>
      <w:bookmarkStart w:id="42" w:name="_Toc130980392"/>
      <w:bookmarkStart w:id="43" w:name="_Toc131921888"/>
      <w:bookmarkStart w:id="44" w:name="_Toc131923483"/>
      <w:bookmarkStart w:id="45" w:name="_Toc265255537"/>
      <w:r>
        <w:rPr>
          <w:rFonts w:ascii="宋体" w:eastAsia="宋体" w:hAnsi="宋体" w:hint="eastAsia"/>
          <w:bCs w:val="0"/>
          <w:sz w:val="28"/>
          <w:lang w:val="zh-CN"/>
        </w:rPr>
        <w:t>主要标准</w:t>
      </w:r>
      <w:bookmarkEnd w:id="37"/>
      <w:bookmarkEnd w:id="38"/>
      <w:bookmarkEnd w:id="39"/>
      <w:bookmarkEnd w:id="40"/>
      <w:bookmarkEnd w:id="41"/>
      <w:bookmarkEnd w:id="42"/>
      <w:bookmarkEnd w:id="43"/>
      <w:bookmarkEnd w:id="44"/>
      <w:bookmarkEnd w:id="45"/>
    </w:p>
    <w:tbl>
      <w:tblPr>
        <w:tblStyle w:val="TableNormal"/>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134"/>
        <w:gridCol w:w="5400"/>
        <w:gridCol w:w="2214"/>
      </w:tblGrid>
      <w:tr>
        <w:tblPrEx>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0"/>
        </w:trPr>
        <w:tc>
          <w:tcPr>
            <w:tcW w:w="1134" w:type="dxa"/>
            <w:vAlign w:val="center"/>
          </w:tcPr>
          <w:p w:rsidR="007464F1">
            <w:pPr>
              <w:pStyle w:val="3"/>
              <w:rPr>
                <w:b/>
                <w:bCs/>
              </w:rPr>
            </w:pPr>
            <w:r>
              <w:rPr>
                <w:rFonts w:hint="eastAsia"/>
                <w:b/>
                <w:bCs/>
              </w:rPr>
              <w:t>类</w:t>
            </w:r>
            <w:r>
              <w:rPr>
                <w:rFonts w:hint="eastAsia"/>
                <w:b/>
                <w:bCs/>
              </w:rPr>
              <w:t xml:space="preserve">   </w:t>
            </w:r>
            <w:r>
              <w:rPr>
                <w:rFonts w:hint="eastAsia"/>
                <w:b/>
                <w:bCs/>
              </w:rPr>
              <w:t>别</w:t>
            </w:r>
          </w:p>
        </w:tc>
        <w:tc>
          <w:tcPr>
            <w:tcW w:w="5400" w:type="dxa"/>
            <w:vAlign w:val="center"/>
          </w:tcPr>
          <w:p w:rsidR="007464F1">
            <w:pPr>
              <w:pStyle w:val="3"/>
              <w:rPr>
                <w:b/>
                <w:bCs/>
              </w:rPr>
            </w:pPr>
            <w:r>
              <w:rPr>
                <w:rFonts w:hint="eastAsia"/>
                <w:b/>
                <w:bCs/>
              </w:rPr>
              <w:t>名</w:t>
            </w:r>
            <w:r>
              <w:rPr>
                <w:rFonts w:hint="eastAsia"/>
                <w:b/>
                <w:bCs/>
              </w:rPr>
              <w:t xml:space="preserve">   </w:t>
            </w:r>
            <w:r>
              <w:rPr>
                <w:rFonts w:hint="eastAsia"/>
                <w:b/>
                <w:bCs/>
              </w:rPr>
              <w:t>称</w:t>
            </w:r>
          </w:p>
        </w:tc>
        <w:tc>
          <w:tcPr>
            <w:tcW w:w="2214" w:type="dxa"/>
            <w:vAlign w:val="center"/>
          </w:tcPr>
          <w:p w:rsidR="007464F1">
            <w:pPr>
              <w:pStyle w:val="3"/>
              <w:rPr>
                <w:b/>
                <w:bCs/>
              </w:rPr>
            </w:pPr>
            <w:r>
              <w:rPr>
                <w:rFonts w:hint="eastAsia"/>
                <w:b/>
                <w:bCs/>
              </w:rPr>
              <w:t>编</w:t>
            </w:r>
            <w:r>
              <w:rPr>
                <w:rFonts w:hint="eastAsia"/>
                <w:b/>
                <w:bCs/>
              </w:rPr>
              <w:t xml:space="preserve">   </w:t>
            </w:r>
            <w:r>
              <w:rPr>
                <w:rFonts w:hint="eastAsia"/>
                <w:b/>
                <w:bCs/>
              </w:rPr>
              <w:t>号</w:t>
            </w:r>
          </w:p>
        </w:tc>
      </w:tr>
      <w:tr>
        <w:tblPrEx>
          <w:tblW w:w="8748" w:type="dxa"/>
          <w:tblLayout w:type="fixed"/>
          <w:tblLook w:val="0000"/>
        </w:tblPrEx>
        <w:trPr>
          <w:cantSplit/>
          <w:trHeight w:val="285"/>
        </w:trPr>
        <w:tc>
          <w:tcPr>
            <w:tcW w:w="1134" w:type="dxa"/>
            <w:vMerge w:val="restart"/>
            <w:vAlign w:val="center"/>
          </w:tcPr>
          <w:p w:rsidR="007464F1">
            <w:pPr>
              <w:pStyle w:val="3"/>
            </w:pPr>
            <w:r>
              <w:rPr>
                <w:rFonts w:hint="eastAsia"/>
              </w:rPr>
              <w:t>国</w:t>
            </w:r>
            <w:r>
              <w:rPr>
                <w:rFonts w:hint="eastAsia"/>
              </w:rPr>
              <w:t xml:space="preserve">   </w:t>
            </w:r>
            <w:r>
              <w:rPr>
                <w:rFonts w:hint="eastAsia"/>
              </w:rPr>
              <w:t>家</w:t>
            </w:r>
          </w:p>
        </w:tc>
        <w:tc>
          <w:tcPr>
            <w:tcW w:w="5400" w:type="dxa"/>
            <w:vAlign w:val="center"/>
          </w:tcPr>
          <w:p w:rsidR="007464F1">
            <w:pPr>
              <w:pStyle w:val="3"/>
              <w:jc w:val="both"/>
            </w:pPr>
            <w:r>
              <w:rPr>
                <w:rFonts w:hAnsi="宋体"/>
              </w:rPr>
              <w:t>《建筑工程施工质量验收统一标准》</w:t>
            </w:r>
          </w:p>
        </w:tc>
        <w:tc>
          <w:tcPr>
            <w:tcW w:w="2214" w:type="dxa"/>
            <w:vAlign w:val="center"/>
          </w:tcPr>
          <w:p w:rsidR="007464F1">
            <w:pPr>
              <w:pStyle w:val="3"/>
              <w:jc w:val="both"/>
            </w:pPr>
          </w:p>
        </w:tc>
      </w:tr>
      <w:tr>
        <w:tblPrEx>
          <w:tblW w:w="8748" w:type="dxa"/>
          <w:tblLayout w:type="fixed"/>
          <w:tblLook w:val="0000"/>
        </w:tblPrEx>
        <w:trPr>
          <w:cantSplit/>
          <w:trHeight w:val="285"/>
        </w:trPr>
        <w:tc>
          <w:tcPr>
            <w:tcW w:w="1134" w:type="dxa"/>
            <w:vMerge/>
            <w:vAlign w:val="center"/>
          </w:tcPr>
          <w:p w:rsidR="007464F1">
            <w:pPr>
              <w:pStyle w:val="3"/>
              <w:rPr>
                <w:lang w:val="en-US"/>
              </w:rPr>
            </w:pPr>
          </w:p>
        </w:tc>
        <w:tc>
          <w:tcPr>
            <w:tcW w:w="5400" w:type="dxa"/>
            <w:vAlign w:val="center"/>
          </w:tcPr>
          <w:p w:rsidR="007464F1">
            <w:pPr>
              <w:pStyle w:val="3"/>
              <w:jc w:val="both"/>
              <w:rPr>
                <w:rFonts w:hAnsi="宋体"/>
              </w:rPr>
            </w:pPr>
            <w:r>
              <w:rPr>
                <w:rFonts w:hAnsi="宋体"/>
              </w:rPr>
              <w:t>《电气装置安装工程电气设备交接试验标准》</w:t>
            </w:r>
          </w:p>
        </w:tc>
        <w:tc>
          <w:tcPr>
            <w:tcW w:w="2214" w:type="dxa"/>
            <w:vAlign w:val="center"/>
          </w:tcPr>
          <w:p w:rsidR="007464F1">
            <w:pPr>
              <w:pStyle w:val="3"/>
              <w:jc w:val="both"/>
              <w:rPr>
                <w:rFonts w:hAnsi="宋体"/>
              </w:rPr>
            </w:pPr>
          </w:p>
        </w:tc>
      </w:tr>
      <w:tr>
        <w:tblPrEx>
          <w:tblW w:w="8748" w:type="dxa"/>
          <w:tblLayout w:type="fixed"/>
          <w:tblLook w:val="0000"/>
        </w:tblPrEx>
        <w:trPr>
          <w:cantSplit/>
          <w:trHeight w:val="285"/>
        </w:trPr>
        <w:tc>
          <w:tcPr>
            <w:tcW w:w="1134" w:type="dxa"/>
            <w:vMerge/>
            <w:vAlign w:val="center"/>
          </w:tcPr>
          <w:p w:rsidR="007464F1">
            <w:pPr>
              <w:pStyle w:val="3"/>
              <w:rPr>
                <w:lang w:val="en-US"/>
              </w:rPr>
            </w:pPr>
          </w:p>
        </w:tc>
        <w:tc>
          <w:tcPr>
            <w:tcW w:w="5400" w:type="dxa"/>
            <w:vAlign w:val="center"/>
          </w:tcPr>
          <w:p w:rsidR="007464F1">
            <w:pPr>
              <w:pStyle w:val="3"/>
              <w:jc w:val="both"/>
              <w:rPr>
                <w:rFonts w:hAnsi="宋体"/>
              </w:rPr>
            </w:pPr>
            <w:r>
              <w:rPr>
                <w:rFonts w:hAnsi="宋体"/>
              </w:rPr>
              <w:t>《混凝土强度检验评定标准》</w:t>
            </w:r>
          </w:p>
        </w:tc>
        <w:tc>
          <w:tcPr>
            <w:tcW w:w="2214" w:type="dxa"/>
            <w:vAlign w:val="center"/>
          </w:tcPr>
          <w:p w:rsidR="007464F1">
            <w:pPr>
              <w:pStyle w:val="3"/>
              <w:jc w:val="both"/>
              <w:rPr>
                <w:rFonts w:hAnsi="宋体"/>
              </w:rPr>
            </w:pPr>
          </w:p>
        </w:tc>
      </w:tr>
      <w:tr>
        <w:tblPrEx>
          <w:tblW w:w="8748" w:type="dxa"/>
          <w:tblLayout w:type="fixed"/>
          <w:tblLook w:val="0000"/>
        </w:tblPrEx>
        <w:trPr>
          <w:cantSplit/>
          <w:trHeight w:val="285"/>
        </w:trPr>
        <w:tc>
          <w:tcPr>
            <w:tcW w:w="1134" w:type="dxa"/>
            <w:vAlign w:val="center"/>
          </w:tcPr>
          <w:p w:rsidR="007464F1">
            <w:pPr>
              <w:pStyle w:val="3"/>
            </w:pPr>
            <w:r>
              <w:rPr>
                <w:rFonts w:hint="eastAsia"/>
              </w:rPr>
              <w:t>行</w:t>
            </w:r>
            <w:r>
              <w:rPr>
                <w:rFonts w:hint="eastAsia"/>
              </w:rPr>
              <w:t xml:space="preserve">   </w:t>
            </w:r>
            <w:r>
              <w:rPr>
                <w:rFonts w:hint="eastAsia"/>
              </w:rPr>
              <w:t>业</w:t>
            </w:r>
          </w:p>
        </w:tc>
        <w:tc>
          <w:tcPr>
            <w:tcW w:w="5400" w:type="dxa"/>
            <w:vAlign w:val="center"/>
          </w:tcPr>
          <w:p w:rsidR="007464F1">
            <w:pPr>
              <w:pStyle w:val="3"/>
              <w:jc w:val="both"/>
              <w:rPr>
                <w:rFonts w:hAnsi="宋体"/>
              </w:rPr>
            </w:pPr>
            <w:r>
              <w:rPr>
                <w:rFonts w:hAnsi="宋体"/>
              </w:rPr>
              <w:t>《</w:t>
            </w:r>
            <w:r>
              <w:rPr>
                <w:rFonts w:hAnsi="宋体" w:hint="eastAsia"/>
              </w:rPr>
              <w:t>建筑施工安全检查标准</w:t>
            </w:r>
            <w:r>
              <w:rPr>
                <w:rFonts w:hAnsi="宋体"/>
              </w:rPr>
              <w:t>》</w:t>
            </w:r>
          </w:p>
        </w:tc>
        <w:tc>
          <w:tcPr>
            <w:tcW w:w="2214" w:type="dxa"/>
            <w:vAlign w:val="center"/>
          </w:tcPr>
          <w:p w:rsidR="007464F1">
            <w:pPr>
              <w:pStyle w:val="3"/>
              <w:jc w:val="both"/>
              <w:rPr>
                <w:rFonts w:hAnsi="宋体"/>
              </w:rPr>
            </w:pPr>
          </w:p>
        </w:tc>
      </w:tr>
    </w:tbl>
    <w:p w:rsidR="007464F1">
      <w:pPr>
        <w:pStyle w:val="Heading2"/>
        <w:spacing w:before="0" w:after="0" w:line="440" w:lineRule="exact"/>
        <w:ind w:firstLine="0" w:firstLineChars="0"/>
        <w:rPr>
          <w:rFonts w:ascii="宋体" w:eastAsia="宋体" w:hAnsi="宋体"/>
          <w:bCs w:val="0"/>
          <w:sz w:val="28"/>
          <w:lang w:val="zh-CN"/>
        </w:rPr>
      </w:pPr>
      <w:bookmarkStart w:id="46" w:name="_Toc127936481"/>
      <w:bookmarkStart w:id="47" w:name="_Toc130980215"/>
      <w:bookmarkStart w:id="48" w:name="_Toc130980393"/>
      <w:bookmarkStart w:id="49" w:name="_Toc131921889"/>
      <w:bookmarkStart w:id="50" w:name="_Toc131923484"/>
      <w:bookmarkStart w:id="51" w:name="_Toc265255538"/>
      <w:r>
        <w:rPr>
          <w:rFonts w:ascii="宋体" w:eastAsia="宋体" w:hAnsi="宋体" w:hint="eastAsia"/>
          <w:bCs w:val="0"/>
          <w:sz w:val="28"/>
          <w:lang w:val="zh-CN"/>
        </w:rPr>
        <w:t>主要图集</w:t>
      </w:r>
      <w:bookmarkEnd w:id="46"/>
      <w:bookmarkEnd w:id="47"/>
      <w:bookmarkEnd w:id="48"/>
      <w:bookmarkEnd w:id="49"/>
      <w:bookmarkEnd w:id="50"/>
      <w:bookmarkEnd w:id="51"/>
    </w:p>
    <w:tbl>
      <w:tblPr>
        <w:tblStyle w:val="TableNormal"/>
        <w:tblW w:w="864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152"/>
        <w:gridCol w:w="4428"/>
        <w:gridCol w:w="3060"/>
      </w:tblGrid>
      <w:tr>
        <w:tblPrEx>
          <w:tblW w:w="864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0"/>
        </w:trPr>
        <w:tc>
          <w:tcPr>
            <w:tcW w:w="1152" w:type="dxa"/>
            <w:vAlign w:val="center"/>
          </w:tcPr>
          <w:p w:rsidR="007464F1">
            <w:pPr>
              <w:pStyle w:val="3"/>
              <w:rPr>
                <w:b/>
                <w:bCs/>
              </w:rPr>
            </w:pPr>
            <w:r>
              <w:rPr>
                <w:rFonts w:hint="eastAsia"/>
                <w:b/>
                <w:bCs/>
              </w:rPr>
              <w:t>类</w:t>
            </w:r>
            <w:r>
              <w:rPr>
                <w:rFonts w:hint="eastAsia"/>
                <w:b/>
                <w:bCs/>
              </w:rPr>
              <w:t xml:space="preserve">   </w:t>
            </w:r>
            <w:r>
              <w:rPr>
                <w:rFonts w:hint="eastAsia"/>
                <w:b/>
                <w:bCs/>
              </w:rPr>
              <w:t>别</w:t>
            </w:r>
          </w:p>
        </w:tc>
        <w:tc>
          <w:tcPr>
            <w:tcW w:w="4428" w:type="dxa"/>
            <w:vAlign w:val="center"/>
          </w:tcPr>
          <w:p w:rsidR="007464F1">
            <w:pPr>
              <w:pStyle w:val="3"/>
              <w:rPr>
                <w:b/>
                <w:bCs/>
              </w:rPr>
            </w:pPr>
            <w:r>
              <w:rPr>
                <w:rFonts w:hint="eastAsia"/>
                <w:b/>
                <w:bCs/>
              </w:rPr>
              <w:t>名</w:t>
            </w:r>
            <w:r>
              <w:rPr>
                <w:rFonts w:hint="eastAsia"/>
                <w:b/>
                <w:bCs/>
              </w:rPr>
              <w:t xml:space="preserve">   </w:t>
            </w:r>
            <w:r>
              <w:rPr>
                <w:rFonts w:hint="eastAsia"/>
                <w:b/>
                <w:bCs/>
              </w:rPr>
              <w:t>称</w:t>
            </w:r>
          </w:p>
        </w:tc>
        <w:tc>
          <w:tcPr>
            <w:tcW w:w="3060" w:type="dxa"/>
            <w:vAlign w:val="center"/>
          </w:tcPr>
          <w:p w:rsidR="007464F1">
            <w:pPr>
              <w:pStyle w:val="3"/>
              <w:rPr>
                <w:b/>
                <w:bCs/>
              </w:rPr>
            </w:pPr>
            <w:r>
              <w:rPr>
                <w:rFonts w:hint="eastAsia"/>
                <w:b/>
                <w:bCs/>
              </w:rPr>
              <w:t>编</w:t>
            </w:r>
            <w:r>
              <w:rPr>
                <w:rFonts w:hint="eastAsia"/>
                <w:b/>
                <w:bCs/>
              </w:rPr>
              <w:t xml:space="preserve">   </w:t>
            </w:r>
            <w:r>
              <w:rPr>
                <w:rFonts w:hint="eastAsia"/>
                <w:b/>
                <w:bCs/>
              </w:rPr>
              <w:t>号</w:t>
            </w:r>
          </w:p>
        </w:tc>
      </w:tr>
      <w:tr>
        <w:tblPrEx>
          <w:tblW w:w="8640" w:type="dxa"/>
          <w:tblInd w:w="108" w:type="dxa"/>
          <w:tblLayout w:type="fixed"/>
          <w:tblLook w:val="0000"/>
        </w:tblPrEx>
        <w:trPr>
          <w:cantSplit/>
        </w:trPr>
        <w:tc>
          <w:tcPr>
            <w:tcW w:w="1152" w:type="dxa"/>
            <w:vAlign w:val="center"/>
          </w:tcPr>
          <w:p w:rsidR="007464F1">
            <w:pPr>
              <w:pStyle w:val="3"/>
              <w:jc w:val="left"/>
            </w:pPr>
            <w:r>
              <w:rPr>
                <w:rFonts w:hint="eastAsia"/>
              </w:rPr>
              <w:t>国</w:t>
            </w:r>
            <w:r>
              <w:rPr>
                <w:rFonts w:hint="eastAsia"/>
              </w:rPr>
              <w:t xml:space="preserve">   </w:t>
            </w:r>
            <w:r>
              <w:rPr>
                <w:rFonts w:hint="eastAsia"/>
              </w:rPr>
              <w:t>家</w:t>
            </w:r>
          </w:p>
        </w:tc>
        <w:tc>
          <w:tcPr>
            <w:tcW w:w="4428" w:type="dxa"/>
            <w:vAlign w:val="center"/>
          </w:tcPr>
          <w:p w:rsidR="007464F1">
            <w:pPr>
              <w:pStyle w:val="a"/>
              <w:jc w:val="left"/>
              <w:rPr>
                <w:rFonts w:ascii="宋体"/>
                <w:sz w:val="24"/>
                <w:lang w:val="zh-CN"/>
              </w:rPr>
            </w:pPr>
            <w:r>
              <w:rPr>
                <w:rFonts w:ascii="宋体" w:hint="eastAsia"/>
                <w:sz w:val="24"/>
                <w:lang w:val="zh-CN"/>
              </w:rPr>
              <w:t>《建筑抗震构造图集》</w:t>
            </w:r>
          </w:p>
        </w:tc>
        <w:tc>
          <w:tcPr>
            <w:tcW w:w="3060" w:type="dxa"/>
            <w:vAlign w:val="center"/>
          </w:tcPr>
          <w:p w:rsidR="007464F1">
            <w:pPr>
              <w:pStyle w:val="a"/>
              <w:jc w:val="left"/>
              <w:rPr>
                <w:rFonts w:ascii="宋体"/>
                <w:sz w:val="24"/>
                <w:lang w:val="zh-CN"/>
              </w:rPr>
            </w:pPr>
          </w:p>
        </w:tc>
      </w:tr>
      <w:tr>
        <w:tblPrEx>
          <w:tblW w:w="8640" w:type="dxa"/>
          <w:tblInd w:w="108" w:type="dxa"/>
          <w:tblLayout w:type="fixed"/>
          <w:tblLook w:val="0000"/>
        </w:tblPrEx>
        <w:trPr>
          <w:cantSplit/>
        </w:trPr>
        <w:tc>
          <w:tcPr>
            <w:tcW w:w="1152" w:type="dxa"/>
            <w:vMerge w:val="restart"/>
            <w:vAlign w:val="center"/>
          </w:tcPr>
          <w:p w:rsidR="007464F1">
            <w:pPr>
              <w:pStyle w:val="3"/>
              <w:jc w:val="left"/>
            </w:pPr>
            <w:r>
              <w:rPr>
                <w:rFonts w:hint="eastAsia"/>
              </w:rPr>
              <w:t>行</w:t>
            </w:r>
            <w:r>
              <w:rPr>
                <w:rFonts w:hint="eastAsia"/>
              </w:rPr>
              <w:t xml:space="preserve">   </w:t>
            </w:r>
            <w:r>
              <w:rPr>
                <w:rFonts w:hint="eastAsia"/>
              </w:rPr>
              <w:t>业</w:t>
            </w:r>
          </w:p>
        </w:tc>
        <w:tc>
          <w:tcPr>
            <w:tcW w:w="4428" w:type="dxa"/>
            <w:vAlign w:val="center"/>
          </w:tcPr>
          <w:p w:rsidR="007464F1">
            <w:pPr>
              <w:pStyle w:val="3"/>
              <w:jc w:val="left"/>
            </w:pPr>
            <w:r>
              <w:rPr>
                <w:rFonts w:hint="eastAsia"/>
              </w:rPr>
              <w:t>《砖混结构加固与修复》</w:t>
            </w:r>
          </w:p>
        </w:tc>
        <w:tc>
          <w:tcPr>
            <w:tcW w:w="3060" w:type="dxa"/>
            <w:vAlign w:val="center"/>
          </w:tcPr>
          <w:p w:rsidR="007464F1">
            <w:pPr>
              <w:pStyle w:val="3"/>
              <w:jc w:val="left"/>
            </w:pPr>
          </w:p>
        </w:tc>
      </w:tr>
      <w:tr>
        <w:tblPrEx>
          <w:tblW w:w="8640" w:type="dxa"/>
          <w:tblInd w:w="108" w:type="dxa"/>
          <w:tblLayout w:type="fixed"/>
          <w:tblLook w:val="0000"/>
        </w:tblPrEx>
        <w:trPr>
          <w:cantSplit/>
        </w:trPr>
        <w:tc>
          <w:tcPr>
            <w:tcW w:w="1152" w:type="dxa"/>
            <w:vMerge/>
            <w:vAlign w:val="center"/>
          </w:tcPr>
          <w:p w:rsidR="007464F1">
            <w:pPr>
              <w:pStyle w:val="3"/>
              <w:jc w:val="left"/>
            </w:pPr>
          </w:p>
        </w:tc>
        <w:tc>
          <w:tcPr>
            <w:tcW w:w="4428" w:type="dxa"/>
            <w:vAlign w:val="center"/>
          </w:tcPr>
          <w:p w:rsidR="007464F1">
            <w:pPr>
              <w:pStyle w:val="3"/>
              <w:jc w:val="left"/>
            </w:pPr>
            <w:r>
              <w:rPr>
                <w:rFonts w:hint="eastAsia"/>
              </w:rPr>
              <w:t>《混凝土结构加固构造》</w:t>
            </w:r>
          </w:p>
        </w:tc>
        <w:tc>
          <w:tcPr>
            <w:tcW w:w="3060" w:type="dxa"/>
            <w:vAlign w:val="center"/>
          </w:tcPr>
          <w:p w:rsidR="007464F1">
            <w:pPr>
              <w:pStyle w:val="3"/>
              <w:jc w:val="left"/>
            </w:pPr>
          </w:p>
        </w:tc>
      </w:tr>
      <w:tr>
        <w:tblPrEx>
          <w:tblW w:w="8640" w:type="dxa"/>
          <w:tblInd w:w="108" w:type="dxa"/>
          <w:tblLayout w:type="fixed"/>
          <w:tblLook w:val="0000"/>
        </w:tblPrEx>
        <w:trPr>
          <w:cantSplit/>
        </w:trPr>
        <w:tc>
          <w:tcPr>
            <w:tcW w:w="1152" w:type="dxa"/>
            <w:vMerge w:val="restart"/>
            <w:vAlign w:val="center"/>
          </w:tcPr>
          <w:p w:rsidR="007464F1">
            <w:pPr>
              <w:pStyle w:val="3"/>
              <w:jc w:val="left"/>
            </w:pPr>
            <w:r>
              <w:rPr>
                <w:rFonts w:hint="eastAsia"/>
              </w:rPr>
              <w:t>地</w:t>
            </w:r>
            <w:r>
              <w:rPr>
                <w:rFonts w:hint="eastAsia"/>
              </w:rPr>
              <w:t xml:space="preserve">   </w:t>
            </w:r>
            <w:r>
              <w:rPr>
                <w:rFonts w:hint="eastAsia"/>
              </w:rPr>
              <w:t>方</w:t>
            </w:r>
          </w:p>
        </w:tc>
        <w:tc>
          <w:tcPr>
            <w:tcW w:w="4428" w:type="dxa"/>
            <w:vAlign w:val="center"/>
          </w:tcPr>
          <w:p w:rsidR="007464F1">
            <w:pPr>
              <w:pStyle w:val="3"/>
              <w:jc w:val="left"/>
            </w:pPr>
            <w:r>
              <w:rPr>
                <w:rFonts w:hint="eastAsia"/>
              </w:rPr>
              <w:t>建筑构造通用图集</w:t>
            </w:r>
          </w:p>
        </w:tc>
        <w:tc>
          <w:tcPr>
            <w:tcW w:w="3060" w:type="dxa"/>
            <w:vAlign w:val="center"/>
          </w:tcPr>
          <w:p w:rsidR="007464F1">
            <w:pPr>
              <w:pStyle w:val="3"/>
              <w:jc w:val="left"/>
            </w:pPr>
          </w:p>
        </w:tc>
      </w:tr>
      <w:tr>
        <w:tblPrEx>
          <w:tblW w:w="8640" w:type="dxa"/>
          <w:tblInd w:w="108" w:type="dxa"/>
          <w:tblLayout w:type="fixed"/>
          <w:tblLook w:val="0000"/>
        </w:tblPrEx>
        <w:trPr>
          <w:cantSplit/>
        </w:trPr>
        <w:tc>
          <w:tcPr>
            <w:tcW w:w="1152" w:type="dxa"/>
            <w:vMerge/>
            <w:vAlign w:val="center"/>
          </w:tcPr>
          <w:p w:rsidR="007464F1">
            <w:pPr>
              <w:pStyle w:val="3"/>
              <w:jc w:val="left"/>
            </w:pPr>
          </w:p>
        </w:tc>
        <w:tc>
          <w:tcPr>
            <w:tcW w:w="4428" w:type="dxa"/>
            <w:vAlign w:val="center"/>
          </w:tcPr>
          <w:p w:rsidR="007464F1">
            <w:pPr>
              <w:pStyle w:val="3"/>
              <w:jc w:val="left"/>
            </w:pPr>
            <w:r>
              <w:rPr>
                <w:rFonts w:hint="eastAsia"/>
              </w:rPr>
              <w:t>建筑电气通用图集</w:t>
            </w:r>
          </w:p>
        </w:tc>
        <w:tc>
          <w:tcPr>
            <w:tcW w:w="3060" w:type="dxa"/>
            <w:vAlign w:val="center"/>
          </w:tcPr>
          <w:p w:rsidR="007464F1">
            <w:pPr>
              <w:pStyle w:val="3"/>
              <w:jc w:val="left"/>
            </w:pPr>
            <w:r>
              <w:rPr>
                <w:rFonts w:hint="eastAsia"/>
              </w:rPr>
              <w:t>系列</w:t>
            </w:r>
          </w:p>
        </w:tc>
      </w:tr>
    </w:tbl>
    <w:p w:rsidR="007464F1">
      <w:pPr>
        <w:pStyle w:val="Heading2"/>
        <w:spacing w:before="0" w:after="0" w:line="440" w:lineRule="exact"/>
        <w:ind w:firstLine="0" w:firstLineChars="0"/>
        <w:rPr>
          <w:rFonts w:ascii="宋体" w:eastAsia="宋体" w:hAnsi="宋体"/>
          <w:bCs w:val="0"/>
          <w:sz w:val="28"/>
          <w:lang w:val="zh-CN"/>
        </w:rPr>
      </w:pPr>
      <w:bookmarkStart w:id="52" w:name="_Toc127936482"/>
      <w:bookmarkStart w:id="53" w:name="_Toc130980216"/>
      <w:bookmarkStart w:id="54" w:name="_Toc130980394"/>
      <w:bookmarkStart w:id="55" w:name="_Toc131921890"/>
      <w:bookmarkStart w:id="56" w:name="_Toc131923485"/>
      <w:bookmarkStart w:id="57" w:name="_Toc265255539"/>
      <w:r>
        <w:rPr>
          <w:rFonts w:ascii="宋体" w:eastAsia="宋体" w:hAnsi="宋体" w:hint="eastAsia"/>
          <w:bCs w:val="0"/>
          <w:sz w:val="28"/>
          <w:lang w:val="zh-CN"/>
        </w:rPr>
        <w:t>主要法规</w:t>
      </w:r>
      <w:bookmarkEnd w:id="52"/>
      <w:bookmarkEnd w:id="53"/>
      <w:bookmarkEnd w:id="54"/>
      <w:bookmarkEnd w:id="55"/>
      <w:bookmarkEnd w:id="56"/>
      <w:bookmarkEnd w:id="57"/>
    </w:p>
    <w:tbl>
      <w:tblPr>
        <w:tblStyle w:val="TableNormal"/>
        <w:tblW w:w="864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080"/>
        <w:gridCol w:w="5400"/>
        <w:gridCol w:w="2160"/>
      </w:tblGrid>
      <w:tr>
        <w:tblPrEx>
          <w:tblW w:w="864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50"/>
        </w:trPr>
        <w:tc>
          <w:tcPr>
            <w:tcW w:w="1080" w:type="dxa"/>
            <w:vAlign w:val="center"/>
          </w:tcPr>
          <w:p w:rsidR="007464F1">
            <w:pPr>
              <w:pStyle w:val="3"/>
              <w:rPr>
                <w:b/>
                <w:bCs/>
              </w:rPr>
            </w:pPr>
            <w:r>
              <w:rPr>
                <w:rFonts w:hint="eastAsia"/>
                <w:b/>
                <w:bCs/>
              </w:rPr>
              <w:t>类</w:t>
            </w:r>
            <w:r>
              <w:rPr>
                <w:rFonts w:hint="eastAsia"/>
                <w:b/>
                <w:bCs/>
              </w:rPr>
              <w:t xml:space="preserve">   </w:t>
            </w:r>
            <w:r>
              <w:rPr>
                <w:rFonts w:hint="eastAsia"/>
                <w:b/>
                <w:bCs/>
              </w:rPr>
              <w:t>别</w:t>
            </w:r>
          </w:p>
        </w:tc>
        <w:tc>
          <w:tcPr>
            <w:tcW w:w="5400" w:type="dxa"/>
            <w:vAlign w:val="center"/>
          </w:tcPr>
          <w:p w:rsidR="007464F1">
            <w:pPr>
              <w:pStyle w:val="Normal0"/>
              <w:spacing w:line="240" w:lineRule="auto"/>
              <w:ind w:firstLine="0" w:firstLineChars="0"/>
              <w:jc w:val="center"/>
              <w:rPr>
                <w:b/>
                <w:bCs/>
                <w:lang w:val="zh-CN"/>
              </w:rPr>
            </w:pPr>
            <w:r>
              <w:rPr>
                <w:rFonts w:hint="eastAsia"/>
                <w:b/>
                <w:bCs/>
                <w:lang w:val="zh-CN"/>
              </w:rPr>
              <w:t>名</w:t>
            </w:r>
            <w:r>
              <w:rPr>
                <w:rFonts w:hint="eastAsia"/>
                <w:b/>
                <w:bCs/>
                <w:lang w:val="zh-CN"/>
              </w:rPr>
              <w:t xml:space="preserve">   </w:t>
            </w:r>
            <w:r>
              <w:rPr>
                <w:rFonts w:hint="eastAsia"/>
                <w:b/>
                <w:bCs/>
                <w:lang w:val="zh-CN"/>
              </w:rPr>
              <w:t>称</w:t>
            </w:r>
          </w:p>
        </w:tc>
        <w:tc>
          <w:tcPr>
            <w:tcW w:w="2160" w:type="dxa"/>
            <w:vAlign w:val="center"/>
          </w:tcPr>
          <w:p w:rsidR="007464F1">
            <w:pPr>
              <w:pStyle w:val="Normal0"/>
              <w:spacing w:line="240" w:lineRule="auto"/>
              <w:ind w:firstLine="0" w:firstLineChars="0"/>
              <w:jc w:val="center"/>
              <w:rPr>
                <w:b/>
                <w:bCs/>
                <w:lang w:val="zh-CN"/>
              </w:rPr>
            </w:pPr>
            <w:r>
              <w:rPr>
                <w:rFonts w:hint="eastAsia"/>
                <w:b/>
                <w:bCs/>
                <w:lang w:val="zh-CN"/>
              </w:rPr>
              <w:t>编</w:t>
            </w:r>
            <w:r>
              <w:rPr>
                <w:rFonts w:hint="eastAsia"/>
                <w:b/>
                <w:bCs/>
                <w:lang w:val="zh-CN"/>
              </w:rPr>
              <w:t xml:space="preserve">   </w:t>
            </w:r>
            <w:r>
              <w:rPr>
                <w:rFonts w:hint="eastAsia"/>
                <w:b/>
                <w:bCs/>
                <w:lang w:val="zh-CN"/>
              </w:rPr>
              <w:t>号</w:t>
            </w:r>
          </w:p>
        </w:tc>
      </w:tr>
      <w:tr>
        <w:tblPrEx>
          <w:tblW w:w="8640" w:type="dxa"/>
          <w:tblInd w:w="108" w:type="dxa"/>
          <w:tblLook w:val="0000"/>
        </w:tblPrEx>
        <w:trPr>
          <w:cantSplit/>
        </w:trPr>
        <w:tc>
          <w:tcPr>
            <w:tcW w:w="1080" w:type="dxa"/>
            <w:vMerge w:val="restart"/>
            <w:vAlign w:val="center"/>
          </w:tcPr>
          <w:p w:rsidR="007464F1">
            <w:pPr>
              <w:pStyle w:val="3"/>
              <w:jc w:val="both"/>
              <w:rPr>
                <w:bCs/>
              </w:rPr>
            </w:pPr>
            <w:r>
              <w:rPr>
                <w:rFonts w:hint="eastAsia"/>
                <w:bCs/>
              </w:rPr>
              <w:t>国</w:t>
            </w:r>
            <w:r>
              <w:rPr>
                <w:rFonts w:hint="eastAsia"/>
                <w:bCs/>
              </w:rPr>
              <w:t xml:space="preserve">   </w:t>
            </w:r>
            <w:r>
              <w:rPr>
                <w:rFonts w:hint="eastAsia"/>
                <w:bCs/>
              </w:rPr>
              <w:t>家</w:t>
            </w:r>
          </w:p>
        </w:tc>
        <w:tc>
          <w:tcPr>
            <w:tcW w:w="5400" w:type="dxa"/>
            <w:vAlign w:val="center"/>
          </w:tcPr>
          <w:p w:rsidR="007464F1">
            <w:pPr>
              <w:pStyle w:val="3"/>
              <w:jc w:val="both"/>
              <w:rPr>
                <w:bCs/>
              </w:rPr>
            </w:pPr>
            <w:r>
              <w:rPr>
                <w:rFonts w:hint="eastAsia"/>
                <w:bCs/>
              </w:rPr>
              <w:t>《中华人民共和国建筑法</w:t>
            </w:r>
            <w:r>
              <w:rPr>
                <w:rFonts w:hint="eastAsia"/>
                <w:bCs/>
              </w:rPr>
              <w:t>.</w:t>
            </w:r>
          </w:p>
        </w:tc>
        <w:tc>
          <w:tcPr>
            <w:tcW w:w="2160" w:type="dxa"/>
            <w:vAlign w:val="center"/>
          </w:tcPr>
          <w:p w:rsidR="007464F1">
            <w:pPr>
              <w:pStyle w:val="3"/>
              <w:rPr>
                <w:bCs/>
              </w:rPr>
            </w:pPr>
            <w:r>
              <w:rPr>
                <w:rFonts w:hint="eastAsia"/>
                <w:bCs/>
              </w:rPr>
              <w:t>主席令第号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《中华人民共和国大气污染防治法》</w:t>
            </w:r>
          </w:p>
        </w:tc>
        <w:tc>
          <w:tcPr>
            <w:tcW w:w="2160" w:type="dxa"/>
            <w:vAlign w:val="center"/>
          </w:tcPr>
          <w:p w:rsidR="007464F1">
            <w:pPr>
              <w:pStyle w:val="3"/>
              <w:rPr>
                <w:bCs/>
              </w:rPr>
            </w:pPr>
            <w:r>
              <w:rPr>
                <w:rFonts w:hint="eastAsia"/>
                <w:bCs/>
              </w:rPr>
              <w:t>主席令第号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《中华人民共和国环境保护法》</w:t>
            </w:r>
          </w:p>
        </w:tc>
        <w:tc>
          <w:tcPr>
            <w:tcW w:w="2160" w:type="dxa"/>
            <w:vAlign w:val="center"/>
          </w:tcPr>
          <w:p w:rsidR="007464F1">
            <w:pPr>
              <w:pStyle w:val="3"/>
              <w:rPr>
                <w:bCs/>
              </w:rPr>
            </w:pPr>
            <w:r>
              <w:rPr>
                <w:rFonts w:hint="eastAsia"/>
                <w:bCs/>
              </w:rPr>
              <w:t>主席令第号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《中华人民共和国环境噪音污染防治法》</w:t>
            </w:r>
          </w:p>
        </w:tc>
        <w:tc>
          <w:tcPr>
            <w:tcW w:w="2160" w:type="dxa"/>
            <w:vAlign w:val="center"/>
          </w:tcPr>
          <w:p w:rsidR="007464F1">
            <w:pPr>
              <w:pStyle w:val="3"/>
              <w:rPr>
                <w:b/>
                <w:bCs/>
              </w:rPr>
            </w:pP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《中华人民共和国消防法》</w:t>
            </w:r>
          </w:p>
        </w:tc>
        <w:tc>
          <w:tcPr>
            <w:tcW w:w="2160" w:type="dxa"/>
            <w:vAlign w:val="center"/>
          </w:tcPr>
          <w:p w:rsidR="007464F1">
            <w:pPr>
              <w:pStyle w:val="3"/>
              <w:rPr>
                <w:bCs/>
              </w:rPr>
            </w:pPr>
            <w:r>
              <w:rPr>
                <w:rFonts w:hint="eastAsia"/>
                <w:bCs/>
              </w:rPr>
              <w:t>主席令第六号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Ansi="宋体" w:hint="eastAsia"/>
                <w:color w:val="000000"/>
              </w:rPr>
              <w:t>《中华人民共和国计量法》</w:t>
            </w:r>
          </w:p>
        </w:tc>
        <w:tc>
          <w:tcPr>
            <w:tcW w:w="2160" w:type="dxa"/>
            <w:vAlign w:val="center"/>
          </w:tcPr>
          <w:p w:rsidR="007464F1">
            <w:pPr>
              <w:pStyle w:val="3"/>
              <w:rPr>
                <w:bCs/>
              </w:rPr>
            </w:pPr>
            <w:r>
              <w:rPr>
                <w:rFonts w:hint="eastAsia"/>
                <w:bCs/>
              </w:rPr>
              <w:t>主席令第二十八号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rFonts w:hAnsi="宋体"/>
                <w:color w:val="000000"/>
              </w:rPr>
            </w:pPr>
            <w:r>
              <w:rPr>
                <w:rFonts w:hAnsi="宋体" w:hint="eastAsia"/>
                <w:color w:val="000000"/>
              </w:rPr>
              <w:t>《安全生产法》</w:t>
            </w:r>
          </w:p>
        </w:tc>
        <w:tc>
          <w:tcPr>
            <w:tcW w:w="2160" w:type="dxa"/>
            <w:vAlign w:val="center"/>
          </w:tcPr>
          <w:p w:rsidR="007464F1">
            <w:pPr>
              <w:pStyle w:val="3"/>
              <w:rPr>
                <w:b/>
                <w:bCs/>
              </w:rPr>
            </w:pP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rFonts w:hAnsi="宋体"/>
                <w:color w:val="000000"/>
              </w:rPr>
            </w:pPr>
            <w:r>
              <w:rPr>
                <w:rFonts w:hAnsi="宋体" w:hint="eastAsia"/>
                <w:color w:val="000000"/>
              </w:rPr>
              <w:t>《安全生产条例》</w:t>
            </w:r>
          </w:p>
        </w:tc>
        <w:tc>
          <w:tcPr>
            <w:tcW w:w="2160" w:type="dxa"/>
            <w:vAlign w:val="center"/>
          </w:tcPr>
          <w:p w:rsidR="007464F1">
            <w:pPr>
              <w:pStyle w:val="3"/>
              <w:rPr>
                <w:b/>
                <w:bCs/>
              </w:rPr>
            </w:pP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rFonts w:hAnsi="宋体"/>
                <w:color w:val="000000"/>
              </w:rPr>
            </w:pPr>
            <w:r>
              <w:rPr>
                <w:rFonts w:hAnsi="宋体" w:hint="eastAsia"/>
                <w:color w:val="000000"/>
              </w:rPr>
              <w:t>《职业病防治法》</w:t>
            </w:r>
          </w:p>
        </w:tc>
        <w:tc>
          <w:tcPr>
            <w:tcW w:w="2160" w:type="dxa"/>
            <w:vAlign w:val="center"/>
          </w:tcPr>
          <w:p w:rsidR="007464F1">
            <w:pPr>
              <w:pStyle w:val="3"/>
              <w:rPr>
                <w:b/>
                <w:bCs/>
              </w:rPr>
            </w:pP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《建设工程质量管理条例》</w:t>
            </w:r>
          </w:p>
        </w:tc>
        <w:tc>
          <w:tcPr>
            <w:tcW w:w="2160" w:type="dxa"/>
            <w:vAlign w:val="center"/>
          </w:tcPr>
          <w:p w:rsidR="007464F1">
            <w:pPr>
              <w:pStyle w:val="3"/>
              <w:ind w:left="-94" w:right="-134" w:leftChars="-45" w:rightChars="-64"/>
              <w:rPr>
                <w:b/>
                <w:bCs/>
              </w:rPr>
            </w:pPr>
            <w:bookmarkStart w:id="58" w:name="_Toc44818919"/>
            <w:bookmarkStart w:id="59" w:name="_Toc45028330"/>
            <w:bookmarkStart w:id="60" w:name="_Toc45075644"/>
            <w:bookmarkStart w:id="61" w:name="_Toc45075867"/>
            <w:r>
              <w:rPr>
                <w:rFonts w:hAnsi="宋体" w:hint="eastAsia"/>
                <w:color w:val="000000"/>
              </w:rPr>
              <w:t>国务院令第号</w:t>
            </w:r>
            <w:bookmarkEnd w:id="58"/>
            <w:bookmarkEnd w:id="59"/>
            <w:bookmarkEnd w:id="60"/>
            <w:bookmarkEnd w:id="61"/>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Ansi="宋体" w:hint="eastAsia"/>
                <w:color w:val="000000"/>
              </w:rPr>
              <w:t>中华人民共和国工程建设强制性条文（版）</w:t>
            </w:r>
          </w:p>
        </w:tc>
        <w:tc>
          <w:tcPr>
            <w:tcW w:w="2160" w:type="dxa"/>
            <w:vAlign w:val="center"/>
          </w:tcPr>
          <w:p w:rsidR="007464F1">
            <w:pPr>
              <w:pStyle w:val="3"/>
              <w:ind w:left="-94" w:right="-134" w:leftChars="-45" w:rightChars="-64"/>
              <w:rPr>
                <w:rFonts w:hAnsi="宋体"/>
                <w:color w:val="000000"/>
              </w:rPr>
            </w:pP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北京市建设工程施工现场管理办法</w:t>
            </w:r>
          </w:p>
        </w:tc>
        <w:tc>
          <w:tcPr>
            <w:tcW w:w="2160" w:type="dxa"/>
            <w:vAlign w:val="center"/>
          </w:tcPr>
          <w:p w:rsidR="007464F1">
            <w:pPr>
              <w:pStyle w:val="3"/>
              <w:rPr>
                <w:bCs/>
              </w:rPr>
            </w:pPr>
            <w:r>
              <w:rPr>
                <w:rFonts w:hint="eastAsia"/>
                <w:bCs/>
              </w:rPr>
              <w:t>北京市人民政府令第号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北京市建设工程施工现场环境保护工作基本标准</w:t>
            </w:r>
          </w:p>
        </w:tc>
        <w:tc>
          <w:tcPr>
            <w:tcW w:w="2160" w:type="dxa"/>
            <w:vAlign w:val="center"/>
          </w:tcPr>
          <w:p w:rsidR="007464F1">
            <w:pPr>
              <w:pStyle w:val="3"/>
              <w:rPr>
                <w:bCs/>
              </w:rPr>
            </w:pPr>
            <w:r>
              <w:rPr>
                <w:rFonts w:hint="eastAsia"/>
                <w:bCs/>
              </w:rPr>
              <w:t>（）京建施字第号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北京市建设工程施工现场消防安全管理规定</w:t>
            </w:r>
          </w:p>
        </w:tc>
        <w:tc>
          <w:tcPr>
            <w:tcW w:w="2160" w:type="dxa"/>
            <w:vAlign w:val="center"/>
          </w:tcPr>
          <w:p w:rsidR="007464F1">
            <w:pPr>
              <w:pStyle w:val="3"/>
              <w:rPr>
                <w:bCs/>
              </w:rPr>
            </w:pPr>
            <w:r>
              <w:rPr>
                <w:rFonts w:hint="eastAsia"/>
                <w:bCs/>
              </w:rPr>
              <w:t>北京市人民政府令第号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北京市建设工程文明安全施工管理暂行规定</w:t>
            </w:r>
          </w:p>
        </w:tc>
        <w:tc>
          <w:tcPr>
            <w:tcW w:w="2160" w:type="dxa"/>
            <w:vAlign w:val="center"/>
          </w:tcPr>
          <w:p w:rsidR="007464F1">
            <w:pPr>
              <w:pStyle w:val="3"/>
              <w:rPr>
                <w:b/>
                <w:bCs/>
              </w:rPr>
            </w:pP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北京市建设施工安全防护管理办法</w:t>
            </w:r>
          </w:p>
        </w:tc>
        <w:tc>
          <w:tcPr>
            <w:tcW w:w="2160" w:type="dxa"/>
            <w:vAlign w:val="center"/>
          </w:tcPr>
          <w:p w:rsidR="007464F1">
            <w:pPr>
              <w:pStyle w:val="3"/>
              <w:rPr>
                <w:b/>
                <w:bCs/>
              </w:rPr>
            </w:pP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bCs/>
              </w:rPr>
              <w:t>《北京市建设工程见证取样和送检管理规定》</w:t>
            </w:r>
          </w:p>
        </w:tc>
        <w:tc>
          <w:tcPr>
            <w:tcW w:w="2160" w:type="dxa"/>
            <w:vAlign w:val="center"/>
          </w:tcPr>
          <w:p w:rsidR="007464F1">
            <w:pPr>
              <w:pStyle w:val="3"/>
              <w:jc w:val="both"/>
              <w:rPr>
                <w:bCs/>
              </w:rPr>
            </w:pPr>
            <w:r>
              <w:rPr>
                <w:bCs/>
              </w:rPr>
              <w:t>京建质〔〕号</w:t>
            </w:r>
          </w:p>
        </w:tc>
      </w:tr>
      <w:tr>
        <w:tblPrEx>
          <w:tblW w:w="8640" w:type="dxa"/>
          <w:tblInd w:w="108" w:type="dxa"/>
          <w:tblLook w:val="0000"/>
        </w:tblPrEx>
        <w:trPr>
          <w:cantSplit/>
        </w:trPr>
        <w:tc>
          <w:tcPr>
            <w:tcW w:w="1080" w:type="dxa"/>
            <w:vMerge/>
            <w:vAlign w:val="center"/>
          </w:tcPr>
          <w:p w:rsidR="007464F1">
            <w:pPr>
              <w:pStyle w:val="3"/>
              <w:jc w:val="both"/>
              <w:rPr>
                <w:bCs/>
              </w:rPr>
            </w:pPr>
          </w:p>
        </w:tc>
        <w:tc>
          <w:tcPr>
            <w:tcW w:w="5400" w:type="dxa"/>
            <w:vAlign w:val="center"/>
          </w:tcPr>
          <w:p w:rsidR="007464F1">
            <w:pPr>
              <w:pStyle w:val="3"/>
              <w:jc w:val="both"/>
              <w:rPr>
                <w:bCs/>
              </w:rPr>
            </w:pPr>
            <w:r>
              <w:rPr>
                <w:rFonts w:hint="eastAsia"/>
                <w:bCs/>
              </w:rPr>
              <w:t>《消防监督分级管理规定》</w:t>
            </w:r>
          </w:p>
        </w:tc>
        <w:tc>
          <w:tcPr>
            <w:tcW w:w="2160" w:type="dxa"/>
            <w:vAlign w:val="center"/>
          </w:tcPr>
          <w:p w:rsidR="007464F1">
            <w:pPr>
              <w:pStyle w:val="3"/>
              <w:jc w:val="both"/>
              <w:rPr>
                <w:bCs/>
              </w:rPr>
            </w:pPr>
          </w:p>
        </w:tc>
      </w:tr>
      <w:tr>
        <w:tblPrEx>
          <w:tblW w:w="8640" w:type="dxa"/>
          <w:tblInd w:w="108" w:type="dxa"/>
          <w:tblLook w:val="0000"/>
        </w:tblPrEx>
        <w:trPr>
          <w:cantSplit/>
        </w:trPr>
        <w:tc>
          <w:tcPr>
            <w:tcW w:w="1080" w:type="dxa"/>
            <w:vMerge/>
            <w:vAlign w:val="center"/>
          </w:tcPr>
          <w:p w:rsidR="007464F1">
            <w:pPr>
              <w:pStyle w:val="BodyTextIndent3"/>
              <w:jc w:val="both"/>
              <w:rPr>
                <w:bCs/>
                <w:lang w:eastAsia="zh-CN"/>
              </w:rPr>
            </w:pPr>
          </w:p>
        </w:tc>
        <w:tc>
          <w:tcPr>
            <w:tcW w:w="5400" w:type="dxa"/>
            <w:vAlign w:val="center"/>
          </w:tcPr>
          <w:p w:rsidR="007464F1">
            <w:pPr>
              <w:pStyle w:val="3"/>
              <w:jc w:val="both"/>
              <w:rPr>
                <w:bCs/>
              </w:rPr>
            </w:pPr>
            <w:r>
              <w:rPr>
                <w:rFonts w:hint="eastAsia"/>
                <w:bCs/>
              </w:rPr>
              <w:t>预防混凝土工程碱集料反应技术管理规定</w:t>
            </w:r>
          </w:p>
        </w:tc>
        <w:tc>
          <w:tcPr>
            <w:tcW w:w="2160" w:type="dxa"/>
            <w:vAlign w:val="center"/>
          </w:tcPr>
          <w:p w:rsidR="007464F1">
            <w:pPr>
              <w:pStyle w:val="3"/>
              <w:jc w:val="both"/>
              <w:rPr>
                <w:bCs/>
              </w:rPr>
            </w:pPr>
          </w:p>
        </w:tc>
      </w:tr>
    </w:tbl>
    <w:p w:rsidR="007464F1">
      <w:pPr>
        <w:pStyle w:val="Heading2"/>
        <w:spacing w:before="0" w:after="0" w:line="440" w:lineRule="exact"/>
        <w:ind w:firstLine="0" w:firstLineChars="0"/>
        <w:rPr>
          <w:rFonts w:ascii="宋体" w:eastAsia="宋体" w:hAnsi="宋体"/>
          <w:bCs w:val="0"/>
          <w:sz w:val="28"/>
          <w:lang w:val="zh-CN"/>
        </w:rPr>
      </w:pPr>
      <w:bookmarkStart w:id="62" w:name="_Toc127936483"/>
      <w:bookmarkStart w:id="63" w:name="_Toc130980217"/>
      <w:bookmarkStart w:id="64" w:name="_Toc130980395"/>
      <w:bookmarkStart w:id="65" w:name="_Toc131921891"/>
      <w:bookmarkStart w:id="66" w:name="_Toc131923486"/>
      <w:bookmarkStart w:id="67" w:name="_Toc265255540"/>
      <w:r>
        <w:rPr>
          <w:rFonts w:ascii="宋体" w:eastAsia="宋体" w:hAnsi="宋体" w:hint="eastAsia"/>
          <w:bCs w:val="0"/>
          <w:sz w:val="28"/>
          <w:lang w:val="zh-CN"/>
        </w:rPr>
        <w:t>其他</w:t>
      </w:r>
      <w:bookmarkEnd w:id="62"/>
      <w:bookmarkEnd w:id="63"/>
      <w:bookmarkEnd w:id="64"/>
      <w:bookmarkEnd w:id="65"/>
      <w:bookmarkEnd w:id="66"/>
      <w:bookmarkEnd w:id="67"/>
    </w:p>
    <w:p w:rsidR="007464F1">
      <w:pPr>
        <w:pStyle w:val="a0"/>
        <w:spacing w:after="0" w:line="240" w:lineRule="auto"/>
        <w:ind w:firstLine="0"/>
        <w:rPr>
          <w:rFonts w:hAnsi="宋体"/>
        </w:rPr>
        <w:sectPr>
          <w:type w:val="nextPage"/>
          <w:pgSz w:w="11906" w:h="16838"/>
          <w:pgMar w:top="1440" w:right="1800" w:bottom="1440" w:left="1800" w:header="851" w:footer="992" w:gutter="0"/>
          <w:pgNumType w:start="2"/>
          <w:cols w:space="425"/>
          <w:titlePg w:val="0"/>
          <w:docGrid w:type="lines" w:linePitch="312"/>
        </w:sectPr>
      </w:pPr>
      <w:bookmarkStart w:id="68" w:name="_Toc123142795"/>
      <w:bookmarkStart w:id="69" w:name="_Toc127162165"/>
      <w:bookmarkStart w:id="70" w:name="_Toc127162511"/>
      <w:bookmarkStart w:id="71" w:name="_Toc127162663"/>
      <w:bookmarkStart w:id="72" w:name="_Toc127936484"/>
      <w:bookmarkStart w:id="73" w:name="_Toc130980218"/>
      <w:bookmarkStart w:id="74" w:name="_Toc130980396"/>
      <w:bookmarkStart w:id="75" w:name="_Toc131921892"/>
      <w:bookmarkStart w:id="76" w:name="_Toc131923487"/>
      <w:r>
        <w:rPr>
          <w:rFonts w:hAnsi="宋体" w:hint="eastAsia"/>
        </w:rPr>
        <w:t>企业有关标准及管理文件</w:t>
      </w:r>
    </w:p>
    <w:tbl>
      <w:tblPr>
        <w:tblStyle w:val="TableNormal"/>
        <w:tblW w:w="8460"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tblPr>
      <w:tblGrid>
        <w:gridCol w:w="3780"/>
        <w:gridCol w:w="4680"/>
      </w:tblGrid>
      <w:tr>
        <w:tblPrEx>
          <w:tblW w:w="8460"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tblPrEx>
        <w:trPr>
          <w:trHeight w:val="20"/>
        </w:trPr>
        <w:tc>
          <w:tcPr>
            <w:tcW w:w="3780" w:type="dxa"/>
            <w:vAlign w:val="center"/>
          </w:tcPr>
          <w:p w:rsidR="007464F1">
            <w:pPr>
              <w:pStyle w:val="3"/>
              <w:rPr>
                <w:b/>
                <w:bCs/>
              </w:rPr>
            </w:pPr>
            <w:r>
              <w:rPr>
                <w:rFonts w:hint="eastAsia"/>
                <w:b/>
                <w:bCs/>
              </w:rPr>
              <w:t>名</w:t>
            </w:r>
            <w:r>
              <w:rPr>
                <w:rFonts w:hint="eastAsia"/>
                <w:b/>
                <w:bCs/>
              </w:rPr>
              <w:t xml:space="preserve">     </w:t>
            </w:r>
            <w:r>
              <w:rPr>
                <w:rFonts w:hint="eastAsia"/>
                <w:b/>
                <w:bCs/>
              </w:rPr>
              <w:t>称</w:t>
            </w:r>
          </w:p>
        </w:tc>
        <w:tc>
          <w:tcPr>
            <w:tcW w:w="4680" w:type="dxa"/>
            <w:vAlign w:val="center"/>
          </w:tcPr>
          <w:p w:rsidR="007464F1">
            <w:pPr>
              <w:pStyle w:val="3"/>
              <w:rPr>
                <w:b/>
                <w:bCs/>
              </w:rPr>
            </w:pPr>
            <w:r>
              <w:rPr>
                <w:rFonts w:hint="eastAsia"/>
                <w:b/>
                <w:bCs/>
              </w:rPr>
              <w:t>编</w:t>
            </w:r>
            <w:r>
              <w:rPr>
                <w:rFonts w:hint="eastAsia"/>
                <w:b/>
                <w:bCs/>
              </w:rPr>
              <w:t xml:space="preserve">    </w:t>
            </w:r>
            <w:r>
              <w:rPr>
                <w:rFonts w:hint="eastAsia"/>
                <w:b/>
                <w:bCs/>
              </w:rPr>
              <w:t>号</w:t>
            </w:r>
          </w:p>
        </w:tc>
      </w:tr>
      <w:tr>
        <w:tblPrEx>
          <w:tblW w:w="8460" w:type="dxa"/>
          <w:tblInd w:w="108" w:type="dxa"/>
          <w:tblLayout w:type="fixed"/>
          <w:tblLook w:val="0000"/>
        </w:tblPrEx>
        <w:trPr>
          <w:trHeight w:val="20"/>
        </w:trPr>
        <w:tc>
          <w:tcPr>
            <w:tcW w:w="3780" w:type="dxa"/>
            <w:vAlign w:val="center"/>
          </w:tcPr>
          <w:p w:rsidR="007464F1">
            <w:pPr>
              <w:pStyle w:val="Normal0"/>
              <w:spacing w:line="240" w:lineRule="auto"/>
              <w:ind w:firstLine="480"/>
              <w:jc w:val="both"/>
              <w:rPr>
                <w:rFonts w:hAnsi="宋体"/>
                <w:color w:val="000000"/>
              </w:rPr>
            </w:pPr>
            <w:r>
              <w:rPr>
                <w:rFonts w:hAnsi="宋体" w:hint="eastAsia"/>
                <w:color w:val="000000"/>
              </w:rPr>
              <w:t>公司施工组织设计管理办法</w:t>
            </w:r>
          </w:p>
        </w:tc>
        <w:tc>
          <w:tcPr>
            <w:tcW w:w="4680" w:type="dxa"/>
            <w:vAlign w:val="center"/>
          </w:tcPr>
          <w:p w:rsidR="007464F1">
            <w:pPr>
              <w:pStyle w:val="Normal0"/>
              <w:spacing w:line="240" w:lineRule="auto"/>
              <w:ind w:firstLine="0" w:firstLineChars="0"/>
              <w:jc w:val="both"/>
              <w:rPr>
                <w:rFonts w:hAnsi="宋体"/>
                <w:color w:val="000000"/>
              </w:rPr>
            </w:pPr>
          </w:p>
        </w:tc>
      </w:tr>
      <w:tr>
        <w:tblPrEx>
          <w:tblW w:w="8460" w:type="dxa"/>
          <w:tblInd w:w="108" w:type="dxa"/>
          <w:tblLayout w:type="fixed"/>
          <w:tblLook w:val="0000"/>
        </w:tblPrEx>
        <w:trPr>
          <w:trHeight w:val="20"/>
        </w:trPr>
        <w:tc>
          <w:tcPr>
            <w:tcW w:w="3780" w:type="dxa"/>
            <w:vAlign w:val="center"/>
          </w:tcPr>
          <w:p w:rsidR="007464F1">
            <w:pPr>
              <w:pStyle w:val="Normal0"/>
              <w:spacing w:line="240" w:lineRule="auto"/>
              <w:ind w:firstLine="480"/>
              <w:jc w:val="both"/>
              <w:rPr>
                <w:rFonts w:hAnsi="宋体"/>
                <w:color w:val="000000"/>
              </w:rPr>
            </w:pPr>
            <w:r>
              <w:rPr>
                <w:rFonts w:hAnsi="宋体" w:hint="eastAsia"/>
                <w:color w:val="000000"/>
              </w:rPr>
              <w:t>质量管理体系</w:t>
            </w:r>
          </w:p>
        </w:tc>
        <w:tc>
          <w:tcPr>
            <w:tcW w:w="4680" w:type="dxa"/>
            <w:vAlign w:val="center"/>
          </w:tcPr>
          <w:p w:rsidR="007464F1">
            <w:pPr>
              <w:pStyle w:val="Normal0"/>
              <w:spacing w:line="240" w:lineRule="auto"/>
              <w:ind w:left="2" w:hanging="10" w:leftChars="-4" w:hangingChars="4"/>
              <w:jc w:val="both"/>
              <w:rPr>
                <w:rFonts w:hAnsi="宋体"/>
                <w:color w:val="000000"/>
              </w:rPr>
            </w:pPr>
            <w:r>
              <w:rPr>
                <w:rFonts w:hAnsi="宋体" w:hint="eastAsia"/>
                <w:color w:val="000000"/>
              </w:rPr>
              <w:t>：</w:t>
            </w:r>
          </w:p>
        </w:tc>
      </w:tr>
      <w:tr>
        <w:tblPrEx>
          <w:tblW w:w="8460" w:type="dxa"/>
          <w:tblInd w:w="108" w:type="dxa"/>
          <w:tblLayout w:type="fixed"/>
          <w:tblLook w:val="0000"/>
        </w:tblPrEx>
        <w:trPr>
          <w:trHeight w:val="20"/>
        </w:trPr>
        <w:tc>
          <w:tcPr>
            <w:tcW w:w="3780" w:type="dxa"/>
            <w:vAlign w:val="center"/>
          </w:tcPr>
          <w:p w:rsidR="007464F1">
            <w:pPr>
              <w:pStyle w:val="Normal0"/>
              <w:spacing w:line="240" w:lineRule="auto"/>
              <w:ind w:firstLine="480"/>
              <w:jc w:val="both"/>
              <w:rPr>
                <w:rFonts w:hAnsi="宋体"/>
                <w:color w:val="000000"/>
              </w:rPr>
            </w:pPr>
            <w:r>
              <w:rPr>
                <w:rFonts w:hAnsi="宋体" w:hint="eastAsia"/>
                <w:color w:val="000000"/>
              </w:rPr>
              <w:t>环境管理体系</w:t>
            </w:r>
          </w:p>
        </w:tc>
        <w:tc>
          <w:tcPr>
            <w:tcW w:w="4680" w:type="dxa"/>
            <w:vAlign w:val="center"/>
          </w:tcPr>
          <w:p w:rsidR="007464F1">
            <w:pPr>
              <w:pStyle w:val="Normal0"/>
              <w:spacing w:line="240" w:lineRule="auto"/>
              <w:ind w:left="2" w:hanging="10" w:leftChars="-4" w:hangingChars="4"/>
              <w:jc w:val="both"/>
              <w:rPr>
                <w:rFonts w:hAnsi="宋体"/>
              </w:rPr>
            </w:pPr>
            <w:r>
              <w:rPr>
                <w:rFonts w:hAnsi="宋体" w:hint="eastAsia"/>
              </w:rPr>
              <w:t>：</w:t>
            </w:r>
          </w:p>
        </w:tc>
      </w:tr>
      <w:tr>
        <w:tblPrEx>
          <w:tblW w:w="8460" w:type="dxa"/>
          <w:tblInd w:w="108" w:type="dxa"/>
          <w:tblLayout w:type="fixed"/>
          <w:tblLook w:val="0000"/>
        </w:tblPrEx>
        <w:trPr>
          <w:trHeight w:val="20"/>
        </w:trPr>
        <w:tc>
          <w:tcPr>
            <w:tcW w:w="3780" w:type="dxa"/>
            <w:vAlign w:val="center"/>
          </w:tcPr>
          <w:p w:rsidR="007464F1">
            <w:pPr>
              <w:pStyle w:val="Normal0"/>
              <w:spacing w:line="240" w:lineRule="auto"/>
              <w:ind w:firstLine="480"/>
              <w:jc w:val="both"/>
              <w:rPr>
                <w:rFonts w:hAnsi="宋体"/>
                <w:color w:val="000000"/>
              </w:rPr>
            </w:pPr>
            <w:r>
              <w:rPr>
                <w:rFonts w:hAnsi="宋体" w:hint="eastAsia"/>
                <w:color w:val="000000"/>
              </w:rPr>
              <w:t>职业健康安全管理体系</w:t>
            </w:r>
          </w:p>
        </w:tc>
        <w:tc>
          <w:tcPr>
            <w:tcW w:w="4680" w:type="dxa"/>
            <w:vAlign w:val="center"/>
          </w:tcPr>
          <w:p w:rsidR="007464F1">
            <w:pPr>
              <w:pStyle w:val="Normal0"/>
              <w:spacing w:line="240" w:lineRule="auto"/>
              <w:ind w:left="2" w:hanging="10" w:leftChars="-4" w:hangingChars="4"/>
              <w:jc w:val="both"/>
              <w:rPr>
                <w:rFonts w:hAnsi="宋体"/>
                <w:color w:val="000000"/>
              </w:rPr>
            </w:pPr>
          </w:p>
        </w:tc>
      </w:tr>
    </w:tbl>
    <w:p w:rsidR="007464F1">
      <w:pPr>
        <w:pStyle w:val="a0"/>
        <w:spacing w:after="0" w:line="240" w:lineRule="auto"/>
        <w:ind w:firstLine="0"/>
        <w:rPr>
          <w:rFonts w:hAnsi="宋体"/>
          <w:kern w:val="0"/>
        </w:rPr>
        <w:sectPr>
          <w:type w:val="nextPage"/>
          <w:pgSz w:w="11906" w:h="16838"/>
          <w:pgMar w:top="1440" w:right="1800" w:bottom="1440" w:left="1800" w:header="851" w:footer="992" w:gutter="0"/>
          <w:pgNumType w:start="3"/>
          <w:cols w:space="425"/>
          <w:titlePg w:val="0"/>
          <w:docGrid w:type="lines" w:linePitch="312"/>
        </w:sectPr>
      </w:pPr>
      <w:r>
        <w:rPr>
          <w:rFonts w:hAnsi="宋体" w:hint="eastAsia"/>
          <w:kern w:val="0"/>
        </w:rPr>
        <w:t>项目所在地区的气象、地貌资料及现场供水、供电、交通等条件。</w:t>
      </w:r>
    </w:p>
    <w:p w:rsidR="007464F1">
      <w:pPr>
        <w:pStyle w:val="Heading1"/>
        <w:spacing w:before="0" w:after="0" w:line="440" w:lineRule="exact"/>
        <w:ind w:firstLine="0" w:firstLineChars="0"/>
        <w:jc w:val="center"/>
        <w:rPr>
          <w:sz w:val="32"/>
          <w:szCs w:val="32"/>
        </w:rPr>
      </w:pPr>
      <w:bookmarkStart w:id="77" w:name="_Toc265255541"/>
      <w:r>
        <w:rPr>
          <w:rFonts w:hint="eastAsia"/>
          <w:sz w:val="32"/>
          <w:szCs w:val="32"/>
        </w:rPr>
        <w:t>.</w:t>
      </w:r>
      <w:r>
        <w:rPr>
          <w:rFonts w:hint="eastAsia"/>
          <w:sz w:val="32"/>
          <w:szCs w:val="32"/>
        </w:rPr>
        <w:t>工程概况</w:t>
      </w:r>
      <w:bookmarkEnd w:id="68"/>
      <w:bookmarkEnd w:id="69"/>
      <w:bookmarkEnd w:id="70"/>
      <w:bookmarkEnd w:id="71"/>
      <w:bookmarkEnd w:id="72"/>
      <w:bookmarkEnd w:id="73"/>
      <w:bookmarkEnd w:id="74"/>
      <w:bookmarkEnd w:id="75"/>
      <w:bookmarkEnd w:id="76"/>
      <w:bookmarkEnd w:id="77"/>
    </w:p>
    <w:p w:rsidR="007464F1">
      <w:pPr>
        <w:pStyle w:val="Heading2"/>
        <w:spacing w:before="0" w:after="0" w:line="440" w:lineRule="exact"/>
        <w:ind w:firstLine="0" w:firstLineChars="0"/>
        <w:rPr>
          <w:rFonts w:ascii="宋体" w:eastAsia="宋体" w:hAnsi="宋体"/>
          <w:bCs w:val="0"/>
          <w:sz w:val="28"/>
          <w:lang w:val="zh-CN"/>
        </w:rPr>
      </w:pPr>
      <w:bookmarkStart w:id="78" w:name="_Toc127162166"/>
      <w:bookmarkStart w:id="79" w:name="_Toc127162512"/>
      <w:bookmarkStart w:id="80" w:name="_Toc127162664"/>
      <w:bookmarkStart w:id="81" w:name="_Toc127936485"/>
      <w:bookmarkStart w:id="82" w:name="_Toc130980219"/>
      <w:bookmarkStart w:id="83" w:name="_Toc130980397"/>
      <w:bookmarkStart w:id="84" w:name="_Toc131921893"/>
      <w:bookmarkStart w:id="85" w:name="_Toc131923488"/>
      <w:bookmarkStart w:id="86" w:name="_Toc265255542"/>
      <w:r>
        <w:rPr>
          <w:rFonts w:ascii="宋体" w:eastAsia="宋体" w:hAnsi="宋体" w:hint="eastAsia"/>
          <w:bCs w:val="0"/>
          <w:sz w:val="28"/>
          <w:lang w:val="zh-CN"/>
        </w:rPr>
        <w:t>总体简介</w:t>
      </w:r>
      <w:bookmarkEnd w:id="78"/>
      <w:bookmarkEnd w:id="79"/>
      <w:bookmarkEnd w:id="80"/>
      <w:bookmarkEnd w:id="81"/>
      <w:bookmarkEnd w:id="82"/>
      <w:bookmarkEnd w:id="83"/>
      <w:bookmarkEnd w:id="84"/>
      <w:bookmarkEnd w:id="85"/>
      <w:bookmarkEnd w:id="86"/>
    </w:p>
    <w:tbl>
      <w:tblPr>
        <w:tblStyle w:val="TableNormal"/>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18"/>
        <w:gridCol w:w="2250"/>
        <w:gridCol w:w="5760"/>
      </w:tblGrid>
      <w:tr>
        <w:tblPrEx>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c>
          <w:tcPr>
            <w:tcW w:w="918" w:type="dxa"/>
            <w:vAlign w:val="center"/>
          </w:tcPr>
          <w:p w:rsidR="007464F1">
            <w:pPr>
              <w:pStyle w:val="3"/>
              <w:rPr>
                <w:b/>
                <w:bCs/>
              </w:rPr>
            </w:pPr>
            <w:r>
              <w:rPr>
                <w:rFonts w:hint="eastAsia"/>
                <w:b/>
                <w:bCs/>
              </w:rPr>
              <w:t>序号</w:t>
            </w:r>
          </w:p>
        </w:tc>
        <w:tc>
          <w:tcPr>
            <w:tcW w:w="2250" w:type="dxa"/>
            <w:vAlign w:val="center"/>
          </w:tcPr>
          <w:p w:rsidR="007464F1">
            <w:pPr>
              <w:pStyle w:val="3"/>
              <w:rPr>
                <w:b/>
                <w:bCs/>
              </w:rPr>
            </w:pPr>
            <w:r>
              <w:rPr>
                <w:rFonts w:hint="eastAsia"/>
                <w:b/>
                <w:bCs/>
              </w:rPr>
              <w:t>项</w:t>
            </w:r>
            <w:r>
              <w:rPr>
                <w:rFonts w:hint="eastAsia"/>
                <w:b/>
                <w:bCs/>
              </w:rPr>
              <w:t xml:space="preserve">   </w:t>
            </w:r>
            <w:r>
              <w:rPr>
                <w:rFonts w:hint="eastAsia"/>
                <w:b/>
                <w:bCs/>
              </w:rPr>
              <w:t>目</w:t>
            </w:r>
          </w:p>
        </w:tc>
        <w:tc>
          <w:tcPr>
            <w:tcW w:w="5760" w:type="dxa"/>
            <w:vAlign w:val="center"/>
          </w:tcPr>
          <w:p w:rsidR="007464F1">
            <w:pPr>
              <w:pStyle w:val="3"/>
              <w:rPr>
                <w:b/>
                <w:bCs/>
              </w:rPr>
            </w:pPr>
            <w:r>
              <w:rPr>
                <w:rFonts w:hint="eastAsia"/>
                <w:b/>
                <w:bCs/>
              </w:rPr>
              <w:t>内</w:t>
            </w:r>
            <w:r>
              <w:rPr>
                <w:rFonts w:hint="eastAsia"/>
                <w:b/>
                <w:bCs/>
              </w:rPr>
              <w:t xml:space="preserve">   </w:t>
            </w:r>
            <w:r>
              <w:rPr>
                <w:rFonts w:hint="eastAsia"/>
                <w:b/>
                <w:bCs/>
              </w:rPr>
              <w:t>容</w:t>
            </w: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工程名称</w:t>
            </w:r>
          </w:p>
        </w:tc>
        <w:tc>
          <w:tcPr>
            <w:tcW w:w="5760" w:type="dxa"/>
            <w:vAlign w:val="center"/>
          </w:tcPr>
          <w:p w:rsidR="007464F1">
            <w:pPr>
              <w:pStyle w:val="Normal0"/>
              <w:spacing w:line="240" w:lineRule="auto"/>
              <w:ind w:firstLine="0" w:firstLineChars="0"/>
              <w:rPr>
                <w:rFonts w:hAnsi="宋体"/>
                <w:color w:val="000000"/>
              </w:rPr>
            </w:pPr>
            <w:r>
              <w:rPr>
                <w:rFonts w:hAnsi="宋体" w:hint="eastAsia"/>
                <w:color w:val="000000"/>
              </w:rPr>
              <w:t>北京市东城区</w:t>
            </w:r>
            <w:r>
              <w:rPr>
                <w:rFonts w:hAnsi="宋体" w:hint="eastAsia"/>
                <w:color w:val="000000"/>
              </w:rPr>
              <w:t>**</w:t>
            </w:r>
            <w:r>
              <w:rPr>
                <w:rFonts w:hAnsi="宋体" w:hint="eastAsia"/>
                <w:color w:val="000000"/>
              </w:rPr>
              <w:t>小学北教学楼结构加固及装修工程</w:t>
            </w: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工程地址</w:t>
            </w:r>
          </w:p>
        </w:tc>
        <w:tc>
          <w:tcPr>
            <w:tcW w:w="5760" w:type="dxa"/>
            <w:vAlign w:val="center"/>
          </w:tcPr>
          <w:p w:rsidR="007464F1">
            <w:pPr>
              <w:pStyle w:val="Normal0"/>
              <w:spacing w:line="240" w:lineRule="auto"/>
              <w:ind w:firstLine="0" w:firstLineChars="0"/>
              <w:jc w:val="both"/>
              <w:rPr>
                <w:rFonts w:hAnsi="宋体"/>
                <w:color w:val="000000"/>
              </w:rPr>
            </w:pP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建设单位</w:t>
            </w:r>
          </w:p>
        </w:tc>
        <w:tc>
          <w:tcPr>
            <w:tcW w:w="5760" w:type="dxa"/>
            <w:vAlign w:val="center"/>
          </w:tcPr>
          <w:p w:rsidR="007464F1">
            <w:pPr>
              <w:pStyle w:val="Normal0"/>
              <w:spacing w:line="240" w:lineRule="auto"/>
              <w:ind w:firstLine="0" w:firstLineChars="0"/>
              <w:jc w:val="both"/>
              <w:rPr>
                <w:rFonts w:hAnsi="宋体"/>
                <w:color w:val="000000"/>
              </w:rPr>
            </w:pP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代建单位</w:t>
            </w:r>
          </w:p>
        </w:tc>
        <w:tc>
          <w:tcPr>
            <w:tcW w:w="5760" w:type="dxa"/>
            <w:vAlign w:val="center"/>
          </w:tcPr>
          <w:p w:rsidR="007464F1">
            <w:pPr>
              <w:pStyle w:val="Normal0"/>
              <w:spacing w:line="240" w:lineRule="auto"/>
              <w:ind w:firstLine="0" w:firstLineChars="0"/>
              <w:jc w:val="both"/>
            </w:pP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设计单位</w:t>
            </w:r>
          </w:p>
        </w:tc>
        <w:tc>
          <w:tcPr>
            <w:tcW w:w="5760" w:type="dxa"/>
            <w:vAlign w:val="center"/>
          </w:tcPr>
          <w:p w:rsidR="007464F1">
            <w:pPr>
              <w:pStyle w:val="Normal0"/>
              <w:spacing w:line="240" w:lineRule="auto"/>
              <w:ind w:firstLine="0" w:firstLineChars="0"/>
              <w:jc w:val="both"/>
              <w:rPr>
                <w:rFonts w:hAnsi="宋体"/>
                <w:color w:val="000000"/>
              </w:rPr>
            </w:pP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监理单位</w:t>
            </w:r>
          </w:p>
        </w:tc>
        <w:tc>
          <w:tcPr>
            <w:tcW w:w="5760" w:type="dxa"/>
            <w:vAlign w:val="center"/>
          </w:tcPr>
          <w:p w:rsidR="007464F1">
            <w:pPr>
              <w:pStyle w:val="Normal0"/>
              <w:spacing w:line="240" w:lineRule="auto"/>
              <w:ind w:firstLine="0" w:firstLineChars="0"/>
              <w:jc w:val="both"/>
              <w:rPr>
                <w:rFonts w:hAnsi="宋体"/>
                <w:color w:val="000000"/>
              </w:rPr>
            </w:pP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质量监督单位</w:t>
            </w:r>
          </w:p>
        </w:tc>
        <w:tc>
          <w:tcPr>
            <w:tcW w:w="5760" w:type="dxa"/>
            <w:vAlign w:val="center"/>
          </w:tcPr>
          <w:p w:rsidR="007464F1">
            <w:pPr>
              <w:pStyle w:val="Normal0"/>
              <w:spacing w:line="240" w:lineRule="auto"/>
              <w:ind w:firstLine="0" w:firstLineChars="0"/>
              <w:jc w:val="both"/>
              <w:rPr>
                <w:rFonts w:hAnsi="宋体"/>
                <w:color w:val="000000"/>
              </w:rPr>
            </w:pP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施工总承包单位</w:t>
            </w:r>
          </w:p>
        </w:tc>
        <w:tc>
          <w:tcPr>
            <w:tcW w:w="5760" w:type="dxa"/>
            <w:vAlign w:val="center"/>
          </w:tcPr>
          <w:p w:rsidR="007464F1">
            <w:pPr>
              <w:pStyle w:val="Normal0"/>
              <w:spacing w:line="240" w:lineRule="auto"/>
              <w:ind w:firstLine="0" w:firstLineChars="0"/>
              <w:jc w:val="both"/>
              <w:rPr>
                <w:rFonts w:hAnsi="宋体"/>
                <w:color w:val="000000"/>
              </w:rPr>
            </w:pP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施工主要分包单位</w:t>
            </w:r>
          </w:p>
        </w:tc>
        <w:tc>
          <w:tcPr>
            <w:tcW w:w="5760" w:type="dxa"/>
            <w:vAlign w:val="center"/>
          </w:tcPr>
          <w:p w:rsidR="007464F1">
            <w:pPr>
              <w:pStyle w:val="Normal0"/>
              <w:spacing w:line="240" w:lineRule="auto"/>
              <w:ind w:firstLine="0" w:firstLineChars="0"/>
              <w:jc w:val="both"/>
              <w:rPr>
                <w:rFonts w:hAnsi="宋体"/>
                <w:color w:val="000000"/>
              </w:rPr>
            </w:pPr>
            <w:r>
              <w:rPr>
                <w:rFonts w:hAnsi="宋体" w:hint="eastAsia"/>
                <w:color w:val="000000"/>
              </w:rPr>
              <w:t>无</w:t>
            </w: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资金来源</w:t>
            </w:r>
          </w:p>
        </w:tc>
        <w:tc>
          <w:tcPr>
            <w:tcW w:w="5760" w:type="dxa"/>
            <w:vAlign w:val="center"/>
          </w:tcPr>
          <w:p w:rsidR="007464F1">
            <w:pPr>
              <w:pStyle w:val="Normal0"/>
              <w:spacing w:line="240" w:lineRule="auto"/>
              <w:ind w:firstLine="0" w:firstLineChars="0"/>
              <w:jc w:val="both"/>
              <w:rPr>
                <w:rFonts w:hAnsi="宋体"/>
                <w:color w:val="000000"/>
              </w:rPr>
            </w:pPr>
            <w:r>
              <w:rPr>
                <w:rFonts w:hAnsi="宋体" w:hint="eastAsia"/>
                <w:color w:val="000000"/>
              </w:rPr>
              <w:t>政府拨款</w:t>
            </w: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合同承包范围</w:t>
            </w:r>
          </w:p>
        </w:tc>
        <w:tc>
          <w:tcPr>
            <w:tcW w:w="5760" w:type="dxa"/>
            <w:vAlign w:val="center"/>
          </w:tcPr>
          <w:p w:rsidR="007464F1">
            <w:pPr>
              <w:pStyle w:val="Normal0"/>
              <w:spacing w:line="240" w:lineRule="auto"/>
              <w:ind w:firstLine="0" w:firstLineChars="0"/>
              <w:jc w:val="both"/>
              <w:rPr>
                <w:rFonts w:hAnsi="宋体"/>
                <w:color w:val="000000"/>
              </w:rPr>
            </w:pPr>
            <w:r>
              <w:rPr>
                <w:rFonts w:hAnsi="宋体" w:hint="eastAsia"/>
                <w:color w:val="000000"/>
              </w:rPr>
              <w:t>教学楼加固改造，装修，水，电</w:t>
            </w: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结算方式</w:t>
            </w:r>
          </w:p>
        </w:tc>
        <w:tc>
          <w:tcPr>
            <w:tcW w:w="5760" w:type="dxa"/>
            <w:vAlign w:val="center"/>
          </w:tcPr>
          <w:p w:rsidR="007464F1">
            <w:pPr>
              <w:pStyle w:val="Normal0"/>
              <w:spacing w:line="240" w:lineRule="auto"/>
              <w:ind w:firstLine="0" w:firstLineChars="0"/>
              <w:jc w:val="both"/>
              <w:rPr>
                <w:rFonts w:hAnsi="宋体"/>
                <w:color w:val="000000"/>
              </w:rPr>
            </w:pP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合同工期</w:t>
            </w:r>
          </w:p>
        </w:tc>
        <w:tc>
          <w:tcPr>
            <w:tcW w:w="5760" w:type="dxa"/>
            <w:vAlign w:val="center"/>
          </w:tcPr>
          <w:p w:rsidR="007464F1">
            <w:pPr>
              <w:pStyle w:val="Normal0"/>
              <w:spacing w:line="240" w:lineRule="auto"/>
              <w:ind w:firstLine="0" w:firstLineChars="0"/>
              <w:jc w:val="both"/>
              <w:rPr>
                <w:rFonts w:hAnsi="宋体"/>
                <w:color w:val="000000"/>
              </w:rPr>
            </w:pPr>
            <w:r>
              <w:rPr>
                <w:rFonts w:hAnsi="宋体" w:hint="eastAsia"/>
                <w:color w:val="000000"/>
              </w:rPr>
              <w:t>日历天</w:t>
            </w:r>
          </w:p>
        </w:tc>
      </w:tr>
      <w:tr>
        <w:tblPrEx>
          <w:tblW w:w="8928" w:type="dxa"/>
          <w:tblLayout w:type="fixed"/>
          <w:tblLook w:val="0000"/>
        </w:tblPrEx>
        <w:tc>
          <w:tcPr>
            <w:tcW w:w="918" w:type="dxa"/>
            <w:vAlign w:val="center"/>
          </w:tcPr>
          <w:p w:rsidR="007464F1">
            <w:pPr>
              <w:pStyle w:val="Normal0"/>
              <w:spacing w:line="240" w:lineRule="auto"/>
              <w:ind w:firstLine="0" w:firstLineChars="0"/>
              <w:jc w:val="center"/>
              <w:rPr>
                <w:rFonts w:hAnsi="宋体"/>
                <w:color w:val="000000"/>
              </w:rPr>
            </w:pPr>
          </w:p>
        </w:tc>
        <w:tc>
          <w:tcPr>
            <w:tcW w:w="2250" w:type="dxa"/>
            <w:vAlign w:val="center"/>
          </w:tcPr>
          <w:p w:rsidR="007464F1">
            <w:pPr>
              <w:pStyle w:val="Normal0"/>
              <w:spacing w:line="240" w:lineRule="auto"/>
              <w:ind w:firstLine="0" w:firstLineChars="0"/>
              <w:jc w:val="center"/>
              <w:rPr>
                <w:rFonts w:hAnsi="宋体"/>
                <w:color w:val="000000"/>
              </w:rPr>
            </w:pPr>
            <w:r>
              <w:rPr>
                <w:rFonts w:hAnsi="宋体" w:hint="eastAsia"/>
                <w:color w:val="000000"/>
              </w:rPr>
              <w:t>合同质量目标</w:t>
            </w:r>
          </w:p>
        </w:tc>
        <w:tc>
          <w:tcPr>
            <w:tcW w:w="5760" w:type="dxa"/>
            <w:vAlign w:val="center"/>
          </w:tcPr>
          <w:p w:rsidR="007464F1">
            <w:pPr>
              <w:pStyle w:val="Normal0"/>
              <w:spacing w:line="240" w:lineRule="auto"/>
              <w:ind w:firstLine="0" w:firstLineChars="0"/>
              <w:jc w:val="both"/>
              <w:rPr>
                <w:rFonts w:hAnsi="宋体"/>
                <w:color w:val="000000"/>
              </w:rPr>
            </w:pPr>
            <w:r>
              <w:rPr>
                <w:rFonts w:hAnsi="宋体" w:hint="eastAsia"/>
                <w:color w:val="000000"/>
              </w:rPr>
              <w:t>合格</w:t>
            </w:r>
          </w:p>
        </w:tc>
      </w:tr>
    </w:tbl>
    <w:p w:rsidR="007464F1">
      <w:pPr>
        <w:pStyle w:val="Heading2"/>
        <w:spacing w:before="0" w:after="0" w:line="440" w:lineRule="exact"/>
        <w:ind w:firstLine="0" w:firstLineChars="0"/>
        <w:rPr>
          <w:rFonts w:ascii="宋体" w:eastAsia="宋体" w:hAnsi="宋体"/>
          <w:bCs w:val="0"/>
          <w:sz w:val="28"/>
          <w:lang w:val="zh-CN"/>
        </w:rPr>
      </w:pPr>
      <w:bookmarkStart w:id="87" w:name="_Toc127162167"/>
      <w:bookmarkStart w:id="88" w:name="_Toc127162513"/>
      <w:bookmarkStart w:id="89" w:name="_Toc127162665"/>
      <w:bookmarkStart w:id="90" w:name="_Toc127936486"/>
      <w:bookmarkStart w:id="91" w:name="_Toc130980220"/>
      <w:bookmarkStart w:id="92" w:name="_Toc130980398"/>
      <w:bookmarkStart w:id="93" w:name="_Toc131921894"/>
      <w:bookmarkStart w:id="94" w:name="_Toc131923489"/>
      <w:bookmarkStart w:id="95" w:name="_Toc265255543"/>
      <w:r>
        <w:rPr>
          <w:rFonts w:ascii="宋体" w:eastAsia="宋体" w:hAnsi="宋体" w:hint="eastAsia"/>
          <w:bCs w:val="0"/>
          <w:sz w:val="28"/>
          <w:lang w:val="zh-CN"/>
        </w:rPr>
        <w:t>建筑设计简介</w:t>
      </w:r>
    </w:p>
    <w:tbl>
      <w:tblPr>
        <w:tblStyle w:val="TableNormal"/>
        <w:tblW w:w="89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648"/>
        <w:gridCol w:w="1260"/>
        <w:gridCol w:w="1800"/>
        <w:gridCol w:w="240"/>
        <w:gridCol w:w="300"/>
        <w:gridCol w:w="780"/>
        <w:gridCol w:w="238"/>
        <w:gridCol w:w="602"/>
        <w:gridCol w:w="449"/>
        <w:gridCol w:w="1227"/>
        <w:gridCol w:w="1440"/>
      </w:tblGrid>
      <w:tr>
        <w:tblPrEx>
          <w:tblW w:w="89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284"/>
        </w:trPr>
        <w:tc>
          <w:tcPr>
            <w:tcW w:w="648" w:type="dxa"/>
            <w:vAlign w:val="center"/>
          </w:tcPr>
          <w:p w:rsidR="007464F1">
            <w:pPr>
              <w:pStyle w:val="3"/>
              <w:ind w:left="-158" w:right="-94" w:leftChars="-75" w:rightChars="-45"/>
              <w:rPr>
                <w:b/>
                <w:bCs/>
              </w:rPr>
            </w:pPr>
            <w:bookmarkEnd w:id="87"/>
            <w:bookmarkEnd w:id="88"/>
            <w:bookmarkEnd w:id="89"/>
            <w:bookmarkEnd w:id="90"/>
            <w:bookmarkEnd w:id="91"/>
            <w:bookmarkEnd w:id="92"/>
            <w:bookmarkEnd w:id="93"/>
            <w:bookmarkEnd w:id="94"/>
            <w:bookmarkEnd w:id="95"/>
            <w:r>
              <w:rPr>
                <w:rFonts w:hint="eastAsia"/>
                <w:b/>
                <w:bCs/>
              </w:rPr>
              <w:t>序号</w:t>
            </w:r>
          </w:p>
        </w:tc>
        <w:tc>
          <w:tcPr>
            <w:tcW w:w="1260" w:type="dxa"/>
            <w:vAlign w:val="center"/>
          </w:tcPr>
          <w:p w:rsidR="007464F1">
            <w:pPr>
              <w:pStyle w:val="3"/>
              <w:rPr>
                <w:b/>
                <w:bCs/>
              </w:rPr>
            </w:pPr>
            <w:r>
              <w:rPr>
                <w:rFonts w:hint="eastAsia"/>
                <w:b/>
                <w:bCs/>
              </w:rPr>
              <w:t>项</w:t>
            </w:r>
            <w:r>
              <w:rPr>
                <w:rFonts w:hint="eastAsia"/>
                <w:b/>
                <w:bCs/>
              </w:rPr>
              <w:t xml:space="preserve">  </w:t>
            </w:r>
            <w:r>
              <w:rPr>
                <w:rFonts w:hint="eastAsia"/>
                <w:b/>
                <w:bCs/>
              </w:rPr>
              <w:t>目</w:t>
            </w:r>
          </w:p>
        </w:tc>
        <w:tc>
          <w:tcPr>
            <w:tcW w:w="7076" w:type="dxa"/>
            <w:gridSpan w:val="9"/>
            <w:vAlign w:val="center"/>
          </w:tcPr>
          <w:p w:rsidR="007464F1">
            <w:pPr>
              <w:pStyle w:val="3"/>
              <w:rPr>
                <w:b/>
                <w:bCs/>
              </w:rPr>
            </w:pPr>
            <w:r>
              <w:rPr>
                <w:rFonts w:hint="eastAsia"/>
                <w:b/>
                <w:bCs/>
              </w:rPr>
              <w:t>内</w:t>
            </w:r>
            <w:r>
              <w:rPr>
                <w:rFonts w:hint="eastAsia"/>
                <w:b/>
                <w:bCs/>
              </w:rPr>
              <w:t xml:space="preserve">   </w:t>
            </w:r>
            <w:r>
              <w:rPr>
                <w:rFonts w:hint="eastAsia"/>
                <w:b/>
                <w:bCs/>
              </w:rPr>
              <w:t>容</w:t>
            </w:r>
          </w:p>
        </w:tc>
      </w:tr>
      <w:tr>
        <w:tblPrEx>
          <w:tblW w:w="8984" w:type="dxa"/>
          <w:tblLayout w:type="fixed"/>
          <w:tblLook w:val="0000"/>
        </w:tblPrEx>
        <w:trPr>
          <w:trHeight w:val="284"/>
        </w:trPr>
        <w:tc>
          <w:tcPr>
            <w:tcW w:w="648" w:type="dxa"/>
            <w:vAlign w:val="center"/>
          </w:tcPr>
          <w:p w:rsidR="007464F1">
            <w:pPr>
              <w:pStyle w:val="3"/>
            </w:pPr>
          </w:p>
        </w:tc>
        <w:tc>
          <w:tcPr>
            <w:tcW w:w="1260" w:type="dxa"/>
            <w:vAlign w:val="center"/>
          </w:tcPr>
          <w:p w:rsidR="007464F1">
            <w:pPr>
              <w:pStyle w:val="3"/>
            </w:pPr>
            <w:r>
              <w:rPr>
                <w:rFonts w:hint="eastAsia"/>
              </w:rPr>
              <w:t>建筑功能</w:t>
            </w:r>
          </w:p>
        </w:tc>
        <w:tc>
          <w:tcPr>
            <w:tcW w:w="7076" w:type="dxa"/>
            <w:gridSpan w:val="9"/>
            <w:vAlign w:val="center"/>
          </w:tcPr>
          <w:p w:rsidR="007464F1">
            <w:pPr>
              <w:pStyle w:val="3"/>
              <w:jc w:val="left"/>
            </w:pPr>
            <w:r>
              <w:rPr>
                <w:rFonts w:hint="eastAsia"/>
              </w:rPr>
              <w:t>教学楼</w:t>
            </w:r>
          </w:p>
        </w:tc>
      </w:tr>
      <w:tr>
        <w:tblPrEx>
          <w:tblW w:w="8984" w:type="dxa"/>
          <w:tblLayout w:type="fixed"/>
          <w:tblLook w:val="0000"/>
        </w:tblPrEx>
        <w:trPr>
          <w:trHeight w:val="284"/>
        </w:trPr>
        <w:tc>
          <w:tcPr>
            <w:tcW w:w="648" w:type="dxa"/>
            <w:vAlign w:val="center"/>
          </w:tcPr>
          <w:p w:rsidR="007464F1">
            <w:pPr>
              <w:pStyle w:val="3"/>
            </w:pPr>
          </w:p>
        </w:tc>
        <w:tc>
          <w:tcPr>
            <w:tcW w:w="1260" w:type="dxa"/>
            <w:vAlign w:val="center"/>
          </w:tcPr>
          <w:p w:rsidR="007464F1">
            <w:pPr>
              <w:pStyle w:val="3"/>
            </w:pPr>
            <w:r>
              <w:rPr>
                <w:rFonts w:hint="eastAsia"/>
              </w:rPr>
              <w:t>建筑特点</w:t>
            </w:r>
          </w:p>
        </w:tc>
        <w:tc>
          <w:tcPr>
            <w:tcW w:w="7076" w:type="dxa"/>
            <w:gridSpan w:val="9"/>
            <w:vAlign w:val="center"/>
          </w:tcPr>
          <w:p w:rsidR="007464F1">
            <w:pPr>
              <w:pStyle w:val="3"/>
              <w:jc w:val="left"/>
            </w:pPr>
            <w:r>
              <w:rPr>
                <w:rFonts w:hint="eastAsia"/>
              </w:rPr>
              <w:t>拆除、加固</w:t>
            </w:r>
          </w:p>
        </w:tc>
      </w:tr>
      <w:tr>
        <w:tblPrEx>
          <w:tblW w:w="8984" w:type="dxa"/>
          <w:tblLayout w:type="fixed"/>
          <w:tblLook w:val="0000"/>
        </w:tblPrEx>
        <w:trPr>
          <w:cantSplit/>
          <w:trHeight w:val="284"/>
        </w:trPr>
        <w:tc>
          <w:tcPr>
            <w:tcW w:w="648" w:type="dxa"/>
            <w:vMerge w:val="restart"/>
            <w:vAlign w:val="center"/>
          </w:tcPr>
          <w:p w:rsidR="007464F1">
            <w:pPr>
              <w:pStyle w:val="3"/>
            </w:pPr>
          </w:p>
        </w:tc>
        <w:tc>
          <w:tcPr>
            <w:tcW w:w="1260" w:type="dxa"/>
            <w:vMerge w:val="restart"/>
            <w:vAlign w:val="center"/>
          </w:tcPr>
          <w:p w:rsidR="007464F1">
            <w:pPr>
              <w:pStyle w:val="3"/>
            </w:pPr>
            <w:r>
              <w:rPr>
                <w:rFonts w:hint="eastAsia"/>
              </w:rPr>
              <w:t>建筑面积</w:t>
            </w:r>
          </w:p>
        </w:tc>
        <w:tc>
          <w:tcPr>
            <w:tcW w:w="2340" w:type="dxa"/>
            <w:gridSpan w:val="3"/>
            <w:vAlign w:val="center"/>
          </w:tcPr>
          <w:p w:rsidR="007464F1">
            <w:pPr>
              <w:pStyle w:val="3"/>
              <w:jc w:val="both"/>
            </w:pPr>
            <w:r>
              <w:rPr>
                <w:rFonts w:hint="eastAsia"/>
              </w:rPr>
              <w:t>加固前总建筑面积（）</w:t>
            </w:r>
          </w:p>
        </w:tc>
        <w:tc>
          <w:tcPr>
            <w:tcW w:w="1018" w:type="dxa"/>
            <w:gridSpan w:val="2"/>
            <w:vAlign w:val="center"/>
          </w:tcPr>
          <w:p w:rsidR="007464F1">
            <w:pPr>
              <w:pStyle w:val="3"/>
            </w:pPr>
          </w:p>
        </w:tc>
        <w:tc>
          <w:tcPr>
            <w:tcW w:w="2278" w:type="dxa"/>
            <w:gridSpan w:val="3"/>
            <w:vAlign w:val="center"/>
          </w:tcPr>
          <w:p w:rsidR="007464F1">
            <w:pPr>
              <w:pStyle w:val="3"/>
              <w:jc w:val="both"/>
            </w:pPr>
            <w:r>
              <w:rPr>
                <w:rFonts w:hint="eastAsia"/>
              </w:rPr>
              <w:t>加固后总建筑面积（）</w:t>
            </w:r>
          </w:p>
        </w:tc>
        <w:tc>
          <w:tcPr>
            <w:tcW w:w="1440" w:type="dxa"/>
            <w:vAlign w:val="center"/>
          </w:tcPr>
          <w:p w:rsidR="007464F1">
            <w:pPr>
              <w:pStyle w:val="3"/>
            </w:pP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2340" w:type="dxa"/>
            <w:gridSpan w:val="3"/>
            <w:vAlign w:val="center"/>
          </w:tcPr>
          <w:p w:rsidR="007464F1">
            <w:pPr>
              <w:pStyle w:val="3"/>
              <w:jc w:val="both"/>
            </w:pPr>
            <w:r>
              <w:rPr>
                <w:rFonts w:hint="eastAsia"/>
              </w:rPr>
              <w:t>地下建筑面积（）</w:t>
            </w:r>
          </w:p>
        </w:tc>
        <w:tc>
          <w:tcPr>
            <w:tcW w:w="1018" w:type="dxa"/>
            <w:gridSpan w:val="2"/>
            <w:vAlign w:val="center"/>
          </w:tcPr>
          <w:p w:rsidR="007464F1">
            <w:pPr>
              <w:pStyle w:val="3"/>
            </w:pPr>
          </w:p>
        </w:tc>
        <w:tc>
          <w:tcPr>
            <w:tcW w:w="2278" w:type="dxa"/>
            <w:gridSpan w:val="3"/>
            <w:vAlign w:val="center"/>
          </w:tcPr>
          <w:p w:rsidR="007464F1">
            <w:pPr>
              <w:pStyle w:val="3"/>
              <w:jc w:val="both"/>
            </w:pPr>
            <w:r>
              <w:rPr>
                <w:rFonts w:hint="eastAsia"/>
              </w:rPr>
              <w:t>地上建筑面积（）</w:t>
            </w:r>
          </w:p>
        </w:tc>
        <w:tc>
          <w:tcPr>
            <w:tcW w:w="1440" w:type="dxa"/>
            <w:vAlign w:val="center"/>
          </w:tcPr>
          <w:p w:rsidR="007464F1">
            <w:pPr>
              <w:pStyle w:val="3"/>
            </w:pP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2340" w:type="dxa"/>
            <w:gridSpan w:val="3"/>
            <w:vAlign w:val="center"/>
          </w:tcPr>
          <w:p w:rsidR="007464F1">
            <w:pPr>
              <w:pStyle w:val="3"/>
              <w:jc w:val="both"/>
            </w:pPr>
            <w:r>
              <w:rPr>
                <w:rFonts w:hint="eastAsia"/>
              </w:rPr>
              <w:t>标准层建筑面积（）</w:t>
            </w:r>
          </w:p>
        </w:tc>
        <w:tc>
          <w:tcPr>
            <w:tcW w:w="1018" w:type="dxa"/>
            <w:gridSpan w:val="2"/>
            <w:vAlign w:val="center"/>
          </w:tcPr>
          <w:p w:rsidR="007464F1">
            <w:pPr>
              <w:pStyle w:val="3"/>
            </w:pPr>
          </w:p>
        </w:tc>
        <w:tc>
          <w:tcPr>
            <w:tcW w:w="2278" w:type="dxa"/>
            <w:gridSpan w:val="3"/>
            <w:vAlign w:val="center"/>
          </w:tcPr>
          <w:p w:rsidR="007464F1">
            <w:pPr>
              <w:pStyle w:val="3"/>
              <w:jc w:val="both"/>
            </w:pPr>
          </w:p>
        </w:tc>
        <w:tc>
          <w:tcPr>
            <w:tcW w:w="1440" w:type="dxa"/>
            <w:vAlign w:val="center"/>
          </w:tcPr>
          <w:p w:rsidR="007464F1">
            <w:pPr>
              <w:pStyle w:val="3"/>
            </w:pPr>
          </w:p>
        </w:tc>
      </w:tr>
      <w:tr>
        <w:tblPrEx>
          <w:tblW w:w="8984" w:type="dxa"/>
          <w:tblLayout w:type="fixed"/>
          <w:tblLook w:val="0000"/>
        </w:tblPrEx>
        <w:trPr>
          <w:trHeight w:val="284"/>
        </w:trPr>
        <w:tc>
          <w:tcPr>
            <w:tcW w:w="648" w:type="dxa"/>
            <w:vAlign w:val="center"/>
          </w:tcPr>
          <w:p w:rsidR="007464F1">
            <w:pPr>
              <w:pStyle w:val="3"/>
            </w:pPr>
          </w:p>
        </w:tc>
        <w:tc>
          <w:tcPr>
            <w:tcW w:w="1260" w:type="dxa"/>
            <w:vAlign w:val="center"/>
          </w:tcPr>
          <w:p w:rsidR="007464F1">
            <w:pPr>
              <w:pStyle w:val="3"/>
            </w:pPr>
            <w:r>
              <w:rPr>
                <w:rFonts w:hint="eastAsia"/>
              </w:rPr>
              <w:t>建筑层数</w:t>
            </w:r>
          </w:p>
        </w:tc>
        <w:tc>
          <w:tcPr>
            <w:tcW w:w="2340" w:type="dxa"/>
            <w:gridSpan w:val="3"/>
            <w:vAlign w:val="center"/>
          </w:tcPr>
          <w:p w:rsidR="007464F1">
            <w:pPr>
              <w:pStyle w:val="3"/>
              <w:jc w:val="both"/>
            </w:pPr>
            <w:r>
              <w:rPr>
                <w:rFonts w:hint="eastAsia"/>
              </w:rPr>
              <w:t>地上</w:t>
            </w:r>
          </w:p>
        </w:tc>
        <w:tc>
          <w:tcPr>
            <w:tcW w:w="1018" w:type="dxa"/>
            <w:gridSpan w:val="2"/>
            <w:vAlign w:val="center"/>
          </w:tcPr>
          <w:p w:rsidR="007464F1">
            <w:pPr>
              <w:pStyle w:val="3"/>
            </w:pPr>
          </w:p>
        </w:tc>
        <w:tc>
          <w:tcPr>
            <w:tcW w:w="2278" w:type="dxa"/>
            <w:gridSpan w:val="3"/>
            <w:vAlign w:val="center"/>
          </w:tcPr>
          <w:p w:rsidR="007464F1">
            <w:pPr>
              <w:pStyle w:val="3"/>
              <w:jc w:val="both"/>
            </w:pPr>
            <w:r>
              <w:rPr>
                <w:rFonts w:hint="eastAsia"/>
              </w:rPr>
              <w:t>地下</w:t>
            </w:r>
          </w:p>
        </w:tc>
        <w:tc>
          <w:tcPr>
            <w:tcW w:w="1440" w:type="dxa"/>
            <w:vAlign w:val="center"/>
          </w:tcPr>
          <w:p w:rsidR="007464F1">
            <w:pPr>
              <w:pStyle w:val="3"/>
            </w:pPr>
          </w:p>
        </w:tc>
      </w:tr>
      <w:tr>
        <w:tblPrEx>
          <w:tblW w:w="8984" w:type="dxa"/>
          <w:tblLayout w:type="fixed"/>
          <w:tblLook w:val="0000"/>
        </w:tblPrEx>
        <w:trPr>
          <w:cantSplit/>
          <w:trHeight w:val="284"/>
        </w:trPr>
        <w:tc>
          <w:tcPr>
            <w:tcW w:w="648" w:type="dxa"/>
            <w:vMerge w:val="restart"/>
            <w:vAlign w:val="center"/>
          </w:tcPr>
          <w:p w:rsidR="007464F1">
            <w:pPr>
              <w:pStyle w:val="3"/>
            </w:pPr>
          </w:p>
        </w:tc>
        <w:tc>
          <w:tcPr>
            <w:tcW w:w="1260" w:type="dxa"/>
            <w:vMerge w:val="restart"/>
            <w:vAlign w:val="center"/>
          </w:tcPr>
          <w:p w:rsidR="007464F1">
            <w:pPr>
              <w:pStyle w:val="3"/>
            </w:pPr>
            <w:r>
              <w:rPr>
                <w:rFonts w:hint="eastAsia"/>
              </w:rPr>
              <w:t>建筑层高</w:t>
            </w:r>
          </w:p>
        </w:tc>
        <w:tc>
          <w:tcPr>
            <w:tcW w:w="2340" w:type="dxa"/>
            <w:gridSpan w:val="3"/>
            <w:vMerge w:val="restart"/>
            <w:vAlign w:val="center"/>
          </w:tcPr>
          <w:p w:rsidR="007464F1">
            <w:pPr>
              <w:pStyle w:val="3"/>
            </w:pPr>
            <w:r>
              <w:rPr>
                <w:rFonts w:hint="eastAsia"/>
              </w:rPr>
              <w:t>地上部分层高（）</w:t>
            </w:r>
          </w:p>
        </w:tc>
        <w:tc>
          <w:tcPr>
            <w:tcW w:w="2069" w:type="dxa"/>
            <w:gridSpan w:val="4"/>
            <w:vAlign w:val="center"/>
          </w:tcPr>
          <w:p w:rsidR="007464F1">
            <w:pPr>
              <w:pStyle w:val="3"/>
              <w:jc w:val="both"/>
            </w:pPr>
            <w:r>
              <w:rPr>
                <w:rFonts w:hint="eastAsia"/>
              </w:rPr>
              <w:t>首层</w:t>
            </w:r>
          </w:p>
        </w:tc>
        <w:tc>
          <w:tcPr>
            <w:tcW w:w="2667" w:type="dxa"/>
            <w:gridSpan w:val="2"/>
            <w:vAlign w:val="center"/>
          </w:tcPr>
          <w:p w:rsidR="007464F1">
            <w:pPr>
              <w:pStyle w:val="3"/>
              <w:jc w:val="both"/>
            </w:pP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2340" w:type="dxa"/>
            <w:gridSpan w:val="3"/>
            <w:vMerge/>
            <w:vAlign w:val="center"/>
          </w:tcPr>
          <w:p w:rsidR="007464F1">
            <w:pPr>
              <w:pStyle w:val="3"/>
            </w:pPr>
          </w:p>
        </w:tc>
        <w:tc>
          <w:tcPr>
            <w:tcW w:w="2069" w:type="dxa"/>
            <w:gridSpan w:val="4"/>
            <w:vAlign w:val="center"/>
          </w:tcPr>
          <w:p w:rsidR="007464F1">
            <w:pPr>
              <w:pStyle w:val="3"/>
              <w:jc w:val="both"/>
            </w:pPr>
            <w:r>
              <w:rPr>
                <w:rFonts w:hint="eastAsia"/>
              </w:rPr>
              <w:t>标准层</w:t>
            </w:r>
          </w:p>
        </w:tc>
        <w:tc>
          <w:tcPr>
            <w:tcW w:w="2667" w:type="dxa"/>
            <w:gridSpan w:val="2"/>
            <w:vAlign w:val="center"/>
          </w:tcPr>
          <w:p w:rsidR="007464F1">
            <w:pPr>
              <w:pStyle w:val="3"/>
              <w:jc w:val="both"/>
            </w:pPr>
          </w:p>
        </w:tc>
      </w:tr>
      <w:tr>
        <w:tblPrEx>
          <w:tblW w:w="8984" w:type="dxa"/>
          <w:tblLayout w:type="fixed"/>
          <w:tblLook w:val="0000"/>
        </w:tblPrEx>
        <w:trPr>
          <w:cantSplit/>
          <w:trHeight w:val="284"/>
        </w:trPr>
        <w:tc>
          <w:tcPr>
            <w:tcW w:w="648" w:type="dxa"/>
            <w:vMerge w:val="restart"/>
            <w:vAlign w:val="center"/>
          </w:tcPr>
          <w:p w:rsidR="007464F1">
            <w:pPr>
              <w:pStyle w:val="3"/>
            </w:pPr>
          </w:p>
        </w:tc>
        <w:tc>
          <w:tcPr>
            <w:tcW w:w="1260" w:type="dxa"/>
            <w:vMerge w:val="restart"/>
            <w:vAlign w:val="center"/>
          </w:tcPr>
          <w:p w:rsidR="007464F1">
            <w:pPr>
              <w:pStyle w:val="3"/>
            </w:pPr>
            <w:r>
              <w:rPr>
                <w:rFonts w:hint="eastAsia"/>
              </w:rPr>
              <w:t>建筑高度</w:t>
            </w:r>
          </w:p>
        </w:tc>
        <w:tc>
          <w:tcPr>
            <w:tcW w:w="2040" w:type="dxa"/>
            <w:gridSpan w:val="2"/>
            <w:vAlign w:val="center"/>
          </w:tcPr>
          <w:p w:rsidR="007464F1">
            <w:pPr>
              <w:pStyle w:val="3"/>
              <w:jc w:val="both"/>
            </w:pPr>
            <w:r>
              <w:rPr>
                <w:rFonts w:hint="eastAsia"/>
              </w:rPr>
              <w:t>绝对标高（）</w:t>
            </w:r>
          </w:p>
        </w:tc>
        <w:tc>
          <w:tcPr>
            <w:tcW w:w="1080" w:type="dxa"/>
            <w:gridSpan w:val="2"/>
            <w:vAlign w:val="center"/>
          </w:tcPr>
          <w:p w:rsidR="007464F1">
            <w:pPr>
              <w:pStyle w:val="3"/>
            </w:pPr>
            <w:r>
              <w:rPr>
                <w:rFonts w:hint="eastAsia"/>
              </w:rPr>
              <w:t>未提供</w:t>
            </w:r>
          </w:p>
        </w:tc>
        <w:tc>
          <w:tcPr>
            <w:tcW w:w="2516" w:type="dxa"/>
            <w:gridSpan w:val="4"/>
            <w:vAlign w:val="center"/>
          </w:tcPr>
          <w:p w:rsidR="007464F1">
            <w:pPr>
              <w:pStyle w:val="3"/>
              <w:jc w:val="both"/>
            </w:pPr>
            <w:r>
              <w:rPr>
                <w:rFonts w:hint="eastAsia"/>
              </w:rPr>
              <w:t>室内外高差（）</w:t>
            </w:r>
          </w:p>
        </w:tc>
        <w:tc>
          <w:tcPr>
            <w:tcW w:w="1440" w:type="dxa"/>
            <w:vAlign w:val="center"/>
          </w:tcPr>
          <w:p w:rsidR="007464F1">
            <w:pPr>
              <w:pStyle w:val="3"/>
            </w:pP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2040" w:type="dxa"/>
            <w:gridSpan w:val="2"/>
            <w:vAlign w:val="center"/>
          </w:tcPr>
          <w:p w:rsidR="007464F1">
            <w:pPr>
              <w:pStyle w:val="3"/>
              <w:jc w:val="both"/>
            </w:pPr>
            <w:r>
              <w:rPr>
                <w:rFonts w:hint="eastAsia"/>
              </w:rPr>
              <w:t>檐口高度（）</w:t>
            </w:r>
          </w:p>
        </w:tc>
        <w:tc>
          <w:tcPr>
            <w:tcW w:w="1080" w:type="dxa"/>
            <w:gridSpan w:val="2"/>
            <w:vAlign w:val="center"/>
          </w:tcPr>
          <w:p w:rsidR="007464F1">
            <w:pPr>
              <w:pStyle w:val="3"/>
            </w:pPr>
          </w:p>
        </w:tc>
        <w:tc>
          <w:tcPr>
            <w:tcW w:w="2516" w:type="dxa"/>
            <w:gridSpan w:val="4"/>
            <w:vAlign w:val="center"/>
          </w:tcPr>
          <w:p w:rsidR="007464F1">
            <w:pPr>
              <w:pStyle w:val="3"/>
              <w:jc w:val="both"/>
            </w:pPr>
            <w:r>
              <w:rPr>
                <w:rFonts w:hint="eastAsia"/>
              </w:rPr>
              <w:t>建筑总高（）</w:t>
            </w:r>
          </w:p>
        </w:tc>
        <w:tc>
          <w:tcPr>
            <w:tcW w:w="1440" w:type="dxa"/>
            <w:vAlign w:val="center"/>
          </w:tcPr>
          <w:p w:rsidR="007464F1">
            <w:pPr>
              <w:pStyle w:val="3"/>
            </w:pPr>
          </w:p>
        </w:tc>
      </w:tr>
      <w:tr>
        <w:tblPrEx>
          <w:tblW w:w="8984" w:type="dxa"/>
          <w:tblLayout w:type="fixed"/>
          <w:tblLook w:val="0000"/>
        </w:tblPrEx>
        <w:trPr>
          <w:cantSplit/>
          <w:trHeight w:val="284"/>
        </w:trPr>
        <w:tc>
          <w:tcPr>
            <w:tcW w:w="648" w:type="dxa"/>
            <w:vMerge w:val="restart"/>
            <w:vAlign w:val="center"/>
          </w:tcPr>
          <w:p w:rsidR="007464F1">
            <w:pPr>
              <w:pStyle w:val="3"/>
            </w:pPr>
          </w:p>
        </w:tc>
        <w:tc>
          <w:tcPr>
            <w:tcW w:w="1260" w:type="dxa"/>
            <w:vMerge w:val="restart"/>
            <w:vAlign w:val="center"/>
          </w:tcPr>
          <w:p w:rsidR="007464F1">
            <w:pPr>
              <w:pStyle w:val="3"/>
            </w:pPr>
            <w:r>
              <w:rPr>
                <w:rFonts w:hint="eastAsia"/>
              </w:rPr>
              <w:t>建筑平面</w:t>
            </w:r>
          </w:p>
        </w:tc>
        <w:tc>
          <w:tcPr>
            <w:tcW w:w="2040" w:type="dxa"/>
            <w:gridSpan w:val="2"/>
            <w:vAlign w:val="center"/>
          </w:tcPr>
          <w:p w:rsidR="007464F1">
            <w:pPr>
              <w:pStyle w:val="3"/>
              <w:jc w:val="both"/>
            </w:pPr>
            <w:r>
              <w:rPr>
                <w:rFonts w:hint="eastAsia"/>
              </w:rPr>
              <w:t>横轴编号</w:t>
            </w:r>
          </w:p>
        </w:tc>
        <w:tc>
          <w:tcPr>
            <w:tcW w:w="1080" w:type="dxa"/>
            <w:gridSpan w:val="2"/>
            <w:vAlign w:val="center"/>
          </w:tcPr>
          <w:p w:rsidR="007464F1">
            <w:pPr>
              <w:pStyle w:val="3"/>
            </w:pPr>
          </w:p>
        </w:tc>
        <w:tc>
          <w:tcPr>
            <w:tcW w:w="2516" w:type="dxa"/>
            <w:gridSpan w:val="4"/>
            <w:vAlign w:val="center"/>
          </w:tcPr>
          <w:p w:rsidR="007464F1">
            <w:pPr>
              <w:pStyle w:val="3"/>
              <w:jc w:val="both"/>
            </w:pPr>
            <w:r>
              <w:rPr>
                <w:rFonts w:hint="eastAsia"/>
              </w:rPr>
              <w:t>纵轴编号</w:t>
            </w:r>
          </w:p>
        </w:tc>
        <w:tc>
          <w:tcPr>
            <w:tcW w:w="1440" w:type="dxa"/>
            <w:vAlign w:val="center"/>
          </w:tcPr>
          <w:p w:rsidR="007464F1">
            <w:pPr>
              <w:pStyle w:val="3"/>
            </w:pP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2040" w:type="dxa"/>
            <w:gridSpan w:val="2"/>
            <w:vAlign w:val="center"/>
          </w:tcPr>
          <w:p w:rsidR="007464F1">
            <w:pPr>
              <w:pStyle w:val="3"/>
              <w:jc w:val="both"/>
            </w:pPr>
            <w:r>
              <w:rPr>
                <w:rFonts w:hint="eastAsia"/>
              </w:rPr>
              <w:t>横轴距离（）</w:t>
            </w:r>
          </w:p>
        </w:tc>
        <w:tc>
          <w:tcPr>
            <w:tcW w:w="1080" w:type="dxa"/>
            <w:gridSpan w:val="2"/>
            <w:vAlign w:val="center"/>
          </w:tcPr>
          <w:p w:rsidR="007464F1">
            <w:pPr>
              <w:pStyle w:val="3"/>
            </w:pPr>
          </w:p>
        </w:tc>
        <w:tc>
          <w:tcPr>
            <w:tcW w:w="2516" w:type="dxa"/>
            <w:gridSpan w:val="4"/>
            <w:vAlign w:val="center"/>
          </w:tcPr>
          <w:p w:rsidR="007464F1">
            <w:pPr>
              <w:pStyle w:val="3"/>
              <w:jc w:val="both"/>
            </w:pPr>
            <w:r>
              <w:rPr>
                <w:rFonts w:hint="eastAsia"/>
              </w:rPr>
              <w:t>纵轴距离（）</w:t>
            </w:r>
          </w:p>
        </w:tc>
        <w:tc>
          <w:tcPr>
            <w:tcW w:w="1440" w:type="dxa"/>
            <w:vAlign w:val="center"/>
          </w:tcPr>
          <w:p w:rsidR="007464F1">
            <w:pPr>
              <w:pStyle w:val="3"/>
            </w:pPr>
          </w:p>
        </w:tc>
      </w:tr>
      <w:tr>
        <w:tblPrEx>
          <w:tblW w:w="8984" w:type="dxa"/>
          <w:tblLayout w:type="fixed"/>
          <w:tblLook w:val="0000"/>
        </w:tblPrEx>
        <w:trPr>
          <w:trHeight w:val="284"/>
        </w:trPr>
        <w:tc>
          <w:tcPr>
            <w:tcW w:w="648" w:type="dxa"/>
            <w:vAlign w:val="center"/>
          </w:tcPr>
          <w:p w:rsidR="007464F1">
            <w:pPr>
              <w:pStyle w:val="3"/>
            </w:pPr>
          </w:p>
        </w:tc>
        <w:tc>
          <w:tcPr>
            <w:tcW w:w="1260" w:type="dxa"/>
            <w:vAlign w:val="center"/>
          </w:tcPr>
          <w:p w:rsidR="007464F1">
            <w:pPr>
              <w:pStyle w:val="3"/>
            </w:pPr>
            <w:r>
              <w:rPr>
                <w:rFonts w:hint="eastAsia"/>
              </w:rPr>
              <w:t>建筑防火</w:t>
            </w:r>
          </w:p>
        </w:tc>
        <w:tc>
          <w:tcPr>
            <w:tcW w:w="7076" w:type="dxa"/>
            <w:gridSpan w:val="9"/>
            <w:vAlign w:val="center"/>
          </w:tcPr>
          <w:p w:rsidR="007464F1">
            <w:pPr>
              <w:pStyle w:val="3"/>
              <w:jc w:val="left"/>
            </w:pPr>
            <w:r>
              <w:rPr>
                <w:rFonts w:hint="eastAsia"/>
              </w:rPr>
              <w:t>建筑耐火等级二级</w:t>
            </w:r>
          </w:p>
        </w:tc>
      </w:tr>
      <w:tr>
        <w:tblPrEx>
          <w:tblW w:w="8984" w:type="dxa"/>
          <w:tblLayout w:type="fixed"/>
          <w:tblLook w:val="0000"/>
        </w:tblPrEx>
        <w:trPr>
          <w:trHeight w:val="284"/>
        </w:trPr>
        <w:tc>
          <w:tcPr>
            <w:tcW w:w="648" w:type="dxa"/>
            <w:vAlign w:val="center"/>
          </w:tcPr>
          <w:p w:rsidR="007464F1">
            <w:pPr>
              <w:pStyle w:val="3"/>
            </w:pPr>
          </w:p>
        </w:tc>
        <w:tc>
          <w:tcPr>
            <w:tcW w:w="1260" w:type="dxa"/>
            <w:vAlign w:val="center"/>
          </w:tcPr>
          <w:p w:rsidR="007464F1">
            <w:pPr>
              <w:pStyle w:val="3"/>
            </w:pPr>
            <w:r>
              <w:rPr>
                <w:rFonts w:hint="eastAsia"/>
              </w:rPr>
              <w:t>墙面保温</w:t>
            </w:r>
          </w:p>
        </w:tc>
        <w:tc>
          <w:tcPr>
            <w:tcW w:w="7076" w:type="dxa"/>
            <w:gridSpan w:val="9"/>
            <w:vAlign w:val="center"/>
          </w:tcPr>
          <w:p w:rsidR="007464F1">
            <w:pPr>
              <w:pStyle w:val="3"/>
              <w:jc w:val="left"/>
            </w:pPr>
            <w:r>
              <w:rPr>
                <w:rFonts w:hint="eastAsia"/>
              </w:rPr>
              <w:t>外墙保温挤塑聚苯板保温层</w:t>
            </w:r>
          </w:p>
        </w:tc>
      </w:tr>
      <w:tr>
        <w:tblPrEx>
          <w:tblW w:w="8984" w:type="dxa"/>
          <w:tblLayout w:type="fixed"/>
          <w:tblLook w:val="0000"/>
        </w:tblPrEx>
        <w:trPr>
          <w:cantSplit/>
          <w:trHeight w:val="284"/>
        </w:trPr>
        <w:tc>
          <w:tcPr>
            <w:tcW w:w="648" w:type="dxa"/>
            <w:vMerge w:val="restart"/>
            <w:vAlign w:val="center"/>
          </w:tcPr>
          <w:p w:rsidR="007464F1">
            <w:pPr>
              <w:pStyle w:val="3"/>
            </w:pPr>
          </w:p>
        </w:tc>
        <w:tc>
          <w:tcPr>
            <w:tcW w:w="1260" w:type="dxa"/>
            <w:vMerge w:val="restart"/>
            <w:vAlign w:val="center"/>
          </w:tcPr>
          <w:p w:rsidR="007464F1">
            <w:pPr>
              <w:pStyle w:val="3"/>
            </w:pPr>
            <w:r>
              <w:rPr>
                <w:rFonts w:hint="eastAsia"/>
              </w:rPr>
              <w:t>外装修</w:t>
            </w:r>
          </w:p>
        </w:tc>
        <w:tc>
          <w:tcPr>
            <w:tcW w:w="1800" w:type="dxa"/>
            <w:vAlign w:val="center"/>
          </w:tcPr>
          <w:p w:rsidR="007464F1">
            <w:pPr>
              <w:pStyle w:val="3"/>
              <w:jc w:val="both"/>
            </w:pPr>
            <w:r>
              <w:rPr>
                <w:rFonts w:hint="eastAsia"/>
              </w:rPr>
              <w:t>檐口</w:t>
            </w:r>
          </w:p>
        </w:tc>
        <w:tc>
          <w:tcPr>
            <w:tcW w:w="5276" w:type="dxa"/>
            <w:gridSpan w:val="8"/>
            <w:vAlign w:val="center"/>
          </w:tcPr>
          <w:p w:rsidR="007464F1">
            <w:pPr>
              <w:pStyle w:val="3"/>
              <w:jc w:val="left"/>
            </w:pPr>
            <w:r>
              <w:rPr>
                <w:rFonts w:hint="eastAsia"/>
              </w:rPr>
              <w:t>平屋面女儿墙</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外墙装修</w:t>
            </w:r>
          </w:p>
        </w:tc>
        <w:tc>
          <w:tcPr>
            <w:tcW w:w="5276" w:type="dxa"/>
            <w:gridSpan w:val="8"/>
            <w:vAlign w:val="center"/>
          </w:tcPr>
          <w:p w:rsidR="007464F1">
            <w:pPr>
              <w:pStyle w:val="3"/>
              <w:jc w:val="left"/>
            </w:pPr>
            <w:r>
              <w:rPr>
                <w:rFonts w:hint="eastAsia"/>
              </w:rPr>
              <w:t>真石漆</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门窗工程</w:t>
            </w:r>
          </w:p>
        </w:tc>
        <w:tc>
          <w:tcPr>
            <w:tcW w:w="5276" w:type="dxa"/>
            <w:gridSpan w:val="8"/>
            <w:vAlign w:val="center"/>
          </w:tcPr>
          <w:p w:rsidR="007464F1">
            <w:pPr>
              <w:pStyle w:val="3"/>
              <w:jc w:val="both"/>
            </w:pPr>
            <w:r>
              <w:rPr>
                <w:rFonts w:hint="eastAsia"/>
              </w:rPr>
              <w:t>不锈钢框中空玻璃外门，中空玻璃塑钢窗</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屋面工程</w:t>
            </w:r>
          </w:p>
        </w:tc>
        <w:tc>
          <w:tcPr>
            <w:tcW w:w="2160" w:type="dxa"/>
            <w:gridSpan w:val="5"/>
            <w:vAlign w:val="center"/>
          </w:tcPr>
          <w:p w:rsidR="007464F1">
            <w:pPr>
              <w:pStyle w:val="3"/>
              <w:jc w:val="both"/>
            </w:pPr>
            <w:r>
              <w:rPr>
                <w:rFonts w:hint="eastAsia"/>
              </w:rPr>
              <w:t>不上人屋面</w:t>
            </w:r>
          </w:p>
        </w:tc>
        <w:tc>
          <w:tcPr>
            <w:tcW w:w="3116" w:type="dxa"/>
            <w:gridSpan w:val="3"/>
            <w:vAlign w:val="center"/>
          </w:tcPr>
          <w:p w:rsidR="007464F1">
            <w:pPr>
              <w:pStyle w:val="3"/>
              <w:jc w:val="both"/>
            </w:pPr>
            <w:r>
              <w:rPr>
                <w:rFonts w:hint="eastAsia"/>
              </w:rPr>
              <w:t>厚改性沥青卷材防水</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主入口</w:t>
            </w:r>
          </w:p>
        </w:tc>
        <w:tc>
          <w:tcPr>
            <w:tcW w:w="5276" w:type="dxa"/>
            <w:gridSpan w:val="8"/>
            <w:vAlign w:val="center"/>
          </w:tcPr>
          <w:p w:rsidR="007464F1">
            <w:pPr>
              <w:pStyle w:val="3"/>
              <w:jc w:val="both"/>
            </w:pPr>
            <w:r>
              <w:rPr>
                <w:rFonts w:hint="eastAsia"/>
              </w:rPr>
              <w:t>碎拼大理石多级台阶和花岗石板坡道。</w:t>
            </w:r>
          </w:p>
        </w:tc>
      </w:tr>
    </w:tbl>
    <w:p>
      <w:pPr>
        <w:sectPr>
          <w:type w:val="nextPage"/>
          <w:pgSz w:w="11906" w:h="16838"/>
          <w:pgMar w:top="1440" w:right="1800" w:bottom="1440" w:left="1800" w:header="851" w:footer="992" w:gutter="0"/>
          <w:pgNumType w:start="4"/>
          <w:cols w:space="425"/>
          <w:titlePg w:val="0"/>
          <w:docGrid w:type="lines" w:linePitch="312"/>
        </w:sectPr>
      </w:pPr>
    </w:p>
    <w:tbl>
      <w:tblPr>
        <w:tblStyle w:val="TableNormal"/>
        <w:tblW w:w="89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648"/>
        <w:gridCol w:w="1260"/>
        <w:gridCol w:w="1800"/>
        <w:gridCol w:w="1800"/>
        <w:gridCol w:w="3476"/>
      </w:tblGrid>
      <w:tr>
        <w:tblPrEx>
          <w:tblW w:w="89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cantSplit/>
          <w:trHeight w:val="284"/>
        </w:trPr>
        <w:tc>
          <w:tcPr>
            <w:tcW w:w="648" w:type="dxa"/>
            <w:vMerge w:val="restart"/>
            <w:vAlign w:val="center"/>
          </w:tcPr>
          <w:p w:rsidR="007464F1">
            <w:pPr>
              <w:pStyle w:val="3"/>
            </w:pPr>
          </w:p>
        </w:tc>
        <w:tc>
          <w:tcPr>
            <w:tcW w:w="1260" w:type="dxa"/>
            <w:vMerge w:val="restart"/>
            <w:vAlign w:val="center"/>
          </w:tcPr>
          <w:p w:rsidR="007464F1">
            <w:pPr>
              <w:pStyle w:val="3"/>
            </w:pPr>
            <w:r>
              <w:rPr>
                <w:rFonts w:hint="eastAsia"/>
              </w:rPr>
              <w:t>内装修</w:t>
            </w:r>
          </w:p>
        </w:tc>
        <w:tc>
          <w:tcPr>
            <w:tcW w:w="1800" w:type="dxa"/>
            <w:vAlign w:val="center"/>
          </w:tcPr>
          <w:p w:rsidR="007464F1">
            <w:pPr>
              <w:pStyle w:val="3"/>
              <w:jc w:val="both"/>
            </w:pPr>
            <w:r>
              <w:rPr>
                <w:rFonts w:hint="eastAsia"/>
              </w:rPr>
              <w:t>顶棚</w:t>
            </w:r>
          </w:p>
        </w:tc>
        <w:tc>
          <w:tcPr>
            <w:tcW w:w="5276" w:type="dxa"/>
            <w:gridSpan w:val="2"/>
            <w:vAlign w:val="center"/>
          </w:tcPr>
          <w:p w:rsidR="007464F1">
            <w:pPr>
              <w:pStyle w:val="3"/>
              <w:jc w:val="both"/>
            </w:pPr>
            <w:r>
              <w:rPr>
                <w:rFonts w:hint="eastAsia"/>
              </w:rPr>
              <w:t>一般教室为硅钙板吊顶，涂料顶棚，校园电视台、卫生间、水房为铝方板吊顶，音乐教室为吸声板吊顶。</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楼地面</w:t>
            </w:r>
          </w:p>
        </w:tc>
        <w:tc>
          <w:tcPr>
            <w:tcW w:w="5276" w:type="dxa"/>
            <w:gridSpan w:val="2"/>
            <w:vAlign w:val="center"/>
          </w:tcPr>
          <w:p w:rsidR="007464F1">
            <w:pPr>
              <w:pStyle w:val="3"/>
              <w:jc w:val="both"/>
            </w:pPr>
            <w:r>
              <w:rPr>
                <w:rFonts w:hint="eastAsia"/>
              </w:rPr>
              <w:t>一般教室为蝶丽石塑胶楼地面，音乐教室为木地板，电子备课室为瓷砖面全钢活动地板。</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内墙</w:t>
            </w:r>
          </w:p>
        </w:tc>
        <w:tc>
          <w:tcPr>
            <w:tcW w:w="5276" w:type="dxa"/>
            <w:gridSpan w:val="2"/>
            <w:vAlign w:val="center"/>
          </w:tcPr>
          <w:p w:rsidR="007464F1">
            <w:pPr>
              <w:pStyle w:val="3"/>
              <w:jc w:val="both"/>
            </w:pPr>
            <w:r>
              <w:rPr>
                <w:rFonts w:hint="eastAsia"/>
              </w:rPr>
              <w:t>一般教室为合成树脂乳液涂料，音乐教室为吸引板墙面。</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Merge w:val="restart"/>
            <w:vAlign w:val="center"/>
          </w:tcPr>
          <w:p w:rsidR="007464F1">
            <w:pPr>
              <w:pStyle w:val="3"/>
              <w:jc w:val="both"/>
            </w:pPr>
            <w:r>
              <w:rPr>
                <w:rFonts w:hint="eastAsia"/>
              </w:rPr>
              <w:t>门窗工程</w:t>
            </w:r>
          </w:p>
        </w:tc>
        <w:tc>
          <w:tcPr>
            <w:tcW w:w="1800" w:type="dxa"/>
            <w:vAlign w:val="center"/>
          </w:tcPr>
          <w:p w:rsidR="007464F1">
            <w:pPr>
              <w:pStyle w:val="3"/>
              <w:jc w:val="both"/>
            </w:pPr>
            <w:r>
              <w:rPr>
                <w:rFonts w:hint="eastAsia"/>
              </w:rPr>
              <w:t>普通门</w:t>
            </w:r>
          </w:p>
        </w:tc>
        <w:tc>
          <w:tcPr>
            <w:tcW w:w="3476" w:type="dxa"/>
            <w:vAlign w:val="center"/>
          </w:tcPr>
          <w:p w:rsidR="007464F1">
            <w:pPr>
              <w:pStyle w:val="3"/>
              <w:jc w:val="both"/>
            </w:pPr>
            <w:r>
              <w:rPr>
                <w:rFonts w:hint="eastAsia"/>
              </w:rPr>
              <w:t>模压门</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Merge/>
            <w:vAlign w:val="center"/>
          </w:tcPr>
          <w:p w:rsidR="007464F1">
            <w:pPr>
              <w:pStyle w:val="3"/>
              <w:jc w:val="both"/>
            </w:pPr>
          </w:p>
        </w:tc>
        <w:tc>
          <w:tcPr>
            <w:tcW w:w="1800" w:type="dxa"/>
            <w:vAlign w:val="center"/>
          </w:tcPr>
          <w:p w:rsidR="007464F1">
            <w:pPr>
              <w:pStyle w:val="3"/>
              <w:jc w:val="both"/>
            </w:pPr>
            <w:r>
              <w:rPr>
                <w:rFonts w:hint="eastAsia"/>
              </w:rPr>
              <w:t>特种门</w:t>
            </w:r>
          </w:p>
        </w:tc>
        <w:tc>
          <w:tcPr>
            <w:tcW w:w="3476" w:type="dxa"/>
            <w:vAlign w:val="center"/>
          </w:tcPr>
          <w:p w:rsidR="007464F1">
            <w:pPr>
              <w:pStyle w:val="3"/>
              <w:jc w:val="both"/>
            </w:pPr>
            <w:r>
              <w:rPr>
                <w:rFonts w:hint="eastAsia"/>
              </w:rPr>
              <w:t>甲，乙</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楼梯</w:t>
            </w:r>
          </w:p>
        </w:tc>
        <w:tc>
          <w:tcPr>
            <w:tcW w:w="5276" w:type="dxa"/>
            <w:gridSpan w:val="2"/>
            <w:vAlign w:val="center"/>
          </w:tcPr>
          <w:p w:rsidR="007464F1">
            <w:pPr>
              <w:pStyle w:val="3"/>
              <w:jc w:val="both"/>
            </w:pPr>
            <w:r>
              <w:rPr>
                <w:rFonts w:hint="eastAsia"/>
              </w:rPr>
              <w:t>地砖楼面、踢脚，涂料墙裙</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公用部分</w:t>
            </w:r>
          </w:p>
        </w:tc>
        <w:tc>
          <w:tcPr>
            <w:tcW w:w="5276" w:type="dxa"/>
            <w:gridSpan w:val="2"/>
            <w:vAlign w:val="center"/>
          </w:tcPr>
          <w:p w:rsidR="007464F1">
            <w:pPr>
              <w:pStyle w:val="3"/>
              <w:jc w:val="both"/>
            </w:pPr>
            <w:r>
              <w:rPr>
                <w:rFonts w:hint="eastAsia"/>
              </w:rPr>
              <w:t>走廊、门厅为铺地砖楼面，矿棉吸声板吊顶，</w:t>
            </w:r>
          </w:p>
        </w:tc>
      </w:tr>
      <w:tr>
        <w:tblPrEx>
          <w:tblW w:w="8984" w:type="dxa"/>
          <w:tblLayout w:type="fixed"/>
          <w:tblLook w:val="0000"/>
        </w:tblPrEx>
        <w:trPr>
          <w:cantSplit/>
          <w:trHeight w:val="284"/>
        </w:trPr>
        <w:tc>
          <w:tcPr>
            <w:tcW w:w="648" w:type="dxa"/>
            <w:vMerge w:val="restart"/>
            <w:vAlign w:val="center"/>
          </w:tcPr>
          <w:p w:rsidR="007464F1">
            <w:pPr>
              <w:pStyle w:val="3"/>
              <w:rPr>
                <w:lang w:val="en-US"/>
              </w:rPr>
            </w:pPr>
          </w:p>
        </w:tc>
        <w:tc>
          <w:tcPr>
            <w:tcW w:w="1260" w:type="dxa"/>
            <w:vMerge w:val="restart"/>
            <w:vAlign w:val="center"/>
          </w:tcPr>
          <w:p w:rsidR="007464F1">
            <w:pPr>
              <w:pStyle w:val="3"/>
              <w:rPr>
                <w:lang w:val="en-US"/>
              </w:rPr>
            </w:pPr>
            <w:r>
              <w:rPr>
                <w:rFonts w:hint="eastAsia"/>
              </w:rPr>
              <w:t>防水工程</w:t>
            </w:r>
          </w:p>
        </w:tc>
        <w:tc>
          <w:tcPr>
            <w:tcW w:w="1800" w:type="dxa"/>
            <w:vAlign w:val="center"/>
          </w:tcPr>
          <w:p w:rsidR="007464F1">
            <w:pPr>
              <w:pStyle w:val="3"/>
              <w:jc w:val="both"/>
            </w:pPr>
            <w:r>
              <w:rPr>
                <w:rFonts w:hint="eastAsia"/>
              </w:rPr>
              <w:t>屋面</w:t>
            </w:r>
          </w:p>
        </w:tc>
        <w:tc>
          <w:tcPr>
            <w:tcW w:w="5276" w:type="dxa"/>
            <w:gridSpan w:val="2"/>
            <w:vAlign w:val="center"/>
          </w:tcPr>
          <w:p w:rsidR="007464F1">
            <w:pPr>
              <w:pStyle w:val="3"/>
              <w:jc w:val="both"/>
            </w:pPr>
            <w:r>
              <w:rPr>
                <w:rFonts w:hint="eastAsia"/>
              </w:rPr>
              <w:t>厚改性沥青卷材防水</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卫生间</w:t>
            </w:r>
          </w:p>
        </w:tc>
        <w:tc>
          <w:tcPr>
            <w:tcW w:w="5276" w:type="dxa"/>
            <w:gridSpan w:val="2"/>
            <w:vAlign w:val="center"/>
          </w:tcPr>
          <w:p w:rsidR="007464F1">
            <w:pPr>
              <w:pStyle w:val="3"/>
              <w:jc w:val="both"/>
            </w:pPr>
            <w:r>
              <w:rPr>
                <w:rFonts w:hint="eastAsia"/>
              </w:rPr>
              <w:t>厚涂膜防水，墙面高</w:t>
            </w:r>
          </w:p>
        </w:tc>
      </w:tr>
      <w:tr>
        <w:tblPrEx>
          <w:tblW w:w="8984" w:type="dxa"/>
          <w:tblLayout w:type="fixed"/>
          <w:tblLook w:val="0000"/>
        </w:tblPrEx>
        <w:trPr>
          <w:cantSplit/>
          <w:trHeight w:val="284"/>
        </w:trPr>
        <w:tc>
          <w:tcPr>
            <w:tcW w:w="648" w:type="dxa"/>
            <w:vMerge/>
            <w:vAlign w:val="center"/>
          </w:tcPr>
          <w:p w:rsidR="007464F1">
            <w:pPr>
              <w:pStyle w:val="3"/>
            </w:pPr>
          </w:p>
        </w:tc>
        <w:tc>
          <w:tcPr>
            <w:tcW w:w="1260" w:type="dxa"/>
            <w:vMerge/>
            <w:vAlign w:val="center"/>
          </w:tcPr>
          <w:p w:rsidR="007464F1">
            <w:pPr>
              <w:pStyle w:val="3"/>
            </w:pPr>
          </w:p>
        </w:tc>
        <w:tc>
          <w:tcPr>
            <w:tcW w:w="1800" w:type="dxa"/>
            <w:vAlign w:val="center"/>
          </w:tcPr>
          <w:p w:rsidR="007464F1">
            <w:pPr>
              <w:pStyle w:val="3"/>
              <w:jc w:val="both"/>
            </w:pPr>
            <w:r>
              <w:rPr>
                <w:rFonts w:hint="eastAsia"/>
              </w:rPr>
              <w:t>屋面防水等级</w:t>
            </w:r>
          </w:p>
        </w:tc>
        <w:tc>
          <w:tcPr>
            <w:tcW w:w="5276" w:type="dxa"/>
            <w:gridSpan w:val="2"/>
            <w:vAlign w:val="center"/>
          </w:tcPr>
          <w:p w:rsidR="007464F1">
            <w:pPr>
              <w:pStyle w:val="3"/>
              <w:jc w:val="both"/>
            </w:pPr>
            <w:r>
              <w:rPr>
                <w:rFonts w:hAnsi="宋体" w:hint="eastAsia"/>
              </w:rPr>
              <w:t>Ⅱ</w:t>
            </w:r>
            <w:r>
              <w:rPr>
                <w:rFonts w:hint="eastAsia"/>
              </w:rPr>
              <w:t>级</w:t>
            </w:r>
          </w:p>
        </w:tc>
      </w:tr>
    </w:tbl>
    <w:p w:rsidR="007464F1">
      <w:pPr>
        <w:pStyle w:val="Heading2"/>
        <w:spacing w:before="0" w:after="0" w:line="440" w:lineRule="exact"/>
        <w:ind w:firstLine="0" w:firstLineChars="0"/>
        <w:rPr>
          <w:rFonts w:ascii="宋体" w:eastAsia="宋体" w:hAnsi="宋体"/>
          <w:bCs w:val="0"/>
          <w:sz w:val="28"/>
          <w:lang w:val="zh-CN"/>
        </w:rPr>
      </w:pPr>
      <w:bookmarkStart w:id="96" w:name="_Toc127162168"/>
      <w:bookmarkStart w:id="97" w:name="_Toc127162514"/>
      <w:bookmarkStart w:id="98" w:name="_Toc127162666"/>
      <w:bookmarkStart w:id="99" w:name="_Toc127936487"/>
      <w:bookmarkStart w:id="100" w:name="_Toc130980221"/>
      <w:bookmarkStart w:id="101" w:name="_Toc130980399"/>
      <w:bookmarkStart w:id="102" w:name="_Toc131921895"/>
      <w:bookmarkStart w:id="103" w:name="_Toc131923490"/>
      <w:bookmarkStart w:id="104" w:name="_Toc265255544"/>
      <w:r>
        <w:rPr>
          <w:rFonts w:ascii="宋体" w:eastAsia="宋体" w:hAnsi="宋体" w:hint="eastAsia"/>
          <w:bCs w:val="0"/>
          <w:sz w:val="28"/>
          <w:lang w:val="zh-CN"/>
        </w:rPr>
        <w:t>结构设计</w:t>
      </w:r>
      <w:bookmarkEnd w:id="96"/>
      <w:bookmarkEnd w:id="97"/>
      <w:bookmarkEnd w:id="98"/>
      <w:bookmarkEnd w:id="99"/>
      <w:bookmarkEnd w:id="100"/>
      <w:bookmarkEnd w:id="101"/>
      <w:bookmarkEnd w:id="102"/>
      <w:bookmarkEnd w:id="103"/>
      <w:bookmarkEnd w:id="104"/>
    </w:p>
    <w:tbl>
      <w:tblPr>
        <w:tblStyle w:val="TableNormal"/>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648"/>
        <w:gridCol w:w="1980"/>
        <w:gridCol w:w="2340"/>
        <w:gridCol w:w="3960"/>
      </w:tblGrid>
      <w:tr>
        <w:tblPrEx>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284"/>
        </w:trPr>
        <w:tc>
          <w:tcPr>
            <w:tcW w:w="648" w:type="dxa"/>
            <w:vAlign w:val="center"/>
          </w:tcPr>
          <w:p w:rsidR="007464F1">
            <w:pPr>
              <w:pStyle w:val="3"/>
              <w:ind w:left="-158" w:right="-94" w:leftChars="-75" w:rightChars="-45"/>
              <w:rPr>
                <w:b/>
                <w:bCs/>
              </w:rPr>
            </w:pPr>
            <w:r>
              <w:rPr>
                <w:rFonts w:hint="eastAsia"/>
                <w:b/>
                <w:bCs/>
              </w:rPr>
              <w:t>序号</w:t>
            </w:r>
          </w:p>
        </w:tc>
        <w:tc>
          <w:tcPr>
            <w:tcW w:w="1980" w:type="dxa"/>
            <w:vAlign w:val="center"/>
          </w:tcPr>
          <w:p w:rsidR="007464F1">
            <w:pPr>
              <w:pStyle w:val="3"/>
              <w:rPr>
                <w:b/>
                <w:bCs/>
              </w:rPr>
            </w:pPr>
            <w:r>
              <w:rPr>
                <w:rFonts w:hint="eastAsia"/>
                <w:b/>
                <w:bCs/>
              </w:rPr>
              <w:t>项</w:t>
            </w:r>
            <w:r>
              <w:rPr>
                <w:rFonts w:hint="eastAsia"/>
                <w:b/>
                <w:bCs/>
              </w:rPr>
              <w:t xml:space="preserve">   </w:t>
            </w:r>
            <w:r>
              <w:rPr>
                <w:rFonts w:hint="eastAsia"/>
                <w:b/>
                <w:bCs/>
              </w:rPr>
              <w:t>目</w:t>
            </w:r>
          </w:p>
        </w:tc>
        <w:tc>
          <w:tcPr>
            <w:tcW w:w="6300" w:type="dxa"/>
            <w:gridSpan w:val="2"/>
            <w:vAlign w:val="center"/>
          </w:tcPr>
          <w:p w:rsidR="007464F1">
            <w:pPr>
              <w:pStyle w:val="3"/>
              <w:rPr>
                <w:b/>
                <w:bCs/>
              </w:rPr>
            </w:pPr>
            <w:r>
              <w:rPr>
                <w:rFonts w:hint="eastAsia"/>
                <w:b/>
                <w:bCs/>
              </w:rPr>
              <w:t>内</w:t>
            </w:r>
            <w:r>
              <w:rPr>
                <w:rFonts w:hint="eastAsia"/>
                <w:b/>
                <w:bCs/>
              </w:rPr>
              <w:t xml:space="preserve">   </w:t>
            </w:r>
            <w:r>
              <w:rPr>
                <w:rFonts w:hint="eastAsia"/>
                <w:b/>
                <w:bCs/>
              </w:rPr>
              <w:t>容</w:t>
            </w:r>
          </w:p>
        </w:tc>
      </w:tr>
      <w:tr>
        <w:tblPrEx>
          <w:tblW w:w="8928" w:type="dxa"/>
          <w:tblLayout w:type="fixed"/>
          <w:tblLook w:val="0000"/>
        </w:tblPrEx>
        <w:trPr>
          <w:cantSplit/>
          <w:trHeight w:val="284"/>
        </w:trPr>
        <w:tc>
          <w:tcPr>
            <w:tcW w:w="648" w:type="dxa"/>
            <w:vMerge w:val="restart"/>
            <w:vAlign w:val="center"/>
          </w:tcPr>
          <w:p w:rsidR="007464F1">
            <w:pPr>
              <w:pStyle w:val="3"/>
              <w:rPr>
                <w:lang w:val="en-US"/>
              </w:rPr>
            </w:pPr>
          </w:p>
        </w:tc>
        <w:tc>
          <w:tcPr>
            <w:tcW w:w="1980" w:type="dxa"/>
            <w:vMerge w:val="restart"/>
            <w:vAlign w:val="center"/>
          </w:tcPr>
          <w:p w:rsidR="007464F1">
            <w:pPr>
              <w:pStyle w:val="3"/>
            </w:pPr>
            <w:r>
              <w:rPr>
                <w:rFonts w:hint="eastAsia"/>
              </w:rPr>
              <w:t>结构形式</w:t>
            </w:r>
          </w:p>
        </w:tc>
        <w:tc>
          <w:tcPr>
            <w:tcW w:w="2340" w:type="dxa"/>
            <w:vAlign w:val="center"/>
          </w:tcPr>
          <w:p w:rsidR="007464F1">
            <w:pPr>
              <w:pStyle w:val="3"/>
              <w:jc w:val="both"/>
            </w:pPr>
            <w:r>
              <w:rPr>
                <w:rFonts w:hint="eastAsia"/>
              </w:rPr>
              <w:t>基础结构形式</w:t>
            </w:r>
          </w:p>
        </w:tc>
        <w:tc>
          <w:tcPr>
            <w:tcW w:w="3960" w:type="dxa"/>
            <w:vAlign w:val="center"/>
          </w:tcPr>
          <w:p w:rsidR="007464F1">
            <w:pPr>
              <w:pStyle w:val="3"/>
              <w:jc w:val="both"/>
            </w:pPr>
            <w:r>
              <w:rPr>
                <w:rFonts w:hint="eastAsia"/>
              </w:rPr>
              <w:t>混凝土条基</w:t>
            </w:r>
          </w:p>
        </w:tc>
      </w:tr>
      <w:tr>
        <w:tblPrEx>
          <w:tblW w:w="8928" w:type="dxa"/>
          <w:tblLayout w:type="fixed"/>
          <w:tblLook w:val="0000"/>
        </w:tblPrEx>
        <w:trPr>
          <w:cantSplit/>
          <w:trHeight w:val="284"/>
        </w:trPr>
        <w:tc>
          <w:tcPr>
            <w:tcW w:w="648" w:type="dxa"/>
            <w:vMerge/>
            <w:vAlign w:val="center"/>
          </w:tcPr>
          <w:p w:rsidR="007464F1">
            <w:pPr>
              <w:pStyle w:val="3"/>
            </w:pPr>
          </w:p>
        </w:tc>
        <w:tc>
          <w:tcPr>
            <w:tcW w:w="1980" w:type="dxa"/>
            <w:vMerge/>
            <w:vAlign w:val="center"/>
          </w:tcPr>
          <w:p w:rsidR="007464F1">
            <w:pPr>
              <w:pStyle w:val="3"/>
            </w:pPr>
          </w:p>
        </w:tc>
        <w:tc>
          <w:tcPr>
            <w:tcW w:w="2340" w:type="dxa"/>
            <w:vAlign w:val="center"/>
          </w:tcPr>
          <w:p w:rsidR="007464F1">
            <w:pPr>
              <w:pStyle w:val="3"/>
              <w:jc w:val="both"/>
            </w:pPr>
            <w:r>
              <w:rPr>
                <w:rFonts w:hint="eastAsia"/>
              </w:rPr>
              <w:t>主体结构形式</w:t>
            </w:r>
          </w:p>
        </w:tc>
        <w:tc>
          <w:tcPr>
            <w:tcW w:w="3960" w:type="dxa"/>
            <w:vAlign w:val="center"/>
          </w:tcPr>
          <w:p w:rsidR="007464F1">
            <w:pPr>
              <w:pStyle w:val="3"/>
              <w:jc w:val="left"/>
            </w:pPr>
            <w:r>
              <w:rPr>
                <w:rFonts w:hint="eastAsia"/>
              </w:rPr>
              <w:t>砖混结构</w:t>
            </w:r>
          </w:p>
        </w:tc>
      </w:tr>
      <w:tr>
        <w:tblPrEx>
          <w:tblW w:w="8928" w:type="dxa"/>
          <w:tblLayout w:type="fixed"/>
          <w:tblLook w:val="0000"/>
        </w:tblPrEx>
        <w:trPr>
          <w:cantSplit/>
          <w:trHeight w:val="284"/>
        </w:trPr>
        <w:tc>
          <w:tcPr>
            <w:tcW w:w="648" w:type="dxa"/>
            <w:vMerge/>
            <w:vAlign w:val="center"/>
          </w:tcPr>
          <w:p w:rsidR="007464F1">
            <w:pPr>
              <w:pStyle w:val="3"/>
            </w:pPr>
          </w:p>
        </w:tc>
        <w:tc>
          <w:tcPr>
            <w:tcW w:w="1980" w:type="dxa"/>
            <w:vMerge/>
            <w:vAlign w:val="center"/>
          </w:tcPr>
          <w:p w:rsidR="007464F1">
            <w:pPr>
              <w:pStyle w:val="3"/>
            </w:pPr>
          </w:p>
        </w:tc>
        <w:tc>
          <w:tcPr>
            <w:tcW w:w="2340" w:type="dxa"/>
            <w:vAlign w:val="center"/>
          </w:tcPr>
          <w:p w:rsidR="007464F1">
            <w:pPr>
              <w:pStyle w:val="3"/>
              <w:jc w:val="both"/>
            </w:pPr>
            <w:r>
              <w:rPr>
                <w:rFonts w:hint="eastAsia"/>
              </w:rPr>
              <w:t>屋盖结构形式</w:t>
            </w:r>
          </w:p>
        </w:tc>
        <w:tc>
          <w:tcPr>
            <w:tcW w:w="3960" w:type="dxa"/>
            <w:vAlign w:val="center"/>
          </w:tcPr>
          <w:p w:rsidR="007464F1">
            <w:pPr>
              <w:pStyle w:val="3"/>
              <w:jc w:val="left"/>
            </w:pPr>
            <w:r>
              <w:rPr>
                <w:rFonts w:hint="eastAsia"/>
              </w:rPr>
              <w:t>多孔预制板</w:t>
            </w:r>
          </w:p>
        </w:tc>
      </w:tr>
      <w:tr>
        <w:tblPrEx>
          <w:tblW w:w="8928" w:type="dxa"/>
          <w:tblLayout w:type="fixed"/>
          <w:tblLook w:val="0000"/>
        </w:tblPrEx>
        <w:trPr>
          <w:cantSplit/>
          <w:trHeight w:val="284"/>
        </w:trPr>
        <w:tc>
          <w:tcPr>
            <w:tcW w:w="648" w:type="dxa"/>
            <w:vMerge w:val="restart"/>
            <w:vAlign w:val="center"/>
          </w:tcPr>
          <w:p w:rsidR="007464F1">
            <w:pPr>
              <w:pStyle w:val="3"/>
            </w:pPr>
          </w:p>
        </w:tc>
        <w:tc>
          <w:tcPr>
            <w:tcW w:w="1980" w:type="dxa"/>
            <w:vMerge w:val="restart"/>
            <w:vAlign w:val="center"/>
          </w:tcPr>
          <w:p w:rsidR="007464F1">
            <w:pPr>
              <w:pStyle w:val="3"/>
            </w:pPr>
            <w:r>
              <w:rPr>
                <w:rFonts w:hint="eastAsia"/>
              </w:rPr>
              <w:t>加固混凝土强度等级</w:t>
            </w:r>
          </w:p>
        </w:tc>
        <w:tc>
          <w:tcPr>
            <w:tcW w:w="2340" w:type="dxa"/>
            <w:vAlign w:val="center"/>
          </w:tcPr>
          <w:p w:rsidR="007464F1">
            <w:pPr>
              <w:pStyle w:val="3"/>
              <w:jc w:val="both"/>
            </w:pPr>
            <w:r>
              <w:rPr>
                <w:rFonts w:hint="eastAsia"/>
              </w:rPr>
              <w:t>楼板</w:t>
            </w:r>
          </w:p>
        </w:tc>
        <w:tc>
          <w:tcPr>
            <w:tcW w:w="3960" w:type="dxa"/>
            <w:vAlign w:val="center"/>
          </w:tcPr>
          <w:p w:rsidR="007464F1">
            <w:pPr>
              <w:pStyle w:val="3"/>
              <w:jc w:val="both"/>
            </w:pPr>
          </w:p>
        </w:tc>
      </w:tr>
      <w:tr>
        <w:tblPrEx>
          <w:tblW w:w="8928" w:type="dxa"/>
          <w:tblLayout w:type="fixed"/>
          <w:tblLook w:val="0000"/>
        </w:tblPrEx>
        <w:trPr>
          <w:cantSplit/>
          <w:trHeight w:val="284"/>
        </w:trPr>
        <w:tc>
          <w:tcPr>
            <w:tcW w:w="648" w:type="dxa"/>
            <w:vMerge/>
            <w:vAlign w:val="center"/>
          </w:tcPr>
          <w:p w:rsidR="007464F1">
            <w:pPr>
              <w:pStyle w:val="3"/>
            </w:pPr>
          </w:p>
        </w:tc>
        <w:tc>
          <w:tcPr>
            <w:tcW w:w="1980" w:type="dxa"/>
            <w:vMerge/>
            <w:vAlign w:val="center"/>
          </w:tcPr>
          <w:p w:rsidR="007464F1">
            <w:pPr>
              <w:pStyle w:val="3"/>
            </w:pPr>
          </w:p>
        </w:tc>
        <w:tc>
          <w:tcPr>
            <w:tcW w:w="2340" w:type="dxa"/>
            <w:vAlign w:val="center"/>
          </w:tcPr>
          <w:p w:rsidR="007464F1">
            <w:pPr>
              <w:pStyle w:val="3"/>
              <w:jc w:val="both"/>
            </w:pPr>
            <w:r>
              <w:rPr>
                <w:rFonts w:hint="eastAsia"/>
              </w:rPr>
              <w:t>砖墙</w:t>
            </w:r>
          </w:p>
        </w:tc>
        <w:tc>
          <w:tcPr>
            <w:tcW w:w="3960" w:type="dxa"/>
            <w:vAlign w:val="center"/>
          </w:tcPr>
          <w:p w:rsidR="007464F1">
            <w:pPr>
              <w:pStyle w:val="3"/>
              <w:jc w:val="both"/>
            </w:pPr>
          </w:p>
        </w:tc>
      </w:tr>
      <w:tr>
        <w:tblPrEx>
          <w:tblW w:w="8928" w:type="dxa"/>
          <w:tblLayout w:type="fixed"/>
          <w:tblLook w:val="0000"/>
        </w:tblPrEx>
        <w:trPr>
          <w:cantSplit/>
          <w:trHeight w:val="284"/>
        </w:trPr>
        <w:tc>
          <w:tcPr>
            <w:tcW w:w="648" w:type="dxa"/>
            <w:vMerge w:val="restart"/>
            <w:vAlign w:val="center"/>
          </w:tcPr>
          <w:p w:rsidR="007464F1">
            <w:pPr>
              <w:pStyle w:val="3"/>
            </w:pPr>
          </w:p>
        </w:tc>
        <w:tc>
          <w:tcPr>
            <w:tcW w:w="1980" w:type="dxa"/>
            <w:vMerge w:val="restart"/>
            <w:vAlign w:val="center"/>
          </w:tcPr>
          <w:p w:rsidR="007464F1">
            <w:pPr>
              <w:pStyle w:val="3"/>
            </w:pPr>
            <w:r>
              <w:rPr>
                <w:rFonts w:hint="eastAsia"/>
              </w:rPr>
              <w:t>抗震等级</w:t>
            </w:r>
          </w:p>
        </w:tc>
        <w:tc>
          <w:tcPr>
            <w:tcW w:w="2340" w:type="dxa"/>
            <w:vAlign w:val="center"/>
          </w:tcPr>
          <w:p w:rsidR="007464F1">
            <w:pPr>
              <w:pStyle w:val="3"/>
              <w:jc w:val="both"/>
            </w:pPr>
            <w:r>
              <w:rPr>
                <w:rFonts w:hint="eastAsia"/>
              </w:rPr>
              <w:t>工程设防烈度</w:t>
            </w:r>
          </w:p>
        </w:tc>
        <w:tc>
          <w:tcPr>
            <w:tcW w:w="3960" w:type="dxa"/>
            <w:vAlign w:val="center"/>
          </w:tcPr>
          <w:p w:rsidR="007464F1">
            <w:pPr>
              <w:pStyle w:val="3"/>
              <w:jc w:val="both"/>
            </w:pPr>
            <w:r>
              <w:rPr>
                <w:rFonts w:hint="eastAsia"/>
              </w:rPr>
              <w:t>度</w:t>
            </w:r>
          </w:p>
        </w:tc>
      </w:tr>
      <w:tr>
        <w:tblPrEx>
          <w:tblW w:w="8928" w:type="dxa"/>
          <w:tblLayout w:type="fixed"/>
          <w:tblLook w:val="0000"/>
        </w:tblPrEx>
        <w:trPr>
          <w:cantSplit/>
          <w:trHeight w:val="284"/>
        </w:trPr>
        <w:tc>
          <w:tcPr>
            <w:tcW w:w="648" w:type="dxa"/>
            <w:vMerge/>
            <w:vAlign w:val="center"/>
          </w:tcPr>
          <w:p w:rsidR="007464F1">
            <w:pPr>
              <w:pStyle w:val="3"/>
            </w:pPr>
          </w:p>
        </w:tc>
        <w:tc>
          <w:tcPr>
            <w:tcW w:w="1980" w:type="dxa"/>
            <w:vMerge/>
            <w:vAlign w:val="center"/>
          </w:tcPr>
          <w:p w:rsidR="007464F1">
            <w:pPr>
              <w:pStyle w:val="3"/>
            </w:pPr>
          </w:p>
        </w:tc>
        <w:tc>
          <w:tcPr>
            <w:tcW w:w="2340" w:type="dxa"/>
            <w:vAlign w:val="center"/>
          </w:tcPr>
          <w:p w:rsidR="007464F1">
            <w:pPr>
              <w:pStyle w:val="3"/>
              <w:jc w:val="both"/>
            </w:pPr>
            <w:r>
              <w:rPr>
                <w:rFonts w:hint="eastAsia"/>
              </w:rPr>
              <w:t>抗震措施</w:t>
            </w:r>
          </w:p>
        </w:tc>
        <w:tc>
          <w:tcPr>
            <w:tcW w:w="3960" w:type="dxa"/>
            <w:vAlign w:val="center"/>
          </w:tcPr>
          <w:p w:rsidR="007464F1">
            <w:pPr>
              <w:pStyle w:val="3"/>
              <w:jc w:val="both"/>
            </w:pPr>
            <w:r>
              <w:rPr>
                <w:rFonts w:hint="eastAsia"/>
              </w:rPr>
              <w:t>按度设防考虑</w:t>
            </w:r>
          </w:p>
        </w:tc>
      </w:tr>
      <w:tr>
        <w:tblPrEx>
          <w:tblW w:w="8928" w:type="dxa"/>
          <w:tblLayout w:type="fixed"/>
          <w:tblLook w:val="0000"/>
        </w:tblPrEx>
        <w:trPr>
          <w:cantSplit/>
          <w:trHeight w:val="284"/>
        </w:trPr>
        <w:tc>
          <w:tcPr>
            <w:tcW w:w="648" w:type="dxa"/>
            <w:vAlign w:val="center"/>
          </w:tcPr>
          <w:p w:rsidR="007464F1">
            <w:pPr>
              <w:pStyle w:val="3"/>
            </w:pPr>
          </w:p>
        </w:tc>
        <w:tc>
          <w:tcPr>
            <w:tcW w:w="1980" w:type="dxa"/>
            <w:vAlign w:val="center"/>
          </w:tcPr>
          <w:p w:rsidR="007464F1">
            <w:pPr>
              <w:pStyle w:val="3"/>
            </w:pPr>
            <w:r>
              <w:rPr>
                <w:rFonts w:hint="eastAsia"/>
              </w:rPr>
              <w:t>钢筋类别</w:t>
            </w:r>
          </w:p>
        </w:tc>
        <w:tc>
          <w:tcPr>
            <w:tcW w:w="2340" w:type="dxa"/>
            <w:vAlign w:val="center"/>
          </w:tcPr>
          <w:p w:rsidR="007464F1">
            <w:pPr>
              <w:pStyle w:val="3"/>
              <w:jc w:val="both"/>
            </w:pPr>
            <w:r>
              <w:rPr>
                <w:rFonts w:hint="eastAsia"/>
              </w:rPr>
              <w:t>非预应力筋及等级</w:t>
            </w:r>
          </w:p>
        </w:tc>
        <w:tc>
          <w:tcPr>
            <w:tcW w:w="3960" w:type="dxa"/>
            <w:vAlign w:val="center"/>
          </w:tcPr>
          <w:p w:rsidR="007464F1">
            <w:pPr>
              <w:pStyle w:val="3"/>
              <w:jc w:val="both"/>
            </w:pPr>
          </w:p>
        </w:tc>
      </w:tr>
      <w:tr>
        <w:tblPrEx>
          <w:tblW w:w="8928" w:type="dxa"/>
          <w:tblLayout w:type="fixed"/>
          <w:tblLook w:val="0000"/>
        </w:tblPrEx>
        <w:trPr>
          <w:cantSplit/>
          <w:trHeight w:val="284"/>
        </w:trPr>
        <w:tc>
          <w:tcPr>
            <w:tcW w:w="648" w:type="dxa"/>
            <w:vMerge w:val="restart"/>
            <w:vAlign w:val="center"/>
          </w:tcPr>
          <w:p w:rsidR="007464F1">
            <w:pPr>
              <w:pStyle w:val="3"/>
            </w:pPr>
          </w:p>
        </w:tc>
        <w:tc>
          <w:tcPr>
            <w:tcW w:w="1980" w:type="dxa"/>
            <w:vMerge w:val="restart"/>
            <w:vAlign w:val="center"/>
          </w:tcPr>
          <w:p w:rsidR="007464F1">
            <w:pPr>
              <w:pStyle w:val="3"/>
            </w:pPr>
            <w:r>
              <w:rPr>
                <w:rFonts w:hint="eastAsia"/>
              </w:rPr>
              <w:t>钢筋接头形式</w:t>
            </w:r>
          </w:p>
        </w:tc>
        <w:tc>
          <w:tcPr>
            <w:tcW w:w="2340" w:type="dxa"/>
            <w:vAlign w:val="center"/>
          </w:tcPr>
          <w:p w:rsidR="007464F1">
            <w:pPr>
              <w:pStyle w:val="3"/>
              <w:jc w:val="both"/>
            </w:pPr>
            <w:r>
              <w:rPr>
                <w:rFonts w:hint="eastAsia"/>
              </w:rPr>
              <w:t>搭接绑扎</w:t>
            </w:r>
          </w:p>
        </w:tc>
        <w:tc>
          <w:tcPr>
            <w:tcW w:w="3960" w:type="dxa"/>
            <w:vAlign w:val="center"/>
          </w:tcPr>
          <w:p w:rsidR="007464F1">
            <w:pPr>
              <w:pStyle w:val="3"/>
              <w:jc w:val="both"/>
            </w:pPr>
            <w:r>
              <w:rPr>
                <w:rFonts w:hint="eastAsia"/>
              </w:rPr>
              <w:t>搭接，搭接</w:t>
            </w:r>
          </w:p>
        </w:tc>
      </w:tr>
      <w:tr>
        <w:tblPrEx>
          <w:tblW w:w="8928" w:type="dxa"/>
          <w:tblLayout w:type="fixed"/>
          <w:tblLook w:val="0000"/>
        </w:tblPrEx>
        <w:trPr>
          <w:cantSplit/>
          <w:trHeight w:val="284"/>
        </w:trPr>
        <w:tc>
          <w:tcPr>
            <w:tcW w:w="648" w:type="dxa"/>
            <w:vMerge/>
            <w:vAlign w:val="center"/>
          </w:tcPr>
          <w:p w:rsidR="007464F1">
            <w:pPr>
              <w:pStyle w:val="3"/>
            </w:pPr>
          </w:p>
        </w:tc>
        <w:tc>
          <w:tcPr>
            <w:tcW w:w="1980" w:type="dxa"/>
            <w:vMerge/>
            <w:vAlign w:val="center"/>
          </w:tcPr>
          <w:p w:rsidR="007464F1">
            <w:pPr>
              <w:pStyle w:val="3"/>
            </w:pPr>
          </w:p>
        </w:tc>
        <w:tc>
          <w:tcPr>
            <w:tcW w:w="2340" w:type="dxa"/>
            <w:vAlign w:val="center"/>
          </w:tcPr>
          <w:p w:rsidR="007464F1">
            <w:pPr>
              <w:pStyle w:val="3"/>
              <w:jc w:val="both"/>
            </w:pPr>
            <w:r>
              <w:rPr>
                <w:rFonts w:hint="eastAsia"/>
              </w:rPr>
              <w:t>焊接</w:t>
            </w:r>
          </w:p>
        </w:tc>
        <w:tc>
          <w:tcPr>
            <w:tcW w:w="3960" w:type="dxa"/>
            <w:vAlign w:val="center"/>
          </w:tcPr>
          <w:p w:rsidR="007464F1">
            <w:pPr>
              <w:pStyle w:val="3"/>
              <w:jc w:val="both"/>
            </w:pPr>
            <w:r>
              <w:rPr>
                <w:rFonts w:hint="eastAsia"/>
              </w:rPr>
              <w:t>采用焊条焊接</w:t>
            </w:r>
          </w:p>
        </w:tc>
      </w:tr>
      <w:tr>
        <w:tblPrEx>
          <w:tblW w:w="8928" w:type="dxa"/>
          <w:tblLayout w:type="fixed"/>
          <w:tblLook w:val="0000"/>
        </w:tblPrEx>
        <w:trPr>
          <w:cantSplit/>
          <w:trHeight w:val="284"/>
        </w:trPr>
        <w:tc>
          <w:tcPr>
            <w:tcW w:w="648" w:type="dxa"/>
            <w:vMerge w:val="restart"/>
            <w:vAlign w:val="center"/>
          </w:tcPr>
          <w:p w:rsidR="007464F1">
            <w:pPr>
              <w:pStyle w:val="3"/>
            </w:pPr>
          </w:p>
        </w:tc>
        <w:tc>
          <w:tcPr>
            <w:tcW w:w="1980" w:type="dxa"/>
            <w:vMerge w:val="restart"/>
            <w:vAlign w:val="center"/>
          </w:tcPr>
          <w:p w:rsidR="007464F1">
            <w:pPr>
              <w:pStyle w:val="3"/>
            </w:pPr>
            <w:r>
              <w:rPr>
                <w:rFonts w:hint="eastAsia"/>
              </w:rPr>
              <w:t>结构断面尺寸</w:t>
            </w:r>
          </w:p>
        </w:tc>
        <w:tc>
          <w:tcPr>
            <w:tcW w:w="2340" w:type="dxa"/>
            <w:vAlign w:val="center"/>
          </w:tcPr>
          <w:p w:rsidR="007464F1">
            <w:pPr>
              <w:pStyle w:val="3"/>
              <w:jc w:val="both"/>
            </w:pPr>
            <w:r>
              <w:rPr>
                <w:rFonts w:hint="eastAsia"/>
              </w:rPr>
              <w:t>外墙厚度（）</w:t>
            </w:r>
          </w:p>
        </w:tc>
        <w:tc>
          <w:tcPr>
            <w:tcW w:w="3960" w:type="dxa"/>
            <w:vAlign w:val="center"/>
          </w:tcPr>
          <w:p w:rsidR="007464F1">
            <w:pPr>
              <w:pStyle w:val="3"/>
              <w:jc w:val="both"/>
            </w:pPr>
            <w:r>
              <w:rPr>
                <w:rFonts w:hint="eastAsia"/>
              </w:rPr>
              <w:t>原墙面两侧增加喷射砼</w:t>
            </w:r>
          </w:p>
        </w:tc>
      </w:tr>
      <w:tr>
        <w:tblPrEx>
          <w:tblW w:w="8928" w:type="dxa"/>
          <w:tblLayout w:type="fixed"/>
          <w:tblLook w:val="0000"/>
        </w:tblPrEx>
        <w:trPr>
          <w:cantSplit/>
          <w:trHeight w:val="284"/>
        </w:trPr>
        <w:tc>
          <w:tcPr>
            <w:tcW w:w="648" w:type="dxa"/>
            <w:vMerge/>
            <w:vAlign w:val="center"/>
          </w:tcPr>
          <w:p w:rsidR="007464F1">
            <w:pPr>
              <w:pStyle w:val="3"/>
            </w:pPr>
          </w:p>
        </w:tc>
        <w:tc>
          <w:tcPr>
            <w:tcW w:w="1980" w:type="dxa"/>
            <w:vMerge/>
            <w:vAlign w:val="center"/>
          </w:tcPr>
          <w:p w:rsidR="007464F1">
            <w:pPr>
              <w:pStyle w:val="3"/>
            </w:pPr>
          </w:p>
        </w:tc>
        <w:tc>
          <w:tcPr>
            <w:tcW w:w="2340" w:type="dxa"/>
            <w:vAlign w:val="center"/>
          </w:tcPr>
          <w:p w:rsidR="007464F1">
            <w:pPr>
              <w:pStyle w:val="3"/>
              <w:jc w:val="both"/>
            </w:pPr>
            <w:r>
              <w:rPr>
                <w:rFonts w:hint="eastAsia"/>
              </w:rPr>
              <w:t>内墙厚度（）</w:t>
            </w:r>
          </w:p>
        </w:tc>
        <w:tc>
          <w:tcPr>
            <w:tcW w:w="3960" w:type="dxa"/>
            <w:vAlign w:val="center"/>
          </w:tcPr>
          <w:p w:rsidR="007464F1">
            <w:pPr>
              <w:pStyle w:val="3"/>
              <w:jc w:val="both"/>
            </w:pPr>
            <w:r>
              <w:rPr>
                <w:rFonts w:hint="eastAsia"/>
              </w:rPr>
              <w:t>原墙面两侧增加喷射砼</w:t>
            </w:r>
          </w:p>
        </w:tc>
      </w:tr>
      <w:tr>
        <w:tblPrEx>
          <w:tblW w:w="8928" w:type="dxa"/>
          <w:tblLayout w:type="fixed"/>
          <w:tblLook w:val="0000"/>
        </w:tblPrEx>
        <w:trPr>
          <w:cantSplit/>
          <w:trHeight w:val="284"/>
        </w:trPr>
        <w:tc>
          <w:tcPr>
            <w:tcW w:w="648" w:type="dxa"/>
            <w:vMerge/>
            <w:vAlign w:val="center"/>
          </w:tcPr>
          <w:p w:rsidR="007464F1">
            <w:pPr>
              <w:pStyle w:val="3"/>
            </w:pPr>
          </w:p>
        </w:tc>
        <w:tc>
          <w:tcPr>
            <w:tcW w:w="1980" w:type="dxa"/>
            <w:vMerge/>
            <w:vAlign w:val="center"/>
          </w:tcPr>
          <w:p w:rsidR="007464F1">
            <w:pPr>
              <w:pStyle w:val="3"/>
            </w:pPr>
          </w:p>
        </w:tc>
        <w:tc>
          <w:tcPr>
            <w:tcW w:w="2340" w:type="dxa"/>
            <w:vAlign w:val="center"/>
          </w:tcPr>
          <w:p w:rsidR="007464F1">
            <w:pPr>
              <w:pStyle w:val="3"/>
              <w:jc w:val="both"/>
            </w:pPr>
            <w:r>
              <w:rPr>
                <w:rFonts w:hint="eastAsia"/>
              </w:rPr>
              <w:t>楼板厚度（）</w:t>
            </w:r>
          </w:p>
        </w:tc>
        <w:tc>
          <w:tcPr>
            <w:tcW w:w="3960" w:type="dxa"/>
            <w:vAlign w:val="center"/>
          </w:tcPr>
          <w:p w:rsidR="007464F1">
            <w:pPr>
              <w:pStyle w:val="3"/>
              <w:jc w:val="both"/>
            </w:pPr>
            <w:r>
              <w:rPr>
                <w:rFonts w:hint="eastAsia"/>
              </w:rPr>
              <w:t>原楼板表面增加叠合层</w:t>
            </w:r>
          </w:p>
        </w:tc>
      </w:tr>
      <w:tr>
        <w:tblPrEx>
          <w:tblW w:w="8928" w:type="dxa"/>
          <w:tblLayout w:type="fixed"/>
          <w:tblLook w:val="0000"/>
        </w:tblPrEx>
        <w:trPr>
          <w:cantSplit/>
          <w:trHeight w:val="284"/>
        </w:trPr>
        <w:tc>
          <w:tcPr>
            <w:tcW w:w="648" w:type="dxa"/>
            <w:vMerge w:val="restart"/>
            <w:vAlign w:val="center"/>
          </w:tcPr>
          <w:p w:rsidR="007464F1">
            <w:pPr>
              <w:pStyle w:val="3"/>
            </w:pPr>
          </w:p>
        </w:tc>
        <w:tc>
          <w:tcPr>
            <w:tcW w:w="1980" w:type="dxa"/>
            <w:vMerge w:val="restart"/>
            <w:vAlign w:val="center"/>
          </w:tcPr>
          <w:p w:rsidR="007464F1">
            <w:pPr>
              <w:pStyle w:val="3"/>
            </w:pPr>
            <w:r>
              <w:rPr>
                <w:rFonts w:hint="eastAsia"/>
              </w:rPr>
              <w:t>楼梯、坡道结构形式</w:t>
            </w:r>
          </w:p>
        </w:tc>
        <w:tc>
          <w:tcPr>
            <w:tcW w:w="2340" w:type="dxa"/>
            <w:vAlign w:val="center"/>
          </w:tcPr>
          <w:p w:rsidR="007464F1">
            <w:pPr>
              <w:pStyle w:val="3"/>
              <w:jc w:val="both"/>
            </w:pPr>
            <w:r>
              <w:rPr>
                <w:rFonts w:hint="eastAsia"/>
              </w:rPr>
              <w:t>楼梯结构形式</w:t>
            </w:r>
          </w:p>
        </w:tc>
        <w:tc>
          <w:tcPr>
            <w:tcW w:w="3960" w:type="dxa"/>
            <w:vAlign w:val="center"/>
          </w:tcPr>
          <w:p w:rsidR="007464F1">
            <w:pPr>
              <w:pStyle w:val="3"/>
              <w:jc w:val="both"/>
            </w:pPr>
            <w:r>
              <w:rPr>
                <w:rFonts w:hint="eastAsia"/>
              </w:rPr>
              <w:t>原结构不变</w:t>
            </w:r>
          </w:p>
        </w:tc>
      </w:tr>
      <w:tr>
        <w:tblPrEx>
          <w:tblW w:w="8928" w:type="dxa"/>
          <w:tblLayout w:type="fixed"/>
          <w:tblLook w:val="0000"/>
        </w:tblPrEx>
        <w:trPr>
          <w:cantSplit/>
          <w:trHeight w:val="284"/>
        </w:trPr>
        <w:tc>
          <w:tcPr>
            <w:tcW w:w="648" w:type="dxa"/>
            <w:vMerge/>
            <w:vAlign w:val="center"/>
          </w:tcPr>
          <w:p w:rsidR="007464F1">
            <w:pPr>
              <w:pStyle w:val="3"/>
            </w:pPr>
          </w:p>
        </w:tc>
        <w:tc>
          <w:tcPr>
            <w:tcW w:w="1980" w:type="dxa"/>
            <w:vMerge/>
            <w:vAlign w:val="center"/>
          </w:tcPr>
          <w:p w:rsidR="007464F1">
            <w:pPr>
              <w:pStyle w:val="3"/>
            </w:pPr>
          </w:p>
        </w:tc>
        <w:tc>
          <w:tcPr>
            <w:tcW w:w="2340" w:type="dxa"/>
            <w:vAlign w:val="center"/>
          </w:tcPr>
          <w:p w:rsidR="007464F1">
            <w:pPr>
              <w:pStyle w:val="3"/>
              <w:jc w:val="both"/>
            </w:pPr>
            <w:r>
              <w:rPr>
                <w:rFonts w:hint="eastAsia"/>
              </w:rPr>
              <w:t>坡道结构形式</w:t>
            </w:r>
          </w:p>
        </w:tc>
        <w:tc>
          <w:tcPr>
            <w:tcW w:w="3960" w:type="dxa"/>
            <w:vAlign w:val="center"/>
          </w:tcPr>
          <w:p w:rsidR="007464F1">
            <w:pPr>
              <w:pStyle w:val="3"/>
              <w:jc w:val="both"/>
            </w:pPr>
            <w:r>
              <w:rPr>
                <w:rFonts w:hint="eastAsia"/>
              </w:rPr>
              <w:t>砖砌坡道</w:t>
            </w:r>
          </w:p>
        </w:tc>
      </w:tr>
      <w:tr>
        <w:tblPrEx>
          <w:tblW w:w="8928" w:type="dxa"/>
          <w:tblLayout w:type="fixed"/>
          <w:tblLook w:val="0000"/>
        </w:tblPrEx>
        <w:trPr>
          <w:trHeight w:val="284"/>
        </w:trPr>
        <w:tc>
          <w:tcPr>
            <w:tcW w:w="648" w:type="dxa"/>
            <w:vAlign w:val="center"/>
          </w:tcPr>
          <w:p w:rsidR="007464F1">
            <w:pPr>
              <w:pStyle w:val="3"/>
            </w:pPr>
          </w:p>
        </w:tc>
        <w:tc>
          <w:tcPr>
            <w:tcW w:w="1980" w:type="dxa"/>
            <w:vAlign w:val="center"/>
          </w:tcPr>
          <w:p w:rsidR="007464F1">
            <w:pPr>
              <w:pStyle w:val="3"/>
            </w:pPr>
            <w:r>
              <w:rPr>
                <w:rFonts w:hint="eastAsia"/>
              </w:rPr>
              <w:t>结构砼工程预防碱集料反应管理类别及有害物质环境质量要求</w:t>
            </w:r>
          </w:p>
        </w:tc>
        <w:tc>
          <w:tcPr>
            <w:tcW w:w="6300" w:type="dxa"/>
            <w:gridSpan w:val="2"/>
            <w:vAlign w:val="center"/>
          </w:tcPr>
          <w:p w:rsidR="007464F1">
            <w:pPr>
              <w:pStyle w:val="3"/>
              <w:jc w:val="left"/>
            </w:pPr>
            <w:r>
              <w:t>用含碱量不大于％</w:t>
            </w:r>
          </w:p>
        </w:tc>
      </w:tr>
      <w:tr>
        <w:tblPrEx>
          <w:tblW w:w="8928" w:type="dxa"/>
          <w:tblLayout w:type="fixed"/>
          <w:tblLook w:val="0000"/>
        </w:tblPrEx>
        <w:trPr>
          <w:trHeight w:val="284"/>
        </w:trPr>
        <w:tc>
          <w:tcPr>
            <w:tcW w:w="648" w:type="dxa"/>
            <w:vAlign w:val="center"/>
          </w:tcPr>
          <w:p w:rsidR="007464F1">
            <w:pPr>
              <w:pStyle w:val="3"/>
            </w:pPr>
          </w:p>
        </w:tc>
        <w:tc>
          <w:tcPr>
            <w:tcW w:w="1980" w:type="dxa"/>
            <w:vAlign w:val="center"/>
          </w:tcPr>
          <w:p w:rsidR="007464F1">
            <w:pPr>
              <w:pStyle w:val="3"/>
            </w:pPr>
            <w:r>
              <w:rPr>
                <w:rFonts w:hint="eastAsia"/>
              </w:rPr>
              <w:t>建筑沉降观测</w:t>
            </w:r>
          </w:p>
        </w:tc>
        <w:tc>
          <w:tcPr>
            <w:tcW w:w="6300" w:type="dxa"/>
            <w:gridSpan w:val="2"/>
            <w:vAlign w:val="center"/>
          </w:tcPr>
          <w:p w:rsidR="007464F1">
            <w:pPr>
              <w:pStyle w:val="3"/>
              <w:jc w:val="both"/>
            </w:pPr>
            <w:r>
              <w:rPr>
                <w:rFonts w:hint="eastAsia"/>
              </w:rPr>
              <w:t>相邻沉降观测点的沉降差≤（为相邻观测点的距离）</w:t>
            </w:r>
          </w:p>
        </w:tc>
      </w:tr>
    </w:tbl>
    <w:p w:rsidR="007464F1">
      <w:pPr>
        <w:pStyle w:val="Heading2"/>
        <w:spacing w:before="0" w:after="0" w:line="440" w:lineRule="exact"/>
        <w:ind w:firstLine="0" w:firstLineChars="0"/>
        <w:rPr>
          <w:rFonts w:ascii="宋体" w:eastAsia="宋体" w:hAnsi="宋体"/>
          <w:bCs w:val="0"/>
          <w:sz w:val="28"/>
          <w:lang w:val="zh-CN"/>
        </w:rPr>
        <w:sectPr>
          <w:type w:val="nextPage"/>
          <w:pgSz w:w="11906" w:h="16838"/>
          <w:pgMar w:top="1440" w:right="1800" w:bottom="1440" w:left="1800" w:header="851" w:footer="992" w:gutter="0"/>
          <w:pgNumType w:start="5"/>
          <w:cols w:space="425"/>
          <w:titlePg w:val="0"/>
          <w:docGrid w:type="lines" w:linePitch="312"/>
        </w:sectPr>
      </w:pPr>
      <w:bookmarkStart w:id="105" w:name="_Toc127162169"/>
      <w:bookmarkStart w:id="106" w:name="_Toc127162515"/>
      <w:bookmarkStart w:id="107" w:name="_Toc127162667"/>
      <w:bookmarkStart w:id="108" w:name="_Toc127936488"/>
      <w:bookmarkStart w:id="109" w:name="_Toc130980222"/>
      <w:bookmarkStart w:id="110" w:name="_Toc130980400"/>
      <w:bookmarkStart w:id="111" w:name="_Toc131921896"/>
      <w:bookmarkStart w:id="112" w:name="_Toc131923491"/>
      <w:bookmarkStart w:id="113" w:name="_Toc265255545"/>
    </w:p>
    <w:p w:rsidR="007464F1">
      <w:pPr>
        <w:pStyle w:val="Heading2"/>
        <w:spacing w:before="0" w:after="0" w:line="440" w:lineRule="exact"/>
        <w:ind w:firstLine="0" w:firstLineChars="0"/>
        <w:rPr>
          <w:rFonts w:ascii="宋体" w:eastAsia="宋体" w:hAnsi="宋体"/>
          <w:bCs w:val="0"/>
          <w:sz w:val="28"/>
          <w:lang w:val="zh-CN"/>
        </w:rPr>
      </w:pPr>
      <w:r>
        <w:rPr>
          <w:rFonts w:ascii="宋体" w:eastAsia="宋体" w:hAnsi="宋体" w:hint="eastAsia"/>
          <w:bCs w:val="0"/>
          <w:sz w:val="28"/>
          <w:lang w:val="zh-CN"/>
        </w:rPr>
        <w:t>专业设置简介</w:t>
      </w:r>
      <w:bookmarkEnd w:id="105"/>
      <w:bookmarkEnd w:id="106"/>
      <w:bookmarkEnd w:id="107"/>
      <w:bookmarkEnd w:id="108"/>
      <w:bookmarkEnd w:id="109"/>
      <w:bookmarkEnd w:id="110"/>
      <w:bookmarkEnd w:id="111"/>
      <w:bookmarkEnd w:id="112"/>
      <w:bookmarkEnd w:id="113"/>
    </w:p>
    <w:tbl>
      <w:tblPr>
        <w:tblStyle w:val="TableNormal"/>
        <w:tblW w:w="9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648"/>
        <w:gridCol w:w="1260"/>
        <w:gridCol w:w="1080"/>
        <w:gridCol w:w="2084"/>
        <w:gridCol w:w="1725"/>
        <w:gridCol w:w="2311"/>
      </w:tblGrid>
      <w:tr>
        <w:tblPrEx>
          <w:tblW w:w="9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c>
          <w:tcPr>
            <w:tcW w:w="648" w:type="dxa"/>
            <w:vAlign w:val="center"/>
          </w:tcPr>
          <w:p w:rsidR="007464F1">
            <w:pPr>
              <w:pStyle w:val="3"/>
              <w:ind w:left="-158" w:right="-94" w:leftChars="-75" w:rightChars="-45"/>
              <w:rPr>
                <w:b/>
                <w:bCs/>
              </w:rPr>
            </w:pPr>
            <w:r>
              <w:rPr>
                <w:rFonts w:hint="eastAsia"/>
                <w:b/>
                <w:bCs/>
              </w:rPr>
              <w:t>序号</w:t>
            </w:r>
          </w:p>
        </w:tc>
        <w:tc>
          <w:tcPr>
            <w:tcW w:w="2340" w:type="dxa"/>
            <w:gridSpan w:val="2"/>
            <w:vAlign w:val="center"/>
          </w:tcPr>
          <w:p w:rsidR="007464F1">
            <w:pPr>
              <w:pStyle w:val="3"/>
              <w:rPr>
                <w:b/>
                <w:bCs/>
              </w:rPr>
            </w:pPr>
            <w:r>
              <w:rPr>
                <w:rFonts w:hint="eastAsia"/>
                <w:b/>
                <w:bCs/>
              </w:rPr>
              <w:t>项</w:t>
            </w:r>
            <w:r>
              <w:rPr>
                <w:rFonts w:hint="eastAsia"/>
                <w:b/>
                <w:bCs/>
              </w:rPr>
              <w:t xml:space="preserve">   </w:t>
            </w:r>
            <w:r>
              <w:rPr>
                <w:rFonts w:hint="eastAsia"/>
                <w:b/>
                <w:bCs/>
              </w:rPr>
              <w:t>目</w:t>
            </w:r>
          </w:p>
        </w:tc>
        <w:tc>
          <w:tcPr>
            <w:tcW w:w="2084" w:type="dxa"/>
            <w:vAlign w:val="center"/>
          </w:tcPr>
          <w:p w:rsidR="007464F1">
            <w:pPr>
              <w:pStyle w:val="3"/>
              <w:rPr>
                <w:b/>
                <w:bCs/>
              </w:rPr>
            </w:pPr>
            <w:r>
              <w:rPr>
                <w:rFonts w:hint="eastAsia"/>
                <w:b/>
                <w:bCs/>
              </w:rPr>
              <w:t>设计要求</w:t>
            </w:r>
          </w:p>
        </w:tc>
        <w:tc>
          <w:tcPr>
            <w:tcW w:w="1725" w:type="dxa"/>
            <w:vAlign w:val="center"/>
          </w:tcPr>
          <w:p w:rsidR="007464F1">
            <w:pPr>
              <w:pStyle w:val="3"/>
              <w:rPr>
                <w:b/>
                <w:bCs/>
              </w:rPr>
            </w:pPr>
            <w:r>
              <w:rPr>
                <w:rFonts w:hint="eastAsia"/>
                <w:b/>
                <w:bCs/>
              </w:rPr>
              <w:t>系统作法</w:t>
            </w:r>
          </w:p>
        </w:tc>
        <w:tc>
          <w:tcPr>
            <w:tcW w:w="2311" w:type="dxa"/>
            <w:vAlign w:val="center"/>
          </w:tcPr>
          <w:p w:rsidR="007464F1">
            <w:pPr>
              <w:pStyle w:val="3"/>
              <w:rPr>
                <w:b/>
                <w:bCs/>
              </w:rPr>
            </w:pPr>
            <w:r>
              <w:rPr>
                <w:rFonts w:hint="eastAsia"/>
                <w:b/>
                <w:bCs/>
              </w:rPr>
              <w:t>管线类别</w:t>
            </w:r>
          </w:p>
        </w:tc>
      </w:tr>
      <w:tr>
        <w:tblPrEx>
          <w:tblW w:w="9108" w:type="dxa"/>
          <w:tblLayout w:type="fixed"/>
          <w:tblLook w:val="0000"/>
        </w:tblPrEx>
        <w:trPr>
          <w:cantSplit/>
        </w:trPr>
        <w:tc>
          <w:tcPr>
            <w:tcW w:w="648" w:type="dxa"/>
            <w:vMerge w:val="restart"/>
            <w:vAlign w:val="center"/>
          </w:tcPr>
          <w:p w:rsidR="007464F1">
            <w:pPr>
              <w:pStyle w:val="3"/>
            </w:pPr>
          </w:p>
        </w:tc>
        <w:tc>
          <w:tcPr>
            <w:tcW w:w="1260" w:type="dxa"/>
            <w:vMerge w:val="restart"/>
            <w:vAlign w:val="center"/>
          </w:tcPr>
          <w:p w:rsidR="007464F1">
            <w:pPr>
              <w:pStyle w:val="3"/>
            </w:pPr>
            <w:r>
              <w:rPr>
                <w:rFonts w:hint="eastAsia"/>
              </w:rPr>
              <w:t>给水排水系统</w:t>
            </w:r>
          </w:p>
        </w:tc>
        <w:tc>
          <w:tcPr>
            <w:tcW w:w="1080" w:type="dxa"/>
            <w:vAlign w:val="center"/>
          </w:tcPr>
          <w:p w:rsidR="007464F1">
            <w:pPr>
              <w:pStyle w:val="3"/>
              <w:jc w:val="both"/>
            </w:pPr>
            <w:r>
              <w:rPr>
                <w:rFonts w:hint="eastAsia"/>
              </w:rPr>
              <w:t>上</w:t>
            </w:r>
            <w:r>
              <w:rPr>
                <w:rFonts w:hint="eastAsia"/>
              </w:rPr>
              <w:t xml:space="preserve"> </w:t>
            </w:r>
            <w:r>
              <w:rPr>
                <w:rFonts w:hint="eastAsia"/>
              </w:rPr>
              <w:t>水</w:t>
            </w:r>
          </w:p>
        </w:tc>
        <w:tc>
          <w:tcPr>
            <w:tcW w:w="2084" w:type="dxa"/>
            <w:vAlign w:val="center"/>
          </w:tcPr>
          <w:p w:rsidR="007464F1">
            <w:pPr>
              <w:pStyle w:val="3"/>
            </w:pPr>
            <w:r>
              <w:rPr>
                <w:rFonts w:hint="eastAsia"/>
              </w:rPr>
              <w:t>最高用水量，最大时用水量</w:t>
            </w:r>
          </w:p>
        </w:tc>
        <w:tc>
          <w:tcPr>
            <w:tcW w:w="1725" w:type="dxa"/>
            <w:vAlign w:val="center"/>
          </w:tcPr>
          <w:p w:rsidR="007464F1">
            <w:pPr>
              <w:pStyle w:val="3"/>
            </w:pPr>
            <w:r>
              <w:rPr>
                <w:rFonts w:hint="eastAsia"/>
              </w:rPr>
              <w:t>原管网供水</w:t>
            </w:r>
          </w:p>
        </w:tc>
        <w:tc>
          <w:tcPr>
            <w:tcW w:w="2311" w:type="dxa"/>
            <w:vAlign w:val="center"/>
          </w:tcPr>
          <w:p w:rsidR="007464F1">
            <w:pPr>
              <w:pStyle w:val="3"/>
            </w:pPr>
            <w:r>
              <w:rPr>
                <w:rFonts w:hint="eastAsia"/>
              </w:rPr>
              <w:t>管材</w:t>
            </w:r>
          </w:p>
        </w:tc>
      </w:tr>
      <w:tr>
        <w:tblPrEx>
          <w:tblW w:w="9108" w:type="dxa"/>
          <w:tblLayout w:type="fixed"/>
          <w:tblLook w:val="0000"/>
        </w:tblPrEx>
        <w:trPr>
          <w:cantSplit/>
        </w:trPr>
        <w:tc>
          <w:tcPr>
            <w:tcW w:w="648" w:type="dxa"/>
            <w:vMerge/>
            <w:vAlign w:val="center"/>
          </w:tcPr>
          <w:p w:rsidR="007464F1">
            <w:pPr>
              <w:pStyle w:val="3"/>
            </w:pPr>
          </w:p>
        </w:tc>
        <w:tc>
          <w:tcPr>
            <w:tcW w:w="1260" w:type="dxa"/>
            <w:vMerge/>
            <w:vAlign w:val="center"/>
          </w:tcPr>
          <w:p w:rsidR="007464F1">
            <w:pPr>
              <w:pStyle w:val="3"/>
            </w:pPr>
          </w:p>
        </w:tc>
        <w:tc>
          <w:tcPr>
            <w:tcW w:w="1080" w:type="dxa"/>
            <w:vAlign w:val="center"/>
          </w:tcPr>
          <w:p w:rsidR="007464F1">
            <w:pPr>
              <w:pStyle w:val="3"/>
              <w:jc w:val="both"/>
            </w:pPr>
            <w:r>
              <w:rPr>
                <w:rFonts w:hint="eastAsia"/>
              </w:rPr>
              <w:t>排</w:t>
            </w:r>
            <w:r>
              <w:rPr>
                <w:rFonts w:hint="eastAsia"/>
              </w:rPr>
              <w:t xml:space="preserve"> </w:t>
            </w:r>
            <w:r>
              <w:rPr>
                <w:rFonts w:hint="eastAsia"/>
              </w:rPr>
              <w:t>水</w:t>
            </w:r>
          </w:p>
        </w:tc>
        <w:tc>
          <w:tcPr>
            <w:tcW w:w="2084" w:type="dxa"/>
            <w:vAlign w:val="center"/>
          </w:tcPr>
          <w:p w:rsidR="007464F1">
            <w:pPr>
              <w:pStyle w:val="3"/>
            </w:pPr>
            <w:r>
              <w:rPr>
                <w:rFonts w:hint="eastAsia"/>
              </w:rPr>
              <w:t>接入原有排水井</w:t>
            </w:r>
          </w:p>
        </w:tc>
        <w:tc>
          <w:tcPr>
            <w:tcW w:w="1725" w:type="dxa"/>
            <w:vAlign w:val="center"/>
          </w:tcPr>
          <w:p w:rsidR="007464F1">
            <w:pPr>
              <w:pStyle w:val="3"/>
            </w:pPr>
            <w:r>
              <w:rPr>
                <w:rFonts w:hint="eastAsia"/>
              </w:rPr>
              <w:t>每间单独排放</w:t>
            </w:r>
          </w:p>
        </w:tc>
        <w:tc>
          <w:tcPr>
            <w:tcW w:w="2311" w:type="dxa"/>
            <w:vAlign w:val="center"/>
          </w:tcPr>
          <w:p w:rsidR="007464F1">
            <w:pPr>
              <w:pStyle w:val="3"/>
            </w:pPr>
            <w:r>
              <w:rPr>
                <w:rFonts w:hint="eastAsia"/>
              </w:rPr>
              <w:t>铸铁管，管</w:t>
            </w:r>
          </w:p>
        </w:tc>
      </w:tr>
      <w:tr>
        <w:tblPrEx>
          <w:tblW w:w="9108" w:type="dxa"/>
          <w:tblLayout w:type="fixed"/>
          <w:tblLook w:val="0000"/>
        </w:tblPrEx>
        <w:trPr>
          <w:cantSplit/>
        </w:trPr>
        <w:tc>
          <w:tcPr>
            <w:tcW w:w="648" w:type="dxa"/>
            <w:vMerge/>
            <w:vAlign w:val="center"/>
          </w:tcPr>
          <w:p w:rsidR="007464F1">
            <w:pPr>
              <w:pStyle w:val="3"/>
            </w:pPr>
          </w:p>
        </w:tc>
        <w:tc>
          <w:tcPr>
            <w:tcW w:w="1260" w:type="dxa"/>
            <w:vMerge/>
            <w:vAlign w:val="center"/>
          </w:tcPr>
          <w:p w:rsidR="007464F1">
            <w:pPr>
              <w:pStyle w:val="3"/>
            </w:pPr>
          </w:p>
        </w:tc>
        <w:tc>
          <w:tcPr>
            <w:tcW w:w="1080" w:type="dxa"/>
            <w:vAlign w:val="center"/>
          </w:tcPr>
          <w:p w:rsidR="007464F1">
            <w:pPr>
              <w:pStyle w:val="3"/>
              <w:jc w:val="both"/>
            </w:pPr>
            <w:r>
              <w:rPr>
                <w:rFonts w:hint="eastAsia"/>
              </w:rPr>
              <w:t>消防水</w:t>
            </w:r>
          </w:p>
        </w:tc>
        <w:tc>
          <w:tcPr>
            <w:tcW w:w="2084" w:type="dxa"/>
            <w:vAlign w:val="center"/>
          </w:tcPr>
          <w:p w:rsidR="007464F1">
            <w:pPr>
              <w:pStyle w:val="3"/>
            </w:pPr>
            <w:r>
              <w:rPr>
                <w:rFonts w:hint="eastAsia"/>
              </w:rPr>
              <w:t>有附近小区引入</w:t>
            </w:r>
          </w:p>
        </w:tc>
        <w:tc>
          <w:tcPr>
            <w:tcW w:w="1725" w:type="dxa"/>
            <w:vAlign w:val="center"/>
          </w:tcPr>
          <w:p w:rsidR="007464F1">
            <w:pPr>
              <w:pStyle w:val="3"/>
            </w:pPr>
            <w:r>
              <w:rPr>
                <w:rFonts w:hint="eastAsia"/>
              </w:rPr>
              <w:t>双路供水</w:t>
            </w:r>
          </w:p>
        </w:tc>
        <w:tc>
          <w:tcPr>
            <w:tcW w:w="2311" w:type="dxa"/>
            <w:vAlign w:val="center"/>
          </w:tcPr>
          <w:p w:rsidR="007464F1">
            <w:pPr>
              <w:pStyle w:val="3"/>
            </w:pPr>
            <w:r>
              <w:rPr>
                <w:rFonts w:hint="eastAsia"/>
              </w:rPr>
              <w:t>镀锌钢管</w:t>
            </w:r>
          </w:p>
        </w:tc>
      </w:tr>
      <w:tr>
        <w:tblPrEx>
          <w:tblW w:w="9108" w:type="dxa"/>
          <w:tblLayout w:type="fixed"/>
          <w:tblLook w:val="0000"/>
        </w:tblPrEx>
        <w:trPr>
          <w:cantSplit/>
        </w:trPr>
        <w:tc>
          <w:tcPr>
            <w:tcW w:w="648" w:type="dxa"/>
            <w:vAlign w:val="center"/>
          </w:tcPr>
          <w:p w:rsidR="007464F1">
            <w:pPr>
              <w:pStyle w:val="3"/>
            </w:pPr>
          </w:p>
        </w:tc>
        <w:tc>
          <w:tcPr>
            <w:tcW w:w="1260" w:type="dxa"/>
            <w:vAlign w:val="center"/>
          </w:tcPr>
          <w:p w:rsidR="007464F1">
            <w:pPr>
              <w:pStyle w:val="3"/>
            </w:pPr>
            <w:r>
              <w:rPr>
                <w:rFonts w:hint="eastAsia"/>
              </w:rPr>
              <w:t>消防系统</w:t>
            </w:r>
          </w:p>
        </w:tc>
        <w:tc>
          <w:tcPr>
            <w:tcW w:w="1080" w:type="dxa"/>
            <w:vAlign w:val="center"/>
          </w:tcPr>
          <w:p w:rsidR="007464F1">
            <w:pPr>
              <w:pStyle w:val="3"/>
              <w:jc w:val="both"/>
            </w:pPr>
            <w:r>
              <w:rPr>
                <w:rFonts w:hint="eastAsia"/>
              </w:rPr>
              <w:t>消</w:t>
            </w:r>
            <w:r>
              <w:rPr>
                <w:rFonts w:hint="eastAsia"/>
              </w:rPr>
              <w:t xml:space="preserve"> </w:t>
            </w:r>
            <w:r>
              <w:rPr>
                <w:rFonts w:hint="eastAsia"/>
              </w:rPr>
              <w:t>防</w:t>
            </w:r>
          </w:p>
        </w:tc>
        <w:tc>
          <w:tcPr>
            <w:tcW w:w="2084" w:type="dxa"/>
            <w:vAlign w:val="center"/>
          </w:tcPr>
          <w:p w:rsidR="007464F1">
            <w:pPr>
              <w:pStyle w:val="3"/>
            </w:pPr>
            <w:r>
              <w:rPr>
                <w:rFonts w:hint="eastAsia"/>
              </w:rPr>
              <w:t>每层两个消防箱</w:t>
            </w:r>
          </w:p>
        </w:tc>
        <w:tc>
          <w:tcPr>
            <w:tcW w:w="1725" w:type="dxa"/>
            <w:vAlign w:val="center"/>
          </w:tcPr>
          <w:p w:rsidR="007464F1">
            <w:pPr>
              <w:pStyle w:val="3"/>
            </w:pPr>
            <w:r>
              <w:rPr>
                <w:rFonts w:hint="eastAsia"/>
              </w:rPr>
              <w:t>各消火栓设互动按钮</w:t>
            </w:r>
          </w:p>
        </w:tc>
        <w:tc>
          <w:tcPr>
            <w:tcW w:w="2311" w:type="dxa"/>
            <w:vAlign w:val="center"/>
          </w:tcPr>
          <w:p w:rsidR="007464F1">
            <w:pPr>
              <w:pStyle w:val="3"/>
            </w:pPr>
            <w:r>
              <w:rPr>
                <w:rFonts w:hint="eastAsia"/>
              </w:rPr>
              <w:t>金属管线</w:t>
            </w:r>
          </w:p>
        </w:tc>
      </w:tr>
      <w:tr>
        <w:tblPrEx>
          <w:tblW w:w="9108" w:type="dxa"/>
          <w:tblLayout w:type="fixed"/>
          <w:tblLook w:val="0000"/>
        </w:tblPrEx>
        <w:trPr>
          <w:cantSplit/>
        </w:trPr>
        <w:tc>
          <w:tcPr>
            <w:tcW w:w="648" w:type="dxa"/>
            <w:vMerge w:val="restart"/>
            <w:vAlign w:val="center"/>
          </w:tcPr>
          <w:p w:rsidR="007464F1">
            <w:pPr>
              <w:pStyle w:val="3"/>
            </w:pPr>
          </w:p>
        </w:tc>
        <w:tc>
          <w:tcPr>
            <w:tcW w:w="1260" w:type="dxa"/>
            <w:vMerge w:val="restart"/>
            <w:vAlign w:val="center"/>
          </w:tcPr>
          <w:p w:rsidR="007464F1">
            <w:pPr>
              <w:pStyle w:val="3"/>
            </w:pPr>
            <w:r>
              <w:rPr>
                <w:rFonts w:hint="eastAsia"/>
              </w:rPr>
              <w:t>电力系统</w:t>
            </w:r>
          </w:p>
        </w:tc>
        <w:tc>
          <w:tcPr>
            <w:tcW w:w="1080" w:type="dxa"/>
            <w:vAlign w:val="center"/>
          </w:tcPr>
          <w:p w:rsidR="007464F1">
            <w:pPr>
              <w:pStyle w:val="3"/>
              <w:jc w:val="both"/>
            </w:pPr>
            <w:r>
              <w:rPr>
                <w:rFonts w:hint="eastAsia"/>
              </w:rPr>
              <w:t>照</w:t>
            </w:r>
            <w:r>
              <w:rPr>
                <w:rFonts w:hint="eastAsia"/>
              </w:rPr>
              <w:t xml:space="preserve"> </w:t>
            </w:r>
            <w:r>
              <w:rPr>
                <w:rFonts w:hint="eastAsia"/>
              </w:rPr>
              <w:t>明</w:t>
            </w:r>
          </w:p>
        </w:tc>
        <w:tc>
          <w:tcPr>
            <w:tcW w:w="2084" w:type="dxa"/>
            <w:vAlign w:val="center"/>
          </w:tcPr>
          <w:p w:rsidR="007464F1">
            <w:pPr>
              <w:pStyle w:val="3"/>
              <w:jc w:val="left"/>
            </w:pPr>
            <w:r>
              <w:rPr>
                <w:rFonts w:hint="eastAsia"/>
              </w:rPr>
              <w:t>普通照明和应急照明</w:t>
            </w:r>
          </w:p>
        </w:tc>
        <w:tc>
          <w:tcPr>
            <w:tcW w:w="1725" w:type="dxa"/>
            <w:vAlign w:val="center"/>
          </w:tcPr>
          <w:p w:rsidR="007464F1">
            <w:pPr>
              <w:pStyle w:val="3"/>
            </w:pPr>
            <w:r>
              <w:rPr>
                <w:rFonts w:hint="eastAsia"/>
              </w:rPr>
              <w:t>所有线路在吊顶、地板、墙内暗敷</w:t>
            </w:r>
          </w:p>
        </w:tc>
        <w:tc>
          <w:tcPr>
            <w:tcW w:w="2311" w:type="dxa"/>
            <w:vAlign w:val="center"/>
          </w:tcPr>
          <w:p w:rsidR="007464F1">
            <w:pPr>
              <w:pStyle w:val="3"/>
              <w:rPr>
                <w:lang w:val="en-US"/>
              </w:rPr>
            </w:pPr>
            <w:r>
              <w:rPr>
                <w:rFonts w:hint="eastAsia"/>
                <w:lang w:val="en-US"/>
              </w:rPr>
              <w:t>普通照明：</w:t>
            </w:r>
            <w:r>
              <w:rPr>
                <w:rFonts w:hint="eastAsia"/>
              </w:rPr>
              <w:t>穿管</w:t>
            </w:r>
            <w:r>
              <w:rPr>
                <w:rFonts w:hint="eastAsia"/>
                <w:lang w:val="en-US"/>
              </w:rPr>
              <w:t>，应急照明：</w:t>
            </w:r>
            <w:r>
              <w:rPr>
                <w:rFonts w:hint="eastAsia"/>
              </w:rPr>
              <w:t>穿管，电源插座线路：穿管。</w:t>
            </w:r>
          </w:p>
        </w:tc>
      </w:tr>
      <w:tr>
        <w:tblPrEx>
          <w:tblW w:w="9108" w:type="dxa"/>
          <w:tblLayout w:type="fixed"/>
          <w:tblLook w:val="0000"/>
        </w:tblPrEx>
        <w:trPr>
          <w:cantSplit/>
        </w:trPr>
        <w:tc>
          <w:tcPr>
            <w:tcW w:w="648" w:type="dxa"/>
            <w:vMerge/>
            <w:vAlign w:val="center"/>
          </w:tcPr>
          <w:p w:rsidR="007464F1">
            <w:pPr>
              <w:pStyle w:val="3"/>
              <w:rPr>
                <w:lang w:val="en-US"/>
              </w:rPr>
            </w:pPr>
          </w:p>
        </w:tc>
        <w:tc>
          <w:tcPr>
            <w:tcW w:w="1260" w:type="dxa"/>
            <w:vMerge/>
            <w:vAlign w:val="center"/>
          </w:tcPr>
          <w:p w:rsidR="007464F1">
            <w:pPr>
              <w:pStyle w:val="3"/>
              <w:rPr>
                <w:lang w:val="en-US"/>
              </w:rPr>
            </w:pPr>
          </w:p>
        </w:tc>
        <w:tc>
          <w:tcPr>
            <w:tcW w:w="1080" w:type="dxa"/>
            <w:vAlign w:val="center"/>
          </w:tcPr>
          <w:p w:rsidR="007464F1">
            <w:pPr>
              <w:pStyle w:val="3"/>
              <w:jc w:val="both"/>
            </w:pPr>
            <w:r>
              <w:rPr>
                <w:rFonts w:hint="eastAsia"/>
              </w:rPr>
              <w:t>动</w:t>
            </w:r>
            <w:r>
              <w:rPr>
                <w:rFonts w:hint="eastAsia"/>
              </w:rPr>
              <w:t xml:space="preserve"> </w:t>
            </w:r>
            <w:r>
              <w:rPr>
                <w:rFonts w:hint="eastAsia"/>
              </w:rPr>
              <w:t>力</w:t>
            </w:r>
          </w:p>
        </w:tc>
        <w:tc>
          <w:tcPr>
            <w:tcW w:w="2084" w:type="dxa"/>
            <w:vAlign w:val="center"/>
          </w:tcPr>
          <w:p w:rsidR="007464F1">
            <w:pPr>
              <w:pStyle w:val="3"/>
            </w:pPr>
            <w:r>
              <w:rPr>
                <w:rFonts w:hint="eastAsia"/>
              </w:rPr>
              <w:t>应急疏散照明供电二级，其他三级</w:t>
            </w:r>
          </w:p>
        </w:tc>
        <w:tc>
          <w:tcPr>
            <w:tcW w:w="1725" w:type="dxa"/>
            <w:vAlign w:val="center"/>
          </w:tcPr>
          <w:p w:rsidR="007464F1">
            <w:pPr>
              <w:pStyle w:val="3"/>
            </w:pPr>
            <w:r>
              <w:rPr>
                <w:rFonts w:hint="eastAsia"/>
              </w:rPr>
              <w:t>供电电压为伏三相四线制，接地系统为系统</w:t>
            </w:r>
          </w:p>
        </w:tc>
        <w:tc>
          <w:tcPr>
            <w:tcW w:w="2311" w:type="dxa"/>
            <w:vAlign w:val="center"/>
          </w:tcPr>
          <w:p w:rsidR="007464F1">
            <w:pPr>
              <w:pStyle w:val="3"/>
            </w:pPr>
            <w:r>
              <w:rPr>
                <w:rFonts w:hint="eastAsia"/>
              </w:rPr>
              <w:t>明敷时线路穿有防火保护的金属管</w:t>
            </w:r>
          </w:p>
        </w:tc>
      </w:tr>
      <w:tr>
        <w:tblPrEx>
          <w:tblW w:w="9108" w:type="dxa"/>
          <w:tblLayout w:type="fixed"/>
          <w:tblLook w:val="0000"/>
        </w:tblPrEx>
        <w:trPr>
          <w:cantSplit/>
        </w:trPr>
        <w:tc>
          <w:tcPr>
            <w:tcW w:w="648" w:type="dxa"/>
            <w:vMerge/>
            <w:vAlign w:val="center"/>
          </w:tcPr>
          <w:p w:rsidR="007464F1">
            <w:pPr>
              <w:pStyle w:val="3"/>
            </w:pPr>
          </w:p>
        </w:tc>
        <w:tc>
          <w:tcPr>
            <w:tcW w:w="1260" w:type="dxa"/>
            <w:vMerge/>
            <w:vAlign w:val="center"/>
          </w:tcPr>
          <w:p w:rsidR="007464F1">
            <w:pPr>
              <w:pStyle w:val="3"/>
            </w:pPr>
          </w:p>
        </w:tc>
        <w:tc>
          <w:tcPr>
            <w:tcW w:w="1080" w:type="dxa"/>
            <w:vAlign w:val="center"/>
          </w:tcPr>
          <w:p w:rsidR="007464F1">
            <w:pPr>
              <w:pStyle w:val="3"/>
              <w:jc w:val="both"/>
            </w:pPr>
            <w:r>
              <w:rPr>
                <w:rFonts w:hint="eastAsia"/>
              </w:rPr>
              <w:t>弱</w:t>
            </w:r>
            <w:r>
              <w:rPr>
                <w:rFonts w:hint="eastAsia"/>
              </w:rPr>
              <w:t xml:space="preserve"> </w:t>
            </w:r>
            <w:r>
              <w:rPr>
                <w:rFonts w:hint="eastAsia"/>
              </w:rPr>
              <w:t>电</w:t>
            </w:r>
          </w:p>
        </w:tc>
        <w:tc>
          <w:tcPr>
            <w:tcW w:w="2084" w:type="dxa"/>
            <w:vAlign w:val="center"/>
          </w:tcPr>
          <w:p w:rsidR="007464F1">
            <w:pPr>
              <w:pStyle w:val="3"/>
            </w:pPr>
            <w:r>
              <w:rPr>
                <w:rFonts w:hint="eastAsia"/>
              </w:rPr>
              <w:t>网络系统，监控系统</w:t>
            </w:r>
          </w:p>
        </w:tc>
        <w:tc>
          <w:tcPr>
            <w:tcW w:w="1725" w:type="dxa"/>
            <w:vAlign w:val="center"/>
          </w:tcPr>
          <w:p w:rsidR="007464F1">
            <w:pPr>
              <w:pStyle w:val="3"/>
            </w:pPr>
            <w:r>
              <w:rPr>
                <w:rFonts w:hint="eastAsia"/>
              </w:rPr>
              <w:t>所有线路暗敷</w:t>
            </w:r>
          </w:p>
        </w:tc>
        <w:tc>
          <w:tcPr>
            <w:tcW w:w="2311" w:type="dxa"/>
            <w:vAlign w:val="center"/>
          </w:tcPr>
          <w:p w:rsidR="007464F1">
            <w:pPr>
              <w:pStyle w:val="3"/>
            </w:pPr>
            <w:r>
              <w:rPr>
                <w:rFonts w:hint="eastAsia"/>
              </w:rPr>
              <w:t>所有线路延金属线槽或穿管</w:t>
            </w:r>
          </w:p>
        </w:tc>
      </w:tr>
      <w:tr>
        <w:tblPrEx>
          <w:tblW w:w="9108" w:type="dxa"/>
          <w:tblLayout w:type="fixed"/>
          <w:tblLook w:val="0000"/>
        </w:tblPrEx>
        <w:trPr>
          <w:cantSplit/>
        </w:trPr>
        <w:tc>
          <w:tcPr>
            <w:tcW w:w="648" w:type="dxa"/>
            <w:vMerge/>
            <w:vAlign w:val="center"/>
          </w:tcPr>
          <w:p w:rsidR="007464F1">
            <w:pPr>
              <w:pStyle w:val="3"/>
            </w:pPr>
          </w:p>
        </w:tc>
        <w:tc>
          <w:tcPr>
            <w:tcW w:w="1260" w:type="dxa"/>
            <w:vMerge/>
            <w:vAlign w:val="center"/>
          </w:tcPr>
          <w:p w:rsidR="007464F1">
            <w:pPr>
              <w:pStyle w:val="3"/>
            </w:pPr>
          </w:p>
        </w:tc>
        <w:tc>
          <w:tcPr>
            <w:tcW w:w="1080" w:type="dxa"/>
            <w:vAlign w:val="center"/>
          </w:tcPr>
          <w:p w:rsidR="007464F1">
            <w:pPr>
              <w:pStyle w:val="3"/>
              <w:jc w:val="both"/>
            </w:pPr>
            <w:r>
              <w:rPr>
                <w:rFonts w:hint="eastAsia"/>
              </w:rPr>
              <w:t>避</w:t>
            </w:r>
            <w:r>
              <w:rPr>
                <w:rFonts w:hint="eastAsia"/>
              </w:rPr>
              <w:t xml:space="preserve"> </w:t>
            </w:r>
            <w:r>
              <w:rPr>
                <w:rFonts w:hint="eastAsia"/>
              </w:rPr>
              <w:t>雷</w:t>
            </w:r>
          </w:p>
        </w:tc>
        <w:tc>
          <w:tcPr>
            <w:tcW w:w="2084" w:type="dxa"/>
            <w:vAlign w:val="center"/>
          </w:tcPr>
          <w:p w:rsidR="007464F1">
            <w:pPr>
              <w:pStyle w:val="3"/>
            </w:pPr>
            <w:r>
              <w:rPr>
                <w:rFonts w:hint="eastAsia"/>
              </w:rPr>
              <w:t>第三类防雷建筑物</w:t>
            </w:r>
          </w:p>
        </w:tc>
        <w:tc>
          <w:tcPr>
            <w:tcW w:w="1725" w:type="dxa"/>
            <w:vAlign w:val="center"/>
          </w:tcPr>
          <w:p w:rsidR="007464F1">
            <w:pPr>
              <w:pStyle w:val="3"/>
            </w:pPr>
            <w:r>
              <w:rPr>
                <w:rFonts w:hint="eastAsia"/>
              </w:rPr>
              <w:t>屋顶设避雷带，室外设人工环状接地装置</w:t>
            </w:r>
          </w:p>
        </w:tc>
        <w:tc>
          <w:tcPr>
            <w:tcW w:w="2311" w:type="dxa"/>
            <w:vAlign w:val="center"/>
          </w:tcPr>
          <w:p w:rsidR="007464F1">
            <w:pPr>
              <w:pStyle w:val="3"/>
            </w:pPr>
            <w:r>
              <w:rPr>
                <w:rFonts w:hint="eastAsia"/>
              </w:rPr>
              <w:t>屋顶φ镀锌圆钢，引下线φ镀锌圆钢</w:t>
            </w:r>
          </w:p>
        </w:tc>
      </w:tr>
      <w:tr>
        <w:tblPrEx>
          <w:tblW w:w="9108" w:type="dxa"/>
          <w:tblLayout w:type="fixed"/>
          <w:tblLook w:val="0000"/>
        </w:tblPrEx>
        <w:trPr>
          <w:cantSplit/>
        </w:trPr>
        <w:tc>
          <w:tcPr>
            <w:tcW w:w="648" w:type="dxa"/>
            <w:vAlign w:val="center"/>
          </w:tcPr>
          <w:p w:rsidR="007464F1">
            <w:pPr>
              <w:pStyle w:val="3"/>
            </w:pPr>
          </w:p>
        </w:tc>
        <w:tc>
          <w:tcPr>
            <w:tcW w:w="1260" w:type="dxa"/>
            <w:vAlign w:val="center"/>
          </w:tcPr>
          <w:p w:rsidR="007464F1">
            <w:pPr>
              <w:pStyle w:val="3"/>
            </w:pPr>
            <w:r>
              <w:rPr>
                <w:rFonts w:hint="eastAsia"/>
              </w:rPr>
              <w:t>设备安装</w:t>
            </w:r>
          </w:p>
        </w:tc>
        <w:tc>
          <w:tcPr>
            <w:tcW w:w="1080" w:type="dxa"/>
            <w:vAlign w:val="center"/>
          </w:tcPr>
          <w:p w:rsidR="007464F1">
            <w:pPr>
              <w:pStyle w:val="3"/>
              <w:jc w:val="both"/>
            </w:pPr>
            <w:r>
              <w:rPr>
                <w:rFonts w:hint="eastAsia"/>
              </w:rPr>
              <w:t>配电柜</w:t>
            </w:r>
          </w:p>
        </w:tc>
        <w:tc>
          <w:tcPr>
            <w:tcW w:w="2084" w:type="dxa"/>
            <w:vAlign w:val="center"/>
          </w:tcPr>
          <w:p w:rsidR="007464F1">
            <w:pPr>
              <w:pStyle w:val="3"/>
            </w:pPr>
            <w:r>
              <w:rPr>
                <w:rFonts w:hint="eastAsia"/>
              </w:rPr>
              <w:t>楼内设总配电箱，照明配电箱</w:t>
            </w:r>
          </w:p>
        </w:tc>
        <w:tc>
          <w:tcPr>
            <w:tcW w:w="1725" w:type="dxa"/>
            <w:vAlign w:val="center"/>
          </w:tcPr>
          <w:p w:rsidR="007464F1">
            <w:pPr>
              <w:pStyle w:val="3"/>
            </w:pPr>
            <w:r>
              <w:rPr>
                <w:rFonts w:hint="eastAsia"/>
              </w:rPr>
              <w:t>配电箱嵌入式安装</w:t>
            </w:r>
          </w:p>
        </w:tc>
        <w:tc>
          <w:tcPr>
            <w:tcW w:w="2311" w:type="dxa"/>
            <w:vAlign w:val="center"/>
          </w:tcPr>
          <w:p w:rsidR="007464F1">
            <w:pPr>
              <w:pStyle w:val="3"/>
            </w:pPr>
          </w:p>
        </w:tc>
      </w:tr>
      <w:tr>
        <w:tblPrEx>
          <w:tblW w:w="9108" w:type="dxa"/>
          <w:tblLayout w:type="fixed"/>
          <w:tblLook w:val="0000"/>
        </w:tblPrEx>
        <w:trPr>
          <w:cantSplit/>
        </w:trPr>
        <w:tc>
          <w:tcPr>
            <w:tcW w:w="648" w:type="dxa"/>
            <w:vMerge w:val="restart"/>
            <w:vAlign w:val="center"/>
          </w:tcPr>
          <w:p w:rsidR="007464F1">
            <w:pPr>
              <w:pStyle w:val="3"/>
            </w:pPr>
          </w:p>
        </w:tc>
        <w:tc>
          <w:tcPr>
            <w:tcW w:w="2340" w:type="dxa"/>
            <w:gridSpan w:val="2"/>
            <w:vAlign w:val="center"/>
          </w:tcPr>
          <w:p w:rsidR="007464F1">
            <w:pPr>
              <w:pStyle w:val="3"/>
            </w:pPr>
            <w:r>
              <w:rPr>
                <w:rFonts w:hint="eastAsia"/>
              </w:rPr>
              <w:t>通讯</w:t>
            </w:r>
          </w:p>
        </w:tc>
        <w:tc>
          <w:tcPr>
            <w:tcW w:w="2084" w:type="dxa"/>
            <w:vAlign w:val="center"/>
          </w:tcPr>
          <w:p w:rsidR="007464F1">
            <w:pPr>
              <w:pStyle w:val="3"/>
            </w:pPr>
            <w:r>
              <w:rPr>
                <w:rFonts w:hint="eastAsia"/>
              </w:rPr>
              <w:t>电话系统，</w:t>
            </w:r>
          </w:p>
        </w:tc>
        <w:tc>
          <w:tcPr>
            <w:tcW w:w="1725" w:type="dxa"/>
            <w:vAlign w:val="center"/>
          </w:tcPr>
          <w:p w:rsidR="007464F1">
            <w:pPr>
              <w:pStyle w:val="3"/>
            </w:pPr>
            <w:r>
              <w:rPr>
                <w:rFonts w:hint="eastAsia"/>
              </w:rPr>
              <w:t>所有线路暗敷</w:t>
            </w:r>
          </w:p>
        </w:tc>
        <w:tc>
          <w:tcPr>
            <w:tcW w:w="2311" w:type="dxa"/>
            <w:vAlign w:val="center"/>
          </w:tcPr>
          <w:p w:rsidR="007464F1">
            <w:pPr>
              <w:pStyle w:val="3"/>
            </w:pPr>
            <w:r>
              <w:rPr>
                <w:rFonts w:hint="eastAsia"/>
              </w:rPr>
              <w:t>所有线路延金属线槽或穿管</w:t>
            </w:r>
          </w:p>
        </w:tc>
      </w:tr>
      <w:tr>
        <w:tblPrEx>
          <w:tblW w:w="9108" w:type="dxa"/>
          <w:tblLayout w:type="fixed"/>
          <w:tblLook w:val="0000"/>
        </w:tblPrEx>
        <w:trPr>
          <w:cantSplit/>
        </w:trPr>
        <w:tc>
          <w:tcPr>
            <w:tcW w:w="648" w:type="dxa"/>
            <w:vMerge/>
            <w:vAlign w:val="center"/>
          </w:tcPr>
          <w:p w:rsidR="007464F1">
            <w:pPr>
              <w:pStyle w:val="3"/>
            </w:pPr>
          </w:p>
        </w:tc>
        <w:tc>
          <w:tcPr>
            <w:tcW w:w="2340" w:type="dxa"/>
            <w:gridSpan w:val="2"/>
            <w:vAlign w:val="center"/>
          </w:tcPr>
          <w:p w:rsidR="007464F1">
            <w:pPr>
              <w:pStyle w:val="3"/>
            </w:pPr>
            <w:r>
              <w:rPr>
                <w:rFonts w:hint="eastAsia"/>
              </w:rPr>
              <w:t>音响</w:t>
            </w:r>
          </w:p>
        </w:tc>
        <w:tc>
          <w:tcPr>
            <w:tcW w:w="2084" w:type="dxa"/>
            <w:vAlign w:val="center"/>
          </w:tcPr>
          <w:p w:rsidR="007464F1">
            <w:pPr>
              <w:pStyle w:val="3"/>
            </w:pPr>
            <w:r>
              <w:rPr>
                <w:rFonts w:hint="eastAsia"/>
              </w:rPr>
              <w:t>广播系统</w:t>
            </w:r>
          </w:p>
        </w:tc>
        <w:tc>
          <w:tcPr>
            <w:tcW w:w="1725" w:type="dxa"/>
            <w:vAlign w:val="center"/>
          </w:tcPr>
          <w:p w:rsidR="007464F1">
            <w:pPr>
              <w:pStyle w:val="3"/>
            </w:pPr>
            <w:r>
              <w:rPr>
                <w:rFonts w:hint="eastAsia"/>
              </w:rPr>
              <w:t>所有线路暗敷</w:t>
            </w:r>
          </w:p>
        </w:tc>
        <w:tc>
          <w:tcPr>
            <w:tcW w:w="2311" w:type="dxa"/>
            <w:vAlign w:val="center"/>
          </w:tcPr>
          <w:p w:rsidR="007464F1">
            <w:pPr>
              <w:pStyle w:val="3"/>
            </w:pPr>
            <w:r>
              <w:rPr>
                <w:rFonts w:hint="eastAsia"/>
              </w:rPr>
              <w:t>所有线路延金属线槽或穿管</w:t>
            </w:r>
          </w:p>
        </w:tc>
      </w:tr>
      <w:tr>
        <w:tblPrEx>
          <w:tblW w:w="9108" w:type="dxa"/>
          <w:tblLayout w:type="fixed"/>
          <w:tblLook w:val="0000"/>
        </w:tblPrEx>
        <w:trPr>
          <w:cantSplit/>
        </w:trPr>
        <w:tc>
          <w:tcPr>
            <w:tcW w:w="648" w:type="dxa"/>
            <w:vMerge/>
            <w:vAlign w:val="center"/>
          </w:tcPr>
          <w:p w:rsidR="007464F1">
            <w:pPr>
              <w:pStyle w:val="3"/>
            </w:pPr>
          </w:p>
        </w:tc>
        <w:tc>
          <w:tcPr>
            <w:tcW w:w="2340" w:type="dxa"/>
            <w:gridSpan w:val="2"/>
            <w:vAlign w:val="center"/>
          </w:tcPr>
          <w:p w:rsidR="007464F1">
            <w:pPr>
              <w:pStyle w:val="3"/>
            </w:pPr>
            <w:r>
              <w:rPr>
                <w:rFonts w:hint="eastAsia"/>
              </w:rPr>
              <w:t>电视电缆</w:t>
            </w:r>
          </w:p>
        </w:tc>
        <w:tc>
          <w:tcPr>
            <w:tcW w:w="2084" w:type="dxa"/>
            <w:vAlign w:val="center"/>
          </w:tcPr>
          <w:p w:rsidR="007464F1">
            <w:pPr>
              <w:pStyle w:val="3"/>
            </w:pPr>
            <w:r>
              <w:rPr>
                <w:rFonts w:hint="eastAsia"/>
              </w:rPr>
              <w:t>闭路电视系统</w:t>
            </w:r>
          </w:p>
        </w:tc>
        <w:tc>
          <w:tcPr>
            <w:tcW w:w="1725" w:type="dxa"/>
            <w:vAlign w:val="center"/>
          </w:tcPr>
          <w:p w:rsidR="007464F1">
            <w:pPr>
              <w:pStyle w:val="3"/>
            </w:pPr>
            <w:r>
              <w:rPr>
                <w:rFonts w:hint="eastAsia"/>
              </w:rPr>
              <w:t>所有线路暗敷</w:t>
            </w:r>
          </w:p>
        </w:tc>
        <w:tc>
          <w:tcPr>
            <w:tcW w:w="2311" w:type="dxa"/>
            <w:vAlign w:val="center"/>
          </w:tcPr>
          <w:p w:rsidR="007464F1">
            <w:pPr>
              <w:pStyle w:val="3"/>
            </w:pPr>
            <w:r>
              <w:rPr>
                <w:rFonts w:hint="eastAsia"/>
              </w:rPr>
              <w:t>所有线路延金属线槽或穿管</w:t>
            </w:r>
          </w:p>
        </w:tc>
      </w:tr>
      <w:tr>
        <w:tblPrEx>
          <w:tblW w:w="9108" w:type="dxa"/>
          <w:tblLayout w:type="fixed"/>
          <w:tblLook w:val="0000"/>
        </w:tblPrEx>
        <w:trPr>
          <w:cantSplit/>
        </w:trPr>
        <w:tc>
          <w:tcPr>
            <w:tcW w:w="648" w:type="dxa"/>
            <w:vAlign w:val="center"/>
          </w:tcPr>
          <w:p w:rsidR="007464F1">
            <w:pPr>
              <w:pStyle w:val="3"/>
            </w:pPr>
          </w:p>
        </w:tc>
        <w:tc>
          <w:tcPr>
            <w:tcW w:w="1260" w:type="dxa"/>
            <w:vAlign w:val="center"/>
          </w:tcPr>
          <w:p w:rsidR="007464F1">
            <w:pPr>
              <w:pStyle w:val="3"/>
            </w:pPr>
            <w:r>
              <w:rPr>
                <w:rFonts w:hint="eastAsia"/>
              </w:rPr>
              <w:t>采暖</w:t>
            </w:r>
          </w:p>
        </w:tc>
        <w:tc>
          <w:tcPr>
            <w:tcW w:w="1080" w:type="dxa"/>
            <w:vAlign w:val="center"/>
          </w:tcPr>
          <w:p w:rsidR="007464F1">
            <w:pPr>
              <w:pStyle w:val="3"/>
              <w:jc w:val="both"/>
            </w:pPr>
            <w:r>
              <w:rPr>
                <w:rFonts w:hint="eastAsia"/>
              </w:rPr>
              <w:t>自供暖</w:t>
            </w:r>
          </w:p>
        </w:tc>
        <w:tc>
          <w:tcPr>
            <w:tcW w:w="2084" w:type="dxa"/>
            <w:vAlign w:val="center"/>
          </w:tcPr>
          <w:p w:rsidR="007464F1">
            <w:pPr>
              <w:pStyle w:val="3"/>
            </w:pPr>
            <w:r>
              <w:rPr>
                <w:rFonts w:hint="eastAsia"/>
              </w:rPr>
              <w:t>更换立管和散热器</w:t>
            </w:r>
          </w:p>
        </w:tc>
        <w:tc>
          <w:tcPr>
            <w:tcW w:w="1725" w:type="dxa"/>
            <w:vAlign w:val="center"/>
          </w:tcPr>
          <w:p w:rsidR="007464F1">
            <w:pPr>
              <w:pStyle w:val="3"/>
            </w:pPr>
            <w:r>
              <w:rPr>
                <w:rFonts w:hint="eastAsia"/>
              </w:rPr>
              <w:t>上供下回双管系统</w:t>
            </w:r>
          </w:p>
        </w:tc>
        <w:tc>
          <w:tcPr>
            <w:tcW w:w="2311" w:type="dxa"/>
            <w:vAlign w:val="center"/>
          </w:tcPr>
          <w:p w:rsidR="007464F1">
            <w:pPr>
              <w:pStyle w:val="3"/>
            </w:pPr>
            <w:r>
              <w:rPr>
                <w:rFonts w:hint="eastAsia"/>
              </w:rPr>
              <w:t>镀锌钢管</w:t>
            </w:r>
          </w:p>
        </w:tc>
      </w:tr>
    </w:tbl>
    <w:p w:rsidR="007464F1">
      <w:pPr>
        <w:pStyle w:val="Heading2"/>
        <w:spacing w:before="0" w:after="0" w:line="440" w:lineRule="exact"/>
        <w:ind w:firstLine="0" w:firstLineChars="0"/>
        <w:rPr>
          <w:rFonts w:ascii="宋体" w:eastAsia="宋体" w:hAnsi="宋体"/>
          <w:bCs w:val="0"/>
          <w:sz w:val="28"/>
          <w:lang w:val="zh-CN"/>
        </w:rPr>
      </w:pPr>
      <w:bookmarkStart w:id="114" w:name="_Toc127162170"/>
      <w:bookmarkStart w:id="115" w:name="_Toc127162516"/>
      <w:bookmarkStart w:id="116" w:name="_Toc127162668"/>
      <w:bookmarkStart w:id="117" w:name="_Toc127936489"/>
      <w:bookmarkStart w:id="118" w:name="_Toc130980223"/>
      <w:bookmarkStart w:id="119" w:name="_Toc130980401"/>
      <w:bookmarkStart w:id="120" w:name="_Toc131921897"/>
      <w:bookmarkStart w:id="121" w:name="_Toc131923492"/>
      <w:bookmarkStart w:id="122" w:name="_Toc265255546"/>
      <w:r>
        <w:rPr>
          <w:rFonts w:ascii="宋体" w:eastAsia="宋体" w:hAnsi="宋体" w:hint="eastAsia"/>
          <w:bCs w:val="0"/>
          <w:sz w:val="28"/>
          <w:lang w:val="zh-CN"/>
        </w:rPr>
        <w:t>工程典型的平、立面图</w:t>
      </w:r>
      <w:bookmarkEnd w:id="114"/>
      <w:bookmarkEnd w:id="115"/>
      <w:bookmarkEnd w:id="116"/>
      <w:bookmarkEnd w:id="117"/>
      <w:bookmarkEnd w:id="118"/>
      <w:bookmarkEnd w:id="119"/>
      <w:bookmarkEnd w:id="120"/>
      <w:bookmarkEnd w:id="121"/>
      <w:bookmarkEnd w:id="122"/>
    </w:p>
    <w:p w:rsidR="007464F1">
      <w:pPr>
        <w:pStyle w:val="Normal0"/>
        <w:ind w:firstLine="0" w:firstLineChars="0"/>
        <w:rPr>
          <w:lang w:val="zh-CN"/>
        </w:rPr>
        <w:sectPr>
          <w:type w:val="nextPage"/>
          <w:pgSz w:w="11906" w:h="16838"/>
          <w:pgMar w:top="1440" w:right="1800" w:bottom="1440" w:left="1800" w:header="851" w:footer="992" w:gutter="0"/>
          <w:pgNumType w:start="6"/>
          <w:cols w:space="425"/>
          <w:titlePg w:val="0"/>
          <w:docGrid w:type="lines" w:linePitch="312"/>
        </w:sectPr>
      </w:pPr>
    </w:p>
    <w:p w:rsidR="007464F1">
      <w:pPr>
        <w:pStyle w:val="Normal0"/>
        <w:ind w:firstLine="0" w:firstLineChars="0"/>
        <w:rPr>
          <w:lang w:val="zh-CN"/>
        </w:rPr>
      </w:pPr>
      <w:r>
        <w:rPr>
          <w:rFonts w:hint="eastAsia"/>
          <w:lang w:val="zh-CN"/>
        </w:rPr>
        <w:t>首层平面图</w:t>
      </w:r>
    </w:p>
    <w:p w:rsidR="007464F1">
      <w:pPr>
        <w:pStyle w:val="Normal0"/>
        <w:ind w:firstLine="0" w:firstLineChars="0"/>
        <w:rPr>
          <w:lang w:val="zh-CN"/>
        </w:rPr>
        <w:sectPr>
          <w:pgSz w:w="16838" w:h="11906" w:orient="landscape"/>
          <w:pgMar w:top="1797" w:right="1440" w:bottom="1797" w:left="1440" w:header="851" w:footer="992" w:gutter="0"/>
          <w:pgNumType w:start="7"/>
          <w:cols w:space="425"/>
          <w:docGrid w:type="lines" w:linePitch="312"/>
        </w:sect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5.1pt;height:382.5pt" o:oleicon="f" o:ole="">
            <v:imagedata r:id="rId5" o:title=""/>
          </v:shape>
          <o:OLEObject Type="Embed" ProgID="AutoCAD.Drawing.16" ShapeID="_x0000_i1025" DrawAspect="Content" ObjectID="_1759569559" r:id="rId6"/>
        </w:object>
      </w:r>
    </w:p>
    <w:p w:rsidR="007464F1">
      <w:pPr>
        <w:pStyle w:val="Normal0"/>
        <w:ind w:firstLine="0" w:firstLineChars="0"/>
        <w:rPr>
          <w:lang w:val="zh-CN"/>
        </w:rPr>
      </w:pPr>
      <w:r>
        <w:rPr>
          <w:rFonts w:hint="eastAsia"/>
          <w:lang w:val="zh-CN"/>
        </w:rPr>
        <w:t xml:space="preserve"> </w:t>
      </w:r>
      <w:r>
        <w:rPr>
          <w:rFonts w:hint="eastAsia"/>
          <w:lang w:val="zh-CN"/>
        </w:rPr>
        <w:t>标准层平面图</w:t>
      </w:r>
    </w:p>
    <w:p w:rsidR="007464F1">
      <w:pPr>
        <w:pStyle w:val="Normal0"/>
        <w:ind w:firstLine="0" w:firstLineChars="0"/>
        <w:rPr>
          <w:lang w:val="zh-CN"/>
        </w:rPr>
        <w:sectPr>
          <w:type w:val="nextPage"/>
          <w:pgSz w:w="16838" w:h="11906" w:orient="landscape"/>
          <w:pgMar w:top="1797" w:right="1440" w:bottom="1797" w:left="1440" w:header="851" w:footer="992" w:gutter="0"/>
          <w:pgNumType w:start="8"/>
          <w:cols w:space="425"/>
          <w:titlePg w:val="0"/>
          <w:docGrid w:type="lines" w:linePitch="312"/>
        </w:sectPr>
      </w:pPr>
      <w:r>
        <w:object>
          <v:shape id="_x0000_i1026" type="#_x0000_t75" style="width:855.1pt;height:382.5pt" o:oleicon="f" o:ole="">
            <v:imagedata r:id="rId7" o:title=""/>
          </v:shape>
          <o:OLEObject Type="Embed" ProgID="AutoCAD.Drawing.16" ShapeID="_x0000_i1026" DrawAspect="Content" ObjectID="_1759569560" r:id="rId8"/>
        </w:object>
      </w:r>
    </w:p>
    <w:p w:rsidR="007464F1">
      <w:pPr>
        <w:pStyle w:val="Normal0"/>
        <w:ind w:firstLine="0" w:firstLineChars="0"/>
        <w:rPr>
          <w:lang w:val="zh-CN"/>
        </w:rPr>
      </w:pPr>
      <w:r>
        <w:rPr>
          <w:lang w:val="zh-CN"/>
        </w:rPr>
        <w:t xml:space="preserve"> </w:t>
      </w:r>
      <w:r>
        <w:rPr>
          <w:rFonts w:hint="eastAsia"/>
          <w:lang w:val="zh-CN"/>
        </w:rPr>
        <w:t>立面图</w:t>
      </w:r>
    </w:p>
    <w:p w:rsidR="007464F1">
      <w:pPr>
        <w:pStyle w:val="Normal0"/>
        <w:spacing w:line="240" w:lineRule="auto"/>
        <w:ind w:firstLine="0" w:firstLineChars="0"/>
        <w:rPr>
          <w:lang w:val="zh-CN"/>
        </w:rPr>
      </w:pPr>
      <w:r>
        <w:object>
          <v:shape id="_x0000_i1027" type="#_x0000_t75" style="width:804.35pt;height:360.11pt" o:oleicon="f" o:ole="">
            <v:imagedata r:id="rId9" o:title=""/>
          </v:shape>
          <o:OLEObject Type="Embed" ProgID="AutoCAD.Drawing.16" ShapeID="_x0000_i1027" DrawAspect="Content" ObjectID="_1759569561" r:id="rId10"/>
        </w:object>
      </w:r>
    </w:p>
    <w:p w:rsidR="007464F1">
      <w:pPr>
        <w:pStyle w:val="Heading2"/>
        <w:spacing w:before="0" w:after="0" w:line="440" w:lineRule="exact"/>
        <w:ind w:firstLine="0" w:firstLineChars="0"/>
        <w:rPr>
          <w:rFonts w:ascii="宋体" w:eastAsia="宋体" w:hAnsi="宋体"/>
          <w:bCs w:val="0"/>
          <w:sz w:val="28"/>
          <w:lang w:val="zh-CN"/>
        </w:rPr>
        <w:sectPr>
          <w:type w:val="nextPage"/>
          <w:pgSz w:w="16838" w:h="11906" w:orient="landscape"/>
          <w:pgMar w:top="1797" w:right="1440" w:bottom="1797" w:left="1440" w:header="851" w:footer="992" w:gutter="0"/>
          <w:pgNumType w:start="9"/>
          <w:cols w:space="425"/>
          <w:titlePg w:val="0"/>
          <w:docGrid w:type="lines" w:linePitch="312"/>
        </w:sectPr>
      </w:pPr>
      <w:bookmarkStart w:id="123" w:name="_Toc127162171"/>
      <w:bookmarkStart w:id="124" w:name="_Toc127162517"/>
      <w:bookmarkStart w:id="125" w:name="_Toc127162669"/>
      <w:bookmarkStart w:id="126" w:name="_Toc127936490"/>
      <w:bookmarkStart w:id="127" w:name="_Toc130980224"/>
      <w:bookmarkStart w:id="128" w:name="_Toc130980402"/>
      <w:bookmarkStart w:id="129" w:name="_Toc131921898"/>
      <w:bookmarkStart w:id="130" w:name="_Toc131923493"/>
    </w:p>
    <w:p w:rsidR="007464F1">
      <w:pPr>
        <w:pStyle w:val="Heading2"/>
        <w:spacing w:before="0" w:after="0" w:line="440" w:lineRule="exact"/>
        <w:ind w:firstLine="0" w:firstLineChars="0"/>
        <w:rPr>
          <w:rFonts w:ascii="宋体" w:eastAsia="宋体" w:hAnsi="宋体"/>
          <w:bCs w:val="0"/>
          <w:sz w:val="28"/>
          <w:lang w:val="zh-CN"/>
        </w:rPr>
      </w:pPr>
      <w:bookmarkStart w:id="131" w:name="_Toc265255547"/>
      <w:r>
        <w:rPr>
          <w:rFonts w:ascii="宋体" w:eastAsia="宋体" w:hAnsi="宋体" w:hint="eastAsia"/>
          <w:bCs w:val="0"/>
          <w:sz w:val="28"/>
          <w:lang w:val="zh-CN"/>
        </w:rPr>
        <w:t>工程特点、施工难点</w:t>
      </w:r>
      <w:bookmarkEnd w:id="123"/>
      <w:bookmarkEnd w:id="124"/>
      <w:bookmarkEnd w:id="125"/>
      <w:bookmarkEnd w:id="126"/>
      <w:bookmarkEnd w:id="127"/>
      <w:bookmarkEnd w:id="128"/>
      <w:bookmarkEnd w:id="129"/>
      <w:bookmarkEnd w:id="130"/>
      <w:bookmarkEnd w:id="131"/>
    </w:p>
    <w:p w:rsidR="007464F1">
      <w:pPr>
        <w:pStyle w:val="Normal0"/>
        <w:ind w:firstLine="437" w:firstLineChars="182"/>
      </w:pPr>
      <w:r>
        <w:rPr>
          <w:rFonts w:hint="eastAsia"/>
        </w:rPr>
        <w:t>本工程是改造加固工程，对原有建筑物室内外装修进行拆除，拆除后对主体结构进行加固是本工程的主要特点。教学楼的加固形式采用的是加大截面加固法，对原有结构墙体进行钢筋网绑扎固定，喷射细石混凝土。</w:t>
      </w:r>
    </w:p>
    <w:p w:rsidR="007464F1">
      <w:pPr>
        <w:pStyle w:val="Normal0"/>
        <w:ind w:firstLine="437" w:firstLineChars="182"/>
      </w:pPr>
      <w:r>
        <w:rPr>
          <w:rFonts w:hint="eastAsia"/>
        </w:rPr>
        <w:t>由于本工程所在地区是闹市居民区，在校内施工，涉及到月号学生开学工程施工还在进行中施工区域和教学区域无法绝对分开；施工场地狭小，周边道路拥堵、路况复杂，工期紧张；本工程涉及到拆除项目存在大量建筑垃圾、渣土外运；本工程的拆除、加固、屋面、外装等大量工作都将在月份完成，正值雨季给生产进度带来了很大的困难；所以如何确保施工不影响学校正常教学和周边居民的正常生活是本工程的主要难点，保证施工和校内人员的安全是本工程的重点。</w:t>
      </w:r>
    </w:p>
    <w:p w:rsidR="007464F1">
      <w:pPr>
        <w:pStyle w:val="Normal0"/>
        <w:spacing w:line="440" w:lineRule="exact"/>
        <w:ind w:firstLine="480"/>
        <w:rPr>
          <w:lang w:val="zh-CN"/>
        </w:rPr>
      </w:pPr>
      <w:r>
        <w:rPr>
          <w:rFonts w:hint="eastAsia"/>
          <w:lang w:val="zh-CN"/>
        </w:rPr>
        <w:t>综上所术，本工程施工的重点应把握在以下几点。</w:t>
      </w:r>
    </w:p>
    <w:p w:rsidR="007464F1">
      <w:pPr>
        <w:pStyle w:val="Normal0"/>
        <w:ind w:firstLine="480"/>
      </w:pPr>
      <w:bookmarkStart w:id="132" w:name="_Toc123142796"/>
      <w:bookmarkStart w:id="133" w:name="_Toc127162172"/>
      <w:bookmarkStart w:id="134" w:name="_Toc127162518"/>
      <w:bookmarkStart w:id="135" w:name="_Toc127162670"/>
      <w:bookmarkStart w:id="136" w:name="_Toc127936491"/>
      <w:bookmarkStart w:id="137" w:name="_Toc130980225"/>
      <w:bookmarkStart w:id="138" w:name="_Toc130980403"/>
      <w:bookmarkStart w:id="139" w:name="_Toc131921899"/>
      <w:bookmarkStart w:id="140" w:name="_Toc131923494"/>
      <w:r>
        <w:rPr>
          <w:rFonts w:hint="eastAsia"/>
        </w:rPr>
        <w:t>施工组织管理上要求做好现场临设的布置工作，合理使用有效空间；组织好充裕劳动力，合理组织施工，特别控制外脚手架的搭设和拆除时间节点，尽量缩短工期；做好安全管理，责任落实到人，消除安全隐患，杜绝安全事故；做好文明施工，与校内师生和周边居民和谐相处。</w:t>
      </w:r>
    </w:p>
    <w:p w:rsidR="007464F1">
      <w:pPr>
        <w:pStyle w:val="Normal0"/>
        <w:ind w:firstLine="480"/>
      </w:pPr>
      <w:r>
        <w:rPr>
          <w:rFonts w:hint="eastAsia"/>
        </w:rPr>
        <w:t>技术上重点控制喷射混凝土的工艺和质量，确保喷射混凝土施工质量合格。确保屋面、卫生间防水质量。保证装饰工程内在质量和观感质量。</w:t>
      </w:r>
    </w:p>
    <w:p w:rsidR="007464F1">
      <w:pPr>
        <w:pStyle w:val="Normal0"/>
        <w:ind w:firstLine="480"/>
        <w:sectPr>
          <w:pgSz w:w="11906" w:h="16838"/>
          <w:pgMar w:top="1440" w:right="1800" w:bottom="1440" w:left="1800" w:header="851" w:footer="992" w:gutter="0"/>
          <w:pgNumType w:start="10"/>
          <w:cols w:space="425"/>
          <w:docGrid w:type="lines" w:linePitch="312"/>
        </w:sectPr>
      </w:pPr>
    </w:p>
    <w:p w:rsidR="007464F1">
      <w:pPr>
        <w:pStyle w:val="Heading1"/>
        <w:spacing w:before="0" w:after="0" w:line="440" w:lineRule="exact"/>
        <w:ind w:firstLine="0" w:firstLineChars="0"/>
        <w:jc w:val="center"/>
        <w:rPr>
          <w:sz w:val="32"/>
          <w:szCs w:val="32"/>
        </w:rPr>
      </w:pPr>
      <w:bookmarkStart w:id="141" w:name="_Toc265255548"/>
      <w:r>
        <w:rPr>
          <w:rFonts w:hint="eastAsia"/>
          <w:sz w:val="32"/>
          <w:szCs w:val="32"/>
        </w:rPr>
        <w:t>.</w:t>
      </w:r>
      <w:r>
        <w:rPr>
          <w:rFonts w:hint="eastAsia"/>
          <w:sz w:val="32"/>
          <w:szCs w:val="32"/>
        </w:rPr>
        <w:t>施工部署</w:t>
      </w:r>
      <w:bookmarkEnd w:id="132"/>
      <w:bookmarkEnd w:id="133"/>
      <w:bookmarkEnd w:id="134"/>
      <w:bookmarkEnd w:id="135"/>
      <w:bookmarkEnd w:id="136"/>
      <w:bookmarkEnd w:id="137"/>
      <w:bookmarkEnd w:id="138"/>
      <w:bookmarkEnd w:id="139"/>
      <w:bookmarkEnd w:id="140"/>
      <w:bookmarkEnd w:id="141"/>
    </w:p>
    <w:p w:rsidR="007464F1">
      <w:pPr>
        <w:pStyle w:val="Heading2"/>
        <w:spacing w:before="0" w:after="0" w:line="440" w:lineRule="exact"/>
        <w:ind w:firstLine="0" w:firstLineChars="0"/>
        <w:rPr>
          <w:rFonts w:ascii="宋体" w:eastAsia="宋体" w:hAnsi="宋体"/>
          <w:bCs w:val="0"/>
          <w:sz w:val="28"/>
          <w:lang w:val="zh-CN"/>
        </w:rPr>
      </w:pPr>
      <w:bookmarkStart w:id="142" w:name="_Toc127162173"/>
      <w:bookmarkStart w:id="143" w:name="_Toc127162519"/>
      <w:bookmarkStart w:id="144" w:name="_Toc127162671"/>
      <w:bookmarkStart w:id="145" w:name="_Toc127936492"/>
      <w:bookmarkStart w:id="146" w:name="_Toc130980226"/>
      <w:bookmarkStart w:id="147" w:name="_Toc130980404"/>
      <w:bookmarkStart w:id="148" w:name="_Toc131921900"/>
      <w:bookmarkStart w:id="149" w:name="_Toc131923495"/>
      <w:bookmarkStart w:id="150" w:name="_Toc265255549"/>
      <w:r>
        <w:rPr>
          <w:rFonts w:ascii="宋体" w:eastAsia="宋体" w:hAnsi="宋体" w:hint="eastAsia"/>
          <w:bCs w:val="0"/>
          <w:sz w:val="28"/>
          <w:lang w:val="zh-CN"/>
        </w:rPr>
        <w:t>施工组织</w:t>
      </w:r>
      <w:bookmarkEnd w:id="142"/>
      <w:bookmarkEnd w:id="143"/>
      <w:bookmarkEnd w:id="144"/>
      <w:bookmarkEnd w:id="145"/>
      <w:bookmarkEnd w:id="146"/>
      <w:bookmarkEnd w:id="147"/>
      <w:bookmarkEnd w:id="148"/>
      <w:bookmarkEnd w:id="149"/>
      <w:bookmarkEnd w:id="150"/>
    </w:p>
    <w:p w:rsidR="007464F1">
      <w:pPr>
        <w:pStyle w:val="Heading3"/>
        <w:spacing w:before="0" w:after="0" w:line="440" w:lineRule="exact"/>
        <w:ind w:firstLine="0" w:firstLineChars="0"/>
        <w:rPr>
          <w:b w:val="0"/>
          <w:kern w:val="0"/>
          <w:sz w:val="24"/>
          <w:szCs w:val="24"/>
        </w:rPr>
      </w:pPr>
      <w:r>
        <w:rPr>
          <w:rFonts w:hint="eastAsia"/>
          <w:b w:val="0"/>
          <w:kern w:val="0"/>
          <w:sz w:val="24"/>
          <w:szCs w:val="24"/>
        </w:rPr>
        <w:t>项目部施工组织系统图：</w:t>
      </w:r>
    </w:p>
    <w:tbl>
      <w:tblPr>
        <w:tblStyle w:val="TableNormal"/>
        <w:tblW w:w="14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2"/>
        <w:gridCol w:w="355"/>
        <w:gridCol w:w="1098"/>
        <w:gridCol w:w="387"/>
        <w:gridCol w:w="357"/>
        <w:gridCol w:w="434"/>
        <w:gridCol w:w="11"/>
        <w:gridCol w:w="694"/>
        <w:gridCol w:w="6"/>
        <w:gridCol w:w="354"/>
        <w:gridCol w:w="264"/>
        <w:gridCol w:w="486"/>
        <w:gridCol w:w="467"/>
        <w:gridCol w:w="17"/>
        <w:gridCol w:w="265"/>
        <w:gridCol w:w="1145"/>
        <w:gridCol w:w="1108"/>
        <w:gridCol w:w="298"/>
        <w:gridCol w:w="15"/>
        <w:gridCol w:w="438"/>
        <w:gridCol w:w="503"/>
        <w:gridCol w:w="24"/>
        <w:gridCol w:w="233"/>
        <w:gridCol w:w="372"/>
        <w:gridCol w:w="18"/>
        <w:gridCol w:w="10"/>
        <w:gridCol w:w="678"/>
        <w:gridCol w:w="7"/>
        <w:gridCol w:w="411"/>
        <w:gridCol w:w="391"/>
        <w:gridCol w:w="359"/>
        <w:gridCol w:w="1123"/>
        <w:gridCol w:w="10"/>
        <w:gridCol w:w="367"/>
        <w:gridCol w:w="739"/>
      </w:tblGrid>
      <w:tr>
        <w:tblPrEx>
          <w:tblW w:w="14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1"/>
        </w:trPr>
        <w:tc>
          <w:tcPr>
            <w:tcW w:w="4682" w:type="dxa"/>
            <w:gridSpan w:val="11"/>
            <w:tcBorders>
              <w:top w:val="nil"/>
              <w:left w:val="nil"/>
              <w:bottom w:val="nil"/>
              <w:right w:val="single" w:sz="12" w:space="0" w:color="auto"/>
            </w:tcBorders>
          </w:tcPr>
          <w:p w:rsidR="007464F1">
            <w:pPr>
              <w:pStyle w:val="Normal0"/>
              <w:ind w:firstLine="480"/>
              <w:rPr>
                <w:lang w:val="zh-CN"/>
              </w:rPr>
            </w:pPr>
          </w:p>
        </w:tc>
        <w:tc>
          <w:tcPr>
            <w:tcW w:w="4742" w:type="dxa"/>
            <w:gridSpan w:val="10"/>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项目经理</w:t>
            </w:r>
          </w:p>
          <w:p w:rsidR="007464F1">
            <w:pPr>
              <w:pStyle w:val="Normal0"/>
              <w:spacing w:line="240" w:lineRule="atLeast"/>
              <w:ind w:firstLine="0" w:firstLineChars="0"/>
              <w:jc w:val="center"/>
              <w:rPr>
                <w:lang w:val="zh-CN"/>
              </w:rPr>
            </w:pPr>
            <w:r>
              <w:rPr>
                <w:rFonts w:hint="eastAsia"/>
                <w:lang w:val="zh-CN"/>
              </w:rPr>
              <w:t>****</w:t>
            </w:r>
            <w:r>
              <w:rPr>
                <w:rFonts w:hint="eastAsia"/>
                <w:lang w:val="zh-CN"/>
              </w:rPr>
              <w:t>（一级建造师）</w:t>
            </w:r>
          </w:p>
        </w:tc>
        <w:tc>
          <w:tcPr>
            <w:tcW w:w="4742" w:type="dxa"/>
            <w:gridSpan w:val="14"/>
            <w:tcBorders>
              <w:top w:val="nil"/>
              <w:left w:val="single" w:sz="12" w:space="0" w:color="auto"/>
              <w:bottom w:val="nil"/>
              <w:right w:val="nil"/>
            </w:tcBorders>
          </w:tcPr>
          <w:p w:rsidR="007464F1">
            <w:pPr>
              <w:pStyle w:val="Normal0"/>
              <w:ind w:firstLine="480"/>
              <w:rPr>
                <w:lang w:val="zh-CN"/>
              </w:rPr>
            </w:pPr>
          </w:p>
        </w:tc>
      </w:tr>
      <w:tr>
        <w:tblPrEx>
          <w:tblW w:w="14166" w:type="dxa"/>
          <w:tblLook w:val="0000"/>
        </w:tblPrEx>
        <w:trPr>
          <w:trHeight w:val="21"/>
        </w:trPr>
        <w:tc>
          <w:tcPr>
            <w:tcW w:w="3353" w:type="dxa"/>
            <w:gridSpan w:val="6"/>
            <w:tcBorders>
              <w:top w:val="nil"/>
              <w:left w:val="nil"/>
              <w:bottom w:val="nil"/>
              <w:right w:val="nil"/>
            </w:tcBorders>
          </w:tcPr>
          <w:p w:rsidR="007464F1">
            <w:pPr>
              <w:pStyle w:val="Normal0"/>
              <w:spacing w:line="240" w:lineRule="atLeast"/>
              <w:ind w:firstLine="0" w:firstLineChars="0"/>
              <w:jc w:val="center"/>
              <w:rPr>
                <w:lang w:val="zh-CN"/>
              </w:rPr>
            </w:pPr>
          </w:p>
        </w:tc>
        <w:tc>
          <w:tcPr>
            <w:tcW w:w="1329" w:type="dxa"/>
            <w:gridSpan w:val="5"/>
            <w:tcBorders>
              <w:top w:val="nil"/>
              <w:left w:val="nil"/>
              <w:bottom w:val="nil"/>
              <w:right w:val="nil"/>
            </w:tcBorders>
          </w:tcPr>
          <w:p w:rsidR="007464F1">
            <w:pPr>
              <w:pStyle w:val="Normal0"/>
              <w:spacing w:line="240" w:lineRule="atLeast"/>
              <w:ind w:firstLine="0" w:firstLineChars="0"/>
              <w:jc w:val="center"/>
              <w:rPr>
                <w:lang w:val="zh-CN"/>
              </w:rPr>
            </w:pPr>
          </w:p>
        </w:tc>
        <w:tc>
          <w:tcPr>
            <w:tcW w:w="2380" w:type="dxa"/>
            <w:gridSpan w:val="5"/>
            <w:tcBorders>
              <w:top w:val="single" w:sz="12" w:space="0" w:color="auto"/>
              <w:left w:val="nil"/>
              <w:bottom w:val="single" w:sz="12" w:space="0" w:color="auto"/>
              <w:right w:val="single" w:sz="12" w:space="0" w:color="auto"/>
            </w:tcBorders>
          </w:tcPr>
          <w:p w:rsidR="007464F1">
            <w:pPr>
              <w:pStyle w:val="Normal0"/>
              <w:spacing w:line="240" w:lineRule="atLeast"/>
              <w:ind w:firstLine="0" w:firstLineChars="0"/>
              <w:jc w:val="center"/>
              <w:rPr>
                <w:lang w:val="zh-CN"/>
              </w:rPr>
            </w:pPr>
          </w:p>
        </w:tc>
        <w:tc>
          <w:tcPr>
            <w:tcW w:w="2386" w:type="dxa"/>
            <w:gridSpan w:val="6"/>
            <w:tcBorders>
              <w:left w:val="single" w:sz="12" w:space="0" w:color="auto"/>
              <w:bottom w:val="single" w:sz="12" w:space="0" w:color="auto"/>
              <w:right w:val="nil"/>
            </w:tcBorders>
          </w:tcPr>
          <w:p w:rsidR="007464F1">
            <w:pPr>
              <w:pStyle w:val="Normal0"/>
              <w:spacing w:line="240" w:lineRule="atLeast"/>
              <w:ind w:firstLine="480"/>
              <w:rPr>
                <w:lang w:val="zh-CN"/>
              </w:rPr>
            </w:pPr>
          </w:p>
        </w:tc>
        <w:tc>
          <w:tcPr>
            <w:tcW w:w="1311" w:type="dxa"/>
            <w:gridSpan w:val="5"/>
            <w:tcBorders>
              <w:top w:val="nil"/>
              <w:left w:val="nil"/>
              <w:bottom w:val="single" w:sz="12" w:space="0" w:color="auto"/>
              <w:right w:val="nil"/>
            </w:tcBorders>
          </w:tcPr>
          <w:p w:rsidR="007464F1">
            <w:pPr>
              <w:pStyle w:val="Normal0"/>
              <w:spacing w:line="240" w:lineRule="atLeast"/>
              <w:ind w:firstLine="480"/>
              <w:rPr>
                <w:lang w:val="zh-CN"/>
              </w:rPr>
            </w:pPr>
          </w:p>
        </w:tc>
        <w:tc>
          <w:tcPr>
            <w:tcW w:w="3407" w:type="dxa"/>
            <w:gridSpan w:val="8"/>
            <w:tcBorders>
              <w:top w:val="nil"/>
              <w:left w:val="nil"/>
              <w:bottom w:val="nil"/>
              <w:right w:val="nil"/>
            </w:tcBorders>
          </w:tcPr>
          <w:p w:rsidR="007464F1">
            <w:pPr>
              <w:pStyle w:val="Normal0"/>
              <w:spacing w:line="240" w:lineRule="atLeast"/>
              <w:ind w:firstLine="480"/>
              <w:rPr>
                <w:lang w:val="zh-CN"/>
              </w:rPr>
            </w:pPr>
          </w:p>
        </w:tc>
      </w:tr>
      <w:tr>
        <w:tblPrEx>
          <w:tblW w:w="14166" w:type="dxa"/>
          <w:tblLook w:val="0000"/>
        </w:tblPrEx>
        <w:trPr>
          <w:trHeight w:val="21"/>
        </w:trPr>
        <w:tc>
          <w:tcPr>
            <w:tcW w:w="1077" w:type="dxa"/>
            <w:gridSpan w:val="2"/>
            <w:tcBorders>
              <w:top w:val="nil"/>
              <w:left w:val="nil"/>
              <w:bottom w:val="nil"/>
              <w:right w:val="nil"/>
            </w:tcBorders>
          </w:tcPr>
          <w:p w:rsidR="007464F1">
            <w:pPr>
              <w:pStyle w:val="Normal0"/>
              <w:spacing w:line="240" w:lineRule="atLeast"/>
              <w:ind w:firstLine="0" w:firstLineChars="0"/>
              <w:jc w:val="center"/>
              <w:rPr>
                <w:lang w:val="zh-CN"/>
              </w:rPr>
            </w:pPr>
          </w:p>
        </w:tc>
        <w:tc>
          <w:tcPr>
            <w:tcW w:w="2276" w:type="dxa"/>
            <w:gridSpan w:val="4"/>
            <w:tcBorders>
              <w:top w:val="nil"/>
              <w:left w:val="nil"/>
              <w:bottom w:val="single" w:sz="12" w:space="0" w:color="auto"/>
              <w:right w:val="single" w:sz="12" w:space="0" w:color="auto"/>
            </w:tcBorders>
          </w:tcPr>
          <w:p w:rsidR="007464F1">
            <w:pPr>
              <w:pStyle w:val="Normal0"/>
              <w:spacing w:line="240" w:lineRule="atLeast"/>
              <w:ind w:firstLine="0" w:firstLineChars="0"/>
              <w:jc w:val="center"/>
              <w:rPr>
                <w:lang w:val="zh-CN"/>
              </w:rPr>
            </w:pPr>
          </w:p>
        </w:tc>
        <w:tc>
          <w:tcPr>
            <w:tcW w:w="2282" w:type="dxa"/>
            <w:gridSpan w:val="7"/>
            <w:tcBorders>
              <w:top w:val="single" w:sz="12" w:space="0" w:color="auto"/>
              <w:left w:val="single" w:sz="12" w:space="0" w:color="auto"/>
              <w:bottom w:val="single" w:sz="12" w:space="0" w:color="auto"/>
              <w:right w:val="nil"/>
            </w:tcBorders>
          </w:tcPr>
          <w:p w:rsidR="007464F1">
            <w:pPr>
              <w:pStyle w:val="Normal0"/>
              <w:spacing w:line="240" w:lineRule="atLeast"/>
              <w:ind w:firstLine="0" w:firstLineChars="0"/>
              <w:jc w:val="center"/>
              <w:rPr>
                <w:lang w:val="zh-CN"/>
              </w:rPr>
            </w:pPr>
          </w:p>
        </w:tc>
        <w:tc>
          <w:tcPr>
            <w:tcW w:w="1427" w:type="dxa"/>
            <w:gridSpan w:val="3"/>
            <w:tcBorders>
              <w:top w:val="single" w:sz="12" w:space="0" w:color="auto"/>
              <w:left w:val="nil"/>
              <w:bottom w:val="nil"/>
              <w:right w:val="nil"/>
            </w:tcBorders>
          </w:tcPr>
          <w:p w:rsidR="007464F1">
            <w:pPr>
              <w:pStyle w:val="Normal0"/>
              <w:spacing w:line="240" w:lineRule="atLeast"/>
              <w:ind w:firstLine="0" w:firstLineChars="0"/>
              <w:jc w:val="center"/>
              <w:rPr>
                <w:lang w:val="zh-CN"/>
              </w:rPr>
            </w:pPr>
          </w:p>
        </w:tc>
        <w:tc>
          <w:tcPr>
            <w:tcW w:w="1406" w:type="dxa"/>
            <w:gridSpan w:val="2"/>
            <w:tcBorders>
              <w:top w:val="single" w:sz="12" w:space="0" w:color="auto"/>
              <w:left w:val="nil"/>
              <w:bottom w:val="nil"/>
              <w:right w:val="nil"/>
            </w:tcBorders>
          </w:tcPr>
          <w:p w:rsidR="007464F1">
            <w:pPr>
              <w:pStyle w:val="Normal0"/>
              <w:spacing w:line="240" w:lineRule="atLeast"/>
              <w:ind w:firstLine="0" w:firstLineChars="0"/>
              <w:jc w:val="center"/>
              <w:rPr>
                <w:lang w:val="zh-CN"/>
              </w:rPr>
            </w:pPr>
          </w:p>
        </w:tc>
        <w:tc>
          <w:tcPr>
            <w:tcW w:w="2291" w:type="dxa"/>
            <w:gridSpan w:val="9"/>
            <w:tcBorders>
              <w:top w:val="single" w:sz="12" w:space="0" w:color="auto"/>
              <w:left w:val="nil"/>
              <w:bottom w:val="single" w:sz="12" w:space="0" w:color="auto"/>
              <w:right w:val="single" w:sz="12" w:space="0" w:color="auto"/>
            </w:tcBorders>
          </w:tcPr>
          <w:p w:rsidR="007464F1">
            <w:pPr>
              <w:pStyle w:val="Normal0"/>
              <w:spacing w:line="240" w:lineRule="atLeast"/>
              <w:ind w:firstLine="0" w:firstLineChars="0"/>
              <w:jc w:val="center"/>
              <w:rPr>
                <w:lang w:val="zh-CN"/>
              </w:rPr>
            </w:pPr>
          </w:p>
        </w:tc>
        <w:tc>
          <w:tcPr>
            <w:tcW w:w="2291" w:type="dxa"/>
            <w:gridSpan w:val="5"/>
            <w:tcBorders>
              <w:top w:val="nil"/>
              <w:left w:val="single" w:sz="12" w:space="0" w:color="auto"/>
              <w:bottom w:val="nil"/>
              <w:right w:val="nil"/>
            </w:tcBorders>
          </w:tcPr>
          <w:p w:rsidR="007464F1">
            <w:pPr>
              <w:pStyle w:val="Normal0"/>
              <w:spacing w:line="240" w:lineRule="atLeast"/>
              <w:ind w:firstLine="0" w:firstLineChars="0"/>
              <w:jc w:val="center"/>
              <w:rPr>
                <w:lang w:val="zh-CN"/>
              </w:rPr>
            </w:pPr>
          </w:p>
        </w:tc>
        <w:tc>
          <w:tcPr>
            <w:tcW w:w="1116" w:type="dxa"/>
            <w:gridSpan w:val="3"/>
            <w:tcBorders>
              <w:top w:val="nil"/>
              <w:left w:val="nil"/>
              <w:bottom w:val="nil"/>
              <w:right w:val="nil"/>
            </w:tcBorders>
          </w:tcPr>
          <w:p w:rsidR="007464F1">
            <w:pPr>
              <w:pStyle w:val="Normal0"/>
              <w:spacing w:line="240" w:lineRule="atLeast"/>
              <w:ind w:firstLine="0" w:firstLineChars="0"/>
              <w:jc w:val="center"/>
              <w:rPr>
                <w:lang w:val="zh-CN"/>
              </w:rPr>
            </w:pPr>
          </w:p>
        </w:tc>
      </w:tr>
      <w:tr>
        <w:tblPrEx>
          <w:tblW w:w="14166" w:type="dxa"/>
          <w:tblLook w:val="0000"/>
        </w:tblPrEx>
        <w:trPr>
          <w:trHeight w:val="21"/>
        </w:trPr>
        <w:tc>
          <w:tcPr>
            <w:tcW w:w="1077" w:type="dxa"/>
            <w:gridSpan w:val="2"/>
            <w:tcBorders>
              <w:top w:val="nil"/>
              <w:left w:val="nil"/>
              <w:bottom w:val="nil"/>
              <w:right w:val="single" w:sz="12" w:space="0" w:color="auto"/>
            </w:tcBorders>
          </w:tcPr>
          <w:p w:rsidR="007464F1">
            <w:pPr>
              <w:pStyle w:val="Normal0"/>
              <w:spacing w:line="240" w:lineRule="atLeast"/>
              <w:ind w:firstLine="0" w:firstLineChars="0"/>
              <w:jc w:val="center"/>
              <w:rPr>
                <w:lang w:val="zh-CN"/>
              </w:rPr>
            </w:pPr>
          </w:p>
        </w:tc>
        <w:tc>
          <w:tcPr>
            <w:tcW w:w="4558" w:type="dxa"/>
            <w:gridSpan w:val="11"/>
            <w:tcBorders>
              <w:top w:val="single" w:sz="12" w:space="0" w:color="auto"/>
              <w:left w:val="nil"/>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生产经理</w:t>
            </w:r>
          </w:p>
          <w:p w:rsidR="007464F1">
            <w:pPr>
              <w:pStyle w:val="Normal0"/>
              <w:spacing w:line="240" w:lineRule="atLeast"/>
              <w:ind w:firstLine="0" w:firstLineChars="0"/>
              <w:jc w:val="center"/>
              <w:rPr>
                <w:lang w:val="zh-CN"/>
              </w:rPr>
            </w:pPr>
            <w:r>
              <w:rPr>
                <w:rFonts w:hint="eastAsia"/>
                <w:lang w:val="zh-CN"/>
              </w:rPr>
              <w:t>**</w:t>
            </w:r>
            <w:r>
              <w:rPr>
                <w:rFonts w:hint="eastAsia"/>
                <w:lang w:val="zh-CN"/>
              </w:rPr>
              <w:t>（一级建造师）</w:t>
            </w:r>
          </w:p>
        </w:tc>
        <w:tc>
          <w:tcPr>
            <w:tcW w:w="1427" w:type="dxa"/>
            <w:gridSpan w:val="3"/>
            <w:tcBorders>
              <w:top w:val="nil"/>
              <w:left w:val="single" w:sz="12" w:space="0" w:color="auto"/>
              <w:bottom w:val="nil"/>
              <w:right w:val="nil"/>
            </w:tcBorders>
          </w:tcPr>
          <w:p w:rsidR="007464F1">
            <w:pPr>
              <w:pStyle w:val="Normal0"/>
              <w:spacing w:line="240" w:lineRule="atLeast"/>
              <w:ind w:firstLine="0" w:firstLineChars="0"/>
              <w:jc w:val="center"/>
              <w:rPr>
                <w:lang w:val="zh-CN"/>
              </w:rPr>
            </w:pPr>
          </w:p>
        </w:tc>
        <w:tc>
          <w:tcPr>
            <w:tcW w:w="1421" w:type="dxa"/>
            <w:gridSpan w:val="3"/>
            <w:tcBorders>
              <w:top w:val="nil"/>
              <w:left w:val="nil"/>
              <w:bottom w:val="nil"/>
              <w:right w:val="single" w:sz="12" w:space="0" w:color="auto"/>
            </w:tcBorders>
          </w:tcPr>
          <w:p w:rsidR="007464F1">
            <w:pPr>
              <w:pStyle w:val="Normal0"/>
              <w:spacing w:line="240" w:lineRule="atLeast"/>
              <w:ind w:firstLine="0" w:firstLineChars="0"/>
              <w:jc w:val="center"/>
              <w:rPr>
                <w:lang w:val="zh-CN"/>
              </w:rPr>
            </w:pPr>
          </w:p>
        </w:tc>
        <w:tc>
          <w:tcPr>
            <w:tcW w:w="4567" w:type="dxa"/>
            <w:gridSpan w:val="13"/>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项目总工</w:t>
            </w:r>
          </w:p>
          <w:p w:rsidR="007464F1">
            <w:pPr>
              <w:pStyle w:val="Normal0"/>
              <w:spacing w:line="240" w:lineRule="atLeast"/>
              <w:ind w:firstLine="0" w:firstLineChars="0"/>
              <w:jc w:val="center"/>
              <w:rPr>
                <w:lang w:val="zh-CN"/>
              </w:rPr>
            </w:pPr>
            <w:r>
              <w:rPr>
                <w:rFonts w:hint="eastAsia"/>
                <w:lang w:val="zh-CN"/>
              </w:rPr>
              <w:t>**</w:t>
            </w:r>
            <w:r>
              <w:rPr>
                <w:rFonts w:hint="eastAsia"/>
                <w:lang w:val="zh-CN"/>
              </w:rPr>
              <w:t>（工程师）</w:t>
            </w:r>
          </w:p>
        </w:tc>
        <w:tc>
          <w:tcPr>
            <w:tcW w:w="1116" w:type="dxa"/>
            <w:gridSpan w:val="3"/>
            <w:tcBorders>
              <w:top w:val="nil"/>
              <w:left w:val="single" w:sz="12" w:space="0" w:color="auto"/>
              <w:bottom w:val="nil"/>
              <w:right w:val="nil"/>
            </w:tcBorders>
          </w:tcPr>
          <w:p w:rsidR="007464F1">
            <w:pPr>
              <w:pStyle w:val="Normal0"/>
              <w:spacing w:line="240" w:lineRule="atLeast"/>
              <w:ind w:firstLine="0" w:firstLineChars="0"/>
              <w:jc w:val="center"/>
              <w:rPr>
                <w:lang w:val="zh-CN"/>
              </w:rPr>
            </w:pPr>
          </w:p>
        </w:tc>
      </w:tr>
      <w:tr>
        <w:tblPrEx>
          <w:tblW w:w="14166" w:type="dxa"/>
          <w:tblLook w:val="0000"/>
        </w:tblPrEx>
        <w:trPr>
          <w:trHeight w:val="21"/>
        </w:trPr>
        <w:tc>
          <w:tcPr>
            <w:tcW w:w="1077" w:type="dxa"/>
            <w:gridSpan w:val="2"/>
            <w:tcBorders>
              <w:top w:val="nil"/>
              <w:left w:val="nil"/>
              <w:bottom w:val="nil"/>
              <w:right w:val="nil"/>
            </w:tcBorders>
          </w:tcPr>
          <w:p w:rsidR="007464F1">
            <w:pPr>
              <w:pStyle w:val="Normal0"/>
              <w:spacing w:line="240" w:lineRule="atLeast"/>
              <w:ind w:firstLine="0" w:firstLineChars="0"/>
              <w:jc w:val="center"/>
              <w:rPr>
                <w:lang w:val="zh-CN"/>
              </w:rPr>
            </w:pPr>
          </w:p>
        </w:tc>
        <w:tc>
          <w:tcPr>
            <w:tcW w:w="2287" w:type="dxa"/>
            <w:gridSpan w:val="5"/>
            <w:tcBorders>
              <w:top w:val="nil"/>
              <w:left w:val="nil"/>
              <w:bottom w:val="nil"/>
              <w:right w:val="single" w:sz="12" w:space="0" w:color="auto"/>
            </w:tcBorders>
          </w:tcPr>
          <w:p w:rsidR="007464F1">
            <w:pPr>
              <w:pStyle w:val="Normal0"/>
              <w:spacing w:line="240" w:lineRule="atLeast"/>
              <w:ind w:firstLine="0" w:firstLineChars="0"/>
              <w:jc w:val="center"/>
              <w:rPr>
                <w:lang w:val="zh-CN"/>
              </w:rPr>
            </w:pPr>
          </w:p>
        </w:tc>
        <w:tc>
          <w:tcPr>
            <w:tcW w:w="2288" w:type="dxa"/>
            <w:gridSpan w:val="7"/>
            <w:tcBorders>
              <w:top w:val="single" w:sz="12" w:space="0" w:color="auto"/>
              <w:left w:val="single" w:sz="12" w:space="0" w:color="auto"/>
              <w:bottom w:val="nil"/>
              <w:right w:val="nil"/>
            </w:tcBorders>
          </w:tcPr>
          <w:p w:rsidR="007464F1">
            <w:pPr>
              <w:pStyle w:val="Normal0"/>
              <w:spacing w:line="240" w:lineRule="atLeast"/>
              <w:ind w:firstLine="0" w:firstLineChars="0"/>
              <w:jc w:val="center"/>
              <w:rPr>
                <w:lang w:val="zh-CN"/>
              </w:rPr>
            </w:pPr>
          </w:p>
        </w:tc>
        <w:tc>
          <w:tcPr>
            <w:tcW w:w="1410" w:type="dxa"/>
            <w:gridSpan w:val="2"/>
            <w:tcBorders>
              <w:top w:val="nil"/>
              <w:left w:val="nil"/>
              <w:bottom w:val="nil"/>
              <w:right w:val="nil"/>
            </w:tcBorders>
          </w:tcPr>
          <w:p w:rsidR="007464F1">
            <w:pPr>
              <w:pStyle w:val="Normal0"/>
              <w:spacing w:line="240" w:lineRule="atLeast"/>
              <w:ind w:firstLine="0" w:firstLineChars="0"/>
              <w:jc w:val="center"/>
              <w:rPr>
                <w:lang w:val="zh-CN"/>
              </w:rPr>
            </w:pPr>
          </w:p>
        </w:tc>
        <w:tc>
          <w:tcPr>
            <w:tcW w:w="1421" w:type="dxa"/>
            <w:gridSpan w:val="3"/>
            <w:tcBorders>
              <w:top w:val="nil"/>
              <w:left w:val="nil"/>
              <w:bottom w:val="nil"/>
              <w:right w:val="nil"/>
            </w:tcBorders>
          </w:tcPr>
          <w:p w:rsidR="007464F1">
            <w:pPr>
              <w:pStyle w:val="Normal0"/>
              <w:spacing w:line="240" w:lineRule="atLeast"/>
              <w:ind w:firstLine="0" w:firstLineChars="0"/>
              <w:jc w:val="center"/>
              <w:rPr>
                <w:lang w:val="zh-CN"/>
              </w:rPr>
            </w:pPr>
          </w:p>
        </w:tc>
        <w:tc>
          <w:tcPr>
            <w:tcW w:w="2283" w:type="dxa"/>
            <w:gridSpan w:val="9"/>
            <w:tcBorders>
              <w:top w:val="nil"/>
              <w:left w:val="nil"/>
              <w:bottom w:val="nil"/>
              <w:right w:val="single" w:sz="12" w:space="0" w:color="auto"/>
            </w:tcBorders>
          </w:tcPr>
          <w:p w:rsidR="007464F1">
            <w:pPr>
              <w:pStyle w:val="Normal0"/>
              <w:spacing w:line="240" w:lineRule="atLeast"/>
              <w:ind w:firstLine="0" w:firstLineChars="0"/>
              <w:jc w:val="center"/>
              <w:rPr>
                <w:lang w:val="zh-CN"/>
              </w:rPr>
            </w:pPr>
          </w:p>
        </w:tc>
        <w:tc>
          <w:tcPr>
            <w:tcW w:w="2284" w:type="dxa"/>
            <w:gridSpan w:val="4"/>
            <w:tcBorders>
              <w:top w:val="nil"/>
              <w:left w:val="single" w:sz="12" w:space="0" w:color="auto"/>
              <w:bottom w:val="nil"/>
              <w:right w:val="nil"/>
            </w:tcBorders>
          </w:tcPr>
          <w:p w:rsidR="007464F1">
            <w:pPr>
              <w:pStyle w:val="Normal0"/>
              <w:spacing w:line="240" w:lineRule="atLeast"/>
              <w:ind w:firstLine="0" w:firstLineChars="0"/>
              <w:jc w:val="center"/>
              <w:rPr>
                <w:lang w:val="zh-CN"/>
              </w:rPr>
            </w:pPr>
          </w:p>
        </w:tc>
        <w:tc>
          <w:tcPr>
            <w:tcW w:w="1116" w:type="dxa"/>
            <w:gridSpan w:val="3"/>
            <w:tcBorders>
              <w:top w:val="nil"/>
              <w:left w:val="nil"/>
              <w:bottom w:val="nil"/>
              <w:right w:val="nil"/>
            </w:tcBorders>
          </w:tcPr>
          <w:p w:rsidR="007464F1">
            <w:pPr>
              <w:pStyle w:val="Normal0"/>
              <w:spacing w:line="240" w:lineRule="atLeast"/>
              <w:ind w:firstLine="0" w:firstLineChars="0"/>
              <w:jc w:val="center"/>
              <w:rPr>
                <w:lang w:val="zh-CN"/>
              </w:rPr>
            </w:pPr>
          </w:p>
        </w:tc>
      </w:tr>
      <w:tr>
        <w:tblPrEx>
          <w:tblW w:w="14166" w:type="dxa"/>
          <w:tblLook w:val="0000"/>
        </w:tblPrEx>
        <w:trPr>
          <w:trHeight w:val="21"/>
        </w:trPr>
        <w:tc>
          <w:tcPr>
            <w:tcW w:w="1077" w:type="dxa"/>
            <w:gridSpan w:val="2"/>
            <w:tcBorders>
              <w:top w:val="nil"/>
              <w:left w:val="nil"/>
              <w:bottom w:val="nil"/>
              <w:right w:val="single" w:sz="12" w:space="0" w:color="auto"/>
            </w:tcBorders>
          </w:tcPr>
          <w:p w:rsidR="007464F1">
            <w:pPr>
              <w:pStyle w:val="Normal0"/>
              <w:spacing w:line="240" w:lineRule="atLeast"/>
              <w:ind w:firstLine="0" w:firstLineChars="0"/>
              <w:jc w:val="center"/>
              <w:rPr>
                <w:lang w:val="zh-CN"/>
              </w:rPr>
            </w:pPr>
          </w:p>
        </w:tc>
        <w:tc>
          <w:tcPr>
            <w:tcW w:w="2987" w:type="dxa"/>
            <w:gridSpan w:val="7"/>
            <w:tcBorders>
              <w:top w:val="single" w:sz="12" w:space="0" w:color="auto"/>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2998" w:type="dxa"/>
            <w:gridSpan w:val="7"/>
            <w:tcBorders>
              <w:top w:val="single" w:sz="12" w:space="0" w:color="auto"/>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2991" w:type="dxa"/>
            <w:gridSpan w:val="8"/>
            <w:tcBorders>
              <w:top w:val="single" w:sz="12" w:space="0" w:color="auto"/>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2997" w:type="dxa"/>
            <w:gridSpan w:val="8"/>
            <w:tcBorders>
              <w:top w:val="single" w:sz="12" w:space="0" w:color="auto"/>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1116" w:type="dxa"/>
            <w:gridSpan w:val="3"/>
            <w:tcBorders>
              <w:top w:val="nil"/>
              <w:left w:val="single" w:sz="12" w:space="0" w:color="auto"/>
              <w:bottom w:val="nil"/>
              <w:right w:val="nil"/>
            </w:tcBorders>
          </w:tcPr>
          <w:p w:rsidR="007464F1">
            <w:pPr>
              <w:pStyle w:val="Normal0"/>
              <w:spacing w:line="240" w:lineRule="atLeast"/>
              <w:ind w:firstLine="0" w:firstLineChars="0"/>
              <w:jc w:val="center"/>
              <w:rPr>
                <w:lang w:val="zh-CN"/>
              </w:rPr>
            </w:pPr>
          </w:p>
        </w:tc>
      </w:tr>
      <w:tr>
        <w:tblPrEx>
          <w:tblW w:w="14166" w:type="dxa"/>
          <w:tblLook w:val="0000"/>
        </w:tblPrEx>
        <w:trPr>
          <w:trHeight w:val="21"/>
        </w:trPr>
        <w:tc>
          <w:tcPr>
            <w:tcW w:w="2175" w:type="dxa"/>
            <w:gridSpan w:val="3"/>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技术质量部</w:t>
            </w:r>
          </w:p>
          <w:p w:rsidR="007464F1">
            <w:pPr>
              <w:pStyle w:val="Normal0"/>
              <w:spacing w:line="240" w:lineRule="atLeast"/>
              <w:ind w:firstLine="0" w:firstLineChars="0"/>
              <w:jc w:val="center"/>
              <w:rPr>
                <w:lang w:val="zh-CN"/>
              </w:rPr>
            </w:pPr>
            <w:r>
              <w:rPr>
                <w:rFonts w:hint="eastAsia"/>
                <w:lang w:val="zh-CN"/>
              </w:rPr>
              <w:t>**</w:t>
            </w:r>
            <w:r>
              <w:rPr>
                <w:rFonts w:hint="eastAsia"/>
                <w:lang w:val="zh-CN"/>
              </w:rPr>
              <w:t>（质检）</w:t>
            </w:r>
          </w:p>
          <w:p w:rsidR="007464F1">
            <w:pPr>
              <w:pStyle w:val="Normal0"/>
              <w:spacing w:line="240" w:lineRule="atLeast"/>
              <w:ind w:firstLine="0" w:firstLineChars="0"/>
              <w:jc w:val="center"/>
              <w:rPr>
                <w:lang w:val="zh-CN"/>
              </w:rPr>
            </w:pPr>
            <w:r>
              <w:rPr>
                <w:rFonts w:hint="eastAsia"/>
                <w:lang w:val="zh-CN"/>
              </w:rPr>
              <w:t>**</w:t>
            </w:r>
            <w:r>
              <w:rPr>
                <w:rFonts w:hint="eastAsia"/>
                <w:lang w:val="zh-CN"/>
              </w:rPr>
              <w:t>（技术）</w:t>
            </w:r>
          </w:p>
          <w:p w:rsidR="007464F1">
            <w:pPr>
              <w:pStyle w:val="Normal0"/>
              <w:spacing w:line="240" w:lineRule="atLeast"/>
              <w:ind w:firstLine="0" w:firstLineChars="0"/>
              <w:jc w:val="center"/>
              <w:rPr>
                <w:lang w:val="zh-CN"/>
              </w:rPr>
            </w:pPr>
            <w:r>
              <w:rPr>
                <w:rFonts w:hint="eastAsia"/>
                <w:lang w:val="zh-CN"/>
              </w:rPr>
              <w:t>**</w:t>
            </w:r>
            <w:r>
              <w:rPr>
                <w:rFonts w:hint="eastAsia"/>
                <w:lang w:val="zh-CN"/>
              </w:rPr>
              <w:t>（水电资料）</w:t>
            </w:r>
          </w:p>
          <w:p w:rsidR="007464F1">
            <w:pPr>
              <w:pStyle w:val="Normal0"/>
              <w:spacing w:line="240" w:lineRule="atLeast"/>
              <w:ind w:firstLine="0" w:firstLineChars="0"/>
              <w:jc w:val="center"/>
              <w:rPr>
                <w:lang w:val="zh-CN"/>
              </w:rPr>
            </w:pPr>
            <w:r>
              <w:rPr>
                <w:rFonts w:hint="eastAsia"/>
                <w:lang w:val="zh-CN"/>
              </w:rPr>
              <w:t>**</w:t>
            </w:r>
            <w:r>
              <w:rPr>
                <w:rFonts w:hint="eastAsia"/>
                <w:lang w:val="zh-CN"/>
              </w:rPr>
              <w:t>（土建资料）</w:t>
            </w:r>
          </w:p>
          <w:p w:rsidR="007464F1">
            <w:pPr>
              <w:pStyle w:val="Normal0"/>
              <w:spacing w:line="240" w:lineRule="atLeast"/>
              <w:ind w:firstLine="0" w:firstLineChars="0"/>
              <w:jc w:val="center"/>
              <w:rPr>
                <w:lang w:val="zh-CN"/>
              </w:rPr>
            </w:pPr>
            <w:r>
              <w:rPr>
                <w:rFonts w:hint="eastAsia"/>
                <w:lang w:val="zh-CN"/>
              </w:rPr>
              <w:t>***</w:t>
            </w:r>
            <w:r>
              <w:rPr>
                <w:rFonts w:hint="eastAsia"/>
                <w:lang w:val="zh-CN"/>
              </w:rPr>
              <w:t>（土建资料）</w:t>
            </w:r>
          </w:p>
          <w:p w:rsidR="007464F1">
            <w:pPr>
              <w:pStyle w:val="Normal0"/>
              <w:spacing w:line="240" w:lineRule="atLeast"/>
              <w:ind w:firstLine="0" w:firstLineChars="0"/>
              <w:jc w:val="center"/>
              <w:rPr>
                <w:lang w:val="zh-CN"/>
              </w:rPr>
            </w:pPr>
          </w:p>
          <w:p w:rsidR="007464F1">
            <w:pPr>
              <w:pStyle w:val="Normal0"/>
              <w:spacing w:line="240" w:lineRule="atLeast"/>
              <w:ind w:firstLine="0" w:firstLineChars="0"/>
              <w:jc w:val="center"/>
              <w:rPr>
                <w:lang w:val="zh-CN"/>
              </w:rPr>
            </w:pPr>
          </w:p>
          <w:p w:rsidR="007464F1">
            <w:pPr>
              <w:pStyle w:val="Normal0"/>
              <w:spacing w:line="240" w:lineRule="atLeast"/>
              <w:ind w:firstLine="0" w:firstLineChars="0"/>
              <w:jc w:val="center"/>
              <w:rPr>
                <w:lang w:val="zh-CN"/>
              </w:rPr>
            </w:pPr>
          </w:p>
          <w:p w:rsidR="007464F1">
            <w:pPr>
              <w:pStyle w:val="Normal0"/>
              <w:spacing w:line="240" w:lineRule="atLeast"/>
              <w:ind w:firstLine="0" w:firstLineChars="0"/>
              <w:rPr>
                <w:lang w:val="zh-CN"/>
              </w:rPr>
            </w:pPr>
          </w:p>
        </w:tc>
        <w:tc>
          <w:tcPr>
            <w:tcW w:w="744" w:type="dxa"/>
            <w:gridSpan w:val="2"/>
            <w:tcBorders>
              <w:top w:val="nil"/>
              <w:left w:val="single" w:sz="12" w:space="0" w:color="auto"/>
              <w:bottom w:val="nil"/>
              <w:right w:val="single" w:sz="12" w:space="0" w:color="auto"/>
            </w:tcBorders>
          </w:tcPr>
          <w:p w:rsidR="007464F1">
            <w:pPr>
              <w:pStyle w:val="Normal0"/>
              <w:spacing w:line="240" w:lineRule="atLeast"/>
              <w:ind w:firstLine="480"/>
              <w:jc w:val="center"/>
              <w:rPr>
                <w:lang w:val="zh-CN"/>
              </w:rPr>
            </w:pPr>
          </w:p>
        </w:tc>
        <w:tc>
          <w:tcPr>
            <w:tcW w:w="2249" w:type="dxa"/>
            <w:gridSpan w:val="7"/>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经营部</w:t>
            </w:r>
          </w:p>
          <w:p w:rsidR="007464F1">
            <w:pPr>
              <w:pStyle w:val="Normal0"/>
              <w:spacing w:line="240" w:lineRule="atLeast"/>
              <w:ind w:firstLine="0" w:firstLineChars="0"/>
              <w:jc w:val="center"/>
              <w:rPr>
                <w:lang w:val="zh-CN"/>
              </w:rPr>
            </w:pPr>
            <w:r>
              <w:rPr>
                <w:rFonts w:hint="eastAsia"/>
                <w:lang w:val="zh-CN"/>
              </w:rPr>
              <w:t>**</w:t>
            </w:r>
          </w:p>
          <w:p w:rsidR="007464F1">
            <w:pPr>
              <w:pStyle w:val="Normal0"/>
              <w:spacing w:line="240" w:lineRule="atLeast"/>
              <w:ind w:firstLine="0" w:firstLineChars="0"/>
              <w:jc w:val="center"/>
              <w:rPr>
                <w:lang w:val="zh-CN"/>
              </w:rPr>
            </w:pPr>
            <w:r>
              <w:rPr>
                <w:rFonts w:hint="eastAsia"/>
                <w:lang w:val="zh-CN"/>
              </w:rPr>
              <w:t>**</w:t>
            </w:r>
          </w:p>
          <w:p w:rsidR="007464F1">
            <w:pPr>
              <w:pStyle w:val="Normal0"/>
              <w:spacing w:line="240" w:lineRule="atLeast"/>
              <w:ind w:firstLine="0" w:firstLineChars="0"/>
              <w:jc w:val="center"/>
              <w:rPr>
                <w:lang w:val="zh-CN"/>
              </w:rPr>
            </w:pPr>
          </w:p>
          <w:p w:rsidR="007464F1">
            <w:pPr>
              <w:pStyle w:val="Normal0"/>
              <w:spacing w:line="240" w:lineRule="atLeast"/>
              <w:ind w:firstLine="0" w:firstLineChars="0"/>
              <w:jc w:val="center"/>
              <w:rPr>
                <w:lang w:val="zh-CN"/>
              </w:rPr>
            </w:pPr>
          </w:p>
          <w:p w:rsidR="007464F1">
            <w:pPr>
              <w:pStyle w:val="Normal0"/>
              <w:spacing w:line="240" w:lineRule="atLeast"/>
              <w:ind w:firstLine="0" w:firstLineChars="0"/>
              <w:jc w:val="center"/>
              <w:rPr>
                <w:lang w:val="zh-CN"/>
              </w:rPr>
            </w:pPr>
          </w:p>
          <w:p w:rsidR="007464F1">
            <w:pPr>
              <w:pStyle w:val="Normal0"/>
              <w:spacing w:line="240" w:lineRule="atLeast"/>
              <w:ind w:firstLine="0" w:firstLineChars="0"/>
              <w:jc w:val="center"/>
              <w:rPr>
                <w:lang w:val="zh-CN"/>
              </w:rPr>
            </w:pPr>
          </w:p>
          <w:p w:rsidR="007464F1">
            <w:pPr>
              <w:pStyle w:val="Normal0"/>
              <w:spacing w:line="240" w:lineRule="atLeast"/>
              <w:ind w:firstLine="0" w:firstLineChars="0"/>
              <w:jc w:val="center"/>
              <w:rPr>
                <w:lang w:val="zh-CN"/>
              </w:rPr>
            </w:pPr>
          </w:p>
        </w:tc>
        <w:tc>
          <w:tcPr>
            <w:tcW w:w="749" w:type="dxa"/>
            <w:gridSpan w:val="3"/>
            <w:tcBorders>
              <w:top w:val="nil"/>
              <w:left w:val="single" w:sz="12" w:space="0" w:color="auto"/>
              <w:bottom w:val="nil"/>
              <w:right w:val="single" w:sz="12" w:space="0" w:color="auto"/>
            </w:tcBorders>
          </w:tcPr>
          <w:p w:rsidR="007464F1">
            <w:pPr>
              <w:pStyle w:val="Normal0"/>
              <w:spacing w:line="240" w:lineRule="atLeast"/>
              <w:ind w:firstLine="480"/>
              <w:jc w:val="center"/>
              <w:rPr>
                <w:lang w:val="zh-CN"/>
              </w:rPr>
            </w:pPr>
          </w:p>
        </w:tc>
        <w:tc>
          <w:tcPr>
            <w:tcW w:w="2253" w:type="dxa"/>
            <w:gridSpan w:val="2"/>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物资部</w:t>
            </w:r>
          </w:p>
          <w:p w:rsidR="007464F1">
            <w:pPr>
              <w:pStyle w:val="Normal0"/>
              <w:spacing w:line="240" w:lineRule="atLeast"/>
              <w:ind w:firstLine="0" w:firstLineChars="0"/>
              <w:jc w:val="center"/>
              <w:rPr>
                <w:lang w:val="zh-CN"/>
              </w:rPr>
            </w:pPr>
            <w:r>
              <w:rPr>
                <w:rFonts w:hint="eastAsia"/>
                <w:lang w:val="zh-CN"/>
              </w:rPr>
              <w:t>**</w:t>
            </w:r>
            <w:r>
              <w:rPr>
                <w:rFonts w:hint="eastAsia"/>
                <w:lang w:val="zh-CN"/>
              </w:rPr>
              <w:t>（材料）</w:t>
            </w:r>
          </w:p>
          <w:p w:rsidR="007464F1">
            <w:pPr>
              <w:pStyle w:val="Normal0"/>
              <w:spacing w:line="240" w:lineRule="atLeast"/>
              <w:ind w:firstLine="0" w:firstLineChars="0"/>
              <w:jc w:val="center"/>
              <w:rPr>
                <w:lang w:val="zh-CN"/>
              </w:rPr>
            </w:pPr>
            <w:r>
              <w:rPr>
                <w:rFonts w:hint="eastAsia"/>
                <w:lang w:val="zh-CN"/>
              </w:rPr>
              <w:t>***</w:t>
            </w:r>
          </w:p>
          <w:p w:rsidR="007464F1">
            <w:pPr>
              <w:pStyle w:val="Normal0"/>
              <w:spacing w:line="240" w:lineRule="atLeast"/>
              <w:ind w:firstLine="0" w:firstLineChars="0"/>
              <w:jc w:val="center"/>
              <w:rPr>
                <w:lang w:val="zh-CN"/>
              </w:rPr>
            </w:pPr>
          </w:p>
        </w:tc>
        <w:tc>
          <w:tcPr>
            <w:tcW w:w="751" w:type="dxa"/>
            <w:gridSpan w:val="3"/>
            <w:tcBorders>
              <w:top w:val="nil"/>
              <w:left w:val="single" w:sz="12" w:space="0" w:color="auto"/>
              <w:bottom w:val="nil"/>
              <w:right w:val="single" w:sz="12" w:space="0" w:color="auto"/>
            </w:tcBorders>
          </w:tcPr>
          <w:p w:rsidR="007464F1">
            <w:pPr>
              <w:pStyle w:val="Normal0"/>
              <w:spacing w:line="240" w:lineRule="atLeast"/>
              <w:ind w:firstLine="480"/>
              <w:jc w:val="center"/>
              <w:rPr>
                <w:lang w:val="zh-CN"/>
              </w:rPr>
            </w:pPr>
          </w:p>
        </w:tc>
        <w:tc>
          <w:tcPr>
            <w:tcW w:w="2256" w:type="dxa"/>
            <w:gridSpan w:val="9"/>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工程部</w:t>
            </w:r>
          </w:p>
          <w:p w:rsidR="007464F1">
            <w:pPr>
              <w:pStyle w:val="Normal0"/>
              <w:spacing w:line="240" w:lineRule="atLeast"/>
              <w:ind w:firstLine="0" w:firstLineChars="0"/>
              <w:jc w:val="center"/>
              <w:rPr>
                <w:lang w:val="zh-CN"/>
              </w:rPr>
            </w:pPr>
            <w:r>
              <w:rPr>
                <w:rFonts w:hint="eastAsia"/>
                <w:lang w:val="zh-CN"/>
              </w:rPr>
              <w:t>***</w:t>
            </w:r>
            <w:r>
              <w:rPr>
                <w:rFonts w:hint="eastAsia"/>
                <w:lang w:val="zh-CN"/>
              </w:rPr>
              <w:t>（加固）</w:t>
            </w:r>
          </w:p>
          <w:p w:rsidR="007464F1">
            <w:pPr>
              <w:pStyle w:val="Normal0"/>
              <w:spacing w:line="240" w:lineRule="atLeast"/>
              <w:ind w:firstLine="0" w:firstLineChars="0"/>
              <w:jc w:val="center"/>
              <w:rPr>
                <w:lang w:val="zh-CN"/>
              </w:rPr>
            </w:pPr>
            <w:r>
              <w:rPr>
                <w:rFonts w:hint="eastAsia"/>
                <w:lang w:val="zh-CN"/>
              </w:rPr>
              <w:t>***</w:t>
            </w:r>
            <w:r>
              <w:rPr>
                <w:rFonts w:hint="eastAsia"/>
                <w:lang w:val="zh-CN"/>
              </w:rPr>
              <w:t>（装修）</w:t>
            </w:r>
          </w:p>
          <w:p w:rsidR="007464F1">
            <w:pPr>
              <w:pStyle w:val="Normal0"/>
              <w:spacing w:line="240" w:lineRule="atLeast"/>
              <w:ind w:firstLine="0" w:firstLineChars="0"/>
              <w:jc w:val="center"/>
              <w:rPr>
                <w:lang w:val="zh-CN"/>
              </w:rPr>
            </w:pPr>
            <w:r>
              <w:rPr>
                <w:rFonts w:hint="eastAsia"/>
                <w:lang w:val="zh-CN"/>
              </w:rPr>
              <w:t>***</w:t>
            </w:r>
            <w:r>
              <w:rPr>
                <w:rFonts w:hint="eastAsia"/>
                <w:lang w:val="zh-CN"/>
              </w:rPr>
              <w:t>（土建）</w:t>
            </w:r>
          </w:p>
          <w:p w:rsidR="007464F1">
            <w:pPr>
              <w:pStyle w:val="Normal0"/>
              <w:spacing w:line="240" w:lineRule="atLeast"/>
              <w:ind w:firstLine="0" w:firstLineChars="0"/>
              <w:jc w:val="center"/>
              <w:rPr>
                <w:lang w:val="zh-CN"/>
              </w:rPr>
            </w:pPr>
            <w:r>
              <w:rPr>
                <w:rFonts w:hint="eastAsia"/>
                <w:lang w:val="zh-CN"/>
              </w:rPr>
              <w:t>****</w:t>
            </w:r>
            <w:r>
              <w:rPr>
                <w:rFonts w:hint="eastAsia"/>
                <w:lang w:val="zh-CN"/>
              </w:rPr>
              <w:t>（脚手架）</w:t>
            </w:r>
          </w:p>
          <w:p w:rsidR="007464F1">
            <w:pPr>
              <w:pStyle w:val="Normal0"/>
              <w:spacing w:line="240" w:lineRule="atLeast"/>
              <w:ind w:firstLine="0" w:firstLineChars="0"/>
              <w:jc w:val="center"/>
              <w:rPr>
                <w:lang w:val="zh-CN"/>
              </w:rPr>
            </w:pPr>
            <w:r>
              <w:rPr>
                <w:rFonts w:hint="eastAsia"/>
                <w:lang w:val="zh-CN"/>
              </w:rPr>
              <w:t>***</w:t>
            </w:r>
            <w:r>
              <w:rPr>
                <w:rFonts w:hint="eastAsia"/>
                <w:lang w:val="zh-CN"/>
              </w:rPr>
              <w:t>（电气）</w:t>
            </w:r>
          </w:p>
          <w:p w:rsidR="007464F1">
            <w:pPr>
              <w:pStyle w:val="Normal0"/>
              <w:spacing w:line="240" w:lineRule="atLeast"/>
              <w:ind w:firstLine="0" w:firstLineChars="0"/>
              <w:jc w:val="center"/>
              <w:rPr>
                <w:lang w:val="zh-CN"/>
              </w:rPr>
            </w:pPr>
            <w:r>
              <w:rPr>
                <w:rFonts w:hint="eastAsia"/>
                <w:lang w:val="zh-CN"/>
              </w:rPr>
              <w:t>***</w:t>
            </w:r>
            <w:r>
              <w:rPr>
                <w:rFonts w:hint="eastAsia"/>
                <w:lang w:val="zh-CN"/>
              </w:rPr>
              <w:t>（水暖）</w:t>
            </w:r>
          </w:p>
        </w:tc>
        <w:tc>
          <w:tcPr>
            <w:tcW w:w="750" w:type="dxa"/>
            <w:gridSpan w:val="2"/>
            <w:tcBorders>
              <w:top w:val="nil"/>
              <w:left w:val="single" w:sz="12" w:space="0" w:color="auto"/>
              <w:bottom w:val="nil"/>
              <w:right w:val="single" w:sz="12" w:space="0" w:color="auto"/>
            </w:tcBorders>
          </w:tcPr>
          <w:p w:rsidR="007464F1">
            <w:pPr>
              <w:pStyle w:val="Normal0"/>
              <w:spacing w:line="240" w:lineRule="atLeast"/>
              <w:ind w:firstLine="480"/>
              <w:jc w:val="center"/>
              <w:rPr>
                <w:lang w:val="zh-CN"/>
              </w:rPr>
            </w:pPr>
          </w:p>
        </w:tc>
        <w:tc>
          <w:tcPr>
            <w:tcW w:w="2239" w:type="dxa"/>
            <w:gridSpan w:val="4"/>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综合办公室</w:t>
            </w:r>
          </w:p>
          <w:p w:rsidR="007464F1">
            <w:pPr>
              <w:pStyle w:val="Normal0"/>
              <w:spacing w:line="240" w:lineRule="atLeast"/>
              <w:ind w:firstLine="0" w:firstLineChars="0"/>
              <w:jc w:val="center"/>
              <w:rPr>
                <w:lang w:val="zh-CN"/>
              </w:rPr>
            </w:pPr>
            <w:r>
              <w:rPr>
                <w:rFonts w:hint="eastAsia"/>
                <w:lang w:val="zh-CN"/>
              </w:rPr>
              <w:t>****</w:t>
            </w:r>
          </w:p>
          <w:p w:rsidR="007464F1">
            <w:pPr>
              <w:pStyle w:val="Normal0"/>
              <w:spacing w:line="240" w:lineRule="atLeast"/>
              <w:ind w:firstLine="0" w:firstLineChars="0"/>
              <w:jc w:val="center"/>
              <w:rPr>
                <w:lang w:val="zh-CN"/>
              </w:rPr>
            </w:pPr>
            <w:r>
              <w:rPr>
                <w:rFonts w:hint="eastAsia"/>
                <w:lang w:val="zh-CN"/>
              </w:rPr>
              <w:t>***</w:t>
            </w:r>
          </w:p>
          <w:p w:rsidR="007464F1">
            <w:pPr>
              <w:pStyle w:val="Normal0"/>
              <w:spacing w:line="240" w:lineRule="atLeast"/>
              <w:ind w:firstLine="0" w:firstLineChars="0"/>
              <w:jc w:val="center"/>
              <w:rPr>
                <w:lang w:val="zh-CN"/>
              </w:rPr>
            </w:pPr>
            <w:r>
              <w:rPr>
                <w:rFonts w:hint="eastAsia"/>
                <w:lang w:val="zh-CN"/>
              </w:rPr>
              <w:t>***</w:t>
            </w:r>
          </w:p>
          <w:p w:rsidR="007464F1">
            <w:pPr>
              <w:pStyle w:val="Normal0"/>
              <w:spacing w:line="240" w:lineRule="atLeast"/>
              <w:ind w:firstLine="0" w:firstLineChars="0"/>
              <w:jc w:val="center"/>
              <w:rPr>
                <w:lang w:val="zh-CN"/>
              </w:rPr>
            </w:pPr>
            <w:r>
              <w:rPr>
                <w:rFonts w:hint="eastAsia"/>
                <w:lang w:val="zh-CN"/>
              </w:rPr>
              <w:t>****</w:t>
            </w:r>
          </w:p>
          <w:p w:rsidR="007464F1">
            <w:pPr>
              <w:pStyle w:val="Normal0"/>
              <w:spacing w:line="240" w:lineRule="atLeast"/>
              <w:ind w:firstLine="0" w:firstLineChars="0"/>
              <w:jc w:val="center"/>
              <w:rPr>
                <w:lang w:val="zh-CN"/>
              </w:rPr>
            </w:pPr>
            <w:r>
              <w:rPr>
                <w:rFonts w:hint="eastAsia"/>
                <w:lang w:val="zh-CN"/>
              </w:rPr>
              <w:t>****</w:t>
            </w:r>
          </w:p>
        </w:tc>
      </w:tr>
      <w:tr>
        <w:tblPrEx>
          <w:tblW w:w="14166" w:type="dxa"/>
          <w:tblLook w:val="0000"/>
        </w:tblPrEx>
        <w:trPr>
          <w:trHeight w:val="21"/>
        </w:trPr>
        <w:tc>
          <w:tcPr>
            <w:tcW w:w="1077" w:type="dxa"/>
            <w:gridSpan w:val="2"/>
            <w:tcBorders>
              <w:top w:val="nil"/>
              <w:left w:val="nil"/>
              <w:bottom w:val="nil"/>
              <w:right w:val="single" w:sz="12" w:space="0" w:color="auto"/>
            </w:tcBorders>
          </w:tcPr>
          <w:p w:rsidR="007464F1">
            <w:pPr>
              <w:pStyle w:val="Normal0"/>
              <w:spacing w:line="240" w:lineRule="atLeast"/>
              <w:ind w:firstLine="0" w:firstLineChars="0"/>
              <w:jc w:val="center"/>
              <w:rPr>
                <w:lang w:val="zh-CN"/>
              </w:rPr>
            </w:pPr>
          </w:p>
        </w:tc>
        <w:tc>
          <w:tcPr>
            <w:tcW w:w="2981" w:type="dxa"/>
            <w:gridSpan w:val="6"/>
            <w:tcBorders>
              <w:top w:val="nil"/>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3004" w:type="dxa"/>
            <w:gridSpan w:val="8"/>
            <w:tcBorders>
              <w:top w:val="nil"/>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3009" w:type="dxa"/>
            <w:gridSpan w:val="9"/>
            <w:tcBorders>
              <w:top w:val="nil"/>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2979" w:type="dxa"/>
            <w:gridSpan w:val="7"/>
            <w:tcBorders>
              <w:top w:val="nil"/>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1116" w:type="dxa"/>
            <w:gridSpan w:val="3"/>
            <w:tcBorders>
              <w:top w:val="nil"/>
              <w:left w:val="single" w:sz="12" w:space="0" w:color="auto"/>
              <w:bottom w:val="nil"/>
              <w:right w:val="nil"/>
            </w:tcBorders>
          </w:tcPr>
          <w:p w:rsidR="007464F1">
            <w:pPr>
              <w:pStyle w:val="Normal0"/>
              <w:spacing w:line="240" w:lineRule="atLeast"/>
              <w:ind w:firstLine="0" w:firstLineChars="0"/>
              <w:jc w:val="center"/>
              <w:rPr>
                <w:lang w:val="zh-CN"/>
              </w:rPr>
            </w:pPr>
          </w:p>
        </w:tc>
      </w:tr>
      <w:tr>
        <w:tblPrEx>
          <w:tblW w:w="14166" w:type="dxa"/>
          <w:tblLook w:val="0000"/>
        </w:tblPrEx>
        <w:trPr>
          <w:trHeight w:val="21"/>
        </w:trPr>
        <w:tc>
          <w:tcPr>
            <w:tcW w:w="1077" w:type="dxa"/>
            <w:gridSpan w:val="2"/>
            <w:tcBorders>
              <w:top w:val="nil"/>
              <w:left w:val="nil"/>
              <w:bottom w:val="nil"/>
              <w:right w:val="nil"/>
            </w:tcBorders>
          </w:tcPr>
          <w:p w:rsidR="007464F1">
            <w:pPr>
              <w:pStyle w:val="Normal0"/>
              <w:spacing w:line="240" w:lineRule="atLeast"/>
              <w:ind w:firstLine="0" w:firstLineChars="0"/>
              <w:jc w:val="center"/>
              <w:rPr>
                <w:lang w:val="zh-CN"/>
              </w:rPr>
            </w:pPr>
          </w:p>
        </w:tc>
        <w:tc>
          <w:tcPr>
            <w:tcW w:w="1485" w:type="dxa"/>
            <w:gridSpan w:val="2"/>
            <w:tcBorders>
              <w:top w:val="single" w:sz="12" w:space="0" w:color="auto"/>
              <w:left w:val="nil"/>
              <w:bottom w:val="nil"/>
              <w:right w:val="single" w:sz="12" w:space="0" w:color="auto"/>
            </w:tcBorders>
          </w:tcPr>
          <w:p w:rsidR="007464F1">
            <w:pPr>
              <w:pStyle w:val="Normal0"/>
              <w:spacing w:line="240" w:lineRule="atLeast"/>
              <w:ind w:firstLine="0" w:firstLineChars="0"/>
              <w:jc w:val="center"/>
              <w:rPr>
                <w:lang w:val="zh-CN"/>
              </w:rPr>
            </w:pPr>
          </w:p>
        </w:tc>
        <w:tc>
          <w:tcPr>
            <w:tcW w:w="1496" w:type="dxa"/>
            <w:gridSpan w:val="4"/>
            <w:tcBorders>
              <w:top w:val="single" w:sz="12" w:space="0" w:color="auto"/>
              <w:left w:val="single" w:sz="12" w:space="0" w:color="auto"/>
              <w:bottom w:val="nil"/>
              <w:right w:val="nil"/>
            </w:tcBorders>
          </w:tcPr>
          <w:p w:rsidR="007464F1">
            <w:pPr>
              <w:pStyle w:val="Normal0"/>
              <w:spacing w:line="240" w:lineRule="atLeast"/>
              <w:ind w:firstLine="0" w:firstLineChars="0"/>
              <w:jc w:val="center"/>
              <w:rPr>
                <w:lang w:val="zh-CN"/>
              </w:rPr>
            </w:pPr>
          </w:p>
        </w:tc>
        <w:tc>
          <w:tcPr>
            <w:tcW w:w="3004" w:type="dxa"/>
            <w:gridSpan w:val="8"/>
            <w:tcBorders>
              <w:top w:val="single" w:sz="12" w:space="0" w:color="auto"/>
              <w:left w:val="nil"/>
              <w:bottom w:val="nil"/>
              <w:right w:val="single" w:sz="12" w:space="0" w:color="auto"/>
            </w:tcBorders>
          </w:tcPr>
          <w:p w:rsidR="007464F1">
            <w:pPr>
              <w:pStyle w:val="Normal0"/>
              <w:spacing w:line="240" w:lineRule="atLeast"/>
              <w:ind w:firstLine="0" w:firstLineChars="0"/>
              <w:jc w:val="center"/>
              <w:rPr>
                <w:lang w:val="zh-CN"/>
              </w:rPr>
            </w:pPr>
          </w:p>
        </w:tc>
        <w:tc>
          <w:tcPr>
            <w:tcW w:w="3019" w:type="dxa"/>
            <w:gridSpan w:val="10"/>
            <w:tcBorders>
              <w:top w:val="single" w:sz="12" w:space="0" w:color="auto"/>
              <w:left w:val="single" w:sz="12" w:space="0" w:color="auto"/>
              <w:bottom w:val="nil"/>
              <w:right w:val="nil"/>
            </w:tcBorders>
          </w:tcPr>
          <w:p w:rsidR="007464F1">
            <w:pPr>
              <w:pStyle w:val="Normal0"/>
              <w:spacing w:line="240" w:lineRule="atLeast"/>
              <w:ind w:firstLine="0" w:firstLineChars="0"/>
              <w:jc w:val="center"/>
              <w:rPr>
                <w:lang w:val="zh-CN"/>
              </w:rPr>
            </w:pPr>
          </w:p>
        </w:tc>
        <w:tc>
          <w:tcPr>
            <w:tcW w:w="1487" w:type="dxa"/>
            <w:gridSpan w:val="4"/>
            <w:tcBorders>
              <w:top w:val="single" w:sz="12" w:space="0" w:color="auto"/>
              <w:left w:val="nil"/>
              <w:bottom w:val="nil"/>
              <w:right w:val="single" w:sz="12" w:space="0" w:color="auto"/>
            </w:tcBorders>
          </w:tcPr>
          <w:p w:rsidR="007464F1">
            <w:pPr>
              <w:pStyle w:val="Normal0"/>
              <w:spacing w:line="240" w:lineRule="atLeast"/>
              <w:ind w:firstLine="0" w:firstLineChars="0"/>
              <w:jc w:val="center"/>
              <w:rPr>
                <w:lang w:val="zh-CN"/>
              </w:rPr>
            </w:pPr>
          </w:p>
        </w:tc>
        <w:tc>
          <w:tcPr>
            <w:tcW w:w="1492" w:type="dxa"/>
            <w:gridSpan w:val="3"/>
            <w:tcBorders>
              <w:top w:val="single" w:sz="12" w:space="0" w:color="auto"/>
              <w:left w:val="single" w:sz="12" w:space="0" w:color="auto"/>
              <w:bottom w:val="nil"/>
              <w:right w:val="nil"/>
            </w:tcBorders>
          </w:tcPr>
          <w:p w:rsidR="007464F1">
            <w:pPr>
              <w:pStyle w:val="Normal0"/>
              <w:spacing w:line="240" w:lineRule="atLeast"/>
              <w:ind w:firstLine="0" w:firstLineChars="0"/>
              <w:jc w:val="center"/>
              <w:rPr>
                <w:lang w:val="zh-CN"/>
              </w:rPr>
            </w:pPr>
          </w:p>
        </w:tc>
        <w:tc>
          <w:tcPr>
            <w:tcW w:w="1106" w:type="dxa"/>
            <w:gridSpan w:val="2"/>
            <w:tcBorders>
              <w:top w:val="nil"/>
              <w:left w:val="nil"/>
              <w:bottom w:val="nil"/>
              <w:right w:val="nil"/>
            </w:tcBorders>
          </w:tcPr>
          <w:p w:rsidR="007464F1">
            <w:pPr>
              <w:pStyle w:val="Normal0"/>
              <w:spacing w:line="240" w:lineRule="atLeast"/>
              <w:ind w:firstLine="0" w:firstLineChars="0"/>
              <w:jc w:val="center"/>
              <w:rPr>
                <w:lang w:val="zh-CN"/>
              </w:rPr>
            </w:pPr>
          </w:p>
        </w:tc>
      </w:tr>
      <w:tr>
        <w:tblPrEx>
          <w:tblW w:w="14166" w:type="dxa"/>
          <w:tblLook w:val="0000"/>
        </w:tblPrEx>
        <w:trPr>
          <w:trHeight w:val="21"/>
        </w:trPr>
        <w:tc>
          <w:tcPr>
            <w:tcW w:w="722" w:type="dxa"/>
            <w:tcBorders>
              <w:top w:val="nil"/>
              <w:left w:val="nil"/>
              <w:bottom w:val="nil"/>
              <w:right w:val="single" w:sz="12" w:space="0" w:color="auto"/>
            </w:tcBorders>
          </w:tcPr>
          <w:p w:rsidR="007464F1">
            <w:pPr>
              <w:pStyle w:val="Normal0"/>
              <w:spacing w:line="240" w:lineRule="atLeast"/>
              <w:ind w:firstLine="0" w:firstLineChars="0"/>
              <w:jc w:val="center"/>
              <w:rPr>
                <w:lang w:val="zh-CN"/>
              </w:rPr>
            </w:pPr>
          </w:p>
        </w:tc>
        <w:tc>
          <w:tcPr>
            <w:tcW w:w="3696" w:type="dxa"/>
            <w:gridSpan w:val="9"/>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加固改造施工队</w:t>
            </w:r>
          </w:p>
        </w:tc>
        <w:tc>
          <w:tcPr>
            <w:tcW w:w="750" w:type="dxa"/>
            <w:gridSpan w:val="2"/>
            <w:tcBorders>
              <w:top w:val="nil"/>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3753" w:type="dxa"/>
            <w:gridSpan w:val="8"/>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装修施工队</w:t>
            </w:r>
          </w:p>
        </w:tc>
        <w:tc>
          <w:tcPr>
            <w:tcW w:w="760" w:type="dxa"/>
            <w:gridSpan w:val="3"/>
            <w:tcBorders>
              <w:top w:val="nil"/>
              <w:left w:val="single" w:sz="12" w:space="0" w:color="auto"/>
              <w:bottom w:val="nil"/>
              <w:right w:val="single" w:sz="12" w:space="0" w:color="auto"/>
            </w:tcBorders>
          </w:tcPr>
          <w:p w:rsidR="007464F1">
            <w:pPr>
              <w:pStyle w:val="Normal0"/>
              <w:spacing w:line="240" w:lineRule="atLeast"/>
              <w:ind w:firstLine="0" w:firstLineChars="0"/>
              <w:jc w:val="center"/>
              <w:rPr>
                <w:lang w:val="zh-CN"/>
              </w:rPr>
            </w:pPr>
          </w:p>
        </w:tc>
        <w:tc>
          <w:tcPr>
            <w:tcW w:w="3746" w:type="dxa"/>
            <w:gridSpan w:val="11"/>
            <w:tcBorders>
              <w:top w:val="single" w:sz="12" w:space="0" w:color="auto"/>
              <w:left w:val="single" w:sz="12" w:space="0" w:color="auto"/>
              <w:bottom w:val="single" w:sz="12" w:space="0" w:color="auto"/>
              <w:right w:val="single" w:sz="12" w:space="0" w:color="auto"/>
            </w:tcBorders>
          </w:tcPr>
          <w:p w:rsidR="007464F1">
            <w:pPr>
              <w:pStyle w:val="Normal0"/>
              <w:spacing w:line="240" w:lineRule="atLeast"/>
              <w:ind w:firstLine="0" w:firstLineChars="0"/>
              <w:jc w:val="center"/>
              <w:rPr>
                <w:lang w:val="zh-CN"/>
              </w:rPr>
            </w:pPr>
            <w:r>
              <w:rPr>
                <w:rFonts w:hint="eastAsia"/>
                <w:lang w:val="zh-CN"/>
              </w:rPr>
              <w:t>水电施工队</w:t>
            </w:r>
          </w:p>
        </w:tc>
        <w:tc>
          <w:tcPr>
            <w:tcW w:w="739" w:type="dxa"/>
            <w:tcBorders>
              <w:top w:val="nil"/>
              <w:left w:val="single" w:sz="12" w:space="0" w:color="auto"/>
              <w:bottom w:val="nil"/>
              <w:right w:val="nil"/>
            </w:tcBorders>
          </w:tcPr>
          <w:p w:rsidR="007464F1">
            <w:pPr>
              <w:pStyle w:val="Normal0"/>
              <w:spacing w:line="240" w:lineRule="atLeast"/>
              <w:ind w:firstLine="0" w:firstLineChars="0"/>
              <w:jc w:val="center"/>
              <w:rPr>
                <w:lang w:val="zh-CN"/>
              </w:rPr>
            </w:pPr>
          </w:p>
        </w:tc>
      </w:tr>
    </w:tbl>
    <w:p w:rsidR="007464F1">
      <w:pPr>
        <w:pStyle w:val="Normal0"/>
        <w:ind w:firstLine="480"/>
        <w:rPr>
          <w:lang w:val="zh-CN"/>
        </w:rPr>
        <w:sectPr>
          <w:pgSz w:w="16838" w:h="11906" w:orient="landscape"/>
          <w:pgMar w:top="1797" w:right="1440" w:bottom="1797" w:left="1440" w:header="851" w:footer="992" w:gutter="0"/>
          <w:pgNumType w:start="11"/>
          <w:cols w:space="425"/>
          <w:docGrid w:type="lines" w:linePitch="312"/>
        </w:sectPr>
      </w:pPr>
    </w:p>
    <w:p w:rsidR="007464F1">
      <w:pPr>
        <w:pStyle w:val="Heading3"/>
        <w:spacing w:before="0" w:after="0" w:line="440" w:lineRule="exact"/>
        <w:ind w:firstLine="0" w:firstLineChars="0"/>
        <w:rPr>
          <w:b w:val="0"/>
          <w:kern w:val="0"/>
          <w:sz w:val="24"/>
          <w:szCs w:val="24"/>
        </w:rPr>
      </w:pPr>
      <w:r>
        <w:rPr>
          <w:rFonts w:hint="eastAsia"/>
          <w:b w:val="0"/>
          <w:kern w:val="0"/>
          <w:sz w:val="24"/>
          <w:szCs w:val="24"/>
        </w:rPr>
        <w:t>人员分工及职责</w:t>
      </w:r>
    </w:p>
    <w:p w:rsidR="007464F1">
      <w:pPr>
        <w:pStyle w:val="a0"/>
        <w:spacing w:after="0" w:line="240" w:lineRule="auto"/>
        <w:ind w:firstLine="480"/>
        <w:jc w:val="center"/>
        <w:rPr>
          <w:rFonts w:hAnsi="宋体"/>
          <w:kern w:val="0"/>
        </w:rPr>
      </w:pPr>
      <w:r>
        <w:rPr>
          <w:rFonts w:hAnsi="宋体" w:hint="eastAsia"/>
          <w:kern w:val="0"/>
        </w:rPr>
        <w:t>主要部门职责分配表</w:t>
      </w:r>
    </w:p>
    <w:tbl>
      <w:tblPr>
        <w:tblStyle w:val="TableNormal"/>
        <w:tblW w:w="8602" w:type="dxa"/>
        <w:tblInd w:w="-3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09"/>
        <w:gridCol w:w="1999"/>
        <w:gridCol w:w="5894"/>
      </w:tblGrid>
      <w:tr>
        <w:tblPrEx>
          <w:tblW w:w="8602" w:type="dxa"/>
          <w:tblInd w:w="-3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c>
          <w:tcPr>
            <w:tcW w:w="709" w:type="dxa"/>
            <w:vAlign w:val="center"/>
          </w:tcPr>
          <w:p w:rsidR="007464F1">
            <w:pPr>
              <w:pStyle w:val="Normal0"/>
              <w:spacing w:line="240" w:lineRule="auto"/>
              <w:ind w:firstLine="0" w:firstLineChars="0"/>
              <w:jc w:val="center"/>
              <w:rPr>
                <w:rFonts w:hAnsi="宋体"/>
              </w:rPr>
            </w:pPr>
            <w:r>
              <w:rPr>
                <w:rFonts w:hAnsi="宋体" w:hint="eastAsia"/>
              </w:rPr>
              <w:t>序号</w:t>
            </w:r>
          </w:p>
        </w:tc>
        <w:tc>
          <w:tcPr>
            <w:tcW w:w="1999" w:type="dxa"/>
            <w:vAlign w:val="center"/>
          </w:tcPr>
          <w:p w:rsidR="007464F1">
            <w:pPr>
              <w:pStyle w:val="Normal0"/>
              <w:spacing w:line="240" w:lineRule="auto"/>
              <w:ind w:firstLine="0" w:firstLineChars="0"/>
              <w:jc w:val="center"/>
              <w:rPr>
                <w:rFonts w:hAnsi="宋体"/>
              </w:rPr>
            </w:pPr>
            <w:r>
              <w:rPr>
                <w:rFonts w:hAnsi="宋体" w:hint="eastAsia"/>
              </w:rPr>
              <w:t>部</w:t>
            </w:r>
            <w:r>
              <w:rPr>
                <w:rFonts w:hAnsi="宋体" w:hint="eastAsia"/>
              </w:rPr>
              <w:t xml:space="preserve">   </w:t>
            </w:r>
            <w:r>
              <w:rPr>
                <w:rFonts w:hAnsi="宋体" w:hint="eastAsia"/>
              </w:rPr>
              <w:t>门</w:t>
            </w:r>
          </w:p>
        </w:tc>
        <w:tc>
          <w:tcPr>
            <w:tcW w:w="5894" w:type="dxa"/>
            <w:vAlign w:val="center"/>
          </w:tcPr>
          <w:p w:rsidR="007464F1">
            <w:pPr>
              <w:pStyle w:val="Normal0"/>
              <w:spacing w:line="240" w:lineRule="auto"/>
              <w:ind w:firstLine="0" w:firstLineChars="0"/>
              <w:jc w:val="center"/>
              <w:rPr>
                <w:rFonts w:hAnsi="宋体"/>
              </w:rPr>
            </w:pPr>
            <w:r>
              <w:rPr>
                <w:rFonts w:hAnsi="宋体" w:hint="eastAsia"/>
              </w:rPr>
              <w:t>职</w:t>
            </w:r>
            <w:r>
              <w:rPr>
                <w:rFonts w:hAnsi="宋体" w:hint="eastAsia"/>
              </w:rPr>
              <w:t xml:space="preserve">             </w:t>
            </w:r>
            <w:r>
              <w:rPr>
                <w:rFonts w:hAnsi="宋体" w:hint="eastAsia"/>
              </w:rPr>
              <w:t>责</w:t>
            </w:r>
          </w:p>
        </w:tc>
      </w:tr>
      <w:tr>
        <w:tblPrEx>
          <w:tblW w:w="8602" w:type="dxa"/>
          <w:tblInd w:w="-34" w:type="dxa"/>
          <w:tblLook w:val="0000"/>
        </w:tblPrEx>
        <w:tc>
          <w:tcPr>
            <w:tcW w:w="709" w:type="dxa"/>
            <w:vAlign w:val="center"/>
          </w:tcPr>
          <w:p w:rsidR="007464F1">
            <w:pPr>
              <w:pStyle w:val="Normal0"/>
              <w:spacing w:line="240" w:lineRule="auto"/>
              <w:ind w:left="-107" w:firstLine="0" w:leftChars="-51" w:firstLineChars="0"/>
              <w:jc w:val="center"/>
              <w:rPr>
                <w:rFonts w:hAnsi="宋体"/>
              </w:rPr>
            </w:pPr>
          </w:p>
        </w:tc>
        <w:tc>
          <w:tcPr>
            <w:tcW w:w="1999" w:type="dxa"/>
            <w:vAlign w:val="center"/>
          </w:tcPr>
          <w:p w:rsidR="007464F1">
            <w:pPr>
              <w:pStyle w:val="Normal0"/>
              <w:spacing w:line="240" w:lineRule="auto"/>
              <w:ind w:firstLine="0" w:firstLineChars="0"/>
              <w:jc w:val="center"/>
              <w:rPr>
                <w:rFonts w:hAnsi="宋体"/>
              </w:rPr>
            </w:pPr>
            <w:r>
              <w:rPr>
                <w:rFonts w:hAnsi="宋体" w:hint="eastAsia"/>
              </w:rPr>
              <w:t>项目经理</w:t>
            </w:r>
          </w:p>
        </w:tc>
        <w:tc>
          <w:tcPr>
            <w:tcW w:w="5894" w:type="dxa"/>
            <w:vAlign w:val="center"/>
          </w:tcPr>
          <w:p w:rsidR="007464F1">
            <w:pPr>
              <w:pStyle w:val="Normal0"/>
              <w:spacing w:line="240" w:lineRule="auto"/>
              <w:ind w:firstLine="240" w:firstLineChars="100"/>
              <w:rPr>
                <w:rFonts w:hAnsi="宋体"/>
              </w:rPr>
            </w:pPr>
            <w:r>
              <w:rPr>
                <w:rFonts w:hAnsi="宋体" w:hint="eastAsia"/>
              </w:rPr>
              <w:t>对工程项目全面负责，贯彻实施企业质量方针、经营宗旨，工程施工达到与业主所签合同的约定要求。</w:t>
            </w:r>
          </w:p>
        </w:tc>
      </w:tr>
      <w:tr>
        <w:tblPrEx>
          <w:tblW w:w="8602" w:type="dxa"/>
          <w:tblInd w:w="-34" w:type="dxa"/>
          <w:tblLook w:val="0000"/>
        </w:tblPrEx>
        <w:tc>
          <w:tcPr>
            <w:tcW w:w="709" w:type="dxa"/>
            <w:vAlign w:val="center"/>
          </w:tcPr>
          <w:p w:rsidR="007464F1">
            <w:pPr>
              <w:pStyle w:val="Normal0"/>
              <w:spacing w:line="240" w:lineRule="auto"/>
              <w:ind w:firstLine="0" w:firstLineChars="0"/>
              <w:jc w:val="center"/>
              <w:rPr>
                <w:rFonts w:hAnsi="宋体"/>
              </w:rPr>
            </w:pPr>
          </w:p>
        </w:tc>
        <w:tc>
          <w:tcPr>
            <w:tcW w:w="1999" w:type="dxa"/>
            <w:vAlign w:val="center"/>
          </w:tcPr>
          <w:p w:rsidR="007464F1">
            <w:pPr>
              <w:pStyle w:val="Normal0"/>
              <w:spacing w:line="240" w:lineRule="auto"/>
              <w:ind w:firstLine="0" w:firstLineChars="0"/>
              <w:jc w:val="center"/>
              <w:rPr>
                <w:rFonts w:hAnsi="宋体"/>
              </w:rPr>
            </w:pPr>
            <w:r>
              <w:rPr>
                <w:rFonts w:hAnsi="宋体" w:hint="eastAsia"/>
              </w:rPr>
              <w:t>生产副经理</w:t>
            </w:r>
          </w:p>
        </w:tc>
        <w:tc>
          <w:tcPr>
            <w:tcW w:w="5894" w:type="dxa"/>
            <w:vAlign w:val="center"/>
          </w:tcPr>
          <w:p w:rsidR="007464F1">
            <w:pPr>
              <w:pStyle w:val="Normal0"/>
              <w:autoSpaceDE w:val="0"/>
              <w:autoSpaceDN w:val="0"/>
              <w:adjustRightInd w:val="0"/>
              <w:spacing w:line="240" w:lineRule="auto"/>
              <w:ind w:firstLine="240" w:firstLineChars="100"/>
              <w:rPr>
                <w:rFonts w:hAnsi="宋体"/>
              </w:rPr>
            </w:pPr>
            <w:r>
              <w:rPr>
                <w:rFonts w:hAnsi="宋体" w:hint="eastAsia"/>
              </w:rPr>
              <w:t>对项目经理负责，协助组织指挥施工生产和现场管理工作，负责施工现场的文明施工、施工队伍管理，协调分包工程施工。</w:t>
            </w:r>
          </w:p>
        </w:tc>
      </w:tr>
      <w:tr>
        <w:tblPrEx>
          <w:tblW w:w="8602" w:type="dxa"/>
          <w:tblInd w:w="-34" w:type="dxa"/>
          <w:tblLook w:val="0000"/>
        </w:tblPrEx>
        <w:tc>
          <w:tcPr>
            <w:tcW w:w="709" w:type="dxa"/>
            <w:vAlign w:val="center"/>
          </w:tcPr>
          <w:p w:rsidR="007464F1">
            <w:pPr>
              <w:pStyle w:val="Normal0"/>
              <w:spacing w:line="240" w:lineRule="auto"/>
              <w:ind w:firstLine="0" w:firstLineChars="0"/>
              <w:jc w:val="center"/>
              <w:rPr>
                <w:rFonts w:hAnsi="宋体"/>
              </w:rPr>
            </w:pPr>
          </w:p>
        </w:tc>
        <w:tc>
          <w:tcPr>
            <w:tcW w:w="1999" w:type="dxa"/>
            <w:vAlign w:val="center"/>
          </w:tcPr>
          <w:p w:rsidR="007464F1">
            <w:pPr>
              <w:pStyle w:val="Normal0"/>
              <w:spacing w:line="240" w:lineRule="auto"/>
              <w:ind w:firstLine="0" w:firstLineChars="0"/>
              <w:jc w:val="center"/>
              <w:rPr>
                <w:rFonts w:hAnsi="宋体"/>
              </w:rPr>
            </w:pPr>
            <w:r>
              <w:rPr>
                <w:rFonts w:hAnsi="宋体" w:hint="eastAsia"/>
              </w:rPr>
              <w:t>项目总工</w:t>
            </w:r>
          </w:p>
        </w:tc>
        <w:tc>
          <w:tcPr>
            <w:tcW w:w="5894" w:type="dxa"/>
            <w:vAlign w:val="center"/>
          </w:tcPr>
          <w:p w:rsidR="007464F1">
            <w:pPr>
              <w:pStyle w:val="Normal0"/>
              <w:spacing w:line="240" w:lineRule="auto"/>
              <w:ind w:firstLine="240" w:firstLineChars="100"/>
              <w:rPr>
                <w:rFonts w:hAnsi="宋体"/>
              </w:rPr>
            </w:pPr>
            <w:r>
              <w:rPr>
                <w:rFonts w:hAnsi="宋体" w:hint="eastAsia"/>
              </w:rPr>
              <w:t>对项目经理负责，全面负责本工程技术、质量管理工作，实现合同中约定的工程质量目标，对工程质量负主要责任。</w:t>
            </w:r>
          </w:p>
        </w:tc>
      </w:tr>
      <w:tr>
        <w:tblPrEx>
          <w:tblW w:w="8602" w:type="dxa"/>
          <w:tblInd w:w="-34" w:type="dxa"/>
          <w:tblLook w:val="0000"/>
        </w:tblPrEx>
        <w:tc>
          <w:tcPr>
            <w:tcW w:w="709" w:type="dxa"/>
            <w:vAlign w:val="center"/>
          </w:tcPr>
          <w:p w:rsidR="007464F1">
            <w:pPr>
              <w:pStyle w:val="Normal0"/>
              <w:spacing w:line="240" w:lineRule="auto"/>
              <w:ind w:firstLine="0" w:firstLineChars="0"/>
              <w:jc w:val="center"/>
              <w:rPr>
                <w:rFonts w:hAnsi="宋体"/>
              </w:rPr>
            </w:pPr>
          </w:p>
        </w:tc>
        <w:tc>
          <w:tcPr>
            <w:tcW w:w="1999" w:type="dxa"/>
            <w:vAlign w:val="center"/>
          </w:tcPr>
          <w:p w:rsidR="007464F1">
            <w:pPr>
              <w:pStyle w:val="Normal0"/>
              <w:spacing w:line="240" w:lineRule="auto"/>
              <w:ind w:firstLine="0" w:firstLineChars="0"/>
              <w:jc w:val="center"/>
              <w:rPr>
                <w:rFonts w:hAnsi="宋体"/>
              </w:rPr>
            </w:pPr>
            <w:r>
              <w:rPr>
                <w:rFonts w:hAnsi="宋体" w:hint="eastAsia"/>
              </w:rPr>
              <w:t>技术质量部</w:t>
            </w:r>
          </w:p>
        </w:tc>
        <w:tc>
          <w:tcPr>
            <w:tcW w:w="5894" w:type="dxa"/>
            <w:vAlign w:val="center"/>
          </w:tcPr>
          <w:p w:rsidR="007464F1">
            <w:pPr>
              <w:pStyle w:val="Normal0"/>
              <w:spacing w:line="240" w:lineRule="auto"/>
              <w:ind w:firstLine="240" w:firstLineChars="100"/>
              <w:rPr>
                <w:rFonts w:hAnsi="宋体"/>
              </w:rPr>
            </w:pPr>
            <w:r>
              <w:rPr>
                <w:rFonts w:hAnsi="宋体" w:hint="eastAsia"/>
              </w:rPr>
              <w:t>负责施工方案、方法、技术措施的确定，模板、钢筋加工单的编制，图纸会审、设计洽商、工程资料的整理和保管，负责工程定位和测量放线，负责原材料试验检验工作和计量器具的检定。对施工过程进行质量控制，监督相关技术文件在施工中的实施，对不合格品提出处理方案和预防措施，组织分项工程</w:t>
            </w:r>
            <w:r>
              <w:rPr>
                <w:rFonts w:hAnsi="宋体" w:hint="eastAsia"/>
              </w:rPr>
              <w:t>质量评定。</w:t>
            </w:r>
          </w:p>
        </w:tc>
      </w:tr>
      <w:tr>
        <w:tblPrEx>
          <w:tblW w:w="8602" w:type="dxa"/>
          <w:tblInd w:w="-34" w:type="dxa"/>
          <w:tblLook w:val="0000"/>
        </w:tblPrEx>
        <w:tc>
          <w:tcPr>
            <w:tcW w:w="709" w:type="dxa"/>
            <w:vAlign w:val="center"/>
          </w:tcPr>
          <w:p w:rsidR="007464F1">
            <w:pPr>
              <w:pStyle w:val="Normal0"/>
              <w:spacing w:line="240" w:lineRule="auto"/>
              <w:ind w:firstLine="0" w:firstLineChars="0"/>
              <w:jc w:val="center"/>
              <w:rPr>
                <w:rFonts w:hAnsi="宋体"/>
              </w:rPr>
            </w:pPr>
          </w:p>
        </w:tc>
        <w:tc>
          <w:tcPr>
            <w:tcW w:w="1999" w:type="dxa"/>
            <w:vAlign w:val="center"/>
          </w:tcPr>
          <w:p w:rsidR="007464F1">
            <w:pPr>
              <w:pStyle w:val="Normal0"/>
              <w:spacing w:line="240" w:lineRule="auto"/>
              <w:ind w:firstLine="0" w:firstLineChars="0"/>
              <w:jc w:val="center"/>
              <w:rPr>
                <w:rFonts w:hAnsi="宋体"/>
              </w:rPr>
            </w:pPr>
            <w:r>
              <w:rPr>
                <w:rFonts w:hAnsi="宋体" w:hint="eastAsia"/>
              </w:rPr>
              <w:t>经营部</w:t>
            </w:r>
          </w:p>
        </w:tc>
        <w:tc>
          <w:tcPr>
            <w:tcW w:w="5894" w:type="dxa"/>
            <w:vAlign w:val="center"/>
          </w:tcPr>
          <w:p w:rsidR="007464F1">
            <w:pPr>
              <w:pStyle w:val="Normal0"/>
              <w:spacing w:line="240" w:lineRule="auto"/>
              <w:ind w:firstLine="240" w:firstLineChars="100"/>
              <w:rPr>
                <w:rFonts w:hAnsi="宋体"/>
              </w:rPr>
            </w:pPr>
            <w:r>
              <w:rPr>
                <w:rFonts w:hAnsi="宋体" w:hint="eastAsia"/>
              </w:rPr>
              <w:t>负责工程预算管理、合同管理，制定材料、成品、半成品供应计划，负责劳务队伍的招标工作，成本控制、工程决算工作。</w:t>
            </w:r>
          </w:p>
        </w:tc>
      </w:tr>
      <w:tr>
        <w:tblPrEx>
          <w:tblW w:w="8602" w:type="dxa"/>
          <w:tblInd w:w="-34" w:type="dxa"/>
          <w:tblLook w:val="0000"/>
        </w:tblPrEx>
        <w:tc>
          <w:tcPr>
            <w:tcW w:w="709" w:type="dxa"/>
            <w:vAlign w:val="center"/>
          </w:tcPr>
          <w:p w:rsidR="007464F1">
            <w:pPr>
              <w:pStyle w:val="Normal0"/>
              <w:spacing w:line="240" w:lineRule="auto"/>
              <w:ind w:firstLine="0" w:firstLineChars="0"/>
              <w:jc w:val="center"/>
              <w:rPr>
                <w:rFonts w:hAnsi="宋体"/>
              </w:rPr>
            </w:pPr>
          </w:p>
        </w:tc>
        <w:tc>
          <w:tcPr>
            <w:tcW w:w="1999" w:type="dxa"/>
            <w:vAlign w:val="center"/>
          </w:tcPr>
          <w:p w:rsidR="007464F1">
            <w:pPr>
              <w:pStyle w:val="Normal0"/>
              <w:spacing w:line="240" w:lineRule="auto"/>
              <w:ind w:firstLine="0" w:firstLineChars="0"/>
              <w:jc w:val="center"/>
              <w:rPr>
                <w:rFonts w:hAnsi="宋体"/>
              </w:rPr>
            </w:pPr>
            <w:r>
              <w:rPr>
                <w:rFonts w:hAnsi="宋体" w:hint="eastAsia"/>
              </w:rPr>
              <w:t>物资设备部</w:t>
            </w:r>
          </w:p>
        </w:tc>
        <w:tc>
          <w:tcPr>
            <w:tcW w:w="5894" w:type="dxa"/>
            <w:vAlign w:val="center"/>
          </w:tcPr>
          <w:p w:rsidR="007464F1">
            <w:pPr>
              <w:pStyle w:val="Normal0"/>
              <w:spacing w:line="240" w:lineRule="auto"/>
              <w:ind w:firstLine="240" w:firstLineChars="100"/>
              <w:rPr>
                <w:rFonts w:hAnsi="宋体"/>
              </w:rPr>
            </w:pPr>
            <w:r>
              <w:rPr>
                <w:rFonts w:hAnsi="宋体" w:hint="eastAsia"/>
              </w:rPr>
              <w:t>负责施工材料、半成品、设备的采购、验证、检验、保管、标识及领用管理工作和工程各项后勤保障工作。</w:t>
            </w:r>
          </w:p>
        </w:tc>
      </w:tr>
      <w:tr>
        <w:tblPrEx>
          <w:tblW w:w="8602" w:type="dxa"/>
          <w:tblInd w:w="-34" w:type="dxa"/>
          <w:tblLook w:val="0000"/>
        </w:tblPrEx>
        <w:tc>
          <w:tcPr>
            <w:tcW w:w="709" w:type="dxa"/>
            <w:vAlign w:val="center"/>
          </w:tcPr>
          <w:p w:rsidR="007464F1">
            <w:pPr>
              <w:pStyle w:val="Normal0"/>
              <w:spacing w:line="240" w:lineRule="auto"/>
              <w:ind w:firstLine="0" w:firstLineChars="0"/>
              <w:jc w:val="center"/>
              <w:rPr>
                <w:rFonts w:hAnsi="宋体"/>
              </w:rPr>
            </w:pPr>
          </w:p>
        </w:tc>
        <w:tc>
          <w:tcPr>
            <w:tcW w:w="1999" w:type="dxa"/>
            <w:vAlign w:val="center"/>
          </w:tcPr>
          <w:p w:rsidR="007464F1">
            <w:pPr>
              <w:pStyle w:val="Normal0"/>
              <w:spacing w:line="240" w:lineRule="auto"/>
              <w:ind w:firstLine="0" w:firstLineChars="0"/>
              <w:jc w:val="center"/>
              <w:rPr>
                <w:rFonts w:hAnsi="宋体"/>
              </w:rPr>
            </w:pPr>
            <w:r>
              <w:rPr>
                <w:rFonts w:hAnsi="宋体" w:hint="eastAsia"/>
              </w:rPr>
              <w:t>工程部</w:t>
            </w:r>
          </w:p>
        </w:tc>
        <w:tc>
          <w:tcPr>
            <w:tcW w:w="5894" w:type="dxa"/>
            <w:vAlign w:val="center"/>
          </w:tcPr>
          <w:p w:rsidR="007464F1">
            <w:pPr>
              <w:pStyle w:val="Normal0"/>
              <w:autoSpaceDE w:val="0"/>
              <w:autoSpaceDN w:val="0"/>
              <w:adjustRightInd w:val="0"/>
              <w:spacing w:line="240" w:lineRule="auto"/>
              <w:ind w:firstLine="240" w:firstLineChars="100"/>
              <w:rPr>
                <w:rFonts w:hAnsi="宋体"/>
              </w:rPr>
            </w:pPr>
            <w:r>
              <w:rPr>
                <w:rFonts w:hAnsi="宋体" w:hint="eastAsia"/>
              </w:rPr>
              <w:t>负责施工队伍的安全、质量、劳动纪律、文明施工教育，严格按照相关技术文件进行施工，确保施工质量和工程进度。负责现场安全、劳动纪律、文明施工教育和监督检查；负责现场消防、成品保护和后勤保卫工作。</w:t>
            </w:r>
          </w:p>
        </w:tc>
      </w:tr>
      <w:tr>
        <w:tblPrEx>
          <w:tblW w:w="8602" w:type="dxa"/>
          <w:tblInd w:w="-34" w:type="dxa"/>
          <w:tblLook w:val="0000"/>
        </w:tblPrEx>
        <w:tc>
          <w:tcPr>
            <w:tcW w:w="709" w:type="dxa"/>
            <w:vAlign w:val="center"/>
          </w:tcPr>
          <w:p w:rsidR="007464F1">
            <w:pPr>
              <w:pStyle w:val="Normal0"/>
              <w:spacing w:line="240" w:lineRule="auto"/>
              <w:ind w:firstLine="0" w:firstLineChars="0"/>
              <w:jc w:val="center"/>
              <w:rPr>
                <w:rFonts w:hAnsi="宋体"/>
              </w:rPr>
            </w:pPr>
          </w:p>
        </w:tc>
        <w:tc>
          <w:tcPr>
            <w:tcW w:w="1999" w:type="dxa"/>
            <w:vAlign w:val="center"/>
          </w:tcPr>
          <w:p w:rsidR="007464F1">
            <w:pPr>
              <w:pStyle w:val="Normal0"/>
              <w:spacing w:line="240" w:lineRule="auto"/>
              <w:ind w:firstLine="0" w:firstLineChars="0"/>
              <w:jc w:val="center"/>
              <w:rPr>
                <w:rFonts w:hAnsi="宋体"/>
              </w:rPr>
            </w:pPr>
            <w:r>
              <w:rPr>
                <w:rFonts w:hAnsi="宋体" w:hint="eastAsia"/>
              </w:rPr>
              <w:t>综合办公室</w:t>
            </w:r>
          </w:p>
        </w:tc>
        <w:tc>
          <w:tcPr>
            <w:tcW w:w="5894" w:type="dxa"/>
            <w:vAlign w:val="center"/>
          </w:tcPr>
          <w:p w:rsidR="007464F1">
            <w:pPr>
              <w:pStyle w:val="Normal0"/>
              <w:autoSpaceDE w:val="0"/>
              <w:autoSpaceDN w:val="0"/>
              <w:adjustRightInd w:val="0"/>
              <w:spacing w:line="240" w:lineRule="auto"/>
              <w:ind w:firstLine="240" w:firstLineChars="100"/>
              <w:rPr>
                <w:rFonts w:hAnsi="宋体"/>
              </w:rPr>
            </w:pPr>
            <w:r>
              <w:rPr>
                <w:rFonts w:hAnsi="宋体" w:hint="eastAsia"/>
              </w:rPr>
              <w:t>负责施工劳动力和机具的组织、调配，制定周、月、季度施工进度计划；生活后勤安排；协调施工中扰民、民扰工作。</w:t>
            </w:r>
          </w:p>
        </w:tc>
      </w:tr>
    </w:tbl>
    <w:p w:rsidR="007464F1">
      <w:pPr>
        <w:pStyle w:val="Heading2"/>
        <w:spacing w:before="0" w:after="0" w:line="440" w:lineRule="exact"/>
        <w:ind w:firstLine="0" w:firstLineChars="0"/>
        <w:rPr>
          <w:rFonts w:ascii="宋体" w:eastAsia="宋体" w:hAnsi="宋体"/>
          <w:bCs w:val="0"/>
          <w:sz w:val="28"/>
          <w:lang w:val="zh-CN"/>
        </w:rPr>
      </w:pPr>
      <w:bookmarkStart w:id="151" w:name="_Toc127162174"/>
      <w:bookmarkStart w:id="152" w:name="_Toc127162520"/>
      <w:bookmarkStart w:id="153" w:name="_Toc127162672"/>
      <w:bookmarkStart w:id="154" w:name="_Toc127936493"/>
      <w:bookmarkStart w:id="155" w:name="_Toc130980227"/>
      <w:bookmarkStart w:id="156" w:name="_Toc130980405"/>
      <w:bookmarkStart w:id="157" w:name="_Toc131921901"/>
      <w:bookmarkStart w:id="158" w:name="_Toc131923496"/>
      <w:bookmarkStart w:id="159" w:name="_Toc265255550"/>
      <w:r>
        <w:rPr>
          <w:rFonts w:ascii="宋体" w:eastAsia="宋体" w:hAnsi="宋体" w:hint="eastAsia"/>
          <w:bCs w:val="0"/>
          <w:sz w:val="28"/>
          <w:lang w:val="zh-CN"/>
        </w:rPr>
        <w:t>任务划分</w:t>
      </w:r>
      <w:bookmarkEnd w:id="151"/>
      <w:bookmarkEnd w:id="152"/>
      <w:bookmarkEnd w:id="153"/>
      <w:bookmarkEnd w:id="154"/>
      <w:bookmarkEnd w:id="155"/>
      <w:bookmarkEnd w:id="156"/>
      <w:bookmarkEnd w:id="157"/>
      <w:bookmarkEnd w:id="158"/>
      <w:bookmarkEnd w:id="159"/>
    </w:p>
    <w:p w:rsidR="007464F1">
      <w:pPr>
        <w:pStyle w:val="a0"/>
        <w:spacing w:after="0"/>
        <w:ind w:firstLine="480" w:firstLineChars="200"/>
        <w:rPr>
          <w:rFonts w:hAnsi="宋体"/>
          <w:kern w:val="0"/>
        </w:rPr>
      </w:pPr>
      <w:r>
        <w:rPr>
          <w:rFonts w:hAnsi="宋体" w:hint="eastAsia"/>
          <w:kern w:val="0"/>
        </w:rPr>
        <w:t>我公司施工的北京市东城区</w:t>
      </w:r>
      <w:r>
        <w:rPr>
          <w:rFonts w:hAnsi="宋体" w:hint="eastAsia"/>
          <w:kern w:val="0"/>
        </w:rPr>
        <w:t>**</w:t>
      </w:r>
      <w:r>
        <w:rPr>
          <w:rFonts w:hAnsi="宋体" w:hint="eastAsia"/>
          <w:kern w:val="0"/>
        </w:rPr>
        <w:t>小学北教学楼结构加固及装修工程为建筑施工总承包工程，负责施工该工程图纸内的所有建筑，结构，给排水，电气及采暖工程。</w:t>
      </w:r>
    </w:p>
    <w:p w:rsidR="007464F1">
      <w:pPr>
        <w:pStyle w:val="Heading3"/>
        <w:spacing w:before="0" w:after="0" w:line="440" w:lineRule="exact"/>
        <w:ind w:firstLine="0" w:firstLineChars="0"/>
        <w:rPr>
          <w:b w:val="0"/>
          <w:kern w:val="0"/>
          <w:sz w:val="24"/>
          <w:szCs w:val="24"/>
        </w:rPr>
      </w:pPr>
      <w:r>
        <w:rPr>
          <w:rFonts w:hint="eastAsia"/>
          <w:b w:val="0"/>
          <w:kern w:val="0"/>
          <w:sz w:val="24"/>
          <w:szCs w:val="24"/>
        </w:rPr>
        <w:t>总包合同范围</w:t>
      </w:r>
    </w:p>
    <w:p w:rsidR="007464F1">
      <w:pPr>
        <w:pStyle w:val="Heading3"/>
        <w:spacing w:before="0" w:after="0" w:line="440" w:lineRule="exact"/>
        <w:ind w:firstLine="0" w:firstLineChars="0"/>
        <w:rPr>
          <w:b w:val="0"/>
          <w:kern w:val="0"/>
          <w:sz w:val="24"/>
          <w:szCs w:val="24"/>
        </w:rPr>
      </w:pPr>
      <w:r>
        <w:rPr>
          <w:rFonts w:hint="eastAsia"/>
          <w:b w:val="0"/>
          <w:kern w:val="0"/>
          <w:sz w:val="24"/>
          <w:szCs w:val="24"/>
        </w:rPr>
        <w:t>总包单位组织内部专业分包单位的施工项目</w:t>
      </w:r>
    </w:p>
    <w:tbl>
      <w:tblPr>
        <w:tblStyle w:val="TableNormal"/>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1E0"/>
      </w:tblPr>
      <w:tblGrid>
        <w:gridCol w:w="1870"/>
        <w:gridCol w:w="6652"/>
      </w:tblGrid>
      <w:tr>
        <w:tblPrEx>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1E0"/>
        </w:tblPrEx>
        <w:trPr>
          <w:trHeight w:val="20"/>
        </w:trPr>
        <w:tc>
          <w:tcPr>
            <w:tcW w:w="1097" w:type="pc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项</w:t>
            </w:r>
            <w:r>
              <w:rPr>
                <w:rFonts w:hAnsi="宋体" w:hint="eastAsia"/>
                <w:noProof/>
                <w:color w:val="000000"/>
              </w:rPr>
              <w:t xml:space="preserve"> </w:t>
            </w:r>
            <w:r>
              <w:rPr>
                <w:rFonts w:hAnsi="宋体" w:hint="eastAsia"/>
                <w:noProof/>
                <w:color w:val="000000"/>
              </w:rPr>
              <w:t>目</w:t>
            </w:r>
            <w:r>
              <w:rPr>
                <w:rFonts w:hAnsi="宋体" w:hint="eastAsia"/>
                <w:noProof/>
                <w:color w:val="000000"/>
              </w:rPr>
              <w:t xml:space="preserve"> </w:t>
            </w:r>
            <w:r>
              <w:rPr>
                <w:rFonts w:hAnsi="宋体" w:hint="eastAsia"/>
                <w:noProof/>
                <w:color w:val="000000"/>
              </w:rPr>
              <w:t>名</w:t>
            </w:r>
            <w:r>
              <w:rPr>
                <w:rFonts w:hAnsi="宋体" w:hint="eastAsia"/>
                <w:noProof/>
                <w:color w:val="000000"/>
              </w:rPr>
              <w:t xml:space="preserve"> </w:t>
            </w:r>
            <w:r>
              <w:rPr>
                <w:rFonts w:hAnsi="宋体" w:hint="eastAsia"/>
                <w:noProof/>
                <w:color w:val="000000"/>
              </w:rPr>
              <w:t>称</w:t>
            </w:r>
          </w:p>
        </w:tc>
        <w:tc>
          <w:tcPr>
            <w:tcW w:w="3903" w:type="pct"/>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范围和内容</w:t>
            </w:r>
          </w:p>
        </w:tc>
      </w:tr>
      <w:tr>
        <w:tblPrEx>
          <w:tblW w:w="5000" w:type="pct"/>
          <w:tblLook w:val="01E0"/>
        </w:tblPrEx>
        <w:trPr>
          <w:trHeight w:val="20"/>
        </w:trPr>
        <w:tc>
          <w:tcPr>
            <w:tcW w:w="1097" w:type="pc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建筑、结构工程</w:t>
            </w:r>
          </w:p>
        </w:tc>
        <w:tc>
          <w:tcPr>
            <w:tcW w:w="3903" w:type="pct"/>
          </w:tcPr>
          <w:p w:rsidR="007464F1">
            <w:pPr>
              <w:pStyle w:val="Normal0"/>
              <w:tabs>
                <w:tab w:val="left" w:pos="4542"/>
              </w:tabs>
              <w:spacing w:line="240" w:lineRule="auto"/>
              <w:ind w:firstLine="480"/>
              <w:rPr>
                <w:rFonts w:hAnsi="宋体"/>
                <w:noProof/>
                <w:color w:val="000000"/>
              </w:rPr>
            </w:pPr>
            <w:r>
              <w:rPr>
                <w:rFonts w:hAnsi="宋体" w:hint="eastAsia"/>
                <w:noProof/>
                <w:color w:val="000000"/>
              </w:rPr>
              <w:t>拆除工程；结构加固工程；砌筑工程；屋面工程；门窗工程；屋面、卫生间防水工程；楼、地面工程，室内装修工程。</w:t>
            </w:r>
            <w:r>
              <w:rPr>
                <w:rFonts w:hAnsi="宋体" w:hint="eastAsia"/>
                <w:noProof/>
                <w:color w:val="000000"/>
              </w:rPr>
              <w:t xml:space="preserve"> </w:t>
            </w:r>
          </w:p>
        </w:tc>
      </w:tr>
      <w:tr>
        <w:tblPrEx>
          <w:tblW w:w="5000" w:type="pct"/>
          <w:tblLook w:val="01E0"/>
        </w:tblPrEx>
        <w:trPr>
          <w:trHeight w:val="20"/>
        </w:trPr>
        <w:tc>
          <w:tcPr>
            <w:tcW w:w="1097" w:type="pc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给排水工程</w:t>
            </w:r>
          </w:p>
        </w:tc>
        <w:tc>
          <w:tcPr>
            <w:tcW w:w="3903" w:type="pct"/>
          </w:tcPr>
          <w:p w:rsidR="007464F1">
            <w:pPr>
              <w:pStyle w:val="Normal0"/>
              <w:tabs>
                <w:tab w:val="left" w:pos="4542"/>
              </w:tabs>
              <w:spacing w:line="240" w:lineRule="auto"/>
              <w:ind w:firstLine="480"/>
              <w:rPr>
                <w:rFonts w:hAnsi="宋体"/>
                <w:noProof/>
                <w:color w:val="000000"/>
              </w:rPr>
            </w:pPr>
            <w:r>
              <w:rPr>
                <w:rFonts w:hAnsi="宋体" w:hint="eastAsia"/>
                <w:noProof/>
                <w:color w:val="000000"/>
              </w:rPr>
              <w:t>室内全部给水、热水、排水管道、卫生洁具安装及设备的安装。</w:t>
            </w:r>
          </w:p>
        </w:tc>
      </w:tr>
      <w:tr>
        <w:tblPrEx>
          <w:tblW w:w="5000" w:type="pct"/>
          <w:tblLook w:val="01E0"/>
        </w:tblPrEx>
        <w:trPr>
          <w:trHeight w:val="20"/>
        </w:trPr>
        <w:tc>
          <w:tcPr>
            <w:tcW w:w="1097" w:type="pc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照明、动力工程</w:t>
            </w:r>
          </w:p>
        </w:tc>
        <w:tc>
          <w:tcPr>
            <w:tcW w:w="3903" w:type="pct"/>
            <w:vAlign w:val="center"/>
          </w:tcPr>
          <w:p w:rsidR="007464F1">
            <w:pPr>
              <w:pStyle w:val="Normal0"/>
              <w:tabs>
                <w:tab w:val="left" w:pos="4542"/>
              </w:tabs>
              <w:spacing w:line="240" w:lineRule="auto"/>
              <w:ind w:firstLine="480"/>
              <w:rPr>
                <w:rFonts w:hAnsi="宋体"/>
                <w:noProof/>
                <w:color w:val="000000"/>
              </w:rPr>
            </w:pPr>
            <w:r>
              <w:rPr>
                <w:rFonts w:hAnsi="宋体" w:hint="eastAsia"/>
                <w:noProof/>
                <w:color w:val="000000"/>
              </w:rPr>
              <w:t>从低压柜出线端以后的全部工程。</w:t>
            </w:r>
          </w:p>
        </w:tc>
      </w:tr>
    </w:tbl>
    <w:p>
      <w:pPr>
        <w:sectPr>
          <w:pgSz w:w="11906" w:h="16838"/>
          <w:pgMar w:top="1440" w:right="1800" w:bottom="1440" w:left="1800" w:header="851" w:footer="992" w:gutter="0"/>
          <w:pgNumType w:start="12"/>
          <w:cols w:space="425"/>
          <w:docGrid w:type="lines" w:linePitch="312"/>
        </w:sectPr>
      </w:pPr>
    </w:p>
    <w:p w:rsidR="007464F1">
      <w:pPr>
        <w:pStyle w:val="Heading3"/>
        <w:spacing w:before="0" w:after="0" w:line="440" w:lineRule="exact"/>
        <w:ind w:firstLine="0" w:firstLineChars="0"/>
        <w:rPr>
          <w:b w:val="0"/>
          <w:kern w:val="0"/>
          <w:sz w:val="24"/>
          <w:szCs w:val="24"/>
        </w:rPr>
      </w:pPr>
      <w:r>
        <w:rPr>
          <w:rFonts w:hint="eastAsia"/>
          <w:b w:val="0"/>
          <w:kern w:val="0"/>
          <w:sz w:val="24"/>
          <w:szCs w:val="24"/>
        </w:rPr>
        <w:t>总包单位组织外部分包单位的施工项目</w:t>
      </w:r>
    </w:p>
    <w:tbl>
      <w:tblPr>
        <w:tblStyle w:val="TableNormal"/>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1E0"/>
      </w:tblPr>
      <w:tblGrid>
        <w:gridCol w:w="1875"/>
        <w:gridCol w:w="6647"/>
      </w:tblGrid>
      <w:tr>
        <w:tblPrEx>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1E0"/>
        </w:tblPrEx>
        <w:tc>
          <w:tcPr>
            <w:tcW w:w="1100" w:type="pc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项</w:t>
            </w:r>
            <w:r>
              <w:rPr>
                <w:rFonts w:hAnsi="宋体" w:hint="eastAsia"/>
                <w:noProof/>
                <w:color w:val="000000"/>
              </w:rPr>
              <w:t xml:space="preserve"> </w:t>
            </w:r>
            <w:r>
              <w:rPr>
                <w:rFonts w:hAnsi="宋体" w:hint="eastAsia"/>
                <w:noProof/>
                <w:color w:val="000000"/>
              </w:rPr>
              <w:t>目</w:t>
            </w:r>
            <w:r>
              <w:rPr>
                <w:rFonts w:hAnsi="宋体" w:hint="eastAsia"/>
                <w:noProof/>
                <w:color w:val="000000"/>
              </w:rPr>
              <w:t xml:space="preserve"> </w:t>
            </w:r>
            <w:r>
              <w:rPr>
                <w:rFonts w:hAnsi="宋体" w:hint="eastAsia"/>
                <w:noProof/>
                <w:color w:val="000000"/>
              </w:rPr>
              <w:t>名</w:t>
            </w:r>
            <w:r>
              <w:rPr>
                <w:rFonts w:hAnsi="宋体" w:hint="eastAsia"/>
                <w:noProof/>
                <w:color w:val="000000"/>
              </w:rPr>
              <w:t xml:space="preserve"> </w:t>
            </w:r>
            <w:r>
              <w:rPr>
                <w:rFonts w:hAnsi="宋体" w:hint="eastAsia"/>
                <w:noProof/>
                <w:color w:val="000000"/>
              </w:rPr>
              <w:t>称</w:t>
            </w:r>
          </w:p>
        </w:tc>
        <w:tc>
          <w:tcPr>
            <w:tcW w:w="3900" w:type="pct"/>
          </w:tcPr>
          <w:p w:rsidR="007464F1">
            <w:pPr>
              <w:pStyle w:val="Normal0"/>
              <w:tabs>
                <w:tab w:val="left" w:pos="4542"/>
              </w:tabs>
              <w:spacing w:line="240" w:lineRule="auto"/>
              <w:ind w:firstLine="480"/>
              <w:jc w:val="center"/>
              <w:rPr>
                <w:rFonts w:hAnsi="宋体"/>
                <w:noProof/>
                <w:color w:val="000000"/>
              </w:rPr>
            </w:pPr>
            <w:r>
              <w:rPr>
                <w:rFonts w:hAnsi="宋体" w:hint="eastAsia"/>
                <w:noProof/>
                <w:color w:val="000000"/>
              </w:rPr>
              <w:t>工作范围和内容</w:t>
            </w:r>
          </w:p>
        </w:tc>
      </w:tr>
      <w:tr>
        <w:tblPrEx>
          <w:tblW w:w="5000" w:type="pct"/>
          <w:tblLook w:val="01E0"/>
        </w:tblPrEx>
        <w:trPr>
          <w:trHeight w:val="337"/>
        </w:trPr>
        <w:tc>
          <w:tcPr>
            <w:tcW w:w="1100" w:type="pc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结构工程</w:t>
            </w:r>
          </w:p>
        </w:tc>
        <w:tc>
          <w:tcPr>
            <w:tcW w:w="3900" w:type="pct"/>
          </w:tcPr>
          <w:p w:rsidR="007464F1">
            <w:pPr>
              <w:pStyle w:val="Normal0"/>
              <w:tabs>
                <w:tab w:val="left" w:pos="4542"/>
              </w:tabs>
              <w:spacing w:line="240" w:lineRule="auto"/>
              <w:ind w:firstLine="480"/>
              <w:rPr>
                <w:rFonts w:hAnsi="宋体"/>
                <w:noProof/>
                <w:color w:val="000000"/>
              </w:rPr>
            </w:pPr>
            <w:r>
              <w:rPr>
                <w:rFonts w:hAnsi="宋体" w:hint="eastAsia"/>
                <w:noProof/>
                <w:color w:val="000000"/>
              </w:rPr>
              <w:t>消防工程，弱电工程。</w:t>
            </w:r>
          </w:p>
        </w:tc>
      </w:tr>
    </w:tbl>
    <w:p w:rsidR="007464F1">
      <w:pPr>
        <w:pStyle w:val="Heading3"/>
        <w:spacing w:before="0" w:after="0" w:line="440" w:lineRule="exact"/>
        <w:ind w:firstLine="0" w:firstLineChars="0"/>
        <w:rPr>
          <w:b w:val="0"/>
          <w:kern w:val="0"/>
          <w:sz w:val="24"/>
          <w:szCs w:val="24"/>
        </w:rPr>
      </w:pPr>
      <w:r>
        <w:rPr>
          <w:rFonts w:hint="eastAsia"/>
          <w:b w:val="0"/>
          <w:kern w:val="0"/>
          <w:sz w:val="24"/>
          <w:szCs w:val="24"/>
        </w:rPr>
        <w:t>设备、构件、配件、加工品、材料采购的分工</w:t>
      </w:r>
      <w:r>
        <w:rPr>
          <w:rFonts w:hint="eastAsia"/>
          <w:b w:val="0"/>
          <w:kern w:val="0"/>
          <w:sz w:val="24"/>
          <w:szCs w:val="24"/>
        </w:rPr>
        <w:t>:</w:t>
      </w:r>
    </w:p>
    <w:tbl>
      <w:tblPr>
        <w:tblStyle w:val="TableNormal"/>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919"/>
        <w:gridCol w:w="6603"/>
      </w:tblGrid>
      <w:tr>
        <w:tblPrEx>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c>
          <w:tcPr>
            <w:tcW w:w="1126" w:type="pc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总包采购</w:t>
            </w:r>
          </w:p>
        </w:tc>
        <w:tc>
          <w:tcPr>
            <w:tcW w:w="3874" w:type="pct"/>
          </w:tcPr>
          <w:p w:rsidR="007464F1">
            <w:pPr>
              <w:pStyle w:val="Normal0"/>
              <w:tabs>
                <w:tab w:val="left" w:pos="4542"/>
              </w:tabs>
              <w:spacing w:line="240" w:lineRule="auto"/>
              <w:ind w:firstLine="480"/>
              <w:rPr>
                <w:rFonts w:hAnsi="宋体"/>
                <w:noProof/>
                <w:color w:val="000000"/>
              </w:rPr>
            </w:pPr>
            <w:r>
              <w:rPr>
                <w:rFonts w:hAnsi="宋体" w:hint="eastAsia"/>
                <w:noProof/>
                <w:color w:val="000000"/>
              </w:rPr>
              <w:t>消防箱、水箱、洁具、灯具、开关、电线、电缆、动力及照明配电控箱柜等。</w:t>
            </w:r>
          </w:p>
        </w:tc>
      </w:tr>
      <w:tr>
        <w:tblPrEx>
          <w:tblW w:w="5000" w:type="pct"/>
          <w:tblLook w:val="01E0"/>
        </w:tblPrEx>
        <w:tc>
          <w:tcPr>
            <w:tcW w:w="1126" w:type="pc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建设单位采购</w:t>
            </w:r>
          </w:p>
        </w:tc>
        <w:tc>
          <w:tcPr>
            <w:tcW w:w="3874" w:type="pct"/>
          </w:tcPr>
          <w:p w:rsidR="007464F1">
            <w:pPr>
              <w:pStyle w:val="Normal0"/>
              <w:tabs>
                <w:tab w:val="left" w:pos="4542"/>
              </w:tabs>
              <w:spacing w:line="240" w:lineRule="auto"/>
              <w:ind w:firstLine="480"/>
              <w:rPr>
                <w:rFonts w:hAnsi="宋体"/>
                <w:noProof/>
                <w:color w:val="000000"/>
              </w:rPr>
            </w:pPr>
            <w:r>
              <w:rPr>
                <w:rFonts w:hAnsi="宋体" w:hint="eastAsia"/>
                <w:noProof/>
                <w:color w:val="000000"/>
              </w:rPr>
              <w:t>无</w:t>
            </w:r>
          </w:p>
        </w:tc>
      </w:tr>
    </w:tbl>
    <w:p w:rsidR="007464F1">
      <w:pPr>
        <w:pStyle w:val="Heading2"/>
        <w:spacing w:before="0" w:after="0" w:line="440" w:lineRule="exact"/>
        <w:ind w:firstLine="0" w:firstLineChars="0"/>
        <w:rPr>
          <w:rFonts w:ascii="宋体" w:eastAsia="宋体" w:hAnsi="宋体"/>
          <w:bCs w:val="0"/>
          <w:sz w:val="28"/>
          <w:lang w:val="zh-CN"/>
        </w:rPr>
      </w:pPr>
      <w:bookmarkStart w:id="160" w:name="_Toc127162175"/>
      <w:bookmarkStart w:id="161" w:name="_Toc127162521"/>
      <w:bookmarkStart w:id="162" w:name="_Toc127162673"/>
      <w:bookmarkStart w:id="163" w:name="_Toc127936494"/>
      <w:bookmarkStart w:id="164" w:name="_Toc130980228"/>
      <w:bookmarkStart w:id="165" w:name="_Toc130980406"/>
      <w:bookmarkStart w:id="166" w:name="_Toc131921902"/>
      <w:bookmarkStart w:id="167" w:name="_Toc131923497"/>
      <w:bookmarkStart w:id="168" w:name="_Toc265255551"/>
      <w:r>
        <w:rPr>
          <w:rFonts w:ascii="宋体" w:eastAsia="宋体" w:hAnsi="宋体" w:hint="eastAsia"/>
          <w:bCs w:val="0"/>
          <w:sz w:val="28"/>
          <w:lang w:val="zh-CN"/>
        </w:rPr>
        <w:t>施工部署原则及总体施工顺序</w:t>
      </w:r>
      <w:bookmarkEnd w:id="160"/>
      <w:bookmarkEnd w:id="161"/>
      <w:bookmarkEnd w:id="162"/>
      <w:bookmarkEnd w:id="163"/>
      <w:bookmarkEnd w:id="164"/>
      <w:bookmarkEnd w:id="165"/>
      <w:bookmarkEnd w:id="166"/>
      <w:bookmarkEnd w:id="167"/>
      <w:bookmarkEnd w:id="168"/>
    </w:p>
    <w:p w:rsidR="007464F1">
      <w:pPr>
        <w:pStyle w:val="a0"/>
        <w:spacing w:after="0" w:line="240" w:lineRule="auto"/>
        <w:ind w:firstLine="480" w:firstLineChars="200"/>
        <w:rPr>
          <w:rFonts w:hAnsi="宋体"/>
          <w:kern w:val="0"/>
        </w:rPr>
      </w:pPr>
      <w:r>
        <w:rPr>
          <w:rFonts w:hAnsi="宋体" w:hint="eastAsia"/>
          <w:kern w:val="0"/>
        </w:rPr>
        <w:t>本工程施工遵循先拆除后加固、装修，先土建后专业的原则。</w:t>
      </w:r>
    </w:p>
    <w:p w:rsidR="007464F1">
      <w:pPr>
        <w:pStyle w:val="a0"/>
        <w:spacing w:after="0" w:line="240" w:lineRule="auto"/>
        <w:ind w:firstLine="480" w:firstLineChars="200"/>
        <w:rPr>
          <w:rFonts w:hAnsi="宋体"/>
          <w:kern w:val="0"/>
        </w:rPr>
      </w:pPr>
      <w:r>
        <w:rPr>
          <w:rFonts w:hAnsi="宋体" w:hint="eastAsia"/>
          <w:kern w:val="0"/>
        </w:rPr>
        <w:t>施工部署总顺序：</w:t>
      </w:r>
    </w:p>
    <w:p w:rsidR="007464F1">
      <w:pPr>
        <w:pStyle w:val="a0"/>
        <w:spacing w:after="0" w:line="240" w:lineRule="auto"/>
        <w:ind w:firstLine="480" w:firstLineChars="200"/>
        <w:rPr>
          <w:rFonts w:hAnsi="宋体"/>
          <w:kern w:val="0"/>
        </w:rPr>
      </w:pPr>
      <w:r>
        <w:rPr>
          <w:rFonts w:hAnsi="宋体" w:hint="eastAsia"/>
          <w:kern w:val="0"/>
        </w:rPr>
        <w:t>施工准备→组织施工队伍进场→安全及施工技术培训→脚手架搭设→室内外拆除施工→室内外结构加固施工→门窗安装施工→屋面工程→外墙装修施工→室内装修施工→</w:t>
      </w:r>
      <w:r>
        <w:rPr>
          <w:rFonts w:hAnsi="宋体" w:hint="eastAsia"/>
          <w:kern w:val="0"/>
        </w:rPr>
        <w:t>水暖、电、气施工→竣工前清理、资料整理→竣工验收。</w:t>
      </w:r>
    </w:p>
    <w:p w:rsidR="007464F1">
      <w:pPr>
        <w:pStyle w:val="a0"/>
        <w:spacing w:after="0" w:line="240" w:lineRule="auto"/>
        <w:ind w:firstLine="480" w:firstLineChars="200"/>
        <w:rPr>
          <w:rFonts w:hAnsi="宋体"/>
          <w:kern w:val="0"/>
        </w:rPr>
      </w:pPr>
      <w:r>
        <w:rPr>
          <w:rFonts w:hAnsi="宋体" w:hint="eastAsia"/>
          <w:kern w:val="0"/>
        </w:rPr>
        <w:t>施工流程图：</w:t>
      </w:r>
    </w:p>
    <w:p w:rsidR="007464F1">
      <w:pPr>
        <w:pStyle w:val="Normal0"/>
        <w:ind w:left="-315" w:firstLine="0" w:leftChars="-150" w:firstLineChars="0"/>
        <w:rPr>
          <w:lang w:val="zh-CN"/>
        </w:rPr>
      </w:pPr>
      <w:r>
        <w:object>
          <v:shape id="_x0000_i1028" type="#_x0000_t75" style="width:823.8pt;height:339.75pt" o:oleicon="f" o:ole="">
            <v:imagedata r:id="rId11" o:title=""/>
          </v:shape>
          <o:OLEObject Type="Embed" ProgID="AutoCAD.Drawing.16" ShapeID="_x0000_i1028" DrawAspect="Content" ObjectID="_1759569562" r:id="rId12"/>
        </w:object>
      </w:r>
    </w:p>
    <w:p w:rsidR="007464F1">
      <w:pPr>
        <w:pStyle w:val="Heading2"/>
        <w:spacing w:before="0" w:after="0" w:line="440" w:lineRule="exact"/>
        <w:ind w:firstLine="0" w:firstLineChars="0"/>
        <w:rPr>
          <w:rFonts w:ascii="宋体" w:eastAsia="宋体" w:hAnsi="宋体"/>
          <w:bCs w:val="0"/>
          <w:sz w:val="28"/>
          <w:lang w:val="zh-CN"/>
        </w:rPr>
      </w:pPr>
      <w:bookmarkStart w:id="169" w:name="_Toc127162176"/>
      <w:bookmarkStart w:id="170" w:name="_Toc127162522"/>
      <w:bookmarkStart w:id="171" w:name="_Toc127162674"/>
      <w:bookmarkStart w:id="172" w:name="_Toc127936495"/>
      <w:bookmarkStart w:id="173" w:name="_Toc130980229"/>
      <w:bookmarkStart w:id="174" w:name="_Toc130980407"/>
      <w:bookmarkStart w:id="175" w:name="_Toc131921903"/>
      <w:bookmarkStart w:id="176" w:name="_Toc131923498"/>
      <w:bookmarkStart w:id="177" w:name="_Toc265255552"/>
      <w:r>
        <w:rPr>
          <w:rFonts w:ascii="宋体" w:eastAsia="宋体" w:hAnsi="宋体" w:hint="eastAsia"/>
          <w:bCs w:val="0"/>
          <w:sz w:val="28"/>
          <w:lang w:val="zh-CN"/>
        </w:rPr>
        <w:t>施工进度计划</w:t>
      </w:r>
      <w:bookmarkEnd w:id="169"/>
      <w:bookmarkEnd w:id="170"/>
      <w:bookmarkEnd w:id="171"/>
      <w:bookmarkEnd w:id="172"/>
      <w:bookmarkEnd w:id="173"/>
      <w:bookmarkEnd w:id="174"/>
      <w:bookmarkEnd w:id="175"/>
      <w:bookmarkEnd w:id="176"/>
      <w:bookmarkEnd w:id="177"/>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13"/>
          <w:cols w:space="425"/>
          <w:titlePg w:val="0"/>
          <w:docGrid w:type="lines" w:linePitch="312"/>
        </w:sectPr>
      </w:pPr>
      <w:r>
        <w:rPr>
          <w:rFonts w:hAnsi="宋体" w:hint="eastAsia"/>
          <w:kern w:val="0"/>
        </w:rPr>
        <w:t>本工程的工期是天，暂定年</w:t>
      </w:r>
      <w:r>
        <w:rPr>
          <w:rFonts w:hAnsi="宋体" w:hint="eastAsia"/>
          <w:kern w:val="0"/>
        </w:rPr>
        <w:t xml:space="preserve"> </w:t>
      </w:r>
      <w:r>
        <w:rPr>
          <w:rFonts w:hAnsi="宋体" w:hint="eastAsia"/>
          <w:kern w:val="0"/>
        </w:rPr>
        <w:t>月日开工，年月日。</w:t>
      </w:r>
    </w:p>
    <w:p w:rsidR="007464F1">
      <w:pPr>
        <w:pStyle w:val="a0"/>
        <w:spacing w:after="0"/>
        <w:ind w:firstLine="480" w:firstLineChars="200"/>
        <w:rPr>
          <w:rFonts w:hAnsi="宋体"/>
          <w:kern w:val="0"/>
        </w:rPr>
      </w:pPr>
      <w:r>
        <w:rPr>
          <w:rFonts w:hAnsi="宋体" w:hint="eastAsia"/>
          <w:kern w:val="0"/>
        </w:rPr>
        <w:t>根据总工期要求及实际工程量，我们对整个施工进度进行了认真研究</w:t>
      </w:r>
      <w:r>
        <w:rPr>
          <w:rFonts w:hAnsi="宋体"/>
          <w:kern w:val="0"/>
        </w:rPr>
        <w:t>,</w:t>
      </w:r>
      <w:r>
        <w:rPr>
          <w:rFonts w:hAnsi="宋体" w:hint="eastAsia"/>
          <w:kern w:val="0"/>
        </w:rPr>
        <w:t>做出了如下进度安排：</w:t>
      </w:r>
    </w:p>
    <w:p w:rsidR="007464F1">
      <w:pPr>
        <w:pStyle w:val="a0"/>
        <w:spacing w:after="0"/>
        <w:ind w:firstLine="480" w:firstLineChars="200"/>
        <w:rPr>
          <w:rFonts w:hAnsi="宋体"/>
          <w:kern w:val="0"/>
        </w:rPr>
      </w:pPr>
      <w:r>
        <w:rPr>
          <w:rFonts w:hAnsi="宋体" w:hint="eastAsia"/>
          <w:kern w:val="0"/>
        </w:rPr>
        <w:t>拆除工程采用平面分段立体分层同步流水的施工方法，以实现劳动力和设备投入最佳效果。</w:t>
      </w:r>
    </w:p>
    <w:p w:rsidR="007464F1">
      <w:pPr>
        <w:pStyle w:val="a0"/>
        <w:spacing w:after="0"/>
        <w:ind w:firstLine="480" w:firstLineChars="200"/>
        <w:rPr>
          <w:rFonts w:hAnsi="宋体"/>
          <w:kern w:val="0"/>
        </w:rPr>
      </w:pPr>
      <w:r>
        <w:rPr>
          <w:rFonts w:hAnsi="宋体" w:hint="eastAsia"/>
          <w:kern w:val="0"/>
        </w:rPr>
        <w:t>加固工程完成后，装修立体分层全等节拍施工；室内抹灰，采用平面单向流水施工，随楼层施工同步跟进。</w:t>
      </w:r>
    </w:p>
    <w:p w:rsidR="007464F1">
      <w:pPr>
        <w:pStyle w:val="Normal0"/>
        <w:spacing w:line="440" w:lineRule="exact"/>
        <w:ind w:firstLine="480"/>
        <w:rPr>
          <w:lang w:val="zh-CN"/>
        </w:rPr>
      </w:pPr>
      <w:r>
        <w:rPr>
          <w:rFonts w:hint="eastAsia"/>
          <w:lang w:val="zh-CN"/>
        </w:rPr>
        <w:t>各主要分项工程计划：</w:t>
      </w:r>
    </w:p>
    <w:p w:rsidR="007464F1">
      <w:pPr>
        <w:pStyle w:val="Normal0"/>
        <w:spacing w:line="440" w:lineRule="exact"/>
        <w:ind w:firstLine="480"/>
        <w:rPr>
          <w:lang w:val="zh-CN"/>
        </w:rPr>
      </w:pPr>
      <w:r>
        <w:rPr>
          <w:rFonts w:hint="eastAsia"/>
          <w:lang w:val="zh-CN"/>
        </w:rPr>
        <w:t>拆除工程（日历天）</w:t>
      </w:r>
      <w:r>
        <w:rPr>
          <w:rFonts w:hint="eastAsia"/>
          <w:lang w:val="zh-CN"/>
        </w:rPr>
        <w:t xml:space="preserve">           </w:t>
      </w:r>
    </w:p>
    <w:p w:rsidR="007464F1">
      <w:pPr>
        <w:pStyle w:val="Normal0"/>
        <w:spacing w:line="440" w:lineRule="exact"/>
        <w:ind w:firstLine="480"/>
        <w:rPr>
          <w:lang w:val="zh-CN"/>
        </w:rPr>
      </w:pPr>
      <w:r>
        <w:rPr>
          <w:rFonts w:hint="eastAsia"/>
          <w:lang w:val="zh-CN"/>
        </w:rPr>
        <w:t>加固工程</w:t>
      </w:r>
      <w:r>
        <w:rPr>
          <w:rFonts w:hint="eastAsia"/>
          <w:lang w:val="zh-CN"/>
        </w:rPr>
        <w:t xml:space="preserve"> </w:t>
      </w:r>
      <w:r>
        <w:rPr>
          <w:rFonts w:hint="eastAsia"/>
          <w:lang w:val="zh-CN"/>
        </w:rPr>
        <w:t>（日历天）</w:t>
      </w:r>
      <w:r>
        <w:rPr>
          <w:rFonts w:hint="eastAsia"/>
          <w:lang w:val="zh-CN"/>
        </w:rPr>
        <w:t xml:space="preserve">          </w:t>
      </w:r>
    </w:p>
    <w:p w:rsidR="007464F1">
      <w:pPr>
        <w:pStyle w:val="Normal0"/>
        <w:spacing w:line="440" w:lineRule="exact"/>
        <w:ind w:firstLine="480"/>
        <w:rPr>
          <w:lang w:val="zh-CN"/>
        </w:rPr>
      </w:pPr>
      <w:r>
        <w:rPr>
          <w:rFonts w:hint="eastAsia"/>
          <w:lang w:val="zh-CN"/>
        </w:rPr>
        <w:t>屋面工程（日历天）</w:t>
      </w:r>
      <w:r>
        <w:rPr>
          <w:rFonts w:hint="eastAsia"/>
          <w:lang w:val="zh-CN"/>
        </w:rPr>
        <w:t xml:space="preserve">           </w:t>
      </w:r>
    </w:p>
    <w:p w:rsidR="007464F1">
      <w:pPr>
        <w:pStyle w:val="Normal0"/>
        <w:spacing w:line="440" w:lineRule="exact"/>
        <w:ind w:firstLine="480"/>
        <w:rPr>
          <w:lang w:val="zh-CN"/>
        </w:rPr>
      </w:pPr>
      <w:r>
        <w:rPr>
          <w:rFonts w:hint="eastAsia"/>
          <w:lang w:val="zh-CN"/>
        </w:rPr>
        <w:t>室外装修工程（日历天）</w:t>
      </w:r>
      <w:r>
        <w:rPr>
          <w:rFonts w:hint="eastAsia"/>
          <w:lang w:val="zh-CN"/>
        </w:rPr>
        <w:t xml:space="preserve">       </w:t>
      </w:r>
    </w:p>
    <w:p w:rsidR="007464F1">
      <w:pPr>
        <w:pStyle w:val="Normal0"/>
        <w:spacing w:line="440" w:lineRule="exact"/>
        <w:ind w:firstLine="480"/>
        <w:rPr>
          <w:lang w:val="zh-CN"/>
        </w:rPr>
      </w:pPr>
      <w:r>
        <w:rPr>
          <w:rFonts w:hint="eastAsia"/>
          <w:lang w:val="zh-CN"/>
        </w:rPr>
        <w:t>室内装修工程（日历天）</w:t>
      </w:r>
      <w:r>
        <w:rPr>
          <w:rFonts w:hint="eastAsia"/>
          <w:lang w:val="zh-CN"/>
        </w:rPr>
        <w:t xml:space="preserve">       </w:t>
      </w:r>
    </w:p>
    <w:p w:rsidR="007464F1">
      <w:pPr>
        <w:pStyle w:val="Normal0"/>
        <w:spacing w:line="440" w:lineRule="exact"/>
        <w:ind w:firstLine="480"/>
        <w:rPr>
          <w:lang w:val="zh-CN"/>
        </w:rPr>
      </w:pPr>
      <w:r>
        <w:rPr>
          <w:rFonts w:hint="eastAsia"/>
          <w:lang w:val="zh-CN"/>
        </w:rPr>
        <w:t>门窗工程（日历天）</w:t>
      </w:r>
      <w:r>
        <w:rPr>
          <w:rFonts w:hint="eastAsia"/>
          <w:lang w:val="zh-CN"/>
        </w:rPr>
        <w:t xml:space="preserve">           </w:t>
      </w:r>
    </w:p>
    <w:p w:rsidR="007464F1">
      <w:pPr>
        <w:pStyle w:val="Normal0"/>
        <w:spacing w:line="440" w:lineRule="exact"/>
        <w:ind w:firstLine="480"/>
        <w:rPr>
          <w:lang w:val="zh-CN"/>
        </w:rPr>
      </w:pPr>
      <w:r>
        <w:rPr>
          <w:rFonts w:hint="eastAsia"/>
          <w:lang w:val="zh-CN"/>
        </w:rPr>
        <w:t>机电工程（日历天）</w:t>
      </w:r>
      <w:r>
        <w:rPr>
          <w:rFonts w:hint="eastAsia"/>
          <w:lang w:val="zh-CN"/>
        </w:rPr>
        <w:t xml:space="preserve">          </w:t>
      </w:r>
    </w:p>
    <w:p w:rsidR="007464F1">
      <w:pPr>
        <w:pStyle w:val="Normal0"/>
        <w:spacing w:line="440" w:lineRule="exact"/>
        <w:ind w:firstLine="480"/>
        <w:rPr>
          <w:lang w:val="zh-CN"/>
        </w:rPr>
      </w:pPr>
      <w:r>
        <w:rPr>
          <w:rFonts w:hint="eastAsia"/>
          <w:lang w:val="zh-CN"/>
        </w:rPr>
        <w:t>根据施工合同、工程量，投入的资金和劳动力，确定施工进度计划。一般工程画横道图即可，对于技术复杂、规模较大的工程应采用网络计划。通过对各类参数的计算，找出关键线路，选择最佳方案。三大分部工程形象进度控制，大型机械进场退场时间，季节</w:t>
      </w:r>
      <w:r>
        <w:rPr>
          <w:rFonts w:hint="eastAsia"/>
          <w:lang w:val="zh-CN"/>
        </w:rPr>
        <w:t>性施工，专业配合与土建施工的关系，做到层次分明、形象直观。</w:t>
      </w:r>
    </w:p>
    <w:p w:rsidR="007464F1">
      <w:pPr>
        <w:pStyle w:val="Normal0"/>
        <w:spacing w:line="440" w:lineRule="exact"/>
        <w:ind w:firstLine="480"/>
        <w:rPr>
          <w:lang w:val="zh-CN"/>
        </w:rPr>
      </w:pPr>
      <w:r>
        <w:rPr>
          <w:rFonts w:hint="eastAsia"/>
          <w:lang w:val="zh-CN"/>
        </w:rPr>
        <w:t>分段流水的工程要以网络图表示标准层的各段、各工序的流水关系，并说明各段工序的工程量和塔式起重机吊次计算。</w:t>
      </w:r>
    </w:p>
    <w:p w:rsidR="007464F1">
      <w:pPr>
        <w:pStyle w:val="Normal0"/>
        <w:spacing w:line="440" w:lineRule="exact"/>
        <w:ind w:firstLine="480"/>
        <w:rPr>
          <w:lang w:val="zh-CN"/>
        </w:rPr>
      </w:pPr>
      <w:r>
        <w:rPr>
          <w:rFonts w:hint="eastAsia"/>
          <w:lang w:val="zh-CN"/>
        </w:rPr>
        <w:t>施工总进度计划是施工部署在时间上的体现，要贯彻空间占满、时间连续，均衡协调、有节奏，力所能及及留余地的原则。处理好施工机械进退场、设备进场与各专业工序的关系。</w:t>
      </w:r>
    </w:p>
    <w:p w:rsidR="007464F1">
      <w:pPr>
        <w:pStyle w:val="Normal0"/>
        <w:spacing w:line="440" w:lineRule="exact"/>
        <w:ind w:firstLine="480"/>
        <w:rPr>
          <w:lang w:val="zh-CN"/>
        </w:rPr>
      </w:pPr>
      <w:r>
        <w:rPr>
          <w:rFonts w:hint="eastAsia"/>
          <w:lang w:val="zh-CN"/>
        </w:rPr>
        <w:t>土建进度以分层分段的形式反映，专业进度以专业分系统、分干、支线的形式反映。体现出土建以分层、分段平面展开，竖向分系统配合专业施工，专业工种分系统组织施工，以干线垂直展开，水平方向分层按支</w:t>
      </w:r>
      <w:r>
        <w:rPr>
          <w:rFonts w:hint="eastAsia"/>
          <w:lang w:val="zh-CN"/>
        </w:rPr>
        <w:t>线配合土建施工的要点。</w:t>
      </w:r>
    </w:p>
    <w:p w:rsidR="007464F1">
      <w:pPr>
        <w:pStyle w:val="Normal0"/>
        <w:spacing w:line="440" w:lineRule="exact"/>
        <w:ind w:firstLine="480"/>
        <w:rPr>
          <w:lang w:val="zh-CN"/>
        </w:rPr>
        <w:sectPr>
          <w:type w:val="nextPage"/>
          <w:pgSz w:w="11906" w:h="16838"/>
          <w:pgMar w:top="1440" w:right="1800" w:bottom="1440" w:left="1800" w:header="851" w:footer="992" w:gutter="0"/>
          <w:pgNumType w:start="14"/>
          <w:cols w:space="425"/>
          <w:titlePg w:val="0"/>
          <w:docGrid w:type="lines" w:linePitch="312"/>
        </w:sectPr>
      </w:pPr>
      <w:r>
        <w:rPr>
          <w:rFonts w:hint="eastAsia"/>
          <w:lang w:val="zh-CN"/>
        </w:rPr>
        <w:t>装修施工要体现出内外檐施工的顺序；内檐施工体现出房间与过道的施工顺序；体现出顶棚、墙面、地面施工顺序；房间与卫生间的施工顺序。外檐装修体现出与屋面防水的施工顺序；封施工洞，拆室外垂直运输机械体现出与内外檐装修，专业施工的关系。地下室施工体现出与首层的内装修的关系。首层装修体现</w:t>
      </w:r>
    </w:p>
    <w:p w:rsidR="007464F1">
      <w:pPr>
        <w:pStyle w:val="Normal0"/>
        <w:spacing w:line="440" w:lineRule="exact"/>
        <w:ind w:firstLine="480"/>
        <w:rPr>
          <w:lang w:val="zh-CN"/>
        </w:rPr>
      </w:pPr>
      <w:r>
        <w:rPr>
          <w:rFonts w:hint="eastAsia"/>
          <w:lang w:val="zh-CN"/>
        </w:rPr>
        <w:t>出与门头、台阶、散水的施工的关系，体现土建与专业，内檐与外檐，机械退场与装修收尾的配合协调。</w:t>
      </w:r>
    </w:p>
    <w:p w:rsidR="007464F1">
      <w:pPr>
        <w:pStyle w:val="Heading2"/>
        <w:spacing w:before="0" w:after="0" w:line="440" w:lineRule="exact"/>
        <w:ind w:firstLine="0" w:firstLineChars="0"/>
        <w:rPr>
          <w:rFonts w:ascii="宋体" w:eastAsia="宋体" w:hAnsi="宋体"/>
          <w:bCs w:val="0"/>
          <w:sz w:val="28"/>
          <w:lang w:val="zh-CN"/>
        </w:rPr>
      </w:pPr>
      <w:bookmarkStart w:id="178" w:name="_Toc127162177"/>
      <w:bookmarkStart w:id="179" w:name="_Toc127162523"/>
      <w:bookmarkStart w:id="180" w:name="_Toc127162675"/>
      <w:bookmarkStart w:id="181" w:name="_Toc127936496"/>
      <w:bookmarkStart w:id="182" w:name="_Toc130980230"/>
      <w:bookmarkStart w:id="183" w:name="_Toc130980408"/>
      <w:bookmarkStart w:id="184" w:name="_Toc131921904"/>
      <w:bookmarkStart w:id="185" w:name="_Toc131923499"/>
      <w:bookmarkStart w:id="186" w:name="_Toc265255553"/>
      <w:r>
        <w:rPr>
          <w:rFonts w:ascii="宋体" w:eastAsia="宋体" w:hAnsi="宋体" w:hint="eastAsia"/>
          <w:bCs w:val="0"/>
          <w:sz w:val="28"/>
          <w:lang w:val="zh-CN"/>
        </w:rPr>
        <w:t>组织协调</w:t>
      </w:r>
      <w:bookmarkEnd w:id="178"/>
      <w:bookmarkEnd w:id="179"/>
      <w:bookmarkEnd w:id="180"/>
      <w:bookmarkEnd w:id="181"/>
      <w:bookmarkEnd w:id="182"/>
      <w:bookmarkEnd w:id="183"/>
      <w:bookmarkEnd w:id="184"/>
      <w:bookmarkEnd w:id="185"/>
      <w:bookmarkEnd w:id="186"/>
    </w:p>
    <w:p w:rsidR="007464F1">
      <w:pPr>
        <w:pStyle w:val="a0"/>
        <w:spacing w:after="0"/>
        <w:ind w:firstLine="0"/>
        <w:rPr>
          <w:rFonts w:hAnsi="宋体"/>
          <w:kern w:val="0"/>
        </w:rPr>
      </w:pPr>
      <w:r>
        <w:rPr>
          <w:rFonts w:hAnsi="宋体" w:hint="eastAsia"/>
          <w:kern w:val="0"/>
        </w:rPr>
        <w:t>与甲方的协调</w:t>
      </w:r>
    </w:p>
    <w:p w:rsidR="007464F1">
      <w:pPr>
        <w:pStyle w:val="a0"/>
        <w:spacing w:after="0"/>
        <w:ind w:firstLine="480" w:firstLineChars="200"/>
        <w:rPr>
          <w:rFonts w:hAnsi="宋体"/>
          <w:kern w:val="0"/>
        </w:rPr>
      </w:pPr>
      <w:r>
        <w:rPr>
          <w:rFonts w:hAnsi="宋体" w:hint="eastAsia"/>
          <w:kern w:val="0"/>
        </w:rPr>
        <w:t>进场之日起天内向甲方提供工地管理人员名单联系方式，以及施工项目部的总体管理模式。及时向建设单位上报各项施工方案、工程进</w:t>
      </w:r>
      <w:r>
        <w:rPr>
          <w:rFonts w:hAnsi="宋体" w:hint="eastAsia"/>
          <w:kern w:val="0"/>
        </w:rPr>
        <w:t>度计划、变更洽商、工程预算等技术经济文件，并经建设单位同意后实施。指定专人负责与甲方联系、协调，所有与甲方往来的文件、资料全部负责办理，避免出现差错。</w:t>
      </w:r>
    </w:p>
    <w:p w:rsidR="007464F1">
      <w:pPr>
        <w:pStyle w:val="a0"/>
        <w:spacing w:after="0"/>
        <w:ind w:firstLine="0"/>
        <w:rPr>
          <w:rFonts w:hAnsi="宋体"/>
          <w:kern w:val="0"/>
        </w:rPr>
      </w:pPr>
      <w:r>
        <w:rPr>
          <w:rFonts w:hAnsi="宋体" w:hint="eastAsia"/>
          <w:kern w:val="0"/>
        </w:rPr>
        <w:t>与设计的协调</w:t>
      </w:r>
    </w:p>
    <w:p w:rsidR="007464F1">
      <w:pPr>
        <w:pStyle w:val="a0"/>
        <w:spacing w:after="0"/>
        <w:ind w:firstLine="480" w:firstLineChars="200"/>
        <w:rPr>
          <w:rFonts w:hAnsi="宋体"/>
          <w:kern w:val="0"/>
        </w:rPr>
      </w:pPr>
      <w:r>
        <w:rPr>
          <w:rFonts w:hAnsi="宋体" w:hint="eastAsia"/>
          <w:kern w:val="0"/>
        </w:rPr>
        <w:t>相关部门人员集中精力熟悉、审查图纸，重点是各专业系统间的配合、协调和各节点的细部做法是否有矛盾的地方或遗漏的项目。将图纸中的问题和我们的修改建议汇总，与建设单位、设计单位、监理单位探讨，确定图纸的修改和调整方案。</w:t>
      </w:r>
    </w:p>
    <w:p w:rsidR="007464F1">
      <w:pPr>
        <w:pStyle w:val="a0"/>
        <w:spacing w:after="0"/>
        <w:ind w:firstLine="0"/>
        <w:rPr>
          <w:rFonts w:hAnsi="宋体"/>
          <w:kern w:val="0"/>
        </w:rPr>
      </w:pPr>
      <w:r>
        <w:rPr>
          <w:rFonts w:hAnsi="宋体" w:hint="eastAsia"/>
          <w:kern w:val="0"/>
        </w:rPr>
        <w:t>与监理的协调</w:t>
      </w:r>
    </w:p>
    <w:p w:rsidR="007464F1">
      <w:pPr>
        <w:pStyle w:val="a0"/>
        <w:spacing w:after="0"/>
        <w:ind w:firstLine="480" w:firstLineChars="200"/>
        <w:rPr>
          <w:rFonts w:hAnsi="宋体"/>
          <w:kern w:val="0"/>
        </w:rPr>
      </w:pPr>
      <w:r>
        <w:rPr>
          <w:rFonts w:hAnsi="宋体" w:hint="eastAsia"/>
          <w:kern w:val="0"/>
        </w:rPr>
        <w:t>监理工程师代表甲方在现场对项目实施监管。尊重监理工程师，自觉服从监理工程师的监督和管理，全面执行北京市《工程建设监理规</w:t>
      </w:r>
      <w:r>
        <w:rPr>
          <w:rFonts w:hAnsi="宋体" w:hint="eastAsia"/>
          <w:kern w:val="0"/>
        </w:rPr>
        <w:t>范》的要求，积极配合监理工作，齐心协力把项目管理好、实施好。</w:t>
      </w:r>
    </w:p>
    <w:p w:rsidR="007464F1">
      <w:pPr>
        <w:pStyle w:val="a0"/>
        <w:spacing w:after="0"/>
        <w:rPr>
          <w:rFonts w:hAnsi="宋体"/>
          <w:kern w:val="0"/>
        </w:rPr>
      </w:pPr>
      <w:r>
        <w:rPr>
          <w:rFonts w:hAnsi="宋体" w:hint="eastAsia"/>
          <w:kern w:val="0"/>
        </w:rPr>
        <w:t>现场为监理工程师提供办公室，办公室的设置标准同总包方一样，现场属于我们的设施、设备均可供监理工程师使用。</w:t>
      </w:r>
    </w:p>
    <w:p w:rsidR="007464F1">
      <w:pPr>
        <w:pStyle w:val="a0"/>
        <w:spacing w:after="0"/>
        <w:ind w:firstLine="0"/>
        <w:rPr>
          <w:rFonts w:hAnsi="宋体"/>
          <w:kern w:val="0"/>
        </w:rPr>
      </w:pPr>
      <w:r>
        <w:rPr>
          <w:rFonts w:hAnsi="宋体" w:hint="eastAsia"/>
          <w:kern w:val="0"/>
        </w:rPr>
        <w:t>监理例会</w:t>
      </w:r>
    </w:p>
    <w:p w:rsidR="007464F1">
      <w:pPr>
        <w:pStyle w:val="a0"/>
        <w:spacing w:after="0"/>
        <w:ind w:firstLine="480" w:firstLineChars="200"/>
        <w:rPr>
          <w:rFonts w:hAnsi="宋体"/>
          <w:kern w:val="0"/>
        </w:rPr>
      </w:pPr>
      <w:r>
        <w:rPr>
          <w:rFonts w:hAnsi="宋体" w:hint="eastAsia"/>
          <w:kern w:val="0"/>
        </w:rPr>
        <w:t>本工程定于每周二由甲方、监理、施工单位及分包单位共同召开监理例会，例会由监理方主持，会议主要内容为：</w:t>
      </w:r>
    </w:p>
    <w:p w:rsidR="007464F1">
      <w:pPr>
        <w:pStyle w:val="a0"/>
        <w:spacing w:after="0"/>
        <w:ind w:firstLine="480" w:firstLineChars="200"/>
        <w:rPr>
          <w:rFonts w:hAnsi="宋体"/>
          <w:kern w:val="0"/>
        </w:rPr>
      </w:pPr>
      <w:r>
        <w:rPr>
          <w:rFonts w:hAnsi="宋体"/>
          <w:kern w:val="0"/>
        </w:rPr>
        <w:t>()</w:t>
      </w:r>
      <w:r>
        <w:rPr>
          <w:rFonts w:hAnsi="宋体" w:hint="eastAsia"/>
          <w:kern w:val="0"/>
        </w:rPr>
        <w:t>由施工单位汇报上一周工程安全、质量、进度情况，介绍下一周工程安排及需甲方和监理方协调解决的问题；</w:t>
      </w:r>
    </w:p>
    <w:p w:rsidR="007464F1">
      <w:pPr>
        <w:pStyle w:val="a0"/>
        <w:spacing w:after="0"/>
        <w:ind w:firstLine="480" w:firstLineChars="200"/>
        <w:rPr>
          <w:rFonts w:hAnsi="宋体"/>
          <w:kern w:val="0"/>
        </w:rPr>
      </w:pPr>
      <w:r>
        <w:rPr>
          <w:rFonts w:hAnsi="宋体"/>
          <w:kern w:val="0"/>
        </w:rPr>
        <w:t>()</w:t>
      </w:r>
      <w:r>
        <w:rPr>
          <w:rFonts w:hAnsi="宋体" w:hint="eastAsia"/>
          <w:kern w:val="0"/>
        </w:rPr>
        <w:t>由监理方讲评上一周工程中存在的问题和对下一周工作的意见要求。</w:t>
      </w:r>
    </w:p>
    <w:p w:rsidR="007464F1">
      <w:pPr>
        <w:pStyle w:val="a0"/>
        <w:spacing w:after="0"/>
        <w:ind w:firstLine="480" w:firstLineChars="200"/>
        <w:rPr>
          <w:rFonts w:hAnsi="宋体"/>
          <w:kern w:val="0"/>
        </w:rPr>
      </w:pPr>
      <w:r>
        <w:rPr>
          <w:rFonts w:hAnsi="宋体"/>
          <w:kern w:val="0"/>
        </w:rPr>
        <w:t>()</w:t>
      </w:r>
      <w:r>
        <w:rPr>
          <w:rFonts w:hAnsi="宋体" w:hint="eastAsia"/>
          <w:kern w:val="0"/>
        </w:rPr>
        <w:t>由甲方总结上一周的工作，提出对下一周工作的要求。</w:t>
      </w:r>
    </w:p>
    <w:p w:rsidR="007464F1">
      <w:pPr>
        <w:pStyle w:val="a0"/>
        <w:spacing w:after="0"/>
        <w:ind w:firstLine="480" w:firstLineChars="200"/>
        <w:rPr>
          <w:rFonts w:hAnsi="宋体"/>
          <w:kern w:val="0"/>
        </w:rPr>
      </w:pPr>
      <w:r>
        <w:rPr>
          <w:rFonts w:hAnsi="宋体" w:hint="eastAsia"/>
          <w:kern w:val="0"/>
        </w:rPr>
        <w:t>每周监理例会后，针对监理方、甲方提出的问题和要求，制定切实可行的解决方法和措施，并及时落实执行。</w:t>
      </w:r>
    </w:p>
    <w:p w:rsidR="007464F1">
      <w:pPr>
        <w:pStyle w:val="a0"/>
        <w:spacing w:after="0"/>
        <w:ind w:firstLine="0"/>
        <w:rPr>
          <w:rFonts w:hAnsi="宋体"/>
          <w:kern w:val="0"/>
        </w:rPr>
      </w:pPr>
      <w:r>
        <w:rPr>
          <w:rFonts w:hAnsi="宋体" w:hint="eastAsia"/>
          <w:kern w:val="0"/>
        </w:rPr>
        <w:t>对各分包方的管理</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15"/>
          <w:cols w:space="425"/>
          <w:titlePg w:val="0"/>
          <w:docGrid w:type="lines" w:linePitch="312"/>
        </w:sectPr>
      </w:pPr>
      <w:r>
        <w:rPr>
          <w:rFonts w:hAnsi="宋体" w:hint="eastAsia"/>
          <w:kern w:val="0"/>
        </w:rPr>
        <w:t>各分包方严格按照施工进度计划保证工期，严格按施工规范的要求进行生产，建立完整的质保体系，确保质量达优。</w:t>
      </w:r>
    </w:p>
    <w:p w:rsidR="007464F1">
      <w:pPr>
        <w:pStyle w:val="a0"/>
        <w:spacing w:after="0"/>
        <w:ind w:firstLine="480" w:firstLineChars="200"/>
        <w:rPr>
          <w:rFonts w:hAnsi="宋体"/>
          <w:kern w:val="0"/>
        </w:rPr>
      </w:pPr>
      <w:r>
        <w:rPr>
          <w:rFonts w:hAnsi="宋体" w:hint="eastAsia"/>
          <w:kern w:val="0"/>
        </w:rPr>
        <w:t>组织指挥各分包方科学合理的进行作业生产，协调施工中的各类矛盾。每周一召开周调度会和质量分析会，以合同及公司有关罚款奖励规定的要求调动各分包方的生产积极性。</w:t>
      </w:r>
    </w:p>
    <w:p w:rsidR="007464F1">
      <w:pPr>
        <w:pStyle w:val="Heading2"/>
        <w:spacing w:before="0" w:after="0" w:line="440" w:lineRule="exact"/>
        <w:ind w:firstLine="0" w:firstLineChars="0"/>
        <w:rPr>
          <w:rFonts w:ascii="宋体" w:eastAsia="宋体" w:hAnsi="宋体"/>
          <w:bCs w:val="0"/>
          <w:sz w:val="28"/>
          <w:lang w:val="zh-CN"/>
        </w:rPr>
      </w:pPr>
      <w:bookmarkStart w:id="187" w:name="_Toc127162178"/>
      <w:bookmarkStart w:id="188" w:name="_Toc127162524"/>
      <w:bookmarkStart w:id="189" w:name="_Toc127162676"/>
      <w:bookmarkStart w:id="190" w:name="_Toc127936497"/>
      <w:bookmarkStart w:id="191" w:name="_Toc130980231"/>
      <w:bookmarkStart w:id="192" w:name="_Toc130980409"/>
      <w:bookmarkStart w:id="193" w:name="_Toc131921905"/>
      <w:bookmarkStart w:id="194" w:name="_Toc131923500"/>
      <w:bookmarkStart w:id="195" w:name="_Toc265255554"/>
      <w:r>
        <w:rPr>
          <w:rFonts w:ascii="宋体" w:eastAsia="宋体" w:hAnsi="宋体" w:hint="eastAsia"/>
          <w:bCs w:val="0"/>
          <w:sz w:val="28"/>
          <w:lang w:val="zh-CN"/>
        </w:rPr>
        <w:t>主要项目工程量</w:t>
      </w:r>
      <w:bookmarkEnd w:id="187"/>
      <w:bookmarkEnd w:id="188"/>
      <w:bookmarkEnd w:id="189"/>
      <w:bookmarkEnd w:id="190"/>
      <w:bookmarkEnd w:id="191"/>
      <w:bookmarkEnd w:id="192"/>
      <w:bookmarkEnd w:id="193"/>
      <w:bookmarkEnd w:id="194"/>
      <w:bookmarkEnd w:id="195"/>
    </w:p>
    <w:tbl>
      <w:tblPr>
        <w:tblStyle w:val="TableNormal"/>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244"/>
        <w:gridCol w:w="900"/>
        <w:gridCol w:w="1500"/>
        <w:gridCol w:w="960"/>
        <w:gridCol w:w="1140"/>
        <w:gridCol w:w="3184"/>
      </w:tblGrid>
      <w:tr>
        <w:tblPrEx>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131"/>
        </w:trPr>
        <w:tc>
          <w:tcPr>
            <w:tcW w:w="3644" w:type="dxa"/>
            <w:gridSpan w:val="3"/>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项</w:t>
            </w:r>
            <w:r>
              <w:rPr>
                <w:rFonts w:hAnsi="宋体" w:hint="eastAsia"/>
                <w:noProof/>
                <w:color w:val="000000"/>
              </w:rPr>
              <w:t xml:space="preserve">   </w:t>
            </w:r>
            <w:r>
              <w:rPr>
                <w:rFonts w:hAnsi="宋体" w:hint="eastAsia"/>
                <w:noProof/>
                <w:color w:val="000000"/>
              </w:rPr>
              <w:t>目</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单位</w:t>
            </w:r>
          </w:p>
        </w:tc>
        <w:tc>
          <w:tcPr>
            <w:tcW w:w="1140" w:type="dxa"/>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数量</w:t>
            </w:r>
          </w:p>
        </w:tc>
        <w:tc>
          <w:tcPr>
            <w:tcW w:w="3184" w:type="dxa"/>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备</w:t>
            </w:r>
            <w:r>
              <w:rPr>
                <w:rFonts w:hAnsi="宋体" w:hint="eastAsia"/>
                <w:noProof/>
                <w:color w:val="000000"/>
              </w:rPr>
              <w:t xml:space="preserve">  </w:t>
            </w:r>
            <w:r>
              <w:rPr>
                <w:rFonts w:hAnsi="宋体" w:hint="eastAsia"/>
                <w:noProof/>
                <w:color w:val="000000"/>
              </w:rPr>
              <w:t>注</w:t>
            </w:r>
          </w:p>
        </w:tc>
      </w:tr>
      <w:tr>
        <w:tblPrEx>
          <w:tblW w:w="8928" w:type="dxa"/>
          <w:tblLayout w:type="fixed"/>
          <w:tblLook w:val="0000"/>
        </w:tblPrEx>
        <w:trPr>
          <w:cantSplit/>
          <w:trHeight w:val="20"/>
        </w:trPr>
        <w:tc>
          <w:tcPr>
            <w:tcW w:w="1244" w:type="dxa"/>
            <w:vMerge w:val="restart"/>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拆除</w:t>
            </w:r>
          </w:p>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工程</w:t>
            </w: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室内楼、地面拆除</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jc w:val="center"/>
              <w:rPr>
                <w:rFonts w:hAnsi="宋体"/>
                <w:noProof/>
                <w:color w:val="000000"/>
              </w:rPr>
            </w:pP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室内墙面拆除</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148"/>
        </w:trPr>
        <w:tc>
          <w:tcPr>
            <w:tcW w:w="1244" w:type="dxa"/>
            <w:vMerge/>
            <w:vAlign w:val="center"/>
          </w:tcPr>
          <w:p w:rsidR="007464F1">
            <w:pPr>
              <w:pStyle w:val="Normal0"/>
              <w:tabs>
                <w:tab w:val="left" w:pos="4542"/>
              </w:tabs>
              <w:spacing w:line="240" w:lineRule="auto"/>
              <w:ind w:firstLine="0" w:firstLineChars="0"/>
              <w:jc w:val="center"/>
              <w:rPr>
                <w:rFonts w:hAnsi="宋体"/>
                <w:noProof/>
                <w:color w:val="000000"/>
              </w:rPr>
            </w:pP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室内顶棚</w:t>
            </w: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65"/>
        </w:trPr>
        <w:tc>
          <w:tcPr>
            <w:tcW w:w="1244" w:type="dxa"/>
            <w:vMerge/>
            <w:vAlign w:val="center"/>
          </w:tcPr>
          <w:p w:rsidR="007464F1">
            <w:pPr>
              <w:pStyle w:val="Normal0"/>
              <w:tabs>
                <w:tab w:val="left" w:pos="4542"/>
              </w:tabs>
              <w:spacing w:line="240" w:lineRule="auto"/>
              <w:ind w:firstLine="0" w:firstLineChars="0"/>
              <w:jc w:val="center"/>
              <w:rPr>
                <w:rFonts w:hAnsi="宋体"/>
                <w:noProof/>
                <w:color w:val="000000"/>
              </w:rPr>
            </w:pP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室外墙面拆除</w:t>
            </w: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bottom w:val="single" w:sz="6" w:space="0" w:color="auto"/>
            </w:tcBorders>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20"/>
        </w:trPr>
        <w:tc>
          <w:tcPr>
            <w:tcW w:w="1244" w:type="dxa"/>
            <w:vMerge w:val="restart"/>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防水</w:t>
            </w:r>
          </w:p>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工程</w:t>
            </w: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屋面</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6"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厚改性沥青卷材防水</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jc w:val="center"/>
              <w:rPr>
                <w:rFonts w:hAnsi="宋体"/>
                <w:noProof/>
                <w:color w:val="000000"/>
              </w:rPr>
            </w:pP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卫生间</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6"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厚涂膜防水，墙面高</w:t>
            </w:r>
          </w:p>
        </w:tc>
      </w:tr>
      <w:tr>
        <w:tblPrEx>
          <w:tblW w:w="8928" w:type="dxa"/>
          <w:tblLayout w:type="fixed"/>
          <w:tblLook w:val="0000"/>
        </w:tblPrEx>
        <w:trPr>
          <w:cantSplit/>
          <w:trHeight w:val="20"/>
        </w:trPr>
        <w:tc>
          <w:tcPr>
            <w:tcW w:w="1244" w:type="dxa"/>
            <w:vMerge w:val="restart"/>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混凝土工程</w:t>
            </w:r>
          </w:p>
        </w:tc>
        <w:tc>
          <w:tcPr>
            <w:tcW w:w="9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墙面</w:t>
            </w: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普通混凝土</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6" w:space="0" w:color="auto"/>
            </w:tcBorders>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jc w:val="center"/>
              <w:rPr>
                <w:rFonts w:hAnsi="宋体"/>
                <w:noProof/>
                <w:color w:val="000000"/>
              </w:rPr>
            </w:pPr>
          </w:p>
        </w:tc>
        <w:tc>
          <w:tcPr>
            <w:tcW w:w="9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楼面</w:t>
            </w: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普通混凝土</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20"/>
        </w:trPr>
        <w:tc>
          <w:tcPr>
            <w:tcW w:w="1244" w:type="dxa"/>
            <w:vMerge w:val="restart"/>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钢筋</w:t>
            </w:r>
          </w:p>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工程</w:t>
            </w: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地上</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20"/>
        </w:trPr>
        <w:tc>
          <w:tcPr>
            <w:tcW w:w="1244" w:type="dxa"/>
            <w:vMerge/>
            <w:vAlign w:val="center"/>
          </w:tcPr>
          <w:p w:rsidR="007464F1">
            <w:pPr>
              <w:pStyle w:val="3"/>
              <w:rPr>
                <w:lang w:val="en-US"/>
              </w:rPr>
            </w:pPr>
          </w:p>
        </w:tc>
        <w:tc>
          <w:tcPr>
            <w:tcW w:w="2400" w:type="dxa"/>
            <w:gridSpan w:val="2"/>
            <w:vAlign w:val="center"/>
          </w:tcPr>
          <w:p w:rsidR="007464F1">
            <w:pPr>
              <w:pStyle w:val="3"/>
              <w:jc w:val="left"/>
              <w:rPr>
                <w:lang w:val="en-US"/>
              </w:rPr>
            </w:pPr>
            <w:r>
              <w:rPr>
                <w:rFonts w:hint="eastAsia"/>
              </w:rPr>
              <w:t>地上</w:t>
            </w:r>
          </w:p>
        </w:tc>
        <w:tc>
          <w:tcPr>
            <w:tcW w:w="960" w:type="dxa"/>
            <w:vAlign w:val="center"/>
          </w:tcPr>
          <w:p w:rsidR="007464F1">
            <w:pPr>
              <w:pStyle w:val="3"/>
              <w:rPr>
                <w:lang w:val="en-US"/>
              </w:rPr>
            </w:pPr>
          </w:p>
        </w:tc>
        <w:tc>
          <w:tcPr>
            <w:tcW w:w="1140" w:type="dxa"/>
            <w:vAlign w:val="center"/>
          </w:tcPr>
          <w:p w:rsidR="007464F1">
            <w:pPr>
              <w:pStyle w:val="3"/>
              <w:jc w:val="right"/>
              <w:rPr>
                <w:lang w:val="en-US"/>
              </w:rPr>
            </w:pPr>
          </w:p>
        </w:tc>
        <w:tc>
          <w:tcPr>
            <w:tcW w:w="3184" w:type="dxa"/>
            <w:vAlign w:val="center"/>
          </w:tcPr>
          <w:p w:rsidR="007464F1">
            <w:pPr>
              <w:pStyle w:val="3"/>
              <w:jc w:val="left"/>
              <w:rPr>
                <w:lang w:val="en-US"/>
              </w:rPr>
            </w:pPr>
          </w:p>
        </w:tc>
      </w:tr>
      <w:tr>
        <w:tblPrEx>
          <w:tblW w:w="8928" w:type="dxa"/>
          <w:tblLayout w:type="fixed"/>
          <w:tblLook w:val="0000"/>
        </w:tblPrEx>
        <w:trPr>
          <w:cantSplit/>
          <w:trHeight w:val="20"/>
        </w:trPr>
        <w:tc>
          <w:tcPr>
            <w:tcW w:w="1244" w:type="dxa"/>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砌体工程</w:t>
            </w: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地上</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厚页岩砖</w:t>
            </w:r>
          </w:p>
        </w:tc>
      </w:tr>
      <w:tr>
        <w:tblPrEx>
          <w:tblW w:w="8928" w:type="dxa"/>
          <w:tblLayout w:type="fixed"/>
          <w:tblLook w:val="0000"/>
        </w:tblPrEx>
        <w:trPr>
          <w:cantSplit/>
          <w:trHeight w:val="20"/>
        </w:trPr>
        <w:tc>
          <w:tcPr>
            <w:tcW w:w="1244" w:type="dxa"/>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隔墙</w:t>
            </w:r>
          </w:p>
        </w:tc>
        <w:tc>
          <w:tcPr>
            <w:tcW w:w="2400" w:type="dxa"/>
            <w:gridSpan w:val="2"/>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地上</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厚轻钢龙骨增强水泥板</w:t>
            </w:r>
          </w:p>
        </w:tc>
      </w:tr>
      <w:tr>
        <w:tblPrEx>
          <w:tblW w:w="8928" w:type="dxa"/>
          <w:tblLayout w:type="fixed"/>
          <w:tblLook w:val="0000"/>
        </w:tblPrEx>
        <w:trPr>
          <w:cantSplit/>
          <w:trHeight w:val="20"/>
        </w:trPr>
        <w:tc>
          <w:tcPr>
            <w:tcW w:w="1244" w:type="dxa"/>
            <w:vMerge w:val="restart"/>
            <w:vAlign w:val="center"/>
          </w:tcPr>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装修</w:t>
            </w:r>
          </w:p>
          <w:p w:rsidR="007464F1">
            <w:pPr>
              <w:pStyle w:val="Normal0"/>
              <w:tabs>
                <w:tab w:val="left" w:pos="4542"/>
              </w:tabs>
              <w:spacing w:line="240" w:lineRule="auto"/>
              <w:ind w:firstLine="0" w:firstLineChars="0"/>
              <w:jc w:val="center"/>
              <w:rPr>
                <w:rFonts w:hAnsi="宋体"/>
                <w:noProof/>
                <w:color w:val="000000"/>
              </w:rPr>
            </w:pPr>
            <w:r>
              <w:rPr>
                <w:rFonts w:hAnsi="宋体" w:hint="eastAsia"/>
                <w:noProof/>
                <w:color w:val="000000"/>
              </w:rPr>
              <w:t>工程</w:t>
            </w:r>
          </w:p>
        </w:tc>
        <w:tc>
          <w:tcPr>
            <w:tcW w:w="900" w:type="dxa"/>
            <w:vMerge w:val="restar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内檐</w:t>
            </w: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墙面抹灰</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restar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地面</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蝶丽石（塑胶防滑楼地面）</w:t>
            </w:r>
          </w:p>
        </w:tc>
      </w:tr>
      <w:tr>
        <w:tblPrEx>
          <w:tblW w:w="8928" w:type="dxa"/>
          <w:tblLayout w:type="fixed"/>
          <w:tblLook w:val="0000"/>
        </w:tblPrEx>
        <w:trPr>
          <w:cantSplit/>
          <w:trHeight w:val="65"/>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ign w:val="center"/>
          </w:tcPr>
          <w:p w:rsidR="007464F1">
            <w:pPr>
              <w:pStyle w:val="Normal0"/>
              <w:tabs>
                <w:tab w:val="left" w:pos="4542"/>
              </w:tabs>
              <w:spacing w:line="240" w:lineRule="auto"/>
              <w:ind w:firstLine="0" w:firstLineChars="0"/>
              <w:rPr>
                <w:rFonts w:hAnsi="宋体"/>
                <w:noProof/>
                <w:color w:val="000000"/>
              </w:rPr>
            </w:pP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蝶丽石（塑胶楼地面）</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ign w:val="center"/>
          </w:tcPr>
          <w:p w:rsidR="007464F1">
            <w:pPr>
              <w:pStyle w:val="Normal0"/>
              <w:tabs>
                <w:tab w:val="left" w:pos="4542"/>
              </w:tabs>
              <w:spacing w:line="240" w:lineRule="auto"/>
              <w:ind w:firstLine="0" w:firstLineChars="0"/>
              <w:rPr>
                <w:rFonts w:hAnsi="宋体"/>
                <w:noProof/>
                <w:color w:val="000000"/>
              </w:rPr>
            </w:pP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瓷砖面全钢活动地板</w:t>
            </w:r>
          </w:p>
        </w:tc>
      </w:tr>
      <w:tr>
        <w:tblPrEx>
          <w:tblW w:w="8928" w:type="dxa"/>
          <w:tblLayout w:type="fixed"/>
          <w:tblLook w:val="0000"/>
        </w:tblPrEx>
        <w:trPr>
          <w:cantSplit/>
          <w:trHeight w:val="168"/>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ign w:val="center"/>
          </w:tcPr>
          <w:p w:rsidR="007464F1">
            <w:pPr>
              <w:pStyle w:val="Normal0"/>
              <w:tabs>
                <w:tab w:val="left" w:pos="4542"/>
              </w:tabs>
              <w:spacing w:line="240" w:lineRule="auto"/>
              <w:ind w:firstLine="0" w:firstLineChars="0"/>
              <w:rPr>
                <w:rFonts w:hAnsi="宋体"/>
                <w:noProof/>
                <w:color w:val="000000"/>
              </w:rPr>
            </w:pP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防滑地砖</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ign w:val="center"/>
          </w:tcPr>
          <w:p w:rsidR="007464F1">
            <w:pPr>
              <w:pStyle w:val="Normal0"/>
              <w:tabs>
                <w:tab w:val="left" w:pos="4542"/>
              </w:tabs>
              <w:spacing w:line="240" w:lineRule="auto"/>
              <w:ind w:firstLine="0" w:firstLineChars="0"/>
              <w:rPr>
                <w:rFonts w:hAnsi="宋体"/>
                <w:noProof/>
                <w:color w:val="000000"/>
              </w:rPr>
            </w:pP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复合木地板</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restar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吊顶</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硅酸钙板</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ign w:val="center"/>
          </w:tcPr>
          <w:p w:rsidR="007464F1">
            <w:pPr>
              <w:pStyle w:val="Normal0"/>
              <w:tabs>
                <w:tab w:val="left" w:pos="4542"/>
              </w:tabs>
              <w:spacing w:line="240" w:lineRule="auto"/>
              <w:ind w:firstLine="0" w:firstLineChars="0"/>
              <w:rPr>
                <w:rFonts w:hAnsi="宋体"/>
                <w:noProof/>
                <w:color w:val="000000"/>
              </w:rPr>
            </w:pP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铝方板</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ign w:val="center"/>
          </w:tcPr>
          <w:p w:rsidR="007464F1">
            <w:pPr>
              <w:pStyle w:val="Normal0"/>
              <w:tabs>
                <w:tab w:val="left" w:pos="4542"/>
              </w:tabs>
              <w:spacing w:line="240" w:lineRule="auto"/>
              <w:ind w:firstLine="0" w:firstLineChars="0"/>
              <w:rPr>
                <w:rFonts w:hAnsi="宋体"/>
                <w:noProof/>
                <w:color w:val="000000"/>
              </w:rPr>
            </w:pP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穿孔胶合板吸声吊顶板</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贴瓷砖墙面</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薄型面砖（防水）</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涂料</w:t>
            </w: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合成树脂乳液涂料</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吸声板墙面</w:t>
            </w: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聚酯纤维装饰吸声板</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restar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门</w:t>
            </w: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模压门</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Merge/>
            <w:vAlign w:val="center"/>
          </w:tcPr>
          <w:p w:rsidR="007464F1">
            <w:pPr>
              <w:pStyle w:val="Normal0"/>
              <w:tabs>
                <w:tab w:val="left" w:pos="4542"/>
              </w:tabs>
              <w:spacing w:line="240" w:lineRule="auto"/>
              <w:ind w:firstLine="0" w:firstLineChars="0"/>
              <w:rPr>
                <w:rFonts w:hAnsi="宋体"/>
                <w:noProof/>
                <w:color w:val="000000"/>
              </w:rPr>
            </w:pPr>
          </w:p>
        </w:tc>
        <w:tc>
          <w:tcPr>
            <w:tcW w:w="960" w:type="dxa"/>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甲、乙防火门</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restart"/>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外檐</w:t>
            </w: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窗</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塑钢窗</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门</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不锈钢框中空玻璃外门</w:t>
            </w: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钢格栅</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涂料</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bottom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p>
        </w:tc>
      </w:tr>
      <w:tr>
        <w:tblPrEx>
          <w:tblW w:w="8928" w:type="dxa"/>
          <w:tblLayout w:type="fixed"/>
          <w:tblLook w:val="0000"/>
        </w:tblPrEx>
        <w:trPr>
          <w:cantSplit/>
          <w:trHeight w:val="20"/>
        </w:trPr>
        <w:tc>
          <w:tcPr>
            <w:tcW w:w="1244" w:type="dxa"/>
            <w:vMerge/>
            <w:vAlign w:val="center"/>
          </w:tcPr>
          <w:p w:rsidR="007464F1">
            <w:pPr>
              <w:pStyle w:val="Normal0"/>
              <w:tabs>
                <w:tab w:val="left" w:pos="4542"/>
              </w:tabs>
              <w:spacing w:line="240" w:lineRule="auto"/>
              <w:ind w:firstLine="0" w:firstLineChars="0"/>
              <w:rPr>
                <w:rFonts w:hAnsi="宋体"/>
                <w:noProof/>
                <w:color w:val="000000"/>
              </w:rPr>
            </w:pPr>
          </w:p>
        </w:tc>
        <w:tc>
          <w:tcPr>
            <w:tcW w:w="900" w:type="dxa"/>
            <w:vMerge/>
            <w:vAlign w:val="center"/>
          </w:tcPr>
          <w:p w:rsidR="007464F1">
            <w:pPr>
              <w:pStyle w:val="Normal0"/>
              <w:tabs>
                <w:tab w:val="left" w:pos="4542"/>
              </w:tabs>
              <w:spacing w:line="240" w:lineRule="auto"/>
              <w:ind w:firstLine="0" w:firstLineChars="0"/>
              <w:rPr>
                <w:rFonts w:hAnsi="宋体"/>
                <w:noProof/>
                <w:color w:val="000000"/>
              </w:rPr>
            </w:pPr>
          </w:p>
        </w:tc>
        <w:tc>
          <w:tcPr>
            <w:tcW w:w="1500" w:type="dxa"/>
            <w:vAlign w:val="center"/>
          </w:tcPr>
          <w:p w:rsidR="007464F1">
            <w:pPr>
              <w:pStyle w:val="Normal0"/>
              <w:tabs>
                <w:tab w:val="left" w:pos="4542"/>
              </w:tabs>
              <w:spacing w:line="240" w:lineRule="auto"/>
              <w:ind w:firstLine="0" w:firstLineChars="0"/>
              <w:rPr>
                <w:rFonts w:hAnsi="宋体"/>
                <w:noProof/>
                <w:color w:val="000000"/>
              </w:rPr>
            </w:pPr>
            <w:r>
              <w:rPr>
                <w:rFonts w:hAnsi="宋体" w:hint="eastAsia"/>
                <w:noProof/>
                <w:color w:val="000000"/>
              </w:rPr>
              <w:t>抹灰</w:t>
            </w:r>
          </w:p>
        </w:tc>
        <w:tc>
          <w:tcPr>
            <w:tcW w:w="960" w:type="dxa"/>
            <w:vAlign w:val="center"/>
          </w:tcPr>
          <w:p w:rsidR="007464F1">
            <w:pPr>
              <w:pStyle w:val="Normal0"/>
              <w:tabs>
                <w:tab w:val="left" w:pos="4542"/>
              </w:tabs>
              <w:spacing w:line="240" w:lineRule="auto"/>
              <w:ind w:firstLine="0" w:firstLineChars="0"/>
              <w:jc w:val="center"/>
              <w:rPr>
                <w:rFonts w:hAnsi="宋体"/>
                <w:noProof/>
                <w:color w:val="000000"/>
              </w:rPr>
            </w:pPr>
          </w:p>
        </w:tc>
        <w:tc>
          <w:tcPr>
            <w:tcW w:w="1140" w:type="dxa"/>
            <w:vAlign w:val="center"/>
          </w:tcPr>
          <w:p w:rsidR="007464F1">
            <w:pPr>
              <w:pStyle w:val="Normal0"/>
              <w:tabs>
                <w:tab w:val="left" w:pos="4542"/>
              </w:tabs>
              <w:spacing w:line="240" w:lineRule="auto"/>
              <w:ind w:firstLine="0" w:firstLineChars="0"/>
              <w:jc w:val="right"/>
              <w:rPr>
                <w:rFonts w:hAnsi="宋体"/>
                <w:noProof/>
                <w:color w:val="000000"/>
              </w:rPr>
            </w:pPr>
          </w:p>
        </w:tc>
        <w:tc>
          <w:tcPr>
            <w:tcW w:w="3184" w:type="dxa"/>
            <w:tcBorders>
              <w:top w:val="single" w:sz="2" w:space="0" w:color="auto"/>
            </w:tcBorders>
            <w:vAlign w:val="center"/>
          </w:tcPr>
          <w:p w:rsidR="007464F1">
            <w:pPr>
              <w:pStyle w:val="Normal0"/>
              <w:tabs>
                <w:tab w:val="left" w:pos="4542"/>
              </w:tabs>
              <w:spacing w:line="240" w:lineRule="auto"/>
              <w:ind w:firstLine="0" w:firstLineChars="0"/>
              <w:rPr>
                <w:rFonts w:hAnsi="宋体"/>
                <w:noProof/>
                <w:color w:val="000000"/>
              </w:rPr>
            </w:pPr>
          </w:p>
        </w:tc>
      </w:tr>
    </w:tbl>
    <w:p w:rsidR="007464F1">
      <w:pPr>
        <w:pStyle w:val="Heading2"/>
        <w:spacing w:before="0" w:after="0" w:line="440" w:lineRule="exact"/>
        <w:ind w:firstLine="0" w:firstLineChars="0"/>
        <w:rPr>
          <w:rFonts w:ascii="宋体" w:eastAsia="宋体" w:hAnsi="宋体"/>
          <w:bCs w:val="0"/>
          <w:sz w:val="28"/>
          <w:lang w:val="zh-CN"/>
        </w:rPr>
      </w:pPr>
      <w:bookmarkStart w:id="196" w:name="_Toc127162179"/>
      <w:bookmarkStart w:id="197" w:name="_Toc127162525"/>
      <w:bookmarkStart w:id="198" w:name="_Toc127162677"/>
      <w:bookmarkStart w:id="199" w:name="_Toc127936498"/>
      <w:bookmarkStart w:id="200" w:name="_Toc130980232"/>
      <w:bookmarkStart w:id="201" w:name="_Toc130980410"/>
      <w:bookmarkStart w:id="202" w:name="_Toc131921906"/>
      <w:bookmarkStart w:id="203" w:name="_Toc131923501"/>
      <w:bookmarkStart w:id="204" w:name="_Toc265255555"/>
      <w:r>
        <w:rPr>
          <w:rFonts w:ascii="宋体" w:eastAsia="宋体" w:hAnsi="宋体" w:hint="eastAsia"/>
          <w:bCs w:val="0"/>
          <w:sz w:val="28"/>
          <w:lang w:val="zh-CN"/>
        </w:rPr>
        <w:t>主要劳动力计划及劳动力曲线</w:t>
      </w:r>
      <w:bookmarkEnd w:id="196"/>
      <w:bookmarkEnd w:id="197"/>
      <w:bookmarkEnd w:id="198"/>
      <w:bookmarkEnd w:id="199"/>
      <w:bookmarkEnd w:id="200"/>
      <w:bookmarkEnd w:id="201"/>
      <w:bookmarkEnd w:id="202"/>
      <w:bookmarkEnd w:id="203"/>
      <w:bookmarkEnd w:id="204"/>
    </w:p>
    <w:p w:rsidR="007464F1">
      <w:pPr>
        <w:pStyle w:val="a0"/>
        <w:spacing w:after="0" w:line="240" w:lineRule="auto"/>
        <w:ind w:firstLine="7" w:firstLineChars="3"/>
        <w:jc w:val="center"/>
        <w:rPr>
          <w:rFonts w:hAnsi="宋体"/>
        </w:rPr>
      </w:pPr>
      <w:r>
        <w:rPr>
          <w:rFonts w:hAnsi="宋体" w:hint="eastAsia"/>
        </w:rPr>
        <w:t>劳动力资源计划表</w:t>
      </w:r>
    </w:p>
    <w:tbl>
      <w:tblPr>
        <w:tblStyle w:val="TableNormal"/>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008"/>
        <w:gridCol w:w="1512"/>
        <w:gridCol w:w="1602"/>
        <w:gridCol w:w="1602"/>
        <w:gridCol w:w="1602"/>
        <w:gridCol w:w="1602"/>
      </w:tblGrid>
      <w:tr>
        <w:tblPrEx>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hRule="exact" w:val="401"/>
        </w:trPr>
        <w:tc>
          <w:tcPr>
            <w:tcW w:w="1008" w:type="dxa"/>
            <w:vAlign w:val="center"/>
          </w:tcPr>
          <w:p w:rsidR="007464F1">
            <w:pPr>
              <w:pStyle w:val="Normal0"/>
              <w:spacing w:line="240" w:lineRule="auto"/>
              <w:ind w:firstLine="0" w:firstLineChars="0"/>
              <w:jc w:val="center"/>
              <w:rPr>
                <w:rStyle w:val="PageNumber"/>
                <w:rFonts w:hAnsi="宋体"/>
                <w:b/>
              </w:rPr>
            </w:pPr>
            <w:r>
              <w:rPr>
                <w:rStyle w:val="PageNumber"/>
                <w:rFonts w:hAnsi="宋体" w:hint="eastAsia"/>
                <w:b/>
              </w:rPr>
              <w:t>序号</w:t>
            </w:r>
          </w:p>
        </w:tc>
        <w:tc>
          <w:tcPr>
            <w:tcW w:w="1512" w:type="dxa"/>
            <w:vAlign w:val="center"/>
          </w:tcPr>
          <w:p w:rsidR="007464F1">
            <w:pPr>
              <w:pStyle w:val="Normal0"/>
              <w:spacing w:line="240" w:lineRule="auto"/>
              <w:ind w:firstLine="0" w:firstLineChars="0"/>
              <w:jc w:val="center"/>
              <w:rPr>
                <w:rStyle w:val="PageNumber"/>
                <w:rFonts w:hAnsi="宋体"/>
                <w:b/>
              </w:rPr>
            </w:pPr>
            <w:r>
              <w:rPr>
                <w:rStyle w:val="PageNumber"/>
                <w:rFonts w:hAnsi="宋体" w:hint="eastAsia"/>
                <w:b/>
              </w:rPr>
              <w:t>工种</w:t>
            </w:r>
          </w:p>
        </w:tc>
        <w:tc>
          <w:tcPr>
            <w:tcW w:w="1602" w:type="dxa"/>
            <w:vAlign w:val="center"/>
          </w:tcPr>
          <w:p w:rsidR="007464F1">
            <w:pPr>
              <w:pStyle w:val="Normal0"/>
              <w:spacing w:line="240" w:lineRule="auto"/>
              <w:ind w:firstLine="0" w:firstLineChars="0"/>
              <w:jc w:val="center"/>
              <w:rPr>
                <w:rStyle w:val="PageNumber"/>
                <w:rFonts w:hAnsi="宋体"/>
                <w:b/>
              </w:rPr>
            </w:pPr>
            <w:r>
              <w:rPr>
                <w:rStyle w:val="PageNumber"/>
                <w:rFonts w:hAnsi="宋体" w:hint="eastAsia"/>
                <w:b/>
              </w:rPr>
              <w:t>月</w:t>
            </w:r>
          </w:p>
        </w:tc>
        <w:tc>
          <w:tcPr>
            <w:tcW w:w="1602" w:type="dxa"/>
            <w:vAlign w:val="center"/>
          </w:tcPr>
          <w:p w:rsidR="007464F1">
            <w:pPr>
              <w:pStyle w:val="Normal0"/>
              <w:spacing w:line="240" w:lineRule="auto"/>
              <w:ind w:firstLine="0" w:firstLineChars="0"/>
              <w:jc w:val="center"/>
              <w:rPr>
                <w:rStyle w:val="PageNumber"/>
                <w:rFonts w:hAnsi="宋体"/>
                <w:b/>
              </w:rPr>
            </w:pPr>
            <w:r>
              <w:rPr>
                <w:rStyle w:val="PageNumber"/>
                <w:rFonts w:hAnsi="宋体" w:hint="eastAsia"/>
                <w:b/>
              </w:rPr>
              <w:t>月</w:t>
            </w:r>
          </w:p>
        </w:tc>
        <w:tc>
          <w:tcPr>
            <w:tcW w:w="1602" w:type="dxa"/>
            <w:vAlign w:val="center"/>
          </w:tcPr>
          <w:p w:rsidR="007464F1">
            <w:pPr>
              <w:pStyle w:val="Normal0"/>
              <w:spacing w:line="240" w:lineRule="auto"/>
              <w:ind w:firstLine="0" w:firstLineChars="0"/>
              <w:jc w:val="center"/>
              <w:rPr>
                <w:rStyle w:val="PageNumber"/>
                <w:rFonts w:hAnsi="宋体"/>
                <w:b/>
              </w:rPr>
            </w:pPr>
            <w:r>
              <w:rPr>
                <w:rStyle w:val="PageNumber"/>
                <w:rFonts w:hAnsi="宋体" w:hint="eastAsia"/>
                <w:b/>
              </w:rPr>
              <w:t>月</w:t>
            </w:r>
          </w:p>
        </w:tc>
        <w:tc>
          <w:tcPr>
            <w:tcW w:w="1602" w:type="dxa"/>
            <w:vAlign w:val="center"/>
          </w:tcPr>
          <w:p w:rsidR="007464F1">
            <w:pPr>
              <w:pStyle w:val="Normal0"/>
              <w:spacing w:line="240" w:lineRule="auto"/>
              <w:ind w:firstLine="0" w:firstLineChars="0"/>
              <w:jc w:val="center"/>
              <w:rPr>
                <w:rStyle w:val="PageNumber"/>
                <w:rFonts w:hAnsi="宋体"/>
                <w:b/>
              </w:rPr>
            </w:pPr>
            <w:r>
              <w:rPr>
                <w:rStyle w:val="PageNumber"/>
                <w:rFonts w:hAnsi="宋体" w:hint="eastAsia"/>
                <w:b/>
              </w:rPr>
              <w:t>月</w:t>
            </w:r>
          </w:p>
        </w:tc>
      </w:tr>
      <w:tr>
        <w:tblPrEx>
          <w:tblW w:w="8928" w:type="dxa"/>
          <w:tblLook w:val="0000"/>
        </w:tblPrEx>
        <w:trPr>
          <w:cantSplit/>
        </w:trPr>
        <w:tc>
          <w:tcPr>
            <w:tcW w:w="1008" w:type="dxa"/>
            <w:vAlign w:val="center"/>
          </w:tcPr>
          <w:p w:rsidR="007464F1">
            <w:pPr>
              <w:pStyle w:val="a1"/>
              <w:adjustRightInd/>
              <w:spacing w:before="0" w:after="0" w:line="240" w:lineRule="auto"/>
              <w:textAlignment w:val="auto"/>
              <w:rPr>
                <w:rStyle w:val="PageNumber"/>
                <w:rFonts w:ascii="宋体" w:hAnsi="宋体"/>
                <w:kern w:val="2"/>
                <w:szCs w:val="24"/>
              </w:rPr>
            </w:pPr>
          </w:p>
        </w:tc>
        <w:tc>
          <w:tcPr>
            <w:tcW w:w="1512" w:type="dxa"/>
            <w:vAlign w:val="center"/>
          </w:tcPr>
          <w:p w:rsidR="007464F1">
            <w:pPr>
              <w:pStyle w:val="Normal0"/>
              <w:spacing w:line="240" w:lineRule="auto"/>
              <w:ind w:firstLine="199" w:firstLineChars="83"/>
              <w:jc w:val="center"/>
              <w:rPr>
                <w:rStyle w:val="PageNumber"/>
                <w:rFonts w:hAnsi="宋体"/>
              </w:rPr>
            </w:pPr>
            <w:r>
              <w:rPr>
                <w:rStyle w:val="PageNumber"/>
                <w:rFonts w:hAnsi="宋体" w:hint="eastAsia"/>
              </w:rPr>
              <w:t>钢筋工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bl>
    <w:p>
      <w:pPr>
        <w:sectPr>
          <w:type w:val="nextPage"/>
          <w:pgSz w:w="11906" w:h="16838"/>
          <w:pgMar w:top="1440" w:right="1800" w:bottom="1440" w:left="1800" w:header="851" w:footer="992" w:gutter="0"/>
          <w:pgNumType w:start="16"/>
          <w:cols w:space="425"/>
          <w:titlePg w:val="0"/>
          <w:docGrid w:type="lines" w:linePitch="312"/>
        </w:sectPr>
      </w:pPr>
    </w:p>
    <w:tbl>
      <w:tblPr>
        <w:tblStyle w:val="TableNormal"/>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008"/>
        <w:gridCol w:w="1512"/>
        <w:gridCol w:w="1602"/>
        <w:gridCol w:w="1602"/>
        <w:gridCol w:w="1602"/>
        <w:gridCol w:w="1602"/>
      </w:tblGrid>
      <w:tr>
        <w:tblPrEx>
          <w:tblW w:w="89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木工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砼工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瓦工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抹灰工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防水工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架子工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油工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电焊工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电工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autoSpaceDE w:val="0"/>
              <w:autoSpaceDN w:val="0"/>
              <w:adjustRightInd w:val="0"/>
              <w:spacing w:line="240" w:lineRule="auto"/>
              <w:ind w:firstLine="0" w:firstLineChars="0"/>
              <w:jc w:val="center"/>
              <w:rPr>
                <w:rStyle w:val="PageNumber"/>
                <w:rFonts w:hAnsi="宋体"/>
              </w:rPr>
            </w:pPr>
            <w:r>
              <w:rPr>
                <w:rFonts w:hAnsi="宋体" w:hint="eastAsia"/>
              </w:rPr>
              <w:t>水暖工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机械工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气焊工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0" w:firstLineChars="0"/>
              <w:jc w:val="center"/>
              <w:rPr>
                <w:rStyle w:val="PageNumber"/>
                <w:rFonts w:hAnsi="宋体"/>
              </w:rPr>
            </w:pPr>
          </w:p>
        </w:tc>
        <w:tc>
          <w:tcPr>
            <w:tcW w:w="1512" w:type="dxa"/>
            <w:vAlign w:val="center"/>
          </w:tcPr>
          <w:p w:rsidR="007464F1">
            <w:pPr>
              <w:pStyle w:val="Normal0"/>
              <w:autoSpaceDE w:val="0"/>
              <w:autoSpaceDN w:val="0"/>
              <w:adjustRightInd w:val="0"/>
              <w:spacing w:line="240" w:lineRule="auto"/>
              <w:ind w:firstLine="0" w:firstLineChars="0"/>
              <w:jc w:val="center"/>
              <w:rPr>
                <w:rStyle w:val="PageNumber"/>
                <w:rFonts w:hAnsi="宋体"/>
              </w:rPr>
            </w:pPr>
            <w:r>
              <w:rPr>
                <w:rFonts w:hAnsi="宋体" w:hint="eastAsia"/>
              </w:rPr>
              <w:t>壮工</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r>
        <w:tblPrEx>
          <w:tblW w:w="8928" w:type="dxa"/>
          <w:tblLook w:val="0000"/>
        </w:tblPrEx>
        <w:trPr>
          <w:cantSplit/>
        </w:trPr>
        <w:tc>
          <w:tcPr>
            <w:tcW w:w="1008" w:type="dxa"/>
            <w:vAlign w:val="center"/>
          </w:tcPr>
          <w:p w:rsidR="007464F1">
            <w:pPr>
              <w:pStyle w:val="Normal0"/>
              <w:spacing w:line="240" w:lineRule="auto"/>
              <w:ind w:firstLine="480"/>
              <w:jc w:val="center"/>
              <w:rPr>
                <w:rStyle w:val="PageNumber"/>
                <w:rFonts w:hAnsi="宋体"/>
              </w:rPr>
            </w:pPr>
          </w:p>
        </w:tc>
        <w:tc>
          <w:tcPr>
            <w:tcW w:w="1512" w:type="dxa"/>
            <w:vAlign w:val="center"/>
          </w:tcPr>
          <w:p w:rsidR="007464F1">
            <w:pPr>
              <w:pStyle w:val="Normal0"/>
              <w:spacing w:line="240" w:lineRule="auto"/>
              <w:ind w:firstLine="0" w:firstLineChars="0"/>
              <w:jc w:val="center"/>
              <w:rPr>
                <w:rStyle w:val="PageNumber"/>
                <w:rFonts w:hAnsi="宋体"/>
              </w:rPr>
            </w:pPr>
            <w:r>
              <w:rPr>
                <w:rStyle w:val="PageNumber"/>
                <w:rFonts w:hAnsi="宋体" w:hint="eastAsia"/>
              </w:rPr>
              <w:t>合计</w:t>
            </w: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c>
          <w:tcPr>
            <w:tcW w:w="1602" w:type="dxa"/>
          </w:tcPr>
          <w:p w:rsidR="007464F1">
            <w:pPr>
              <w:pStyle w:val="Normal0"/>
              <w:spacing w:line="240" w:lineRule="auto"/>
              <w:ind w:firstLine="0" w:firstLineChars="0"/>
              <w:jc w:val="center"/>
              <w:rPr>
                <w:rStyle w:val="PageNumber"/>
                <w:rFonts w:hAnsi="宋体"/>
              </w:rPr>
            </w:pPr>
          </w:p>
        </w:tc>
      </w:tr>
    </w:tbl>
    <w:p w:rsidR="007464F1">
      <w:pPr>
        <w:pStyle w:val="Heading2"/>
        <w:spacing w:before="0" w:after="0" w:line="440" w:lineRule="exact"/>
        <w:ind w:firstLine="0" w:firstLineChars="0"/>
        <w:rPr>
          <w:rFonts w:ascii="宋体" w:eastAsia="宋体" w:hAnsi="宋体"/>
          <w:bCs w:val="0"/>
          <w:sz w:val="28"/>
          <w:lang w:val="zh-CN"/>
        </w:rPr>
      </w:pPr>
      <w:bookmarkStart w:id="205" w:name="_Toc265255556"/>
      <w:bookmarkStart w:id="206" w:name="_Toc123142797"/>
      <w:bookmarkStart w:id="207" w:name="_Toc127162180"/>
      <w:bookmarkStart w:id="208" w:name="_Toc127162526"/>
      <w:bookmarkStart w:id="209" w:name="_Toc127162678"/>
      <w:bookmarkStart w:id="210" w:name="_Toc127936499"/>
      <w:bookmarkStart w:id="211" w:name="_Toc130980233"/>
      <w:bookmarkStart w:id="212" w:name="_Toc130980411"/>
      <w:bookmarkStart w:id="213" w:name="_Toc131921907"/>
      <w:bookmarkStart w:id="214" w:name="_Toc131923502"/>
      <w:r>
        <w:rPr>
          <w:rFonts w:ascii="宋体" w:eastAsia="宋体" w:hAnsi="宋体" w:hint="eastAsia"/>
          <w:bCs w:val="0"/>
          <w:sz w:val="28"/>
          <w:lang w:val="zh-CN"/>
        </w:rPr>
        <w:t>主要机械及机具配备计划</w:t>
      </w:r>
      <w:bookmarkEnd w:id="205"/>
    </w:p>
    <w:p w:rsidR="007464F1">
      <w:pPr>
        <w:pStyle w:val="a0"/>
        <w:spacing w:after="0" w:line="240" w:lineRule="auto"/>
        <w:ind w:firstLine="480" w:firstLineChars="200"/>
        <w:rPr>
          <w:rFonts w:hAnsi="宋体"/>
        </w:rPr>
      </w:pPr>
      <w:r>
        <w:rPr>
          <w:rFonts w:hAnsi="宋体" w:hint="eastAsia"/>
        </w:rPr>
        <w:t>本工程施工机具需用量计划见表，组织施工机械设备和工具进场，并做好机械设备的安装、调试、试运转和验收工作。</w:t>
      </w:r>
    </w:p>
    <w:p w:rsidR="007464F1">
      <w:pPr>
        <w:pStyle w:val="a0"/>
        <w:spacing w:after="0" w:line="240" w:lineRule="auto"/>
        <w:ind w:firstLine="0"/>
        <w:jc w:val="center"/>
        <w:rPr>
          <w:rFonts w:hAnsi="宋体"/>
          <w:color w:val="000000"/>
        </w:rPr>
      </w:pPr>
      <w:r>
        <w:rPr>
          <w:rFonts w:hAnsi="宋体" w:hint="eastAsia"/>
        </w:rPr>
        <w:t>施工机械设备用量计划表</w:t>
      </w: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09"/>
        <w:gridCol w:w="2835"/>
        <w:gridCol w:w="1134"/>
        <w:gridCol w:w="992"/>
        <w:gridCol w:w="1418"/>
        <w:gridCol w:w="1417"/>
      </w:tblGrid>
      <w:tr>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20"/>
        </w:trPr>
        <w:tc>
          <w:tcPr>
            <w:tcW w:w="709" w:type="dxa"/>
            <w:vAlign w:val="center"/>
          </w:tcPr>
          <w:p w:rsidR="007464F1">
            <w:pPr>
              <w:pStyle w:val="a0"/>
              <w:spacing w:after="0" w:line="240" w:lineRule="auto"/>
              <w:ind w:firstLine="0"/>
              <w:jc w:val="center"/>
              <w:rPr>
                <w:rFonts w:hAnsi="宋体"/>
                <w:b/>
              </w:rPr>
            </w:pPr>
            <w:r>
              <w:rPr>
                <w:rFonts w:hAnsi="宋体" w:hint="eastAsia"/>
                <w:b/>
              </w:rPr>
              <w:t>序号</w:t>
            </w:r>
          </w:p>
        </w:tc>
        <w:tc>
          <w:tcPr>
            <w:tcW w:w="2835" w:type="dxa"/>
            <w:vAlign w:val="center"/>
          </w:tcPr>
          <w:p w:rsidR="007464F1">
            <w:pPr>
              <w:pStyle w:val="a0"/>
              <w:spacing w:after="0" w:line="240" w:lineRule="auto"/>
              <w:ind w:firstLine="0"/>
              <w:jc w:val="center"/>
              <w:rPr>
                <w:rFonts w:hAnsi="宋体"/>
                <w:b/>
                <w:kern w:val="0"/>
              </w:rPr>
            </w:pPr>
            <w:r>
              <w:rPr>
                <w:rFonts w:hAnsi="宋体" w:hint="eastAsia"/>
                <w:b/>
                <w:kern w:val="0"/>
              </w:rPr>
              <w:t>机械名称</w:t>
            </w:r>
          </w:p>
        </w:tc>
        <w:tc>
          <w:tcPr>
            <w:tcW w:w="1134" w:type="dxa"/>
            <w:vAlign w:val="center"/>
          </w:tcPr>
          <w:p w:rsidR="007464F1">
            <w:pPr>
              <w:pStyle w:val="a0"/>
              <w:spacing w:after="0" w:line="240" w:lineRule="auto"/>
              <w:ind w:firstLine="0"/>
              <w:jc w:val="center"/>
              <w:rPr>
                <w:rFonts w:hAnsi="宋体"/>
                <w:b/>
              </w:rPr>
            </w:pPr>
            <w:r>
              <w:rPr>
                <w:rFonts w:hAnsi="宋体" w:hint="eastAsia"/>
                <w:b/>
              </w:rPr>
              <w:t>型号</w:t>
            </w:r>
          </w:p>
        </w:tc>
        <w:tc>
          <w:tcPr>
            <w:tcW w:w="992" w:type="dxa"/>
            <w:vAlign w:val="center"/>
          </w:tcPr>
          <w:p w:rsidR="007464F1">
            <w:pPr>
              <w:pStyle w:val="a0"/>
              <w:spacing w:after="0" w:line="240" w:lineRule="auto"/>
              <w:ind w:firstLine="0"/>
              <w:jc w:val="center"/>
              <w:rPr>
                <w:rFonts w:hAnsi="宋体"/>
                <w:b/>
              </w:rPr>
            </w:pPr>
            <w:r>
              <w:rPr>
                <w:rFonts w:hAnsi="宋体" w:hint="eastAsia"/>
                <w:b/>
              </w:rPr>
              <w:t>数量</w:t>
            </w:r>
          </w:p>
        </w:tc>
        <w:tc>
          <w:tcPr>
            <w:tcW w:w="1418" w:type="dxa"/>
            <w:vAlign w:val="center"/>
          </w:tcPr>
          <w:p w:rsidR="007464F1">
            <w:pPr>
              <w:pStyle w:val="a0"/>
              <w:spacing w:after="0" w:line="240" w:lineRule="auto"/>
              <w:ind w:firstLine="0"/>
              <w:jc w:val="center"/>
              <w:rPr>
                <w:rFonts w:hAnsi="宋体"/>
                <w:b/>
              </w:rPr>
            </w:pPr>
            <w:r>
              <w:rPr>
                <w:rFonts w:hAnsi="宋体" w:hint="eastAsia"/>
                <w:b/>
              </w:rPr>
              <w:t>额定功率</w:t>
            </w:r>
          </w:p>
        </w:tc>
        <w:tc>
          <w:tcPr>
            <w:tcW w:w="1417" w:type="dxa"/>
            <w:vAlign w:val="center"/>
          </w:tcPr>
          <w:p w:rsidR="007464F1">
            <w:pPr>
              <w:pStyle w:val="a0"/>
              <w:spacing w:after="0" w:line="240" w:lineRule="auto"/>
              <w:ind w:firstLine="0"/>
              <w:jc w:val="center"/>
              <w:rPr>
                <w:rFonts w:hAnsi="宋体"/>
                <w:b/>
              </w:rPr>
            </w:pPr>
            <w:r>
              <w:rPr>
                <w:rFonts w:hAnsi="宋体" w:hint="eastAsia"/>
                <w:b/>
                <w:kern w:val="0"/>
              </w:rPr>
              <w:t>合计功率</w:t>
            </w: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电焊机</w:t>
            </w:r>
          </w:p>
        </w:tc>
        <w:tc>
          <w:tcPr>
            <w:tcW w:w="1134" w:type="dxa"/>
            <w:vAlign w:val="center"/>
          </w:tcPr>
          <w:p w:rsidR="007464F1">
            <w:pPr>
              <w:pStyle w:val="a0"/>
              <w:spacing w:after="0" w:line="240" w:lineRule="auto"/>
              <w:ind w:firstLine="0"/>
              <w:rPr>
                <w:rFonts w:hAnsi="宋体"/>
                <w:kern w:val="0"/>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vAlign w:val="center"/>
          </w:tcPr>
          <w:p w:rsidR="007464F1">
            <w:pPr>
              <w:pStyle w:val="a0"/>
              <w:spacing w:after="0" w:line="240" w:lineRule="auto"/>
              <w:ind w:firstLine="0"/>
              <w:rPr>
                <w:rFonts w:hAnsi="宋体"/>
                <w:kern w:val="0"/>
              </w:rPr>
            </w:pPr>
          </w:p>
        </w:tc>
        <w:tc>
          <w:tcPr>
            <w:tcW w:w="1417" w:type="dxa"/>
            <w:vAlign w:val="center"/>
          </w:tcPr>
          <w:p w:rsidR="007464F1">
            <w:pPr>
              <w:pStyle w:val="a0"/>
              <w:spacing w:after="0" w:line="240" w:lineRule="auto"/>
              <w:ind w:firstLine="0"/>
              <w:rPr>
                <w:rFonts w:hAnsi="宋体"/>
                <w:kern w:val="0"/>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钢筋调直机</w:t>
            </w:r>
          </w:p>
        </w:tc>
        <w:tc>
          <w:tcPr>
            <w:tcW w:w="1134" w:type="dxa"/>
            <w:vAlign w:val="center"/>
          </w:tcPr>
          <w:p w:rsidR="007464F1">
            <w:pPr>
              <w:pStyle w:val="a0"/>
              <w:spacing w:after="0" w:line="240" w:lineRule="auto"/>
              <w:ind w:firstLine="0"/>
              <w:rPr>
                <w:rFonts w:hAnsi="宋体"/>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vAlign w:val="center"/>
          </w:tcPr>
          <w:p w:rsidR="007464F1">
            <w:pPr>
              <w:pStyle w:val="a0"/>
              <w:spacing w:after="0" w:line="240" w:lineRule="auto"/>
              <w:ind w:firstLine="0"/>
              <w:rPr>
                <w:rFonts w:hAnsi="宋体"/>
                <w:kern w:val="0"/>
              </w:rPr>
            </w:pPr>
          </w:p>
        </w:tc>
        <w:tc>
          <w:tcPr>
            <w:tcW w:w="1417" w:type="dxa"/>
            <w:vAlign w:val="center"/>
          </w:tcPr>
          <w:p w:rsidR="007464F1">
            <w:pPr>
              <w:pStyle w:val="a0"/>
              <w:spacing w:after="0" w:line="240" w:lineRule="auto"/>
              <w:ind w:firstLine="0"/>
              <w:rPr>
                <w:rFonts w:hAnsi="宋体"/>
                <w:kern w:val="0"/>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钢筋弯曲机</w:t>
            </w:r>
          </w:p>
        </w:tc>
        <w:tc>
          <w:tcPr>
            <w:tcW w:w="1134" w:type="dxa"/>
            <w:vAlign w:val="center"/>
          </w:tcPr>
          <w:p w:rsidR="007464F1">
            <w:pPr>
              <w:pStyle w:val="a0"/>
              <w:spacing w:after="0" w:line="240" w:lineRule="auto"/>
              <w:ind w:firstLine="0"/>
              <w:rPr>
                <w:rFonts w:hAnsi="宋体"/>
                <w:kern w:val="0"/>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vAlign w:val="center"/>
          </w:tcPr>
          <w:p w:rsidR="007464F1">
            <w:pPr>
              <w:pStyle w:val="a0"/>
              <w:spacing w:after="0" w:line="240" w:lineRule="auto"/>
              <w:ind w:firstLine="0"/>
              <w:rPr>
                <w:rFonts w:hAnsi="宋体"/>
                <w:kern w:val="0"/>
              </w:rPr>
            </w:pPr>
          </w:p>
        </w:tc>
        <w:tc>
          <w:tcPr>
            <w:tcW w:w="1417" w:type="dxa"/>
            <w:vAlign w:val="center"/>
          </w:tcPr>
          <w:p w:rsidR="007464F1">
            <w:pPr>
              <w:pStyle w:val="a0"/>
              <w:spacing w:after="0" w:line="240" w:lineRule="auto"/>
              <w:ind w:firstLine="0"/>
              <w:rPr>
                <w:rFonts w:hAnsi="宋体"/>
                <w:kern w:val="0"/>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钢筋切断机</w:t>
            </w:r>
          </w:p>
        </w:tc>
        <w:tc>
          <w:tcPr>
            <w:tcW w:w="1134" w:type="dxa"/>
            <w:vAlign w:val="center"/>
          </w:tcPr>
          <w:p w:rsidR="007464F1">
            <w:pPr>
              <w:pStyle w:val="a0"/>
              <w:spacing w:after="0" w:line="240" w:lineRule="auto"/>
              <w:ind w:firstLine="0"/>
              <w:rPr>
                <w:rFonts w:hAnsi="宋体"/>
                <w:kern w:val="0"/>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rPr>
            </w:pPr>
          </w:p>
        </w:tc>
        <w:tc>
          <w:tcPr>
            <w:tcW w:w="1417" w:type="dxa"/>
          </w:tcPr>
          <w:p w:rsidR="007464F1">
            <w:pPr>
              <w:pStyle w:val="a0"/>
              <w:spacing w:after="0" w:line="240" w:lineRule="auto"/>
              <w:ind w:firstLine="0"/>
              <w:rPr>
                <w:rFonts w:hAnsi="宋体"/>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手电钻，电锤</w:t>
            </w:r>
          </w:p>
        </w:tc>
        <w:tc>
          <w:tcPr>
            <w:tcW w:w="1134" w:type="dxa"/>
            <w:vAlign w:val="center"/>
          </w:tcPr>
          <w:p w:rsidR="007464F1">
            <w:pPr>
              <w:pStyle w:val="a0"/>
              <w:spacing w:after="0" w:line="240" w:lineRule="auto"/>
              <w:ind w:firstLine="0"/>
              <w:rPr>
                <w:rFonts w:hAnsi="宋体"/>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rPr>
            </w:pPr>
          </w:p>
        </w:tc>
        <w:tc>
          <w:tcPr>
            <w:tcW w:w="1417" w:type="dxa"/>
          </w:tcPr>
          <w:p w:rsidR="007464F1">
            <w:pPr>
              <w:pStyle w:val="a0"/>
              <w:spacing w:after="0" w:line="240" w:lineRule="auto"/>
              <w:ind w:firstLine="0"/>
              <w:rPr>
                <w:rFonts w:hAnsi="宋体"/>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打夯机</w:t>
            </w:r>
          </w:p>
        </w:tc>
        <w:tc>
          <w:tcPr>
            <w:tcW w:w="1134" w:type="dxa"/>
            <w:vAlign w:val="center"/>
          </w:tcPr>
          <w:p w:rsidR="007464F1">
            <w:pPr>
              <w:pStyle w:val="a0"/>
              <w:spacing w:after="0" w:line="240" w:lineRule="auto"/>
              <w:ind w:firstLine="0"/>
              <w:rPr>
                <w:rFonts w:hAnsi="宋体"/>
                <w:kern w:val="0"/>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rPr>
            </w:pPr>
          </w:p>
        </w:tc>
        <w:tc>
          <w:tcPr>
            <w:tcW w:w="1417" w:type="dxa"/>
          </w:tcPr>
          <w:p w:rsidR="007464F1">
            <w:pPr>
              <w:pStyle w:val="a0"/>
              <w:spacing w:after="0" w:line="240" w:lineRule="auto"/>
              <w:ind w:firstLine="0"/>
              <w:rPr>
                <w:rFonts w:hAnsi="宋体"/>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right="-208" w:firstLine="0" w:rightChars="-99"/>
              <w:rPr>
                <w:rFonts w:hAnsi="宋体"/>
                <w:kern w:val="0"/>
              </w:rPr>
            </w:pPr>
            <w:r>
              <w:rPr>
                <w:rFonts w:hAnsi="宋体" w:hint="eastAsia"/>
                <w:kern w:val="0"/>
              </w:rPr>
              <w:t>砂轮片切割机</w:t>
            </w:r>
          </w:p>
        </w:tc>
        <w:tc>
          <w:tcPr>
            <w:tcW w:w="1134" w:type="dxa"/>
            <w:vAlign w:val="center"/>
          </w:tcPr>
          <w:p w:rsidR="007464F1">
            <w:pPr>
              <w:pStyle w:val="a0"/>
              <w:spacing w:after="0" w:line="240" w:lineRule="auto"/>
              <w:ind w:firstLine="0"/>
              <w:rPr>
                <w:rFonts w:hAnsi="宋体"/>
                <w:kern w:val="0"/>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rPr>
            </w:pPr>
          </w:p>
        </w:tc>
        <w:tc>
          <w:tcPr>
            <w:tcW w:w="1417" w:type="dxa"/>
          </w:tcPr>
          <w:p w:rsidR="007464F1">
            <w:pPr>
              <w:pStyle w:val="a0"/>
              <w:spacing w:after="0" w:line="240" w:lineRule="auto"/>
              <w:ind w:firstLine="0"/>
              <w:rPr>
                <w:rFonts w:hAnsi="宋体"/>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砂轮机</w:t>
            </w:r>
          </w:p>
        </w:tc>
        <w:tc>
          <w:tcPr>
            <w:tcW w:w="1134" w:type="dxa"/>
            <w:vAlign w:val="center"/>
          </w:tcPr>
          <w:p w:rsidR="007464F1">
            <w:pPr>
              <w:pStyle w:val="a0"/>
              <w:spacing w:after="0" w:line="240" w:lineRule="auto"/>
              <w:ind w:firstLine="480"/>
              <w:jc w:val="center"/>
              <w:rPr>
                <w:rFonts w:hAnsi="宋体"/>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rPr>
            </w:pPr>
          </w:p>
        </w:tc>
        <w:tc>
          <w:tcPr>
            <w:tcW w:w="1417" w:type="dxa"/>
          </w:tcPr>
          <w:p w:rsidR="007464F1">
            <w:pPr>
              <w:pStyle w:val="a0"/>
              <w:spacing w:after="0" w:line="240" w:lineRule="auto"/>
              <w:ind w:firstLine="0"/>
              <w:rPr>
                <w:rFonts w:hAnsi="宋体"/>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搅拌机</w:t>
            </w:r>
          </w:p>
        </w:tc>
        <w:tc>
          <w:tcPr>
            <w:tcW w:w="1134" w:type="dxa"/>
            <w:vAlign w:val="center"/>
          </w:tcPr>
          <w:p w:rsidR="007464F1">
            <w:pPr>
              <w:pStyle w:val="a0"/>
              <w:spacing w:after="0" w:line="240" w:lineRule="auto"/>
              <w:ind w:firstLine="0"/>
              <w:rPr>
                <w:rFonts w:hAnsi="宋体"/>
                <w:kern w:val="0"/>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rPr>
            </w:pPr>
          </w:p>
        </w:tc>
        <w:tc>
          <w:tcPr>
            <w:tcW w:w="1417" w:type="dxa"/>
          </w:tcPr>
          <w:p w:rsidR="007464F1">
            <w:pPr>
              <w:pStyle w:val="a0"/>
              <w:spacing w:after="0" w:line="240" w:lineRule="auto"/>
              <w:ind w:firstLine="0"/>
              <w:rPr>
                <w:rFonts w:hAnsi="宋体"/>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right="-208" w:firstLine="0" w:rightChars="-99"/>
              <w:rPr>
                <w:rFonts w:hAnsi="宋体"/>
                <w:kern w:val="0"/>
              </w:rPr>
            </w:pPr>
            <w:r>
              <w:rPr>
                <w:rFonts w:hAnsi="宋体" w:hint="eastAsia"/>
                <w:kern w:val="0"/>
              </w:rPr>
              <w:t>插入式振捣器</w:t>
            </w:r>
          </w:p>
        </w:tc>
        <w:tc>
          <w:tcPr>
            <w:tcW w:w="1134" w:type="dxa"/>
            <w:vAlign w:val="center"/>
          </w:tcPr>
          <w:p w:rsidR="007464F1">
            <w:pPr>
              <w:pStyle w:val="a0"/>
              <w:spacing w:after="0" w:line="240" w:lineRule="auto"/>
              <w:ind w:firstLine="0"/>
              <w:rPr>
                <w:rFonts w:hAnsi="宋体"/>
                <w:kern w:val="0"/>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rPr>
            </w:pPr>
          </w:p>
        </w:tc>
        <w:tc>
          <w:tcPr>
            <w:tcW w:w="1417" w:type="dxa"/>
          </w:tcPr>
          <w:p w:rsidR="007464F1">
            <w:pPr>
              <w:pStyle w:val="a0"/>
              <w:spacing w:after="0" w:line="240" w:lineRule="auto"/>
              <w:ind w:firstLine="0"/>
              <w:rPr>
                <w:rFonts w:hAnsi="宋体"/>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平板振捣器</w:t>
            </w:r>
          </w:p>
        </w:tc>
        <w:tc>
          <w:tcPr>
            <w:tcW w:w="1134" w:type="dxa"/>
            <w:vAlign w:val="center"/>
          </w:tcPr>
          <w:p w:rsidR="007464F1">
            <w:pPr>
              <w:pStyle w:val="a0"/>
              <w:spacing w:after="0" w:line="240" w:lineRule="auto"/>
              <w:ind w:firstLine="0"/>
              <w:rPr>
                <w:rFonts w:hAnsi="宋体"/>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rPr>
            </w:pPr>
          </w:p>
        </w:tc>
        <w:tc>
          <w:tcPr>
            <w:tcW w:w="1417" w:type="dxa"/>
          </w:tcPr>
          <w:p w:rsidR="007464F1">
            <w:pPr>
              <w:pStyle w:val="a0"/>
              <w:spacing w:after="0" w:line="240" w:lineRule="auto"/>
              <w:ind w:firstLine="0"/>
              <w:rPr>
                <w:rFonts w:hAnsi="宋体"/>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混凝土喷射机</w:t>
            </w:r>
          </w:p>
        </w:tc>
        <w:tc>
          <w:tcPr>
            <w:tcW w:w="1134" w:type="dxa"/>
            <w:vAlign w:val="center"/>
          </w:tcPr>
          <w:p w:rsidR="007464F1">
            <w:pPr>
              <w:pStyle w:val="a0"/>
              <w:spacing w:after="0" w:line="240" w:lineRule="auto"/>
              <w:ind w:firstLine="0"/>
              <w:rPr>
                <w:rFonts w:hAnsi="宋体"/>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kern w:val="0"/>
              </w:rPr>
            </w:pPr>
          </w:p>
        </w:tc>
        <w:tc>
          <w:tcPr>
            <w:tcW w:w="1417" w:type="dxa"/>
          </w:tcPr>
          <w:p w:rsidR="007464F1">
            <w:pPr>
              <w:pStyle w:val="a0"/>
              <w:spacing w:after="0" w:line="240" w:lineRule="auto"/>
              <w:ind w:firstLine="0"/>
              <w:rPr>
                <w:rFonts w:hAnsi="宋体"/>
                <w:kern w:val="0"/>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卷扬机</w:t>
            </w:r>
          </w:p>
        </w:tc>
        <w:tc>
          <w:tcPr>
            <w:tcW w:w="1134" w:type="dxa"/>
            <w:vAlign w:val="center"/>
          </w:tcPr>
          <w:p w:rsidR="007464F1">
            <w:pPr>
              <w:pStyle w:val="a0"/>
              <w:spacing w:after="0" w:line="240" w:lineRule="auto"/>
              <w:ind w:firstLine="0"/>
              <w:rPr>
                <w:rFonts w:hAnsi="宋体"/>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kern w:val="0"/>
              </w:rPr>
            </w:pPr>
          </w:p>
        </w:tc>
        <w:tc>
          <w:tcPr>
            <w:tcW w:w="1417" w:type="dxa"/>
          </w:tcPr>
          <w:p w:rsidR="007464F1">
            <w:pPr>
              <w:pStyle w:val="a0"/>
              <w:spacing w:after="0" w:line="240" w:lineRule="auto"/>
              <w:ind w:firstLine="0"/>
              <w:rPr>
                <w:rFonts w:hAnsi="宋体"/>
                <w:kern w:val="0"/>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空压机</w:t>
            </w:r>
          </w:p>
        </w:tc>
        <w:tc>
          <w:tcPr>
            <w:tcW w:w="1134" w:type="dxa"/>
            <w:vAlign w:val="center"/>
          </w:tcPr>
          <w:p w:rsidR="007464F1">
            <w:pPr>
              <w:pStyle w:val="a0"/>
              <w:spacing w:after="0" w:line="240" w:lineRule="auto"/>
              <w:ind w:firstLine="0"/>
              <w:rPr>
                <w:rFonts w:hAnsi="宋体"/>
              </w:rPr>
            </w:pPr>
          </w:p>
        </w:tc>
        <w:tc>
          <w:tcPr>
            <w:tcW w:w="992" w:type="dxa"/>
            <w:vAlign w:val="center"/>
          </w:tcPr>
          <w:p w:rsidR="007464F1">
            <w:pPr>
              <w:pStyle w:val="a0"/>
              <w:spacing w:after="0" w:line="240" w:lineRule="auto"/>
              <w:ind w:firstLine="0"/>
              <w:rPr>
                <w:rFonts w:hAnsi="宋体"/>
              </w:rPr>
            </w:pPr>
            <w:r>
              <w:rPr>
                <w:rFonts w:hAnsi="宋体" w:hint="eastAsia"/>
              </w:rPr>
              <w:t>台</w:t>
            </w:r>
          </w:p>
        </w:tc>
        <w:tc>
          <w:tcPr>
            <w:tcW w:w="1418" w:type="dxa"/>
          </w:tcPr>
          <w:p w:rsidR="007464F1">
            <w:pPr>
              <w:pStyle w:val="a0"/>
              <w:spacing w:after="0" w:line="240" w:lineRule="auto"/>
              <w:ind w:firstLine="0"/>
              <w:rPr>
                <w:rFonts w:hAnsi="宋体"/>
                <w:kern w:val="0"/>
              </w:rPr>
            </w:pPr>
          </w:p>
        </w:tc>
        <w:tc>
          <w:tcPr>
            <w:tcW w:w="1417" w:type="dxa"/>
          </w:tcPr>
          <w:p w:rsidR="007464F1">
            <w:pPr>
              <w:pStyle w:val="a0"/>
              <w:spacing w:after="0" w:line="240" w:lineRule="auto"/>
              <w:ind w:firstLine="0"/>
              <w:rPr>
                <w:rFonts w:hAnsi="宋体"/>
                <w:kern w:val="0"/>
              </w:rPr>
            </w:pPr>
          </w:p>
        </w:tc>
      </w:tr>
      <w:tr>
        <w:tblPrEx>
          <w:tblW w:w="0" w:type="auto"/>
          <w:tblLook w:val="0000"/>
        </w:tblPrEx>
        <w:trPr>
          <w:trHeight w:val="20"/>
        </w:trPr>
        <w:tc>
          <w:tcPr>
            <w:tcW w:w="709" w:type="dxa"/>
            <w:vAlign w:val="center"/>
          </w:tcPr>
          <w:p w:rsidR="007464F1">
            <w:pPr>
              <w:pStyle w:val="a0"/>
              <w:spacing w:after="0" w:line="240" w:lineRule="auto"/>
              <w:ind w:firstLine="0"/>
              <w:jc w:val="center"/>
              <w:rPr>
                <w:rFonts w:hAnsi="宋体"/>
              </w:rPr>
            </w:pPr>
          </w:p>
        </w:tc>
        <w:tc>
          <w:tcPr>
            <w:tcW w:w="2835" w:type="dxa"/>
            <w:vAlign w:val="center"/>
          </w:tcPr>
          <w:p w:rsidR="007464F1">
            <w:pPr>
              <w:pStyle w:val="a0"/>
              <w:spacing w:after="0" w:line="240" w:lineRule="auto"/>
              <w:ind w:firstLine="0"/>
              <w:rPr>
                <w:rFonts w:hAnsi="宋体"/>
                <w:kern w:val="0"/>
              </w:rPr>
            </w:pPr>
            <w:r>
              <w:rPr>
                <w:rFonts w:hAnsi="宋体" w:hint="eastAsia"/>
                <w:kern w:val="0"/>
              </w:rPr>
              <w:t>汽车泵</w:t>
            </w:r>
          </w:p>
        </w:tc>
        <w:tc>
          <w:tcPr>
            <w:tcW w:w="1134" w:type="dxa"/>
            <w:vAlign w:val="center"/>
          </w:tcPr>
          <w:p w:rsidR="007464F1">
            <w:pPr>
              <w:pStyle w:val="a0"/>
              <w:spacing w:after="0" w:line="240" w:lineRule="auto"/>
              <w:ind w:firstLine="0"/>
              <w:rPr>
                <w:rFonts w:hAnsi="宋体"/>
              </w:rPr>
            </w:pPr>
            <w:r>
              <w:rPr>
                <w:rFonts w:hAnsi="宋体" w:hint="eastAsia"/>
              </w:rPr>
              <w:t>米</w:t>
            </w:r>
          </w:p>
        </w:tc>
        <w:tc>
          <w:tcPr>
            <w:tcW w:w="992" w:type="dxa"/>
            <w:vAlign w:val="center"/>
          </w:tcPr>
          <w:p w:rsidR="007464F1">
            <w:pPr>
              <w:pStyle w:val="a0"/>
              <w:spacing w:after="0" w:line="240" w:lineRule="auto"/>
              <w:ind w:firstLine="0"/>
              <w:rPr>
                <w:rFonts w:hAnsi="宋体"/>
              </w:rPr>
            </w:pPr>
            <w:r>
              <w:rPr>
                <w:rFonts w:hAnsi="宋体" w:hint="eastAsia"/>
              </w:rPr>
              <w:t>辆</w:t>
            </w:r>
          </w:p>
        </w:tc>
        <w:tc>
          <w:tcPr>
            <w:tcW w:w="1418" w:type="dxa"/>
          </w:tcPr>
          <w:p w:rsidR="007464F1">
            <w:pPr>
              <w:pStyle w:val="a0"/>
              <w:spacing w:after="0" w:line="240" w:lineRule="auto"/>
              <w:ind w:firstLine="480"/>
              <w:jc w:val="center"/>
              <w:rPr>
                <w:rFonts w:hAnsi="宋体"/>
              </w:rPr>
            </w:pPr>
          </w:p>
        </w:tc>
        <w:tc>
          <w:tcPr>
            <w:tcW w:w="1417" w:type="dxa"/>
          </w:tcPr>
          <w:p w:rsidR="007464F1">
            <w:pPr>
              <w:pStyle w:val="a0"/>
              <w:spacing w:after="0" w:line="240" w:lineRule="auto"/>
              <w:ind w:firstLine="480"/>
              <w:jc w:val="center"/>
              <w:rPr>
                <w:rFonts w:hAnsi="宋体"/>
              </w:rPr>
            </w:pPr>
          </w:p>
        </w:tc>
      </w:tr>
    </w:tbl>
    <w:p>
      <w:pPr>
        <w:sectPr>
          <w:type w:val="nextPage"/>
          <w:pgSz w:w="11906" w:h="16838"/>
          <w:pgMar w:top="1440" w:right="1800" w:bottom="1440" w:left="1800" w:header="851" w:footer="992" w:gutter="0"/>
          <w:pgNumType w:start="17"/>
          <w:cols w:space="425"/>
          <w:titlePg w:val="0"/>
          <w:docGrid w:type="lines" w:linePitch="312"/>
        </w:sectPr>
      </w:pPr>
    </w:p>
    <w:p w:rsidR="007464F1">
      <w:pPr>
        <w:pStyle w:val="Heading1"/>
        <w:spacing w:before="0" w:after="0" w:line="440" w:lineRule="exact"/>
        <w:ind w:firstLine="0" w:firstLineChars="0"/>
        <w:jc w:val="center"/>
        <w:rPr>
          <w:sz w:val="32"/>
          <w:szCs w:val="32"/>
        </w:rPr>
      </w:pPr>
      <w:bookmarkStart w:id="215" w:name="_Toc265255557"/>
      <w:r>
        <w:rPr>
          <w:rFonts w:hint="eastAsia"/>
          <w:sz w:val="32"/>
          <w:szCs w:val="32"/>
        </w:rPr>
        <w:t>.</w:t>
      </w:r>
      <w:r>
        <w:rPr>
          <w:rFonts w:hint="eastAsia"/>
          <w:sz w:val="32"/>
          <w:szCs w:val="32"/>
        </w:rPr>
        <w:t>施工准备</w:t>
      </w:r>
      <w:bookmarkEnd w:id="206"/>
      <w:bookmarkEnd w:id="207"/>
      <w:bookmarkEnd w:id="208"/>
      <w:bookmarkEnd w:id="209"/>
      <w:bookmarkEnd w:id="210"/>
      <w:bookmarkEnd w:id="211"/>
      <w:bookmarkEnd w:id="212"/>
      <w:bookmarkEnd w:id="213"/>
      <w:bookmarkEnd w:id="214"/>
      <w:bookmarkEnd w:id="215"/>
    </w:p>
    <w:p w:rsidR="007464F1">
      <w:pPr>
        <w:pStyle w:val="Heading2"/>
        <w:spacing w:before="0" w:after="0" w:line="440" w:lineRule="exact"/>
        <w:ind w:firstLine="0" w:firstLineChars="0"/>
        <w:rPr>
          <w:rFonts w:ascii="宋体" w:eastAsia="宋体" w:hAnsi="宋体"/>
          <w:bCs w:val="0"/>
          <w:sz w:val="28"/>
        </w:rPr>
      </w:pPr>
      <w:bookmarkStart w:id="216" w:name="_Toc127162181"/>
      <w:bookmarkStart w:id="217" w:name="_Toc127162527"/>
      <w:bookmarkStart w:id="218" w:name="_Toc127162679"/>
      <w:bookmarkStart w:id="219" w:name="_Toc127936500"/>
      <w:bookmarkStart w:id="220" w:name="_Toc130980234"/>
      <w:bookmarkStart w:id="221" w:name="_Toc130980412"/>
      <w:bookmarkStart w:id="222" w:name="_Toc131921908"/>
      <w:bookmarkStart w:id="223" w:name="_Toc131923503"/>
      <w:bookmarkStart w:id="224" w:name="_Toc265255558"/>
      <w:r>
        <w:rPr>
          <w:rFonts w:ascii="宋体" w:eastAsia="宋体" w:hAnsi="宋体" w:hint="eastAsia"/>
          <w:bCs w:val="0"/>
          <w:sz w:val="28"/>
          <w:lang w:val="zh-CN"/>
        </w:rPr>
        <w:t>技术准备</w:t>
      </w:r>
      <w:bookmarkEnd w:id="216"/>
      <w:bookmarkEnd w:id="217"/>
      <w:bookmarkEnd w:id="218"/>
      <w:bookmarkEnd w:id="219"/>
      <w:bookmarkEnd w:id="220"/>
      <w:bookmarkEnd w:id="221"/>
      <w:bookmarkEnd w:id="222"/>
      <w:bookmarkEnd w:id="223"/>
      <w:bookmarkEnd w:id="224"/>
    </w:p>
    <w:p w:rsidR="007464F1">
      <w:pPr>
        <w:pStyle w:val="Heading3"/>
        <w:spacing w:before="0" w:after="0" w:line="440" w:lineRule="exact"/>
        <w:ind w:firstLine="0" w:firstLineChars="0"/>
        <w:rPr>
          <w:b w:val="0"/>
          <w:kern w:val="0"/>
          <w:sz w:val="24"/>
          <w:szCs w:val="24"/>
        </w:rPr>
      </w:pPr>
      <w:r>
        <w:rPr>
          <w:rFonts w:hint="eastAsia"/>
          <w:b w:val="0"/>
          <w:kern w:val="0"/>
          <w:sz w:val="24"/>
          <w:szCs w:val="24"/>
        </w:rPr>
        <w:t>一般性准备工作</w:t>
      </w:r>
    </w:p>
    <w:p w:rsidR="007464F1">
      <w:pPr>
        <w:pStyle w:val="a0"/>
        <w:spacing w:after="0"/>
        <w:ind w:firstLine="480" w:firstLineChars="200"/>
        <w:rPr>
          <w:rFonts w:hAnsi="宋体"/>
          <w:kern w:val="0"/>
        </w:rPr>
      </w:pPr>
      <w:r>
        <w:rPr>
          <w:rFonts w:hAnsi="宋体" w:hint="eastAsia"/>
          <w:kern w:val="0"/>
        </w:rPr>
        <w:t>组织各部门有关人员认真学习施工图纸，领会设计意图，组织图纸会审。</w:t>
      </w:r>
    </w:p>
    <w:p w:rsidR="007464F1">
      <w:pPr>
        <w:pStyle w:val="a0"/>
        <w:spacing w:after="0"/>
        <w:ind w:firstLine="480" w:firstLineChars="200"/>
        <w:rPr>
          <w:rFonts w:hAnsi="宋体"/>
          <w:kern w:val="0"/>
        </w:rPr>
      </w:pPr>
      <w:r>
        <w:rPr>
          <w:rFonts w:hAnsi="宋体" w:hint="eastAsia"/>
          <w:kern w:val="0"/>
        </w:rPr>
        <w:t>提前编制工程施工组织设计并进行交底。针对特殊部位、施工难点部位的施工方法，先研讨论证，制定切实可行的施工方案、特殊作业指导书等，逐级进行技术交底，指导施工。</w:t>
      </w:r>
    </w:p>
    <w:p w:rsidR="007464F1">
      <w:pPr>
        <w:pStyle w:val="a0"/>
        <w:spacing w:after="0"/>
        <w:ind w:firstLine="480" w:firstLineChars="200"/>
        <w:rPr>
          <w:rFonts w:hAnsi="宋体"/>
          <w:kern w:val="0"/>
        </w:rPr>
      </w:pPr>
      <w:r>
        <w:rPr>
          <w:rFonts w:hAnsi="宋体" w:hint="eastAsia"/>
          <w:kern w:val="0"/>
        </w:rPr>
        <w:t>认真学习监理规程，积极配合好监理单位的工作，保证各项工作顺利进行。</w:t>
      </w:r>
    </w:p>
    <w:p w:rsidR="007464F1">
      <w:pPr>
        <w:pStyle w:val="a0"/>
        <w:spacing w:after="0"/>
        <w:ind w:firstLine="480" w:firstLineChars="200"/>
        <w:rPr>
          <w:rFonts w:hAnsi="宋体"/>
          <w:kern w:val="0"/>
        </w:rPr>
      </w:pPr>
      <w:r>
        <w:rPr>
          <w:rFonts w:hAnsi="宋体" w:hint="eastAsia"/>
          <w:kern w:val="0"/>
        </w:rPr>
        <w:t>进行成本控制，制定供料计划，编制施工图预算和施工预算。</w:t>
      </w:r>
    </w:p>
    <w:p w:rsidR="007464F1">
      <w:pPr>
        <w:pStyle w:val="a0"/>
        <w:spacing w:after="0"/>
        <w:ind w:firstLine="480" w:firstLineChars="200"/>
        <w:rPr>
          <w:rFonts w:hAnsi="宋体"/>
          <w:kern w:val="0"/>
        </w:rPr>
      </w:pPr>
      <w:r>
        <w:rPr>
          <w:rFonts w:hAnsi="宋体" w:hint="eastAsia"/>
          <w:kern w:val="0"/>
        </w:rPr>
        <w:t>拆除、加固、装修施工采用均衡小流水的施工方法，合理安排工序的搭接，积极作好各项技术保障，在保证各项工程质量的前提下，做好实际控制。</w:t>
      </w:r>
    </w:p>
    <w:p w:rsidR="007464F1">
      <w:pPr>
        <w:pStyle w:val="a0"/>
        <w:spacing w:after="0"/>
        <w:ind w:firstLine="480" w:firstLineChars="200"/>
        <w:rPr>
          <w:rFonts w:hAnsi="宋体"/>
          <w:kern w:val="0"/>
        </w:rPr>
      </w:pPr>
      <w:r>
        <w:rPr>
          <w:rFonts w:hAnsi="宋体" w:hint="eastAsia"/>
          <w:kern w:val="0"/>
        </w:rPr>
        <w:t>对于所选用的钢筋、水泥、砂、石、砼、粘结材料、防水材料等作好复试和试验工作，同时做好各项见证试验，</w:t>
      </w:r>
      <w:r>
        <w:rPr>
          <w:rFonts w:hAnsi="宋体" w:hint="eastAsia"/>
          <w:kern w:val="0"/>
        </w:rPr>
        <w:t>编制试验计划。</w:t>
      </w:r>
    </w:p>
    <w:p w:rsidR="007464F1">
      <w:pPr>
        <w:pStyle w:val="a0"/>
        <w:spacing w:after="0"/>
        <w:ind w:firstLine="480" w:firstLineChars="200"/>
        <w:rPr>
          <w:rFonts w:hAnsi="宋体"/>
          <w:kern w:val="0"/>
        </w:rPr>
      </w:pPr>
      <w:r>
        <w:rPr>
          <w:rFonts w:hAnsi="宋体" w:hint="eastAsia"/>
          <w:kern w:val="0"/>
        </w:rPr>
        <w:t>对提供商品砼的生产厂商的生产能力、砼质量状况、运输能力以及生产厂至工地的道路情况进行综合考察，选定合格的供应方，并提前提出混凝土及原材料的各项技术要求。</w:t>
      </w:r>
    </w:p>
    <w:p w:rsidR="007464F1">
      <w:pPr>
        <w:pStyle w:val="a0"/>
        <w:spacing w:after="0"/>
        <w:ind w:firstLine="480" w:firstLineChars="200"/>
        <w:rPr>
          <w:rFonts w:hAnsi="宋体"/>
          <w:kern w:val="0"/>
        </w:rPr>
      </w:pPr>
      <w:r>
        <w:rPr>
          <w:rFonts w:hAnsi="宋体" w:hint="eastAsia"/>
          <w:kern w:val="0"/>
        </w:rPr>
        <w:t>及早进行钢筋放样和预加工，使钢筋加工的工作走在施工的前面，同时考虑钢筋的搭接，做好技术方案，为正常施工提供的技术保障。</w:t>
      </w:r>
    </w:p>
    <w:p w:rsidR="007464F1">
      <w:pPr>
        <w:pStyle w:val="a0"/>
        <w:spacing w:after="0"/>
        <w:ind w:firstLine="480" w:firstLineChars="200"/>
        <w:rPr>
          <w:rFonts w:hAnsi="宋体"/>
          <w:kern w:val="0"/>
        </w:rPr>
      </w:pPr>
      <w:r>
        <w:rPr>
          <w:rFonts w:hAnsi="宋体" w:hint="eastAsia"/>
          <w:kern w:val="0"/>
        </w:rPr>
        <w:t>提前对各种仪器设备进行检查</w:t>
      </w:r>
      <w:r>
        <w:rPr>
          <w:rFonts w:hAnsi="宋体"/>
          <w:kern w:val="0"/>
        </w:rPr>
        <w:t>,</w:t>
      </w:r>
      <w:r>
        <w:rPr>
          <w:rFonts w:hAnsi="宋体" w:hint="eastAsia"/>
          <w:kern w:val="0"/>
        </w:rPr>
        <w:t>未检定或超过检定周期的重新检定。</w:t>
      </w:r>
    </w:p>
    <w:p w:rsidR="007464F1">
      <w:pPr>
        <w:pStyle w:val="Heading3"/>
        <w:spacing w:before="0" w:after="0" w:line="440" w:lineRule="exact"/>
        <w:ind w:firstLine="0" w:firstLineChars="0"/>
        <w:rPr>
          <w:b w:val="0"/>
          <w:kern w:val="0"/>
          <w:sz w:val="24"/>
          <w:szCs w:val="24"/>
        </w:rPr>
      </w:pPr>
      <w:r>
        <w:rPr>
          <w:rFonts w:hint="eastAsia"/>
          <w:b w:val="0"/>
          <w:kern w:val="0"/>
          <w:sz w:val="24"/>
          <w:szCs w:val="24"/>
        </w:rPr>
        <w:t>计量、测量、检测、试验等器具配置计划</w:t>
      </w:r>
    </w:p>
    <w:tbl>
      <w:tblPr>
        <w:tblStyle w:val="TableNormal"/>
        <w:tblW w:w="864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20"/>
        <w:gridCol w:w="1980"/>
        <w:gridCol w:w="1980"/>
        <w:gridCol w:w="990"/>
        <w:gridCol w:w="990"/>
        <w:gridCol w:w="1980"/>
      </w:tblGrid>
      <w:tr>
        <w:tblPrEx>
          <w:tblW w:w="864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284"/>
        </w:trPr>
        <w:tc>
          <w:tcPr>
            <w:tcW w:w="720" w:type="dxa"/>
            <w:vAlign w:val="center"/>
          </w:tcPr>
          <w:p w:rsidR="007464F1">
            <w:pPr>
              <w:pStyle w:val="3"/>
              <w:rPr>
                <w:b/>
                <w:bCs/>
              </w:rPr>
            </w:pPr>
            <w:r>
              <w:rPr>
                <w:rFonts w:hint="eastAsia"/>
                <w:b/>
                <w:bCs/>
              </w:rPr>
              <w:t>序号</w:t>
            </w:r>
          </w:p>
        </w:tc>
        <w:tc>
          <w:tcPr>
            <w:tcW w:w="1980" w:type="dxa"/>
            <w:vAlign w:val="center"/>
          </w:tcPr>
          <w:p w:rsidR="007464F1">
            <w:pPr>
              <w:pStyle w:val="3"/>
              <w:rPr>
                <w:b/>
                <w:bCs/>
              </w:rPr>
            </w:pPr>
            <w:r>
              <w:rPr>
                <w:rFonts w:hint="eastAsia"/>
                <w:b/>
                <w:bCs/>
              </w:rPr>
              <w:t>器具名称</w:t>
            </w:r>
          </w:p>
        </w:tc>
        <w:tc>
          <w:tcPr>
            <w:tcW w:w="1980" w:type="dxa"/>
            <w:vAlign w:val="center"/>
          </w:tcPr>
          <w:p w:rsidR="007464F1">
            <w:pPr>
              <w:pStyle w:val="3"/>
              <w:rPr>
                <w:b/>
                <w:bCs/>
              </w:rPr>
            </w:pPr>
            <w:r>
              <w:rPr>
                <w:rFonts w:hint="eastAsia"/>
                <w:b/>
                <w:bCs/>
              </w:rPr>
              <w:t>型</w:t>
            </w:r>
            <w:r>
              <w:rPr>
                <w:rFonts w:hint="eastAsia"/>
                <w:b/>
                <w:bCs/>
              </w:rPr>
              <w:t xml:space="preserve">  </w:t>
            </w:r>
            <w:r>
              <w:rPr>
                <w:rFonts w:hint="eastAsia"/>
                <w:b/>
                <w:bCs/>
              </w:rPr>
              <w:t>号</w:t>
            </w:r>
          </w:p>
        </w:tc>
        <w:tc>
          <w:tcPr>
            <w:tcW w:w="990" w:type="dxa"/>
            <w:vAlign w:val="center"/>
          </w:tcPr>
          <w:p w:rsidR="007464F1">
            <w:pPr>
              <w:pStyle w:val="3"/>
              <w:rPr>
                <w:b/>
                <w:bCs/>
              </w:rPr>
            </w:pPr>
            <w:r>
              <w:rPr>
                <w:rFonts w:hint="eastAsia"/>
                <w:b/>
                <w:bCs/>
              </w:rPr>
              <w:t>单位</w:t>
            </w:r>
          </w:p>
        </w:tc>
        <w:tc>
          <w:tcPr>
            <w:tcW w:w="990" w:type="dxa"/>
            <w:vAlign w:val="center"/>
          </w:tcPr>
          <w:p w:rsidR="007464F1">
            <w:pPr>
              <w:pStyle w:val="3"/>
              <w:rPr>
                <w:b/>
                <w:bCs/>
              </w:rPr>
            </w:pPr>
            <w:r>
              <w:rPr>
                <w:rFonts w:hint="eastAsia"/>
                <w:b/>
                <w:bCs/>
              </w:rPr>
              <w:t>数量</w:t>
            </w:r>
          </w:p>
        </w:tc>
        <w:tc>
          <w:tcPr>
            <w:tcW w:w="1980" w:type="dxa"/>
            <w:vAlign w:val="center"/>
          </w:tcPr>
          <w:p w:rsidR="007464F1">
            <w:pPr>
              <w:pStyle w:val="3"/>
              <w:rPr>
                <w:b/>
                <w:bCs/>
              </w:rPr>
            </w:pPr>
            <w:r>
              <w:rPr>
                <w:rFonts w:hint="eastAsia"/>
                <w:b/>
                <w:bCs/>
              </w:rPr>
              <w:t>检测状态</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自动安平水准仪</w:t>
            </w:r>
          </w:p>
        </w:tc>
        <w:tc>
          <w:tcPr>
            <w:tcW w:w="1980" w:type="dxa"/>
            <w:vAlign w:val="center"/>
          </w:tcPr>
          <w:p w:rsidR="007464F1">
            <w:pPr>
              <w:pStyle w:val="3"/>
            </w:pPr>
          </w:p>
        </w:tc>
        <w:tc>
          <w:tcPr>
            <w:tcW w:w="990" w:type="dxa"/>
            <w:vAlign w:val="center"/>
          </w:tcPr>
          <w:p w:rsidR="007464F1">
            <w:pPr>
              <w:pStyle w:val="3"/>
            </w:pPr>
            <w:r>
              <w:rPr>
                <w:rFonts w:hint="eastAsia"/>
              </w:rPr>
              <w:t>台</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132"/>
        </w:trPr>
        <w:tc>
          <w:tcPr>
            <w:tcW w:w="720" w:type="dxa"/>
            <w:vAlign w:val="center"/>
          </w:tcPr>
          <w:p w:rsidR="007464F1">
            <w:pPr>
              <w:pStyle w:val="3"/>
            </w:pPr>
          </w:p>
        </w:tc>
        <w:tc>
          <w:tcPr>
            <w:tcW w:w="1980" w:type="dxa"/>
            <w:vAlign w:val="center"/>
          </w:tcPr>
          <w:p w:rsidR="007464F1">
            <w:pPr>
              <w:pStyle w:val="3"/>
            </w:pPr>
            <w:r>
              <w:rPr>
                <w:rFonts w:hint="eastAsia"/>
              </w:rPr>
              <w:t>钢卷尺</w:t>
            </w:r>
          </w:p>
        </w:tc>
        <w:tc>
          <w:tcPr>
            <w:tcW w:w="1980" w:type="dxa"/>
            <w:vAlign w:val="center"/>
          </w:tcPr>
          <w:p w:rsidR="007464F1">
            <w:pPr>
              <w:pStyle w:val="3"/>
            </w:pPr>
          </w:p>
        </w:tc>
        <w:tc>
          <w:tcPr>
            <w:tcW w:w="990" w:type="dxa"/>
            <w:vAlign w:val="center"/>
          </w:tcPr>
          <w:p w:rsidR="007464F1">
            <w:pPr>
              <w:pStyle w:val="3"/>
            </w:pPr>
            <w:r>
              <w:rPr>
                <w:rFonts w:hint="eastAsia"/>
              </w:rPr>
              <w:t>个</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垂直检测器</w:t>
            </w:r>
          </w:p>
        </w:tc>
        <w:tc>
          <w:tcPr>
            <w:tcW w:w="1980" w:type="dxa"/>
            <w:vAlign w:val="center"/>
          </w:tcPr>
          <w:p w:rsidR="007464F1">
            <w:pPr>
              <w:pStyle w:val="3"/>
            </w:pPr>
            <w:r>
              <w:rPr>
                <w:rFonts w:hint="eastAsia"/>
              </w:rPr>
              <w:t>－</w:t>
            </w:r>
          </w:p>
        </w:tc>
        <w:tc>
          <w:tcPr>
            <w:tcW w:w="990" w:type="dxa"/>
            <w:vAlign w:val="center"/>
          </w:tcPr>
          <w:p w:rsidR="007464F1">
            <w:pPr>
              <w:pStyle w:val="3"/>
            </w:pPr>
            <w:r>
              <w:rPr>
                <w:rFonts w:hint="eastAsia"/>
              </w:rPr>
              <w:t>台</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游标卡尺</w:t>
            </w:r>
          </w:p>
        </w:tc>
        <w:tc>
          <w:tcPr>
            <w:tcW w:w="1980" w:type="dxa"/>
            <w:vAlign w:val="center"/>
          </w:tcPr>
          <w:p w:rsidR="007464F1">
            <w:pPr>
              <w:pStyle w:val="3"/>
            </w:pPr>
            <w:r>
              <w:rPr>
                <w:rFonts w:hint="eastAsia"/>
              </w:rPr>
              <w:t>×</w:t>
            </w:r>
          </w:p>
        </w:tc>
        <w:tc>
          <w:tcPr>
            <w:tcW w:w="990" w:type="dxa"/>
            <w:vAlign w:val="center"/>
          </w:tcPr>
          <w:p w:rsidR="007464F1">
            <w:pPr>
              <w:pStyle w:val="3"/>
            </w:pPr>
            <w:r>
              <w:rPr>
                <w:rFonts w:hint="eastAsia"/>
              </w:rPr>
              <w:t>套</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天平</w:t>
            </w:r>
            <w:r>
              <w:rPr>
                <w:rFonts w:hint="eastAsia"/>
              </w:rPr>
              <w:t>(</w:t>
            </w:r>
            <w:r>
              <w:rPr>
                <w:rFonts w:hint="eastAsia"/>
              </w:rPr>
              <w:t>含砝码</w:t>
            </w:r>
            <w:r>
              <w:rPr>
                <w:rFonts w:hint="eastAsia"/>
              </w:rPr>
              <w:t>)</w:t>
            </w:r>
          </w:p>
        </w:tc>
        <w:tc>
          <w:tcPr>
            <w:tcW w:w="1980" w:type="dxa"/>
            <w:vAlign w:val="center"/>
          </w:tcPr>
          <w:p w:rsidR="007464F1">
            <w:pPr>
              <w:pStyle w:val="3"/>
            </w:pPr>
          </w:p>
        </w:tc>
        <w:tc>
          <w:tcPr>
            <w:tcW w:w="990" w:type="dxa"/>
            <w:vAlign w:val="center"/>
          </w:tcPr>
          <w:p w:rsidR="007464F1">
            <w:pPr>
              <w:pStyle w:val="3"/>
            </w:pPr>
            <w:r>
              <w:rPr>
                <w:rFonts w:hint="eastAsia"/>
              </w:rPr>
              <w:t>台</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盒尺</w:t>
            </w:r>
          </w:p>
        </w:tc>
        <w:tc>
          <w:tcPr>
            <w:tcW w:w="1980" w:type="dxa"/>
            <w:vAlign w:val="center"/>
          </w:tcPr>
          <w:p w:rsidR="007464F1">
            <w:pPr>
              <w:pStyle w:val="3"/>
            </w:pPr>
          </w:p>
        </w:tc>
        <w:tc>
          <w:tcPr>
            <w:tcW w:w="990" w:type="dxa"/>
            <w:vAlign w:val="center"/>
          </w:tcPr>
          <w:p w:rsidR="007464F1">
            <w:pPr>
              <w:pStyle w:val="3"/>
            </w:pPr>
            <w:r>
              <w:rPr>
                <w:rFonts w:hint="eastAsia"/>
              </w:rPr>
              <w:t>个</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普通试模</w:t>
            </w:r>
          </w:p>
        </w:tc>
        <w:tc>
          <w:tcPr>
            <w:tcW w:w="1980" w:type="dxa"/>
            <w:vAlign w:val="center"/>
          </w:tcPr>
          <w:p w:rsidR="007464F1">
            <w:pPr>
              <w:pStyle w:val="3"/>
            </w:pPr>
            <w:r>
              <w:rPr>
                <w:rFonts w:hint="eastAsia"/>
              </w:rPr>
              <w:t>××</w:t>
            </w:r>
          </w:p>
        </w:tc>
        <w:tc>
          <w:tcPr>
            <w:tcW w:w="990" w:type="dxa"/>
            <w:vAlign w:val="center"/>
          </w:tcPr>
          <w:p w:rsidR="007464F1">
            <w:pPr>
              <w:pStyle w:val="3"/>
            </w:pPr>
            <w:r>
              <w:rPr>
                <w:rFonts w:hint="eastAsia"/>
              </w:rPr>
              <w:t>组</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砂浆试模</w:t>
            </w:r>
          </w:p>
        </w:tc>
        <w:tc>
          <w:tcPr>
            <w:tcW w:w="1980" w:type="dxa"/>
            <w:vAlign w:val="center"/>
          </w:tcPr>
          <w:p w:rsidR="007464F1">
            <w:pPr>
              <w:pStyle w:val="3"/>
              <w:ind w:left="-94" w:right="-94" w:leftChars="-45" w:rightChars="-45"/>
            </w:pPr>
            <w:r>
              <w:rPr>
                <w:rFonts w:hint="eastAsia"/>
              </w:rPr>
              <w:t>××</w:t>
            </w:r>
          </w:p>
        </w:tc>
        <w:tc>
          <w:tcPr>
            <w:tcW w:w="990" w:type="dxa"/>
            <w:vAlign w:val="center"/>
          </w:tcPr>
          <w:p w:rsidR="007464F1">
            <w:pPr>
              <w:pStyle w:val="3"/>
            </w:pPr>
            <w:r>
              <w:rPr>
                <w:rFonts w:hint="eastAsia"/>
              </w:rPr>
              <w:t>组</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坍落度筒</w:t>
            </w:r>
          </w:p>
        </w:tc>
        <w:tc>
          <w:tcPr>
            <w:tcW w:w="1980" w:type="dxa"/>
            <w:vAlign w:val="center"/>
          </w:tcPr>
          <w:p w:rsidR="007464F1">
            <w:pPr>
              <w:pStyle w:val="3"/>
            </w:pPr>
            <w:r>
              <w:rPr>
                <w:rFonts w:hint="eastAsia"/>
              </w:rPr>
              <w:t>××</w:t>
            </w:r>
          </w:p>
        </w:tc>
        <w:tc>
          <w:tcPr>
            <w:tcW w:w="990" w:type="dxa"/>
            <w:vAlign w:val="center"/>
          </w:tcPr>
          <w:p w:rsidR="007464F1">
            <w:pPr>
              <w:pStyle w:val="3"/>
            </w:pPr>
            <w:r>
              <w:rPr>
                <w:rFonts w:hint="eastAsia"/>
              </w:rPr>
              <w:t>套</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混凝土振动台</w:t>
            </w:r>
          </w:p>
        </w:tc>
        <w:tc>
          <w:tcPr>
            <w:tcW w:w="1980" w:type="dxa"/>
            <w:vAlign w:val="center"/>
          </w:tcPr>
          <w:p w:rsidR="007464F1">
            <w:pPr>
              <w:pStyle w:val="3"/>
            </w:pPr>
            <w:r>
              <w:rPr>
                <w:rFonts w:hint="eastAsia"/>
              </w:rPr>
              <w:t>×</w:t>
            </w:r>
          </w:p>
        </w:tc>
        <w:tc>
          <w:tcPr>
            <w:tcW w:w="990" w:type="dxa"/>
            <w:vAlign w:val="center"/>
          </w:tcPr>
          <w:p w:rsidR="007464F1">
            <w:pPr>
              <w:pStyle w:val="3"/>
            </w:pPr>
            <w:r>
              <w:rPr>
                <w:rFonts w:hint="eastAsia"/>
              </w:rPr>
              <w:t>台</w:t>
            </w:r>
          </w:p>
        </w:tc>
        <w:tc>
          <w:tcPr>
            <w:tcW w:w="990" w:type="dxa"/>
            <w:vAlign w:val="center"/>
          </w:tcPr>
          <w:p w:rsidR="007464F1">
            <w:pPr>
              <w:pStyle w:val="3"/>
            </w:pPr>
          </w:p>
        </w:tc>
        <w:tc>
          <w:tcPr>
            <w:tcW w:w="1980" w:type="dxa"/>
            <w:vAlign w:val="center"/>
          </w:tcPr>
          <w:p w:rsidR="007464F1">
            <w:pPr>
              <w:pStyle w:val="3"/>
            </w:pPr>
            <w:r>
              <w:rPr>
                <w:rFonts w:hint="eastAsia"/>
              </w:rPr>
              <w:t>合格</w:t>
            </w:r>
          </w:p>
        </w:tc>
      </w:tr>
      <w:tr>
        <w:tblPrEx>
          <w:tblW w:w="8640" w:type="dxa"/>
          <w:tblInd w:w="108" w:type="dxa"/>
          <w:tblLayout w:type="fixed"/>
          <w:tblLook w:val="0000"/>
        </w:tblPrEx>
        <w:trPr>
          <w:trHeight w:val="284"/>
        </w:trPr>
        <w:tc>
          <w:tcPr>
            <w:tcW w:w="720" w:type="dxa"/>
            <w:vAlign w:val="center"/>
          </w:tcPr>
          <w:p w:rsidR="007464F1">
            <w:pPr>
              <w:pStyle w:val="3"/>
            </w:pPr>
          </w:p>
        </w:tc>
        <w:tc>
          <w:tcPr>
            <w:tcW w:w="1980" w:type="dxa"/>
            <w:vAlign w:val="center"/>
          </w:tcPr>
          <w:p w:rsidR="007464F1">
            <w:pPr>
              <w:pStyle w:val="3"/>
            </w:pPr>
            <w:r>
              <w:rPr>
                <w:rFonts w:hint="eastAsia"/>
              </w:rPr>
              <w:t>钢筋笼（放置同条件砼试块）</w:t>
            </w:r>
          </w:p>
        </w:tc>
        <w:tc>
          <w:tcPr>
            <w:tcW w:w="1980" w:type="dxa"/>
            <w:vAlign w:val="center"/>
          </w:tcPr>
          <w:p w:rsidR="007464F1">
            <w:pPr>
              <w:pStyle w:val="3"/>
            </w:pPr>
            <w:r>
              <w:rPr>
                <w:rFonts w:hint="eastAsia"/>
              </w:rPr>
              <w:t>××</w:t>
            </w:r>
          </w:p>
        </w:tc>
        <w:tc>
          <w:tcPr>
            <w:tcW w:w="990" w:type="dxa"/>
            <w:vAlign w:val="center"/>
          </w:tcPr>
          <w:p w:rsidR="007464F1">
            <w:pPr>
              <w:pStyle w:val="3"/>
            </w:pPr>
            <w:r>
              <w:rPr>
                <w:rFonts w:hint="eastAsia"/>
              </w:rPr>
              <w:t>组</w:t>
            </w:r>
          </w:p>
        </w:tc>
        <w:tc>
          <w:tcPr>
            <w:tcW w:w="990" w:type="dxa"/>
            <w:vAlign w:val="center"/>
          </w:tcPr>
          <w:p w:rsidR="007464F1">
            <w:pPr>
              <w:pStyle w:val="3"/>
            </w:pPr>
          </w:p>
        </w:tc>
        <w:tc>
          <w:tcPr>
            <w:tcW w:w="1980" w:type="dxa"/>
            <w:vAlign w:val="center"/>
          </w:tcPr>
          <w:p w:rsidR="007464F1">
            <w:pPr>
              <w:pStyle w:val="3"/>
            </w:pPr>
            <w:r>
              <w:rPr>
                <w:rFonts w:hint="eastAsia"/>
              </w:rPr>
              <w:t>合格</w:t>
            </w:r>
          </w:p>
        </w:tc>
      </w:tr>
    </w:tbl>
    <w:p>
      <w:pPr>
        <w:sectPr>
          <w:type w:val="nextPage"/>
          <w:pgSz w:w="11906" w:h="16838"/>
          <w:pgMar w:top="1440" w:right="1800" w:bottom="1440" w:left="1800" w:header="851" w:footer="992" w:gutter="0"/>
          <w:pgNumType w:start="18"/>
          <w:cols w:space="425"/>
          <w:titlePg w:val="0"/>
          <w:docGrid w:type="lines" w:linePitch="312"/>
        </w:sectPr>
      </w:pPr>
    </w:p>
    <w:p w:rsidR="007464F1">
      <w:pPr>
        <w:pStyle w:val="Heading3"/>
        <w:spacing w:before="0" w:after="0" w:line="440" w:lineRule="exact"/>
        <w:ind w:firstLine="0" w:firstLineChars="0"/>
        <w:rPr>
          <w:b w:val="0"/>
          <w:kern w:val="0"/>
          <w:sz w:val="24"/>
          <w:szCs w:val="24"/>
        </w:rPr>
      </w:pPr>
      <w:r>
        <w:rPr>
          <w:rFonts w:hint="eastAsia"/>
          <w:b w:val="0"/>
          <w:kern w:val="0"/>
          <w:sz w:val="24"/>
          <w:szCs w:val="24"/>
        </w:rPr>
        <w:t>技术工作计划</w:t>
      </w:r>
    </w:p>
    <w:p w:rsidR="007464F1">
      <w:pPr>
        <w:pStyle w:val="Heading4"/>
        <w:spacing w:before="0" w:after="0" w:line="440" w:lineRule="exact"/>
        <w:ind w:firstLine="0" w:firstLineChars="0"/>
        <w:rPr>
          <w:kern w:val="0"/>
          <w:sz w:val="24"/>
          <w:szCs w:val="24"/>
        </w:rPr>
      </w:pPr>
      <w:r>
        <w:rPr>
          <w:rFonts w:hint="eastAsia"/>
          <w:kern w:val="0"/>
          <w:sz w:val="24"/>
          <w:szCs w:val="24"/>
        </w:rPr>
        <w:t>施工方案编制计划</w:t>
      </w:r>
    </w:p>
    <w:tbl>
      <w:tblPr>
        <w:tblStyle w:val="TableNormal"/>
        <w:tblW w:w="864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20"/>
        <w:gridCol w:w="2683"/>
        <w:gridCol w:w="1277"/>
        <w:gridCol w:w="2227"/>
        <w:gridCol w:w="1733"/>
      </w:tblGrid>
      <w:tr>
        <w:tblPrEx>
          <w:tblW w:w="864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686"/>
        </w:trPr>
        <w:tc>
          <w:tcPr>
            <w:tcW w:w="720" w:type="dxa"/>
            <w:vAlign w:val="center"/>
          </w:tcPr>
          <w:p w:rsidR="007464F1">
            <w:pPr>
              <w:pStyle w:val="Normal0"/>
              <w:spacing w:line="240" w:lineRule="auto"/>
              <w:ind w:firstLine="0" w:firstLineChars="0"/>
              <w:jc w:val="center"/>
              <w:rPr>
                <w:b/>
                <w:bCs/>
                <w:lang w:val="zh-CN"/>
              </w:rPr>
            </w:pPr>
            <w:r>
              <w:rPr>
                <w:rFonts w:hint="eastAsia"/>
                <w:b/>
                <w:bCs/>
              </w:rPr>
              <w:t>序号</w:t>
            </w:r>
          </w:p>
        </w:tc>
        <w:tc>
          <w:tcPr>
            <w:tcW w:w="2683" w:type="dxa"/>
            <w:vAlign w:val="center"/>
          </w:tcPr>
          <w:p w:rsidR="007464F1">
            <w:pPr>
              <w:pStyle w:val="3"/>
              <w:rPr>
                <w:b/>
                <w:bCs/>
              </w:rPr>
            </w:pPr>
            <w:r>
              <w:rPr>
                <w:rFonts w:hint="eastAsia"/>
                <w:b/>
                <w:bCs/>
              </w:rPr>
              <w:t>方案名称</w:t>
            </w:r>
          </w:p>
        </w:tc>
        <w:tc>
          <w:tcPr>
            <w:tcW w:w="1277" w:type="dxa"/>
            <w:vAlign w:val="center"/>
          </w:tcPr>
          <w:p w:rsidR="007464F1">
            <w:pPr>
              <w:pStyle w:val="Normal0"/>
              <w:spacing w:line="240" w:lineRule="auto"/>
              <w:ind w:firstLine="0" w:firstLineChars="0"/>
              <w:jc w:val="center"/>
              <w:rPr>
                <w:b/>
                <w:bCs/>
                <w:lang w:val="zh-CN"/>
              </w:rPr>
            </w:pPr>
            <w:r>
              <w:rPr>
                <w:rFonts w:hint="eastAsia"/>
                <w:b/>
                <w:bCs/>
                <w:lang w:val="zh-CN"/>
              </w:rPr>
              <w:t>编制人</w:t>
            </w:r>
          </w:p>
        </w:tc>
        <w:tc>
          <w:tcPr>
            <w:tcW w:w="2227" w:type="dxa"/>
            <w:vAlign w:val="center"/>
          </w:tcPr>
          <w:p w:rsidR="007464F1">
            <w:pPr>
              <w:pStyle w:val="Normal0"/>
              <w:spacing w:line="240" w:lineRule="auto"/>
              <w:ind w:firstLine="0" w:firstLineChars="0"/>
              <w:jc w:val="center"/>
              <w:rPr>
                <w:b/>
                <w:bCs/>
                <w:lang w:val="zh-CN"/>
              </w:rPr>
            </w:pPr>
            <w:r>
              <w:rPr>
                <w:rFonts w:hint="eastAsia"/>
                <w:b/>
                <w:bCs/>
                <w:lang w:val="zh-CN"/>
              </w:rPr>
              <w:t>编制完成时间</w:t>
            </w:r>
          </w:p>
        </w:tc>
        <w:tc>
          <w:tcPr>
            <w:tcW w:w="1733" w:type="dxa"/>
            <w:vAlign w:val="center"/>
          </w:tcPr>
          <w:p w:rsidR="007464F1">
            <w:pPr>
              <w:pStyle w:val="Normal0"/>
              <w:spacing w:line="240" w:lineRule="auto"/>
              <w:ind w:firstLine="0" w:firstLineChars="0"/>
              <w:jc w:val="center"/>
              <w:rPr>
                <w:b/>
                <w:bCs/>
                <w:lang w:val="zh-CN"/>
              </w:rPr>
            </w:pPr>
            <w:r>
              <w:rPr>
                <w:rFonts w:hint="eastAsia"/>
                <w:b/>
                <w:bCs/>
                <w:lang w:val="zh-CN"/>
              </w:rPr>
              <w:t>备</w:t>
            </w:r>
            <w:r>
              <w:rPr>
                <w:rFonts w:hint="eastAsia"/>
                <w:b/>
                <w:bCs/>
                <w:lang w:val="zh-CN"/>
              </w:rPr>
              <w:t xml:space="preserve">  </w:t>
            </w:r>
            <w:r>
              <w:rPr>
                <w:rFonts w:hint="eastAsia"/>
                <w:b/>
                <w:bCs/>
                <w:lang w:val="zh-CN"/>
              </w:rPr>
              <w:t>注</w:t>
            </w: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工程试验方案</w:t>
            </w:r>
          </w:p>
        </w:tc>
        <w:tc>
          <w:tcPr>
            <w:tcW w:w="1277" w:type="dxa"/>
            <w:vAlign w:val="center"/>
          </w:tcPr>
          <w:p w:rsidR="007464F1">
            <w:pPr>
              <w:pStyle w:val="3"/>
            </w:pPr>
          </w:p>
        </w:tc>
        <w:tc>
          <w:tcPr>
            <w:tcW w:w="2227" w:type="dxa"/>
            <w:vAlign w:val="center"/>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施工测量方案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施工临时用电方案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脚手架施工方案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拆除施工方案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加固施工方案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装修施工方案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水暖施工方案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电气施工方案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r>
        <w:tblPrEx>
          <w:tblW w:w="8640" w:type="dxa"/>
          <w:tblInd w:w="108" w:type="dxa"/>
          <w:tblLook w:val="0000"/>
        </w:tblPrEx>
        <w:tc>
          <w:tcPr>
            <w:tcW w:w="720" w:type="dxa"/>
            <w:vAlign w:val="center"/>
          </w:tcPr>
          <w:p w:rsidR="007464F1">
            <w:pPr>
              <w:pStyle w:val="3"/>
            </w:pPr>
          </w:p>
        </w:tc>
        <w:tc>
          <w:tcPr>
            <w:tcW w:w="2683" w:type="dxa"/>
            <w:vAlign w:val="center"/>
          </w:tcPr>
          <w:p w:rsidR="007464F1">
            <w:pPr>
              <w:pStyle w:val="3"/>
            </w:pPr>
            <w:r>
              <w:rPr>
                <w:rFonts w:hint="eastAsia"/>
              </w:rPr>
              <w:t>雨季施工方案</w:t>
            </w:r>
          </w:p>
        </w:tc>
        <w:tc>
          <w:tcPr>
            <w:tcW w:w="1277" w:type="dxa"/>
            <w:vAlign w:val="center"/>
          </w:tcPr>
          <w:p w:rsidR="007464F1">
            <w:pPr>
              <w:pStyle w:val="3"/>
            </w:pPr>
          </w:p>
        </w:tc>
        <w:tc>
          <w:tcPr>
            <w:tcW w:w="2227" w:type="dxa"/>
          </w:tcPr>
          <w:p w:rsidR="007464F1">
            <w:pPr>
              <w:pStyle w:val="3"/>
            </w:pPr>
          </w:p>
        </w:tc>
        <w:tc>
          <w:tcPr>
            <w:tcW w:w="1733" w:type="dxa"/>
          </w:tcPr>
          <w:p w:rsidR="007464F1">
            <w:pPr>
              <w:pStyle w:val="3"/>
            </w:pPr>
          </w:p>
        </w:tc>
      </w:tr>
    </w:tbl>
    <w:p w:rsidR="007464F1">
      <w:pPr>
        <w:pStyle w:val="Heading4"/>
        <w:spacing w:before="0" w:after="0" w:line="440" w:lineRule="exact"/>
        <w:ind w:firstLine="0" w:firstLineChars="0"/>
        <w:rPr>
          <w:kern w:val="0"/>
          <w:sz w:val="24"/>
          <w:szCs w:val="24"/>
        </w:rPr>
      </w:pPr>
      <w:r>
        <w:rPr>
          <w:rFonts w:hint="eastAsia"/>
          <w:kern w:val="0"/>
          <w:sz w:val="24"/>
          <w:szCs w:val="24"/>
        </w:rPr>
        <w:t>试验工作计划</w:t>
      </w:r>
    </w:p>
    <w:tbl>
      <w:tblPr>
        <w:tblStyle w:val="TableNormal"/>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477"/>
        <w:gridCol w:w="845"/>
        <w:gridCol w:w="2711"/>
        <w:gridCol w:w="1628"/>
        <w:gridCol w:w="1889"/>
        <w:gridCol w:w="1198"/>
      </w:tblGrid>
      <w:tr>
        <w:tblPrEx>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20"/>
        </w:trPr>
        <w:tc>
          <w:tcPr>
            <w:tcW w:w="0" w:type="auto"/>
            <w:vAlign w:val="center"/>
          </w:tcPr>
          <w:p w:rsidR="007464F1">
            <w:pPr>
              <w:pStyle w:val="Normal0"/>
              <w:spacing w:line="240" w:lineRule="auto"/>
              <w:ind w:firstLine="0" w:firstLineChars="0"/>
              <w:jc w:val="center"/>
              <w:rPr>
                <w:rFonts w:hAnsi="宋体"/>
                <w:sz w:val="21"/>
                <w:szCs w:val="21"/>
              </w:rPr>
            </w:pPr>
            <w:r>
              <w:rPr>
                <w:rFonts w:hAnsi="宋体" w:hint="eastAsia"/>
                <w:sz w:val="21"/>
                <w:szCs w:val="21"/>
              </w:rPr>
              <w:t>序号</w:t>
            </w:r>
          </w:p>
        </w:tc>
        <w:tc>
          <w:tcPr>
            <w:tcW w:w="0" w:type="auto"/>
            <w:vAlign w:val="center"/>
          </w:tcPr>
          <w:p w:rsidR="007464F1">
            <w:pPr>
              <w:pStyle w:val="Normal0"/>
              <w:spacing w:line="240" w:lineRule="auto"/>
              <w:ind w:left="-103" w:right="-103" w:firstLine="0" w:leftChars="-49" w:rightChars="-49" w:firstLineChars="0"/>
              <w:jc w:val="center"/>
              <w:rPr>
                <w:rFonts w:hAnsi="宋体"/>
                <w:sz w:val="21"/>
                <w:szCs w:val="21"/>
              </w:rPr>
            </w:pPr>
            <w:r>
              <w:rPr>
                <w:rFonts w:hAnsi="宋体" w:hint="eastAsia"/>
                <w:sz w:val="21"/>
                <w:szCs w:val="21"/>
              </w:rPr>
              <w:t>材料名称</w:t>
            </w:r>
          </w:p>
        </w:tc>
        <w:tc>
          <w:tcPr>
            <w:tcW w:w="0" w:type="auto"/>
            <w:vAlign w:val="center"/>
          </w:tcPr>
          <w:p w:rsidR="007464F1">
            <w:pPr>
              <w:pStyle w:val="Normal0"/>
              <w:spacing w:line="240" w:lineRule="auto"/>
              <w:ind w:right="-92" w:firstLine="0" w:rightChars="-44" w:firstLineChars="0"/>
              <w:jc w:val="center"/>
              <w:rPr>
                <w:rFonts w:hAnsi="宋体"/>
                <w:sz w:val="21"/>
                <w:szCs w:val="21"/>
              </w:rPr>
            </w:pPr>
            <w:r>
              <w:rPr>
                <w:rFonts w:hAnsi="宋体" w:hint="eastAsia"/>
                <w:sz w:val="21"/>
                <w:szCs w:val="21"/>
              </w:rPr>
              <w:t>取</w:t>
            </w:r>
            <w:r>
              <w:rPr>
                <w:rFonts w:hAnsi="宋体" w:hint="eastAsia"/>
                <w:sz w:val="21"/>
                <w:szCs w:val="21"/>
              </w:rPr>
              <w:t xml:space="preserve"> </w:t>
            </w:r>
            <w:r>
              <w:rPr>
                <w:rFonts w:hAnsi="宋体" w:hint="eastAsia"/>
                <w:sz w:val="21"/>
                <w:szCs w:val="21"/>
              </w:rPr>
              <w:t>样</w:t>
            </w:r>
            <w:r>
              <w:rPr>
                <w:rFonts w:hAnsi="宋体" w:hint="eastAsia"/>
                <w:sz w:val="21"/>
                <w:szCs w:val="21"/>
              </w:rPr>
              <w:t xml:space="preserve"> </w:t>
            </w:r>
            <w:r>
              <w:rPr>
                <w:rFonts w:hAnsi="宋体" w:hint="eastAsia"/>
                <w:sz w:val="21"/>
                <w:szCs w:val="21"/>
              </w:rPr>
              <w:t>单</w:t>
            </w:r>
            <w:r>
              <w:rPr>
                <w:rFonts w:hAnsi="宋体" w:hint="eastAsia"/>
                <w:sz w:val="21"/>
                <w:szCs w:val="21"/>
              </w:rPr>
              <w:t xml:space="preserve"> </w:t>
            </w:r>
            <w:r>
              <w:rPr>
                <w:rFonts w:hAnsi="宋体" w:hint="eastAsia"/>
                <w:sz w:val="21"/>
                <w:szCs w:val="21"/>
              </w:rPr>
              <w:t>位</w:t>
            </w:r>
          </w:p>
        </w:tc>
        <w:tc>
          <w:tcPr>
            <w:tcW w:w="0" w:type="auto"/>
            <w:vAlign w:val="center"/>
          </w:tcPr>
          <w:p w:rsidR="007464F1">
            <w:pPr>
              <w:pStyle w:val="Normal0"/>
              <w:spacing w:line="240" w:lineRule="auto"/>
              <w:ind w:firstLine="0" w:firstLineChars="0"/>
              <w:jc w:val="center"/>
              <w:rPr>
                <w:rFonts w:hAnsi="宋体"/>
                <w:sz w:val="21"/>
                <w:szCs w:val="21"/>
              </w:rPr>
            </w:pPr>
            <w:r>
              <w:rPr>
                <w:rFonts w:hAnsi="宋体" w:hint="eastAsia"/>
                <w:sz w:val="21"/>
                <w:szCs w:val="21"/>
              </w:rPr>
              <w:t>取样数量</w:t>
            </w:r>
          </w:p>
        </w:tc>
        <w:tc>
          <w:tcPr>
            <w:tcW w:w="0" w:type="auto"/>
            <w:vAlign w:val="center"/>
          </w:tcPr>
          <w:p w:rsidR="007464F1">
            <w:pPr>
              <w:pStyle w:val="Normal0"/>
              <w:spacing w:line="240" w:lineRule="auto"/>
              <w:ind w:firstLine="0" w:firstLineChars="0"/>
              <w:jc w:val="center"/>
              <w:rPr>
                <w:rFonts w:hAnsi="宋体"/>
                <w:sz w:val="21"/>
                <w:szCs w:val="21"/>
              </w:rPr>
            </w:pPr>
            <w:r>
              <w:rPr>
                <w:rFonts w:hAnsi="宋体" w:hint="eastAsia"/>
                <w:sz w:val="21"/>
                <w:szCs w:val="21"/>
              </w:rPr>
              <w:t>取</w:t>
            </w:r>
            <w:r>
              <w:rPr>
                <w:rFonts w:hAnsi="宋体" w:hint="eastAsia"/>
                <w:sz w:val="21"/>
                <w:szCs w:val="21"/>
              </w:rPr>
              <w:t xml:space="preserve"> </w:t>
            </w:r>
            <w:r>
              <w:rPr>
                <w:rFonts w:hAnsi="宋体" w:hint="eastAsia"/>
                <w:sz w:val="21"/>
                <w:szCs w:val="21"/>
              </w:rPr>
              <w:t>样</w:t>
            </w:r>
            <w:r>
              <w:rPr>
                <w:rFonts w:hAnsi="宋体" w:hint="eastAsia"/>
                <w:sz w:val="21"/>
                <w:szCs w:val="21"/>
              </w:rPr>
              <w:t xml:space="preserve"> </w:t>
            </w:r>
            <w:r>
              <w:rPr>
                <w:rFonts w:hAnsi="宋体" w:hint="eastAsia"/>
                <w:sz w:val="21"/>
                <w:szCs w:val="21"/>
              </w:rPr>
              <w:t>方</w:t>
            </w:r>
            <w:r>
              <w:rPr>
                <w:rFonts w:hAnsi="宋体" w:hint="eastAsia"/>
                <w:sz w:val="21"/>
                <w:szCs w:val="21"/>
              </w:rPr>
              <w:t xml:space="preserve"> </w:t>
            </w:r>
            <w:r>
              <w:rPr>
                <w:rFonts w:hAnsi="宋体" w:hint="eastAsia"/>
                <w:sz w:val="21"/>
                <w:szCs w:val="21"/>
              </w:rPr>
              <w:t>法</w:t>
            </w:r>
          </w:p>
        </w:tc>
        <w:tc>
          <w:tcPr>
            <w:tcW w:w="1198" w:type="dxa"/>
            <w:vAlign w:val="center"/>
          </w:tcPr>
          <w:p w:rsidR="007464F1">
            <w:pPr>
              <w:pStyle w:val="Normal0"/>
              <w:spacing w:line="240" w:lineRule="auto"/>
              <w:ind w:right="-109" w:firstLine="0" w:rightChars="-52" w:firstLineChars="0"/>
              <w:jc w:val="center"/>
              <w:rPr>
                <w:rFonts w:hAnsi="宋体"/>
                <w:sz w:val="21"/>
                <w:szCs w:val="21"/>
              </w:rPr>
            </w:pPr>
            <w:r>
              <w:rPr>
                <w:rFonts w:hAnsi="宋体" w:hint="eastAsia"/>
                <w:sz w:val="21"/>
                <w:szCs w:val="21"/>
              </w:rPr>
              <w:t>备</w:t>
            </w:r>
            <w:r>
              <w:rPr>
                <w:rFonts w:hAnsi="宋体" w:hint="eastAsia"/>
                <w:sz w:val="21"/>
                <w:szCs w:val="21"/>
              </w:rPr>
              <w:t xml:space="preserve"> </w:t>
            </w:r>
            <w:r>
              <w:rPr>
                <w:rFonts w:hAnsi="宋体" w:hint="eastAsia"/>
                <w:sz w:val="21"/>
                <w:szCs w:val="21"/>
              </w:rPr>
              <w:t>注</w:t>
            </w:r>
          </w:p>
        </w:tc>
      </w:tr>
      <w:tr>
        <w:tblPrEx>
          <w:tblW w:w="8748" w:type="dxa"/>
          <w:tblLook w:val="0000"/>
        </w:tblPrEx>
        <w:trPr>
          <w:trHeight w:val="20"/>
        </w:trPr>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砂</w:t>
            </w:r>
          </w:p>
        </w:tc>
        <w:tc>
          <w:tcPr>
            <w:tcW w:w="0" w:type="auto"/>
            <w:vAlign w:val="center"/>
          </w:tcPr>
          <w:p w:rsidR="007464F1">
            <w:pPr>
              <w:pStyle w:val="Normal0"/>
              <w:spacing w:line="240" w:lineRule="auto"/>
              <w:ind w:right="-92" w:firstLine="0" w:rightChars="-44" w:firstLineChars="0"/>
              <w:rPr>
                <w:rFonts w:hAnsi="宋体"/>
                <w:spacing w:val="-20"/>
                <w:sz w:val="21"/>
                <w:szCs w:val="21"/>
              </w:rPr>
            </w:pPr>
            <w:r>
              <w:rPr>
                <w:rFonts w:hAnsi="宋体" w:hint="eastAsia"/>
                <w:sz w:val="21"/>
                <w:szCs w:val="21"/>
              </w:rPr>
              <w:t>同一生产地、同一规格、同一进场时间，每或为一批。</w:t>
            </w:r>
          </w:p>
        </w:tc>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spacing w:val="-20"/>
                <w:sz w:val="21"/>
                <w:szCs w:val="21"/>
              </w:rPr>
            </w:pPr>
            <w:r>
              <w:rPr>
                <w:rFonts w:hAnsi="宋体" w:hint="eastAsia"/>
                <w:sz w:val="21"/>
                <w:szCs w:val="21"/>
              </w:rPr>
              <w:t>取样部位均匀分布，共抽相等份搅拌均匀，并缩分至为一组</w:t>
            </w:r>
          </w:p>
        </w:tc>
        <w:tc>
          <w:tcPr>
            <w:tcW w:w="1198" w:type="dxa"/>
            <w:vAlign w:val="center"/>
          </w:tcPr>
          <w:p w:rsidR="007464F1">
            <w:pPr>
              <w:pStyle w:val="Date"/>
              <w:spacing w:after="0" w:line="240" w:lineRule="auto"/>
              <w:ind w:right="-109" w:rightChars="-52"/>
              <w:rPr>
                <w:rFonts w:hAnsi="宋体"/>
                <w:sz w:val="21"/>
                <w:szCs w:val="21"/>
                <w:lang w:eastAsia="zh-CN"/>
              </w:rPr>
            </w:pPr>
            <w:r>
              <w:rPr>
                <w:rFonts w:hAnsi="宋体" w:hint="eastAsia"/>
                <w:sz w:val="21"/>
                <w:szCs w:val="21"/>
                <w:lang w:eastAsia="zh-CN"/>
              </w:rPr>
              <w:t>必备《准用证》及质量证明书</w:t>
            </w:r>
          </w:p>
        </w:tc>
      </w:tr>
      <w:tr>
        <w:tblPrEx>
          <w:tblW w:w="8748" w:type="dxa"/>
          <w:tblLook w:val="0000"/>
        </w:tblPrEx>
        <w:trPr>
          <w:trHeight w:val="20"/>
        </w:trPr>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砼用碎</w:t>
            </w:r>
            <w:r>
              <w:rPr>
                <w:rFonts w:hAnsi="宋体" w:hint="eastAsia"/>
                <w:sz w:val="21"/>
                <w:szCs w:val="21"/>
              </w:rPr>
              <w:t>(</w:t>
            </w:r>
            <w:r>
              <w:rPr>
                <w:rFonts w:hAnsi="宋体" w:hint="eastAsia"/>
                <w:sz w:val="21"/>
                <w:szCs w:val="21"/>
              </w:rPr>
              <w:t>卵</w:t>
            </w:r>
            <w:r>
              <w:rPr>
                <w:rFonts w:hAnsi="宋体" w:hint="eastAsia"/>
                <w:sz w:val="21"/>
                <w:szCs w:val="21"/>
              </w:rPr>
              <w:t>)</w:t>
            </w:r>
            <w:r>
              <w:rPr>
                <w:rFonts w:hAnsi="宋体" w:hint="eastAsia"/>
                <w:sz w:val="21"/>
                <w:szCs w:val="21"/>
              </w:rPr>
              <w:t>石</w:t>
            </w:r>
          </w:p>
        </w:tc>
        <w:tc>
          <w:tcPr>
            <w:tcW w:w="0" w:type="auto"/>
            <w:vAlign w:val="center"/>
          </w:tcPr>
          <w:p w:rsidR="007464F1">
            <w:pPr>
              <w:pStyle w:val="Normal0"/>
              <w:spacing w:line="240" w:lineRule="auto"/>
              <w:ind w:right="-92" w:firstLine="0" w:rightChars="-44" w:firstLineChars="0"/>
              <w:rPr>
                <w:rFonts w:hAnsi="宋体"/>
                <w:sz w:val="21"/>
                <w:szCs w:val="21"/>
              </w:rPr>
            </w:pPr>
            <w:r>
              <w:rPr>
                <w:rFonts w:hAnsi="宋体" w:hint="eastAsia"/>
                <w:sz w:val="21"/>
                <w:szCs w:val="21"/>
              </w:rPr>
              <w:t>同上</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最大粒径≤，</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均匀抽取相同的试样份，组成一组。</w:t>
            </w:r>
          </w:p>
        </w:tc>
        <w:tc>
          <w:tcPr>
            <w:tcW w:w="1198" w:type="dxa"/>
            <w:vAlign w:val="center"/>
          </w:tcPr>
          <w:p w:rsidR="007464F1">
            <w:pPr>
              <w:pStyle w:val="Normal0"/>
              <w:spacing w:line="240" w:lineRule="auto"/>
              <w:ind w:left="-103" w:right="-109" w:firstLine="420" w:leftChars="-49" w:rightChars="-52"/>
              <w:jc w:val="center"/>
              <w:rPr>
                <w:rFonts w:hAnsi="宋体"/>
                <w:sz w:val="21"/>
                <w:szCs w:val="21"/>
              </w:rPr>
            </w:pPr>
          </w:p>
        </w:tc>
      </w:tr>
      <w:tr>
        <w:tblPrEx>
          <w:tblW w:w="8748" w:type="dxa"/>
          <w:tblLook w:val="0000"/>
        </w:tblPrEx>
        <w:trPr>
          <w:trHeight w:val="20"/>
        </w:trPr>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水泥</w:t>
            </w:r>
          </w:p>
        </w:tc>
        <w:tc>
          <w:tcPr>
            <w:tcW w:w="0" w:type="auto"/>
            <w:vAlign w:val="center"/>
          </w:tcPr>
          <w:p w:rsidR="007464F1">
            <w:pPr>
              <w:pStyle w:val="Normal0"/>
              <w:spacing w:line="240" w:lineRule="auto"/>
              <w:ind w:right="-92" w:firstLine="0" w:rightChars="-44" w:firstLineChars="0"/>
              <w:rPr>
                <w:rFonts w:hAnsi="宋体"/>
                <w:spacing w:val="-20"/>
                <w:sz w:val="21"/>
                <w:szCs w:val="21"/>
              </w:rPr>
            </w:pPr>
            <w:r>
              <w:rPr>
                <w:rFonts w:hAnsi="宋体" w:hint="eastAsia"/>
                <w:sz w:val="21"/>
                <w:szCs w:val="21"/>
              </w:rPr>
              <w:t>同一</w:t>
            </w:r>
            <w:r>
              <w:rPr>
                <w:rFonts w:hAnsi="宋体" w:hint="eastAsia"/>
                <w:spacing w:val="-20"/>
                <w:sz w:val="21"/>
                <w:szCs w:val="21"/>
              </w:rPr>
              <w:t>厂家、同强度等级、同品牌、同一出厂编号，袋装水泥每吨为一验收批</w:t>
            </w:r>
          </w:p>
        </w:tc>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从个不同部位取等量样品混匀。</w:t>
            </w:r>
          </w:p>
        </w:tc>
        <w:tc>
          <w:tcPr>
            <w:tcW w:w="1198" w:type="dxa"/>
            <w:vAlign w:val="center"/>
          </w:tcPr>
          <w:p w:rsidR="007464F1">
            <w:pPr>
              <w:pStyle w:val="Normal0"/>
              <w:spacing w:line="240" w:lineRule="auto"/>
              <w:ind w:right="-109" w:firstLine="0" w:rightChars="-52" w:firstLineChars="0"/>
              <w:rPr>
                <w:rFonts w:hAnsi="宋体"/>
                <w:sz w:val="21"/>
                <w:szCs w:val="21"/>
              </w:rPr>
            </w:pPr>
            <w:r>
              <w:rPr>
                <w:rFonts w:hAnsi="宋体" w:hint="eastAsia"/>
                <w:sz w:val="21"/>
                <w:szCs w:val="21"/>
              </w:rPr>
              <w:t>见证试验</w:t>
            </w:r>
          </w:p>
        </w:tc>
      </w:tr>
      <w:tr>
        <w:tblPrEx>
          <w:tblW w:w="8748" w:type="dxa"/>
          <w:tblLook w:val="0000"/>
        </w:tblPrEx>
        <w:trPr>
          <w:trHeight w:val="20"/>
        </w:trPr>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autoSpaceDE w:val="0"/>
              <w:autoSpaceDN w:val="0"/>
              <w:adjustRightInd w:val="0"/>
              <w:spacing w:line="240" w:lineRule="auto"/>
              <w:ind w:firstLine="0" w:firstLineChars="0"/>
              <w:rPr>
                <w:rFonts w:hAnsi="宋体"/>
                <w:sz w:val="21"/>
                <w:szCs w:val="21"/>
              </w:rPr>
            </w:pPr>
            <w:r>
              <w:rPr>
                <w:rFonts w:hAnsi="宋体" w:hint="eastAsia"/>
                <w:sz w:val="21"/>
                <w:szCs w:val="21"/>
              </w:rPr>
              <w:t>页岩砖</w:t>
            </w:r>
          </w:p>
        </w:tc>
        <w:tc>
          <w:tcPr>
            <w:tcW w:w="0" w:type="auto"/>
            <w:vAlign w:val="center"/>
          </w:tcPr>
          <w:p w:rsidR="007464F1">
            <w:pPr>
              <w:pStyle w:val="Normal0"/>
              <w:spacing w:line="240" w:lineRule="auto"/>
              <w:ind w:right="-92" w:firstLine="0" w:rightChars="-44" w:firstLineChars="0"/>
              <w:rPr>
                <w:rFonts w:hAnsi="宋体"/>
                <w:sz w:val="21"/>
                <w:szCs w:val="21"/>
              </w:rPr>
            </w:pPr>
            <w:r>
              <w:rPr>
                <w:rFonts w:hAnsi="宋体" w:hint="eastAsia"/>
                <w:sz w:val="21"/>
                <w:szCs w:val="21"/>
              </w:rPr>
              <w:t>不超过万块为一批。</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块</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随机</w:t>
            </w:r>
          </w:p>
        </w:tc>
        <w:tc>
          <w:tcPr>
            <w:tcW w:w="1198" w:type="dxa"/>
            <w:vAlign w:val="center"/>
          </w:tcPr>
          <w:p w:rsidR="007464F1">
            <w:pPr>
              <w:pStyle w:val="Normal0"/>
              <w:spacing w:line="240" w:lineRule="auto"/>
              <w:ind w:left="-103" w:right="-109" w:firstLine="420" w:leftChars="-49" w:rightChars="-52"/>
              <w:jc w:val="center"/>
              <w:rPr>
                <w:rFonts w:hAnsi="宋体"/>
                <w:sz w:val="21"/>
                <w:szCs w:val="21"/>
              </w:rPr>
            </w:pPr>
          </w:p>
        </w:tc>
      </w:tr>
      <w:tr>
        <w:tblPrEx>
          <w:tblW w:w="8748" w:type="dxa"/>
          <w:tblLook w:val="0000"/>
        </w:tblPrEx>
        <w:trPr>
          <w:trHeight w:val="20"/>
        </w:trPr>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color w:val="000000"/>
                <w:sz w:val="21"/>
                <w:szCs w:val="21"/>
              </w:rPr>
            </w:pPr>
            <w:r>
              <w:rPr>
                <w:rFonts w:hAnsi="宋体" w:hint="eastAsia"/>
                <w:color w:val="000000"/>
                <w:sz w:val="21"/>
                <w:szCs w:val="21"/>
              </w:rPr>
              <w:t>聚酯胎Ⅱ型</w:t>
            </w:r>
          </w:p>
        </w:tc>
        <w:tc>
          <w:tcPr>
            <w:tcW w:w="0" w:type="auto"/>
            <w:vAlign w:val="center"/>
          </w:tcPr>
          <w:p w:rsidR="007464F1">
            <w:pPr>
              <w:pStyle w:val="Normal0"/>
              <w:spacing w:line="240" w:lineRule="auto"/>
              <w:ind w:right="-92" w:firstLine="0" w:rightChars="-44" w:firstLineChars="0"/>
              <w:rPr>
                <w:rFonts w:hAnsi="宋体"/>
                <w:sz w:val="21"/>
                <w:szCs w:val="21"/>
              </w:rPr>
            </w:pPr>
            <w:r>
              <w:rPr>
                <w:rFonts w:hAnsi="宋体" w:hint="eastAsia"/>
                <w:sz w:val="21"/>
                <w:szCs w:val="21"/>
              </w:rPr>
              <w:t>同品种、同规格、同型号、同批号产品不超过为一批。</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卷</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任取一卷，从纵向截取长全幅。</w:t>
            </w:r>
          </w:p>
        </w:tc>
        <w:tc>
          <w:tcPr>
            <w:tcW w:w="1198" w:type="dxa"/>
            <w:vAlign w:val="center"/>
          </w:tcPr>
          <w:p w:rsidR="007464F1">
            <w:pPr>
              <w:pStyle w:val="Normal0"/>
              <w:spacing w:line="240" w:lineRule="auto"/>
              <w:ind w:right="-109" w:firstLine="0" w:rightChars="-52" w:firstLineChars="0"/>
              <w:rPr>
                <w:rFonts w:hAnsi="宋体"/>
                <w:sz w:val="21"/>
                <w:szCs w:val="21"/>
              </w:rPr>
            </w:pPr>
            <w:r>
              <w:rPr>
                <w:rFonts w:hAnsi="宋体" w:hint="eastAsia"/>
                <w:sz w:val="21"/>
                <w:szCs w:val="21"/>
              </w:rPr>
              <w:t>见证试验</w:t>
            </w:r>
          </w:p>
        </w:tc>
      </w:tr>
      <w:tr>
        <w:tblPrEx>
          <w:tblW w:w="8748" w:type="dxa"/>
          <w:tblLook w:val="0000"/>
        </w:tblPrEx>
        <w:trPr>
          <w:trHeight w:val="20"/>
        </w:trPr>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钢筋</w:t>
            </w:r>
          </w:p>
        </w:tc>
        <w:tc>
          <w:tcPr>
            <w:tcW w:w="0" w:type="auto"/>
            <w:vAlign w:val="center"/>
          </w:tcPr>
          <w:p w:rsidR="007464F1">
            <w:pPr>
              <w:pStyle w:val="Normal0"/>
              <w:spacing w:line="240" w:lineRule="auto"/>
              <w:ind w:right="-92" w:firstLine="0" w:rightChars="-44" w:firstLineChars="0"/>
              <w:rPr>
                <w:rFonts w:hAnsi="宋体"/>
                <w:sz w:val="21"/>
                <w:szCs w:val="21"/>
              </w:rPr>
            </w:pPr>
            <w:r>
              <w:rPr>
                <w:rFonts w:hAnsi="宋体" w:hint="eastAsia"/>
                <w:sz w:val="21"/>
                <w:szCs w:val="21"/>
              </w:rPr>
              <w:t>同一厂别、同一牌号，同一炉罐号，同一规格，不大于吨为一批。</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热轧带肋钢筋取个试件；热轧圆盘条取个试件。</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试件从距端头以外截取。</w:t>
            </w:r>
          </w:p>
        </w:tc>
        <w:tc>
          <w:tcPr>
            <w:tcW w:w="1198" w:type="dxa"/>
            <w:vAlign w:val="center"/>
          </w:tcPr>
          <w:p w:rsidR="007464F1">
            <w:pPr>
              <w:pStyle w:val="Normal0"/>
              <w:spacing w:line="240" w:lineRule="auto"/>
              <w:ind w:right="-109" w:firstLine="0" w:rightChars="-52" w:firstLineChars="0"/>
              <w:rPr>
                <w:rFonts w:hAnsi="宋体"/>
                <w:sz w:val="21"/>
                <w:szCs w:val="21"/>
              </w:rPr>
            </w:pPr>
            <w:r>
              <w:rPr>
                <w:rFonts w:hAnsi="宋体" w:hint="eastAsia"/>
                <w:sz w:val="21"/>
                <w:szCs w:val="21"/>
              </w:rPr>
              <w:t>见证试验</w:t>
            </w:r>
          </w:p>
        </w:tc>
      </w:tr>
      <w:tr>
        <w:tblPrEx>
          <w:tblW w:w="8748" w:type="dxa"/>
          <w:tblLook w:val="0000"/>
        </w:tblPrEx>
        <w:trPr>
          <w:trHeight w:val="20"/>
        </w:trPr>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回填土</w:t>
            </w:r>
          </w:p>
        </w:tc>
        <w:tc>
          <w:tcPr>
            <w:tcW w:w="0" w:type="auto"/>
            <w:vAlign w:val="center"/>
          </w:tcPr>
          <w:p w:rsidR="007464F1">
            <w:pPr>
              <w:pStyle w:val="Normal0"/>
              <w:spacing w:line="240" w:lineRule="auto"/>
              <w:ind w:right="-92" w:firstLine="0" w:rightChars="-44" w:firstLineChars="0"/>
              <w:rPr>
                <w:rFonts w:hAnsi="宋体"/>
                <w:sz w:val="21"/>
                <w:szCs w:val="21"/>
              </w:rPr>
            </w:pPr>
            <w:r>
              <w:rPr>
                <w:rFonts w:hAnsi="宋体" w:hint="eastAsia"/>
                <w:sz w:val="21"/>
                <w:szCs w:val="21"/>
              </w:rPr>
              <w:t>每层按—为一单位。</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点</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随机</w:t>
            </w:r>
          </w:p>
        </w:tc>
        <w:tc>
          <w:tcPr>
            <w:tcW w:w="1198" w:type="dxa"/>
            <w:vAlign w:val="center"/>
          </w:tcPr>
          <w:p w:rsidR="007464F1">
            <w:pPr>
              <w:pStyle w:val="Normal0"/>
              <w:spacing w:line="240" w:lineRule="auto"/>
              <w:ind w:left="-103" w:right="-109" w:firstLine="420" w:leftChars="-49" w:rightChars="-52"/>
              <w:jc w:val="center"/>
              <w:rPr>
                <w:rFonts w:hAnsi="宋体"/>
                <w:sz w:val="21"/>
                <w:szCs w:val="21"/>
              </w:rPr>
            </w:pPr>
          </w:p>
        </w:tc>
      </w:tr>
      <w:tr>
        <w:tblPrEx>
          <w:tblW w:w="8748" w:type="dxa"/>
          <w:tblLook w:val="0000"/>
        </w:tblPrEx>
        <w:trPr>
          <w:trHeight w:val="20"/>
        </w:trPr>
        <w:tc>
          <w:tcPr>
            <w:tcW w:w="0" w:type="auto"/>
            <w:vAlign w:val="center"/>
          </w:tcPr>
          <w:p w:rsidR="007464F1">
            <w:pPr>
              <w:pStyle w:val="Normal0"/>
              <w:spacing w:line="240" w:lineRule="auto"/>
              <w:ind w:firstLine="0" w:firstLineChars="0"/>
              <w:rPr>
                <w:rFonts w:hAnsi="宋体"/>
                <w:sz w:val="21"/>
                <w:szCs w:val="21"/>
              </w:rPr>
            </w:pP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砌筑砂浆试块</w:t>
            </w:r>
          </w:p>
        </w:tc>
        <w:tc>
          <w:tcPr>
            <w:tcW w:w="0" w:type="auto"/>
            <w:vAlign w:val="center"/>
          </w:tcPr>
          <w:p w:rsidR="007464F1">
            <w:pPr>
              <w:pStyle w:val="Normal0"/>
              <w:spacing w:line="240" w:lineRule="auto"/>
              <w:ind w:right="-92" w:firstLine="0" w:rightChars="-44" w:firstLineChars="0"/>
              <w:rPr>
                <w:rFonts w:hAnsi="宋体"/>
                <w:sz w:val="21"/>
                <w:szCs w:val="21"/>
              </w:rPr>
            </w:pPr>
            <w:r>
              <w:rPr>
                <w:rFonts w:hAnsi="宋体" w:hint="eastAsia"/>
                <w:sz w:val="21"/>
                <w:szCs w:val="21"/>
              </w:rPr>
              <w:t>同一砂浆品种、强度等级、同一配合比</w:t>
            </w:r>
            <w:r>
              <w:rPr>
                <w:rFonts w:hAnsi="宋体" w:hint="eastAsia"/>
                <w:sz w:val="21"/>
                <w:szCs w:val="21"/>
              </w:rPr>
              <w:t xml:space="preserve"> </w:t>
            </w:r>
            <w:r>
              <w:rPr>
                <w:rFonts w:hAnsi="宋体" w:hint="eastAsia"/>
                <w:sz w:val="21"/>
                <w:szCs w:val="21"/>
              </w:rPr>
              <w:t>、同种原材料</w:t>
            </w:r>
            <w:r>
              <w:rPr>
                <w:rFonts w:hAnsi="宋体" w:hint="eastAsia"/>
                <w:sz w:val="21"/>
                <w:szCs w:val="21"/>
              </w:rPr>
              <w:t xml:space="preserve"> </w:t>
            </w:r>
            <w:r>
              <w:rPr>
                <w:rFonts w:hAnsi="宋体" w:hint="eastAsia"/>
                <w:sz w:val="21"/>
                <w:szCs w:val="21"/>
              </w:rPr>
              <w:t>，每一楼层且不超过砌体为一</w:t>
            </w:r>
            <w:r>
              <w:rPr>
                <w:rFonts w:hAnsi="宋体" w:hint="eastAsia"/>
                <w:sz w:val="21"/>
                <w:szCs w:val="21"/>
              </w:rPr>
              <w:t>取样单位。</w:t>
            </w:r>
          </w:p>
        </w:tc>
        <w:tc>
          <w:tcPr>
            <w:tcW w:w="0" w:type="auto"/>
            <w:vAlign w:val="center"/>
          </w:tcPr>
          <w:p w:rsidR="007464F1">
            <w:pPr>
              <w:pStyle w:val="a1"/>
              <w:adjustRightInd/>
              <w:spacing w:before="0" w:after="0" w:line="240" w:lineRule="auto"/>
              <w:jc w:val="left"/>
              <w:textAlignment w:val="auto"/>
              <w:rPr>
                <w:rFonts w:ascii="宋体" w:hAnsi="宋体"/>
                <w:kern w:val="2"/>
                <w:sz w:val="21"/>
                <w:szCs w:val="21"/>
                <w:lang w:eastAsia="zh-CN"/>
              </w:rPr>
            </w:pPr>
            <w:r>
              <w:rPr>
                <w:rFonts w:ascii="宋体" w:hAnsi="宋体" w:hint="eastAsia"/>
                <w:kern w:val="2"/>
                <w:sz w:val="21"/>
                <w:szCs w:val="21"/>
                <w:lang w:eastAsia="zh-CN"/>
              </w:rPr>
              <w:t>一组（六块）</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随机</w:t>
            </w:r>
          </w:p>
        </w:tc>
        <w:tc>
          <w:tcPr>
            <w:tcW w:w="1198" w:type="dxa"/>
            <w:vAlign w:val="center"/>
          </w:tcPr>
          <w:p w:rsidR="007464F1">
            <w:pPr>
              <w:pStyle w:val="Normal0"/>
              <w:spacing w:line="240" w:lineRule="auto"/>
              <w:ind w:left="-103" w:right="-109" w:firstLine="420" w:leftChars="-49" w:rightChars="-52"/>
              <w:jc w:val="center"/>
              <w:rPr>
                <w:rFonts w:hAnsi="宋体"/>
                <w:sz w:val="21"/>
                <w:szCs w:val="21"/>
              </w:rPr>
            </w:pPr>
          </w:p>
        </w:tc>
      </w:tr>
    </w:tbl>
    <w:p>
      <w:pPr>
        <w:sectPr>
          <w:type w:val="nextPage"/>
          <w:pgSz w:w="11906" w:h="16838"/>
          <w:pgMar w:top="1440" w:right="1800" w:bottom="1440" w:left="1800" w:header="851" w:footer="992" w:gutter="0"/>
          <w:pgNumType w:start="19"/>
          <w:cols w:space="425"/>
          <w:titlePg w:val="0"/>
          <w:docGrid w:type="lines" w:linePitch="312"/>
        </w:sectPr>
      </w:pPr>
    </w:p>
    <w:tbl>
      <w:tblPr>
        <w:tblStyle w:val="TableNormal"/>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477"/>
        <w:gridCol w:w="845"/>
        <w:gridCol w:w="2711"/>
        <w:gridCol w:w="1628"/>
        <w:gridCol w:w="1889"/>
        <w:gridCol w:w="1198"/>
      </w:tblGrid>
      <w:tr>
        <w:tblPrEx>
          <w:tblW w:w="8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val="20"/>
        </w:trPr>
        <w:tc>
          <w:tcPr>
            <w:tcW w:w="0" w:type="auto"/>
            <w:vMerge w:val="restart"/>
            <w:vAlign w:val="center"/>
          </w:tcPr>
          <w:p w:rsidR="007464F1">
            <w:pPr>
              <w:pStyle w:val="Normal0"/>
              <w:spacing w:line="240" w:lineRule="auto"/>
              <w:ind w:firstLine="0" w:firstLineChars="0"/>
              <w:rPr>
                <w:rFonts w:hAnsi="宋体"/>
                <w:sz w:val="21"/>
                <w:szCs w:val="21"/>
              </w:rPr>
            </w:pPr>
          </w:p>
        </w:tc>
        <w:tc>
          <w:tcPr>
            <w:tcW w:w="0" w:type="auto"/>
            <w:vMerge w:val="restart"/>
            <w:vAlign w:val="center"/>
          </w:tcPr>
          <w:p w:rsidR="007464F1">
            <w:pPr>
              <w:pStyle w:val="Normal0"/>
              <w:spacing w:line="240" w:lineRule="auto"/>
              <w:ind w:firstLine="0" w:firstLineChars="0"/>
              <w:rPr>
                <w:rFonts w:hAnsi="宋体"/>
                <w:sz w:val="21"/>
                <w:szCs w:val="21"/>
              </w:rPr>
            </w:pPr>
            <w:r>
              <w:rPr>
                <w:rFonts w:hAnsi="宋体" w:hint="eastAsia"/>
                <w:sz w:val="21"/>
                <w:szCs w:val="21"/>
              </w:rPr>
              <w:t>混凝土</w:t>
            </w:r>
          </w:p>
        </w:tc>
        <w:tc>
          <w:tcPr>
            <w:tcW w:w="0" w:type="auto"/>
            <w:vAlign w:val="center"/>
          </w:tcPr>
          <w:p w:rsidR="007464F1">
            <w:pPr>
              <w:pStyle w:val="Normal0"/>
              <w:spacing w:line="240" w:lineRule="auto"/>
              <w:ind w:right="-92" w:firstLine="0" w:rightChars="-44" w:firstLineChars="0"/>
              <w:rPr>
                <w:rFonts w:hAnsi="宋体"/>
                <w:sz w:val="21"/>
                <w:szCs w:val="21"/>
              </w:rPr>
            </w:pPr>
            <w:r>
              <w:rPr>
                <w:rFonts w:hAnsi="宋体" w:hint="eastAsia"/>
                <w:sz w:val="21"/>
                <w:szCs w:val="21"/>
              </w:rPr>
              <w:t>每一楼板叠合层且不超过同配比的混凝土。</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取样一次</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浇筑地点随机取样制作试块。</w:t>
            </w:r>
          </w:p>
        </w:tc>
        <w:tc>
          <w:tcPr>
            <w:tcW w:w="1198" w:type="dxa"/>
            <w:vAlign w:val="center"/>
          </w:tcPr>
          <w:p w:rsidR="007464F1">
            <w:pPr>
              <w:pStyle w:val="Normal0"/>
              <w:spacing w:line="240" w:lineRule="auto"/>
              <w:ind w:right="-109" w:firstLine="0" w:rightChars="-52" w:firstLineChars="0"/>
              <w:rPr>
                <w:rFonts w:hAnsi="宋体"/>
                <w:sz w:val="21"/>
                <w:szCs w:val="21"/>
              </w:rPr>
            </w:pPr>
            <w:r>
              <w:rPr>
                <w:rFonts w:hAnsi="宋体" w:hint="eastAsia"/>
                <w:sz w:val="21"/>
                <w:szCs w:val="21"/>
              </w:rPr>
              <w:t>见证试验</w:t>
            </w:r>
          </w:p>
        </w:tc>
      </w:tr>
      <w:tr>
        <w:tblPrEx>
          <w:tblW w:w="8748" w:type="dxa"/>
          <w:tblLook w:val="0000"/>
        </w:tblPrEx>
        <w:trPr>
          <w:cantSplit/>
          <w:trHeight w:val="20"/>
        </w:trPr>
        <w:tc>
          <w:tcPr>
            <w:tcW w:w="0" w:type="auto"/>
            <w:vMerge/>
            <w:vAlign w:val="center"/>
          </w:tcPr>
          <w:p w:rsidR="007464F1">
            <w:pPr>
              <w:pStyle w:val="Normal0"/>
              <w:spacing w:line="240" w:lineRule="auto"/>
              <w:ind w:firstLine="420"/>
              <w:jc w:val="center"/>
              <w:rPr>
                <w:rFonts w:hAnsi="宋体"/>
                <w:sz w:val="21"/>
                <w:szCs w:val="21"/>
              </w:rPr>
            </w:pPr>
          </w:p>
        </w:tc>
        <w:tc>
          <w:tcPr>
            <w:tcW w:w="0" w:type="auto"/>
            <w:vMerge/>
            <w:vAlign w:val="center"/>
          </w:tcPr>
          <w:p w:rsidR="007464F1">
            <w:pPr>
              <w:pStyle w:val="Normal0"/>
              <w:spacing w:line="240" w:lineRule="auto"/>
              <w:ind w:firstLine="420"/>
              <w:jc w:val="center"/>
              <w:rPr>
                <w:rFonts w:hAnsi="宋体"/>
                <w:sz w:val="21"/>
                <w:szCs w:val="21"/>
              </w:rPr>
            </w:pPr>
          </w:p>
        </w:tc>
        <w:tc>
          <w:tcPr>
            <w:tcW w:w="0" w:type="auto"/>
            <w:vAlign w:val="center"/>
          </w:tcPr>
          <w:p w:rsidR="007464F1">
            <w:pPr>
              <w:pStyle w:val="Normal0"/>
              <w:spacing w:line="240" w:lineRule="auto"/>
              <w:ind w:right="-92" w:firstLine="0" w:rightChars="-44" w:firstLineChars="0"/>
              <w:rPr>
                <w:rFonts w:hAnsi="宋体"/>
                <w:sz w:val="21"/>
                <w:szCs w:val="21"/>
              </w:rPr>
            </w:pPr>
            <w:r>
              <w:rPr>
                <w:rFonts w:hAnsi="宋体" w:hint="eastAsia"/>
                <w:sz w:val="21"/>
                <w:szCs w:val="21"/>
              </w:rPr>
              <w:t>同条件试块。</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根据工程需要制作相应数量</w:t>
            </w:r>
          </w:p>
        </w:tc>
        <w:tc>
          <w:tcPr>
            <w:tcW w:w="0" w:type="auto"/>
            <w:vAlign w:val="center"/>
          </w:tcPr>
          <w:p w:rsidR="007464F1">
            <w:pPr>
              <w:pStyle w:val="Normal0"/>
              <w:spacing w:line="240" w:lineRule="auto"/>
              <w:ind w:firstLine="0" w:firstLineChars="0"/>
              <w:rPr>
                <w:rFonts w:hAnsi="宋体"/>
                <w:sz w:val="21"/>
                <w:szCs w:val="21"/>
              </w:rPr>
            </w:pPr>
            <w:r>
              <w:rPr>
                <w:rFonts w:hAnsi="宋体" w:hint="eastAsia"/>
                <w:sz w:val="21"/>
                <w:szCs w:val="21"/>
              </w:rPr>
              <w:t>浇筑地点随机取样制作试块。</w:t>
            </w:r>
          </w:p>
        </w:tc>
        <w:tc>
          <w:tcPr>
            <w:tcW w:w="1198" w:type="dxa"/>
            <w:vAlign w:val="center"/>
          </w:tcPr>
          <w:p w:rsidR="007464F1">
            <w:pPr>
              <w:pStyle w:val="Normal0"/>
              <w:spacing w:line="240" w:lineRule="auto"/>
              <w:ind w:left="-103" w:right="-109" w:firstLine="420" w:leftChars="-49" w:rightChars="-52"/>
              <w:jc w:val="center"/>
              <w:rPr>
                <w:rFonts w:hAnsi="宋体"/>
                <w:sz w:val="21"/>
                <w:szCs w:val="21"/>
              </w:rPr>
            </w:pPr>
          </w:p>
        </w:tc>
      </w:tr>
      <w:tr>
        <w:tblPrEx>
          <w:tblW w:w="8748" w:type="dxa"/>
          <w:tblLook w:val="0000"/>
        </w:tblPrEx>
        <w:trPr>
          <w:cantSplit/>
          <w:trHeight w:val="20"/>
        </w:trPr>
        <w:tc>
          <w:tcPr>
            <w:tcW w:w="0" w:type="auto"/>
            <w:vMerge/>
            <w:vAlign w:val="center"/>
          </w:tcPr>
          <w:p w:rsidR="007464F1">
            <w:pPr>
              <w:pStyle w:val="Normal0"/>
              <w:spacing w:line="240" w:lineRule="auto"/>
              <w:ind w:firstLine="420"/>
              <w:jc w:val="center"/>
              <w:rPr>
                <w:rFonts w:hAnsi="宋体"/>
                <w:sz w:val="21"/>
                <w:szCs w:val="21"/>
              </w:rPr>
            </w:pPr>
          </w:p>
        </w:tc>
        <w:tc>
          <w:tcPr>
            <w:tcW w:w="0" w:type="auto"/>
            <w:vMerge/>
            <w:vAlign w:val="center"/>
          </w:tcPr>
          <w:p w:rsidR="007464F1">
            <w:pPr>
              <w:pStyle w:val="Normal0"/>
              <w:spacing w:line="240" w:lineRule="auto"/>
              <w:ind w:firstLine="420"/>
              <w:jc w:val="center"/>
              <w:rPr>
                <w:rFonts w:hAnsi="宋体"/>
                <w:sz w:val="21"/>
                <w:szCs w:val="21"/>
              </w:rPr>
            </w:pPr>
          </w:p>
        </w:tc>
        <w:tc>
          <w:tcPr>
            <w:tcW w:w="7372" w:type="dxa"/>
            <w:gridSpan w:val="4"/>
            <w:vAlign w:val="center"/>
          </w:tcPr>
          <w:p w:rsidR="007464F1">
            <w:pPr>
              <w:pStyle w:val="Normal0"/>
              <w:spacing w:line="240" w:lineRule="auto"/>
              <w:ind w:right="-109" w:firstLine="0" w:rightChars="-52" w:firstLineChars="0"/>
              <w:rPr>
                <w:rFonts w:hAnsi="宋体"/>
                <w:sz w:val="21"/>
                <w:szCs w:val="21"/>
              </w:rPr>
            </w:pPr>
            <w:r>
              <w:rPr>
                <w:rFonts w:hAnsi="宋体" w:hint="eastAsia"/>
                <w:sz w:val="21"/>
                <w:szCs w:val="21"/>
              </w:rPr>
              <w:t>注：、每次取样应至少留置一组标准养护试件。</w:t>
            </w:r>
          </w:p>
          <w:p w:rsidR="007464F1">
            <w:pPr>
              <w:pStyle w:val="Normal0"/>
              <w:spacing w:line="240" w:lineRule="auto"/>
              <w:ind w:right="-109" w:firstLine="0" w:rightChars="-52" w:firstLineChars="0"/>
              <w:rPr>
                <w:rFonts w:hAnsi="宋体"/>
                <w:sz w:val="21"/>
                <w:szCs w:val="21"/>
              </w:rPr>
            </w:pPr>
            <w:r>
              <w:rPr>
                <w:rFonts w:hAnsi="宋体" w:hint="eastAsia"/>
                <w:sz w:val="21"/>
                <w:szCs w:val="21"/>
              </w:rPr>
              <w:t xml:space="preserve">    </w:t>
            </w:r>
            <w:r>
              <w:rPr>
                <w:rFonts w:hAnsi="宋体" w:hint="eastAsia"/>
                <w:sz w:val="21"/>
                <w:szCs w:val="21"/>
              </w:rPr>
              <w:t>、各混凝土强度等级均应留置结构实体检验用同条件养护试块，试块所对应的结构构件或结构部位与监理方共同选定（见证取样），同一强度等级留置数量根据砼工程量和重要性确定，不宜少于组，且不应少于组。</w:t>
            </w:r>
          </w:p>
        </w:tc>
      </w:tr>
    </w:tbl>
    <w:p w:rsidR="007464F1">
      <w:pPr>
        <w:pStyle w:val="Heading4"/>
        <w:spacing w:before="0" w:after="0" w:line="440" w:lineRule="exact"/>
        <w:ind w:firstLine="0" w:firstLineChars="0"/>
        <w:rPr>
          <w:kern w:val="0"/>
          <w:sz w:val="24"/>
          <w:szCs w:val="24"/>
        </w:rPr>
      </w:pPr>
      <w:r>
        <w:rPr>
          <w:rFonts w:hint="eastAsia"/>
          <w:kern w:val="0"/>
          <w:sz w:val="24"/>
          <w:szCs w:val="24"/>
        </w:rPr>
        <w:t>施工样板项、样板间计划</w:t>
      </w:r>
    </w:p>
    <w:tbl>
      <w:tblPr>
        <w:tblStyle w:val="TableNormal"/>
        <w:tblW w:w="87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09"/>
        <w:gridCol w:w="2853"/>
        <w:gridCol w:w="2160"/>
        <w:gridCol w:w="1413"/>
        <w:gridCol w:w="1654"/>
      </w:tblGrid>
      <w:tr>
        <w:tblPrEx>
          <w:tblW w:w="87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20"/>
        </w:trPr>
        <w:tc>
          <w:tcPr>
            <w:tcW w:w="709" w:type="dxa"/>
            <w:vAlign w:val="center"/>
          </w:tcPr>
          <w:p w:rsidR="007464F1">
            <w:pPr>
              <w:pStyle w:val="Normal0"/>
              <w:spacing w:line="240" w:lineRule="auto"/>
              <w:ind w:firstLine="0" w:firstLineChars="0"/>
              <w:jc w:val="center"/>
              <w:rPr>
                <w:b/>
                <w:bCs/>
              </w:rPr>
            </w:pPr>
            <w:r>
              <w:rPr>
                <w:rFonts w:hint="eastAsia"/>
                <w:b/>
                <w:bCs/>
              </w:rPr>
              <w:t>序号</w:t>
            </w:r>
          </w:p>
        </w:tc>
        <w:tc>
          <w:tcPr>
            <w:tcW w:w="2853" w:type="dxa"/>
            <w:vAlign w:val="center"/>
          </w:tcPr>
          <w:p w:rsidR="007464F1">
            <w:pPr>
              <w:pStyle w:val="Normal0"/>
              <w:spacing w:line="240" w:lineRule="auto"/>
              <w:ind w:firstLine="0" w:firstLineChars="0"/>
              <w:jc w:val="center"/>
              <w:rPr>
                <w:b/>
                <w:bCs/>
              </w:rPr>
            </w:pPr>
            <w:r>
              <w:rPr>
                <w:rFonts w:hint="eastAsia"/>
                <w:b/>
                <w:bCs/>
              </w:rPr>
              <w:t>项目名称</w:t>
            </w:r>
          </w:p>
        </w:tc>
        <w:tc>
          <w:tcPr>
            <w:tcW w:w="2160" w:type="dxa"/>
            <w:vAlign w:val="center"/>
          </w:tcPr>
          <w:p w:rsidR="007464F1">
            <w:pPr>
              <w:pStyle w:val="Normal0"/>
              <w:spacing w:line="240" w:lineRule="auto"/>
              <w:ind w:firstLine="0" w:firstLineChars="0"/>
              <w:jc w:val="center"/>
              <w:rPr>
                <w:b/>
                <w:bCs/>
              </w:rPr>
            </w:pPr>
            <w:r>
              <w:rPr>
                <w:rFonts w:hint="eastAsia"/>
                <w:b/>
                <w:bCs/>
              </w:rPr>
              <w:t>部位</w:t>
            </w:r>
          </w:p>
        </w:tc>
        <w:tc>
          <w:tcPr>
            <w:tcW w:w="1413" w:type="dxa"/>
            <w:vAlign w:val="center"/>
          </w:tcPr>
          <w:p w:rsidR="007464F1">
            <w:pPr>
              <w:pStyle w:val="Normal0"/>
              <w:spacing w:line="240" w:lineRule="auto"/>
              <w:ind w:firstLine="0" w:firstLineChars="0"/>
              <w:jc w:val="center"/>
              <w:rPr>
                <w:b/>
                <w:bCs/>
              </w:rPr>
            </w:pPr>
            <w:r>
              <w:rPr>
                <w:rFonts w:hint="eastAsia"/>
                <w:b/>
                <w:bCs/>
              </w:rPr>
              <w:t>完成时间</w:t>
            </w:r>
          </w:p>
        </w:tc>
        <w:tc>
          <w:tcPr>
            <w:tcW w:w="1654" w:type="dxa"/>
            <w:vAlign w:val="center"/>
          </w:tcPr>
          <w:p w:rsidR="007464F1">
            <w:pPr>
              <w:pStyle w:val="Normal0"/>
              <w:spacing w:line="240" w:lineRule="auto"/>
              <w:ind w:firstLine="0" w:firstLineChars="0"/>
              <w:jc w:val="center"/>
              <w:rPr>
                <w:b/>
                <w:bCs/>
              </w:rPr>
            </w:pPr>
            <w:r>
              <w:rPr>
                <w:rFonts w:hint="eastAsia"/>
                <w:b/>
                <w:bCs/>
              </w:rPr>
              <w:t>负责人</w:t>
            </w:r>
          </w:p>
        </w:tc>
      </w:tr>
      <w:tr>
        <w:tblPrEx>
          <w:tblW w:w="8789" w:type="dxa"/>
          <w:tblLayout w:type="fixed"/>
          <w:tblLook w:val="0000"/>
        </w:tblPrEx>
        <w:trPr>
          <w:trHeight w:val="20"/>
        </w:trPr>
        <w:tc>
          <w:tcPr>
            <w:tcW w:w="709" w:type="dxa"/>
            <w:vAlign w:val="center"/>
          </w:tcPr>
          <w:p w:rsidR="007464F1">
            <w:pPr>
              <w:pStyle w:val="Normal0"/>
              <w:spacing w:line="240" w:lineRule="auto"/>
              <w:ind w:firstLine="0" w:firstLineChars="0"/>
              <w:jc w:val="center"/>
              <w:rPr>
                <w:bCs/>
              </w:rPr>
            </w:pPr>
          </w:p>
        </w:tc>
        <w:tc>
          <w:tcPr>
            <w:tcW w:w="2853" w:type="dxa"/>
            <w:vAlign w:val="center"/>
          </w:tcPr>
          <w:p w:rsidR="007464F1">
            <w:pPr>
              <w:pStyle w:val="Normal0"/>
              <w:spacing w:line="240" w:lineRule="auto"/>
              <w:ind w:firstLine="0" w:firstLineChars="0"/>
              <w:jc w:val="center"/>
              <w:rPr>
                <w:bCs/>
              </w:rPr>
            </w:pPr>
            <w:r>
              <w:rPr>
                <w:rFonts w:hint="eastAsia"/>
                <w:bCs/>
              </w:rPr>
              <w:t>墙面钢筋绑扎工程</w:t>
            </w:r>
          </w:p>
        </w:tc>
        <w:tc>
          <w:tcPr>
            <w:tcW w:w="2160" w:type="dxa"/>
            <w:vAlign w:val="center"/>
          </w:tcPr>
          <w:p w:rsidR="007464F1">
            <w:pPr>
              <w:pStyle w:val="Normal0"/>
              <w:spacing w:line="240" w:lineRule="auto"/>
              <w:ind w:firstLine="0" w:firstLineChars="0"/>
              <w:jc w:val="center"/>
              <w:rPr>
                <w:bCs/>
              </w:rPr>
            </w:pPr>
            <w:r>
              <w:rPr>
                <w:rFonts w:hint="eastAsia"/>
                <w:bCs/>
              </w:rPr>
              <w:t>轴</w:t>
            </w:r>
          </w:p>
        </w:tc>
        <w:tc>
          <w:tcPr>
            <w:tcW w:w="1413" w:type="dxa"/>
            <w:vAlign w:val="center"/>
          </w:tcPr>
          <w:p w:rsidR="007464F1">
            <w:pPr>
              <w:pStyle w:val="Normal0"/>
              <w:spacing w:line="240" w:lineRule="auto"/>
              <w:ind w:firstLine="0" w:firstLineChars="0"/>
              <w:jc w:val="center"/>
              <w:rPr>
                <w:bCs/>
              </w:rPr>
            </w:pPr>
          </w:p>
        </w:tc>
        <w:tc>
          <w:tcPr>
            <w:tcW w:w="1654" w:type="dxa"/>
            <w:vAlign w:val="center"/>
          </w:tcPr>
          <w:p w:rsidR="007464F1">
            <w:pPr>
              <w:pStyle w:val="Normal0"/>
              <w:spacing w:line="240" w:lineRule="auto"/>
              <w:ind w:firstLine="0" w:firstLineChars="0"/>
              <w:jc w:val="center"/>
              <w:rPr>
                <w:bCs/>
              </w:rPr>
            </w:pPr>
            <w:r>
              <w:rPr>
                <w:rFonts w:hint="eastAsia"/>
                <w:bCs/>
              </w:rPr>
              <w:t>曹瑛，谢春雨</w:t>
            </w:r>
          </w:p>
        </w:tc>
      </w:tr>
      <w:tr>
        <w:tblPrEx>
          <w:tblW w:w="8789" w:type="dxa"/>
          <w:tblLayout w:type="fixed"/>
          <w:tblLook w:val="0000"/>
        </w:tblPrEx>
        <w:trPr>
          <w:trHeight w:val="20"/>
        </w:trPr>
        <w:tc>
          <w:tcPr>
            <w:tcW w:w="709" w:type="dxa"/>
            <w:vAlign w:val="center"/>
          </w:tcPr>
          <w:p w:rsidR="007464F1">
            <w:pPr>
              <w:pStyle w:val="Normal0"/>
              <w:spacing w:line="240" w:lineRule="auto"/>
              <w:ind w:firstLine="0" w:firstLineChars="0"/>
              <w:jc w:val="center"/>
              <w:rPr>
                <w:bCs/>
              </w:rPr>
            </w:pPr>
          </w:p>
        </w:tc>
        <w:tc>
          <w:tcPr>
            <w:tcW w:w="2853" w:type="dxa"/>
            <w:vAlign w:val="center"/>
          </w:tcPr>
          <w:p w:rsidR="007464F1">
            <w:pPr>
              <w:pStyle w:val="Normal0"/>
              <w:spacing w:line="240" w:lineRule="auto"/>
              <w:ind w:firstLine="0" w:firstLineChars="0"/>
              <w:jc w:val="center"/>
              <w:rPr>
                <w:bCs/>
              </w:rPr>
            </w:pPr>
            <w:r>
              <w:rPr>
                <w:rFonts w:hint="eastAsia"/>
                <w:bCs/>
              </w:rPr>
              <w:t>喷射混凝土工程</w:t>
            </w:r>
          </w:p>
        </w:tc>
        <w:tc>
          <w:tcPr>
            <w:tcW w:w="2160" w:type="dxa"/>
            <w:vAlign w:val="center"/>
          </w:tcPr>
          <w:p w:rsidR="007464F1">
            <w:pPr>
              <w:pStyle w:val="Normal0"/>
              <w:spacing w:line="240" w:lineRule="auto"/>
              <w:ind w:firstLine="0" w:firstLineChars="0"/>
              <w:jc w:val="center"/>
              <w:rPr>
                <w:bCs/>
              </w:rPr>
            </w:pPr>
            <w:r>
              <w:rPr>
                <w:rFonts w:hint="eastAsia"/>
                <w:bCs/>
              </w:rPr>
              <w:t>轴</w:t>
            </w:r>
          </w:p>
        </w:tc>
        <w:tc>
          <w:tcPr>
            <w:tcW w:w="1413" w:type="dxa"/>
            <w:vAlign w:val="center"/>
          </w:tcPr>
          <w:p w:rsidR="007464F1">
            <w:pPr>
              <w:pStyle w:val="Normal0"/>
              <w:spacing w:line="240" w:lineRule="auto"/>
              <w:ind w:firstLine="0" w:firstLineChars="0"/>
              <w:jc w:val="center"/>
              <w:rPr>
                <w:bCs/>
              </w:rPr>
            </w:pPr>
          </w:p>
        </w:tc>
        <w:tc>
          <w:tcPr>
            <w:tcW w:w="1654" w:type="dxa"/>
            <w:vAlign w:val="center"/>
          </w:tcPr>
          <w:p w:rsidR="007464F1">
            <w:pPr>
              <w:pStyle w:val="Normal0"/>
              <w:spacing w:line="240" w:lineRule="auto"/>
              <w:ind w:firstLine="0" w:firstLineChars="0"/>
              <w:jc w:val="center"/>
              <w:rPr>
                <w:bCs/>
              </w:rPr>
            </w:pPr>
            <w:r>
              <w:rPr>
                <w:rFonts w:hint="eastAsia"/>
                <w:bCs/>
              </w:rPr>
              <w:t>曹瑛，谢春雨</w:t>
            </w:r>
          </w:p>
        </w:tc>
      </w:tr>
      <w:tr>
        <w:tblPrEx>
          <w:tblW w:w="8789" w:type="dxa"/>
          <w:tblLayout w:type="fixed"/>
          <w:tblLook w:val="0000"/>
        </w:tblPrEx>
        <w:trPr>
          <w:trHeight w:val="20"/>
        </w:trPr>
        <w:tc>
          <w:tcPr>
            <w:tcW w:w="709" w:type="dxa"/>
            <w:vAlign w:val="center"/>
          </w:tcPr>
          <w:p w:rsidR="007464F1">
            <w:pPr>
              <w:pStyle w:val="Normal0"/>
              <w:spacing w:line="240" w:lineRule="auto"/>
              <w:ind w:firstLine="0" w:firstLineChars="0"/>
              <w:jc w:val="center"/>
              <w:rPr>
                <w:bCs/>
              </w:rPr>
            </w:pPr>
          </w:p>
        </w:tc>
        <w:tc>
          <w:tcPr>
            <w:tcW w:w="2853" w:type="dxa"/>
            <w:vAlign w:val="center"/>
          </w:tcPr>
          <w:p w:rsidR="007464F1">
            <w:pPr>
              <w:pStyle w:val="Normal0"/>
              <w:spacing w:line="240" w:lineRule="auto"/>
              <w:ind w:firstLine="0" w:firstLineChars="0"/>
              <w:jc w:val="center"/>
              <w:rPr>
                <w:bCs/>
              </w:rPr>
            </w:pPr>
            <w:r>
              <w:rPr>
                <w:rFonts w:hint="eastAsia"/>
                <w:bCs/>
              </w:rPr>
              <w:t>楼面叠合层混凝土工程</w:t>
            </w:r>
          </w:p>
        </w:tc>
        <w:tc>
          <w:tcPr>
            <w:tcW w:w="2160" w:type="dxa"/>
            <w:vAlign w:val="center"/>
          </w:tcPr>
          <w:p w:rsidR="007464F1">
            <w:pPr>
              <w:pStyle w:val="Normal0"/>
              <w:spacing w:line="240" w:lineRule="auto"/>
              <w:ind w:firstLine="0" w:firstLineChars="0"/>
              <w:jc w:val="center"/>
              <w:rPr>
                <w:bCs/>
              </w:rPr>
            </w:pPr>
            <w:r>
              <w:rPr>
                <w:rFonts w:hint="eastAsia"/>
                <w:bCs/>
              </w:rPr>
              <w:t>首层轴</w:t>
            </w:r>
          </w:p>
        </w:tc>
        <w:tc>
          <w:tcPr>
            <w:tcW w:w="1413" w:type="dxa"/>
            <w:vAlign w:val="center"/>
          </w:tcPr>
          <w:p w:rsidR="007464F1">
            <w:pPr>
              <w:pStyle w:val="Normal0"/>
              <w:spacing w:line="240" w:lineRule="auto"/>
              <w:ind w:firstLine="0" w:firstLineChars="0"/>
              <w:jc w:val="center"/>
              <w:rPr>
                <w:bCs/>
              </w:rPr>
            </w:pPr>
          </w:p>
        </w:tc>
        <w:tc>
          <w:tcPr>
            <w:tcW w:w="1654" w:type="dxa"/>
            <w:vAlign w:val="center"/>
          </w:tcPr>
          <w:p w:rsidR="007464F1">
            <w:pPr>
              <w:pStyle w:val="Normal0"/>
              <w:spacing w:line="240" w:lineRule="auto"/>
              <w:ind w:firstLine="0" w:firstLineChars="0"/>
              <w:jc w:val="center"/>
              <w:rPr>
                <w:bCs/>
              </w:rPr>
            </w:pPr>
            <w:r>
              <w:rPr>
                <w:rFonts w:hint="eastAsia"/>
                <w:bCs/>
              </w:rPr>
              <w:t>曹瑛，谢春雨</w:t>
            </w:r>
          </w:p>
        </w:tc>
      </w:tr>
      <w:tr>
        <w:tblPrEx>
          <w:tblW w:w="8789" w:type="dxa"/>
          <w:tblLayout w:type="fixed"/>
          <w:tblLook w:val="0000"/>
        </w:tblPrEx>
        <w:trPr>
          <w:trHeight w:val="20"/>
        </w:trPr>
        <w:tc>
          <w:tcPr>
            <w:tcW w:w="709" w:type="dxa"/>
            <w:vAlign w:val="center"/>
          </w:tcPr>
          <w:p w:rsidR="007464F1">
            <w:pPr>
              <w:pStyle w:val="Normal0"/>
              <w:spacing w:line="240" w:lineRule="auto"/>
              <w:ind w:firstLine="0" w:firstLineChars="0"/>
              <w:jc w:val="center"/>
              <w:rPr>
                <w:bCs/>
              </w:rPr>
            </w:pPr>
          </w:p>
        </w:tc>
        <w:tc>
          <w:tcPr>
            <w:tcW w:w="2853" w:type="dxa"/>
            <w:vAlign w:val="center"/>
          </w:tcPr>
          <w:p w:rsidR="007464F1">
            <w:pPr>
              <w:pStyle w:val="Normal0"/>
              <w:spacing w:line="240" w:lineRule="auto"/>
              <w:ind w:firstLine="0" w:firstLineChars="0"/>
              <w:jc w:val="center"/>
              <w:rPr>
                <w:bCs/>
              </w:rPr>
            </w:pPr>
            <w:r>
              <w:rPr>
                <w:rFonts w:hint="eastAsia"/>
                <w:bCs/>
              </w:rPr>
              <w:t>内、外墙抹灰</w:t>
            </w:r>
          </w:p>
        </w:tc>
        <w:tc>
          <w:tcPr>
            <w:tcW w:w="2160" w:type="dxa"/>
            <w:vAlign w:val="center"/>
          </w:tcPr>
          <w:p w:rsidR="007464F1">
            <w:pPr>
              <w:pStyle w:val="Normal0"/>
              <w:spacing w:line="240" w:lineRule="auto"/>
              <w:ind w:firstLine="0" w:firstLineChars="0"/>
              <w:jc w:val="center"/>
              <w:rPr>
                <w:bCs/>
              </w:rPr>
            </w:pPr>
            <w:r>
              <w:rPr>
                <w:rFonts w:hint="eastAsia"/>
                <w:bCs/>
              </w:rPr>
              <w:t>轴</w:t>
            </w:r>
          </w:p>
        </w:tc>
        <w:tc>
          <w:tcPr>
            <w:tcW w:w="1413" w:type="dxa"/>
            <w:vAlign w:val="center"/>
          </w:tcPr>
          <w:p w:rsidR="007464F1">
            <w:pPr>
              <w:pStyle w:val="Normal0"/>
              <w:spacing w:line="240" w:lineRule="auto"/>
              <w:ind w:firstLine="0" w:firstLineChars="0"/>
              <w:jc w:val="center"/>
              <w:rPr>
                <w:bCs/>
              </w:rPr>
            </w:pPr>
          </w:p>
        </w:tc>
        <w:tc>
          <w:tcPr>
            <w:tcW w:w="1654" w:type="dxa"/>
            <w:vAlign w:val="center"/>
          </w:tcPr>
          <w:p w:rsidR="007464F1">
            <w:pPr>
              <w:pStyle w:val="Normal0"/>
              <w:spacing w:line="240" w:lineRule="auto"/>
              <w:ind w:firstLine="0" w:firstLineChars="0"/>
              <w:jc w:val="center"/>
              <w:rPr>
                <w:bCs/>
              </w:rPr>
            </w:pPr>
            <w:r>
              <w:rPr>
                <w:rFonts w:hint="eastAsia"/>
                <w:bCs/>
              </w:rPr>
              <w:t>曹瑛，谢春雨</w:t>
            </w:r>
          </w:p>
        </w:tc>
      </w:tr>
      <w:tr>
        <w:tblPrEx>
          <w:tblW w:w="8789" w:type="dxa"/>
          <w:tblLayout w:type="fixed"/>
          <w:tblLook w:val="0000"/>
        </w:tblPrEx>
        <w:trPr>
          <w:trHeight w:val="20"/>
        </w:trPr>
        <w:tc>
          <w:tcPr>
            <w:tcW w:w="709" w:type="dxa"/>
            <w:vAlign w:val="center"/>
          </w:tcPr>
          <w:p w:rsidR="007464F1">
            <w:pPr>
              <w:pStyle w:val="Normal0"/>
              <w:spacing w:line="240" w:lineRule="auto"/>
              <w:ind w:firstLine="0" w:firstLineChars="0"/>
              <w:jc w:val="center"/>
              <w:rPr>
                <w:bCs/>
              </w:rPr>
            </w:pPr>
          </w:p>
        </w:tc>
        <w:tc>
          <w:tcPr>
            <w:tcW w:w="2853" w:type="dxa"/>
            <w:vAlign w:val="center"/>
          </w:tcPr>
          <w:p w:rsidR="007464F1">
            <w:pPr>
              <w:pStyle w:val="Normal0"/>
              <w:spacing w:line="240" w:lineRule="auto"/>
              <w:ind w:firstLine="0" w:firstLineChars="0"/>
              <w:jc w:val="center"/>
              <w:rPr>
                <w:bCs/>
              </w:rPr>
            </w:pPr>
            <w:r>
              <w:rPr>
                <w:rFonts w:hint="eastAsia"/>
                <w:bCs/>
              </w:rPr>
              <w:t>外墙保温</w:t>
            </w:r>
          </w:p>
        </w:tc>
        <w:tc>
          <w:tcPr>
            <w:tcW w:w="2160" w:type="dxa"/>
            <w:vAlign w:val="center"/>
          </w:tcPr>
          <w:p w:rsidR="007464F1">
            <w:pPr>
              <w:pStyle w:val="Normal0"/>
              <w:spacing w:line="240" w:lineRule="auto"/>
              <w:ind w:firstLine="0" w:firstLineChars="0"/>
              <w:jc w:val="center"/>
              <w:rPr>
                <w:bCs/>
              </w:rPr>
            </w:pPr>
            <w:r>
              <w:rPr>
                <w:rFonts w:hint="eastAsia"/>
                <w:bCs/>
              </w:rPr>
              <w:t>轴</w:t>
            </w:r>
          </w:p>
        </w:tc>
        <w:tc>
          <w:tcPr>
            <w:tcW w:w="1413" w:type="dxa"/>
            <w:vAlign w:val="center"/>
          </w:tcPr>
          <w:p w:rsidR="007464F1">
            <w:pPr>
              <w:pStyle w:val="Normal0"/>
              <w:spacing w:line="240" w:lineRule="auto"/>
              <w:ind w:firstLine="0" w:firstLineChars="0"/>
              <w:jc w:val="center"/>
              <w:rPr>
                <w:bCs/>
              </w:rPr>
            </w:pPr>
          </w:p>
        </w:tc>
        <w:tc>
          <w:tcPr>
            <w:tcW w:w="1654" w:type="dxa"/>
            <w:vAlign w:val="center"/>
          </w:tcPr>
          <w:p w:rsidR="007464F1">
            <w:pPr>
              <w:pStyle w:val="Normal0"/>
              <w:spacing w:line="240" w:lineRule="auto"/>
              <w:ind w:firstLine="0" w:firstLineChars="0"/>
              <w:jc w:val="center"/>
              <w:rPr>
                <w:bCs/>
              </w:rPr>
            </w:pPr>
            <w:r>
              <w:rPr>
                <w:rFonts w:hint="eastAsia"/>
                <w:bCs/>
              </w:rPr>
              <w:t>曹瑛，谢春雨</w:t>
            </w:r>
          </w:p>
        </w:tc>
      </w:tr>
      <w:tr>
        <w:tblPrEx>
          <w:tblW w:w="8789" w:type="dxa"/>
          <w:tblLayout w:type="fixed"/>
          <w:tblLook w:val="0000"/>
        </w:tblPrEx>
        <w:trPr>
          <w:trHeight w:val="20"/>
        </w:trPr>
        <w:tc>
          <w:tcPr>
            <w:tcW w:w="709" w:type="dxa"/>
            <w:vAlign w:val="center"/>
          </w:tcPr>
          <w:p w:rsidR="007464F1">
            <w:pPr>
              <w:pStyle w:val="Normal0"/>
              <w:spacing w:line="240" w:lineRule="auto"/>
              <w:ind w:firstLine="0" w:firstLineChars="0"/>
              <w:jc w:val="center"/>
              <w:rPr>
                <w:bCs/>
              </w:rPr>
            </w:pPr>
          </w:p>
        </w:tc>
        <w:tc>
          <w:tcPr>
            <w:tcW w:w="2853" w:type="dxa"/>
            <w:vAlign w:val="center"/>
          </w:tcPr>
          <w:p w:rsidR="007464F1">
            <w:pPr>
              <w:pStyle w:val="Normal0"/>
              <w:spacing w:line="240" w:lineRule="auto"/>
              <w:ind w:firstLine="0" w:firstLineChars="0"/>
              <w:jc w:val="center"/>
              <w:rPr>
                <w:bCs/>
              </w:rPr>
            </w:pPr>
            <w:r>
              <w:rPr>
                <w:rFonts w:hint="eastAsia"/>
                <w:bCs/>
              </w:rPr>
              <w:t>外墙涂料</w:t>
            </w:r>
          </w:p>
        </w:tc>
        <w:tc>
          <w:tcPr>
            <w:tcW w:w="2160" w:type="dxa"/>
            <w:vAlign w:val="center"/>
          </w:tcPr>
          <w:p w:rsidR="007464F1">
            <w:pPr>
              <w:pStyle w:val="Normal0"/>
              <w:spacing w:line="240" w:lineRule="auto"/>
              <w:ind w:firstLine="0" w:firstLineChars="0"/>
              <w:jc w:val="center"/>
              <w:rPr>
                <w:bCs/>
              </w:rPr>
            </w:pPr>
            <w:r>
              <w:rPr>
                <w:rFonts w:hint="eastAsia"/>
                <w:bCs/>
              </w:rPr>
              <w:t>轴</w:t>
            </w:r>
          </w:p>
        </w:tc>
        <w:tc>
          <w:tcPr>
            <w:tcW w:w="1413" w:type="dxa"/>
            <w:vAlign w:val="center"/>
          </w:tcPr>
          <w:p w:rsidR="007464F1">
            <w:pPr>
              <w:pStyle w:val="Normal0"/>
              <w:spacing w:line="240" w:lineRule="auto"/>
              <w:ind w:firstLine="0" w:firstLineChars="0"/>
              <w:jc w:val="center"/>
              <w:rPr>
                <w:bCs/>
              </w:rPr>
            </w:pPr>
          </w:p>
        </w:tc>
        <w:tc>
          <w:tcPr>
            <w:tcW w:w="1654" w:type="dxa"/>
            <w:vAlign w:val="center"/>
          </w:tcPr>
          <w:p w:rsidR="007464F1">
            <w:pPr>
              <w:pStyle w:val="Normal0"/>
              <w:spacing w:line="240" w:lineRule="auto"/>
              <w:ind w:firstLine="0" w:firstLineChars="0"/>
              <w:jc w:val="center"/>
              <w:rPr>
                <w:bCs/>
              </w:rPr>
            </w:pPr>
            <w:r>
              <w:rPr>
                <w:rFonts w:hint="eastAsia"/>
                <w:bCs/>
              </w:rPr>
              <w:t>曹瑛，谢春雨</w:t>
            </w:r>
          </w:p>
        </w:tc>
      </w:tr>
      <w:tr>
        <w:tblPrEx>
          <w:tblW w:w="8789" w:type="dxa"/>
          <w:tblLayout w:type="fixed"/>
          <w:tblLook w:val="0000"/>
        </w:tblPrEx>
        <w:trPr>
          <w:trHeight w:val="20"/>
        </w:trPr>
        <w:tc>
          <w:tcPr>
            <w:tcW w:w="709" w:type="dxa"/>
            <w:vAlign w:val="center"/>
          </w:tcPr>
          <w:p w:rsidR="007464F1">
            <w:pPr>
              <w:pStyle w:val="Normal0"/>
              <w:spacing w:line="240" w:lineRule="auto"/>
              <w:ind w:firstLine="0" w:firstLineChars="0"/>
              <w:jc w:val="center"/>
              <w:rPr>
                <w:bCs/>
              </w:rPr>
            </w:pPr>
          </w:p>
        </w:tc>
        <w:tc>
          <w:tcPr>
            <w:tcW w:w="2853" w:type="dxa"/>
            <w:vAlign w:val="center"/>
          </w:tcPr>
          <w:p w:rsidR="007464F1">
            <w:pPr>
              <w:pStyle w:val="Normal0"/>
              <w:spacing w:line="240" w:lineRule="auto"/>
              <w:ind w:firstLine="0" w:firstLineChars="0"/>
              <w:jc w:val="center"/>
              <w:rPr>
                <w:bCs/>
              </w:rPr>
            </w:pPr>
            <w:r>
              <w:rPr>
                <w:rFonts w:hint="eastAsia"/>
                <w:bCs/>
              </w:rPr>
              <w:t>室内样板间</w:t>
            </w:r>
          </w:p>
        </w:tc>
        <w:tc>
          <w:tcPr>
            <w:tcW w:w="2160" w:type="dxa"/>
            <w:vAlign w:val="center"/>
          </w:tcPr>
          <w:p w:rsidR="007464F1">
            <w:pPr>
              <w:pStyle w:val="Normal0"/>
              <w:spacing w:line="240" w:lineRule="auto"/>
              <w:ind w:firstLine="0" w:firstLineChars="0"/>
              <w:jc w:val="center"/>
              <w:rPr>
                <w:bCs/>
              </w:rPr>
            </w:pPr>
            <w:r>
              <w:rPr>
                <w:rFonts w:hint="eastAsia"/>
                <w:bCs/>
              </w:rPr>
              <w:t>首层轴</w:t>
            </w:r>
          </w:p>
        </w:tc>
        <w:tc>
          <w:tcPr>
            <w:tcW w:w="1413" w:type="dxa"/>
            <w:vAlign w:val="center"/>
          </w:tcPr>
          <w:p w:rsidR="007464F1">
            <w:pPr>
              <w:pStyle w:val="Normal0"/>
              <w:spacing w:line="240" w:lineRule="auto"/>
              <w:ind w:firstLine="0" w:firstLineChars="0"/>
              <w:jc w:val="center"/>
              <w:rPr>
                <w:bCs/>
              </w:rPr>
            </w:pPr>
          </w:p>
        </w:tc>
        <w:tc>
          <w:tcPr>
            <w:tcW w:w="1654" w:type="dxa"/>
            <w:vAlign w:val="center"/>
          </w:tcPr>
          <w:p w:rsidR="007464F1">
            <w:pPr>
              <w:pStyle w:val="Normal0"/>
              <w:spacing w:line="240" w:lineRule="auto"/>
              <w:ind w:firstLine="0" w:firstLineChars="0"/>
              <w:jc w:val="center"/>
              <w:rPr>
                <w:bCs/>
              </w:rPr>
            </w:pPr>
            <w:r>
              <w:rPr>
                <w:rFonts w:hint="eastAsia"/>
                <w:bCs/>
              </w:rPr>
              <w:t>曹瑛，谢春雨</w:t>
            </w:r>
          </w:p>
        </w:tc>
      </w:tr>
    </w:tbl>
    <w:p w:rsidR="007464F1">
      <w:pPr>
        <w:pStyle w:val="Heading2"/>
        <w:spacing w:before="0" w:after="0" w:line="440" w:lineRule="exact"/>
        <w:ind w:firstLine="0" w:firstLineChars="0"/>
        <w:rPr>
          <w:rFonts w:ascii="宋体" w:eastAsia="宋体" w:hAnsi="宋体"/>
          <w:bCs w:val="0"/>
          <w:sz w:val="28"/>
          <w:lang w:val="zh-CN"/>
        </w:rPr>
      </w:pPr>
      <w:bookmarkStart w:id="225" w:name="_Toc127162182"/>
      <w:bookmarkStart w:id="226" w:name="_Toc127162528"/>
      <w:bookmarkStart w:id="227" w:name="_Toc127162680"/>
      <w:bookmarkStart w:id="228" w:name="_Toc127936501"/>
      <w:bookmarkStart w:id="229" w:name="_Toc130980235"/>
      <w:bookmarkStart w:id="230" w:name="_Toc130980413"/>
      <w:bookmarkStart w:id="231" w:name="_Toc131921909"/>
      <w:bookmarkStart w:id="232" w:name="_Toc131923504"/>
      <w:bookmarkStart w:id="233" w:name="_Toc265255559"/>
      <w:r>
        <w:rPr>
          <w:rFonts w:ascii="宋体" w:eastAsia="宋体" w:hAnsi="宋体" w:hint="eastAsia"/>
          <w:bCs w:val="0"/>
          <w:sz w:val="28"/>
          <w:lang w:val="zh-CN"/>
        </w:rPr>
        <w:t>施工现场准备</w:t>
      </w:r>
      <w:bookmarkEnd w:id="225"/>
      <w:bookmarkEnd w:id="226"/>
      <w:bookmarkEnd w:id="227"/>
      <w:bookmarkEnd w:id="228"/>
      <w:bookmarkEnd w:id="229"/>
      <w:bookmarkEnd w:id="230"/>
      <w:bookmarkEnd w:id="231"/>
      <w:bookmarkEnd w:id="232"/>
      <w:bookmarkEnd w:id="233"/>
    </w:p>
    <w:p w:rsidR="007464F1">
      <w:pPr>
        <w:pStyle w:val="Heading3"/>
        <w:spacing w:before="0" w:after="0" w:line="440" w:lineRule="exact"/>
        <w:ind w:firstLine="0" w:firstLineChars="0"/>
        <w:rPr>
          <w:b w:val="0"/>
          <w:kern w:val="0"/>
          <w:sz w:val="24"/>
          <w:szCs w:val="24"/>
        </w:rPr>
      </w:pPr>
      <w:r>
        <w:rPr>
          <w:rFonts w:hint="eastAsia"/>
          <w:b w:val="0"/>
          <w:kern w:val="0"/>
          <w:sz w:val="24"/>
          <w:szCs w:val="24"/>
        </w:rPr>
        <w:t>施工水源、电源准备计划</w:t>
      </w:r>
    </w:p>
    <w:p w:rsidR="007464F1">
      <w:pPr>
        <w:pStyle w:val="Heading4"/>
        <w:spacing w:before="0" w:after="0" w:line="440" w:lineRule="exact"/>
        <w:ind w:firstLine="0" w:firstLineChars="0"/>
        <w:rPr>
          <w:kern w:val="0"/>
          <w:sz w:val="24"/>
          <w:szCs w:val="24"/>
        </w:rPr>
      </w:pPr>
      <w:r>
        <w:rPr>
          <w:rFonts w:hint="eastAsia"/>
          <w:kern w:val="0"/>
          <w:sz w:val="24"/>
          <w:szCs w:val="24"/>
        </w:rPr>
        <w:t>施工现场临时用电</w:t>
      </w:r>
    </w:p>
    <w:p w:rsidR="007464F1">
      <w:pPr>
        <w:pStyle w:val="a0"/>
        <w:spacing w:after="0"/>
        <w:ind w:firstLine="480" w:firstLineChars="200"/>
        <w:rPr>
          <w:rFonts w:hAnsi="宋体"/>
          <w:kern w:val="0"/>
        </w:rPr>
      </w:pPr>
      <w:r>
        <w:rPr>
          <w:rFonts w:hAnsi="宋体"/>
          <w:kern w:val="0"/>
        </w:rPr>
        <w:t xml:space="preserve"> ()</w:t>
      </w:r>
      <w:r>
        <w:rPr>
          <w:rFonts w:hAnsi="宋体" w:hint="eastAsia"/>
          <w:kern w:val="0"/>
        </w:rPr>
        <w:t>施工现场用电负荷计算</w:t>
      </w:r>
    </w:p>
    <w:p w:rsidR="007464F1">
      <w:pPr>
        <w:pStyle w:val="a0"/>
        <w:spacing w:after="0"/>
        <w:ind w:firstLine="480" w:firstLineChars="200"/>
        <w:rPr>
          <w:rFonts w:hAnsi="宋体"/>
          <w:kern w:val="0"/>
        </w:rPr>
      </w:pPr>
      <w:r>
        <w:rPr>
          <w:rFonts w:hAnsi="宋体" w:hint="eastAsia"/>
          <w:kern w:val="0"/>
        </w:rPr>
        <w:t>根据施工机械设备用量计划表，采用设备需用系数法计算施工现场用电负荷。</w:t>
      </w:r>
    </w:p>
    <w:tbl>
      <w:tblPr>
        <w:tblStyle w:val="TableNormal"/>
        <w:tblW w:w="87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442"/>
        <w:gridCol w:w="1782"/>
        <w:gridCol w:w="1782"/>
        <w:gridCol w:w="1783"/>
      </w:tblGrid>
      <w:tr>
        <w:tblPrEx>
          <w:tblW w:w="87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c>
          <w:tcPr>
            <w:tcW w:w="3442" w:type="dxa"/>
          </w:tcPr>
          <w:p w:rsidR="007464F1">
            <w:pPr>
              <w:pStyle w:val="Normal0"/>
              <w:spacing w:line="240" w:lineRule="auto"/>
              <w:ind w:firstLine="0" w:firstLineChars="0"/>
              <w:jc w:val="center"/>
              <w:rPr>
                <w:rFonts w:hAnsi="宋体"/>
              </w:rPr>
            </w:pPr>
            <w:r>
              <w:rPr>
                <w:rFonts w:hAnsi="宋体" w:hint="eastAsia"/>
              </w:rPr>
              <w:t>用电设备组名称</w:t>
            </w:r>
          </w:p>
        </w:tc>
        <w:tc>
          <w:tcPr>
            <w:tcW w:w="1782" w:type="dxa"/>
          </w:tcPr>
          <w:p w:rsidR="007464F1">
            <w:pPr>
              <w:pStyle w:val="Normal0"/>
              <w:spacing w:line="240" w:lineRule="auto"/>
              <w:ind w:firstLine="0" w:firstLineChars="0"/>
              <w:jc w:val="center"/>
              <w:rPr>
                <w:rFonts w:hAnsi="宋体"/>
              </w:rPr>
            </w:pPr>
          </w:p>
        </w:tc>
        <w:tc>
          <w:tcPr>
            <w:tcW w:w="1782" w:type="dxa"/>
          </w:tcPr>
          <w:p w:rsidR="007464F1">
            <w:pPr>
              <w:pStyle w:val="Normal0"/>
              <w:spacing w:line="240" w:lineRule="auto"/>
              <w:ind w:firstLine="0" w:firstLineChars="0"/>
              <w:jc w:val="center"/>
              <w:rPr>
                <w:rFonts w:hAnsi="宋体"/>
              </w:rPr>
            </w:pPr>
            <w:r>
              <w:rPr>
                <w:rFonts w:hAnsi="宋体" w:hint="eastAsia"/>
              </w:rPr>
              <w:t>Φ</w:t>
            </w:r>
          </w:p>
        </w:tc>
        <w:tc>
          <w:tcPr>
            <w:tcW w:w="1783" w:type="dxa"/>
          </w:tcPr>
          <w:p w:rsidR="007464F1">
            <w:pPr>
              <w:pStyle w:val="Normal0"/>
              <w:spacing w:line="240" w:lineRule="auto"/>
              <w:ind w:firstLine="0" w:firstLineChars="0"/>
              <w:jc w:val="center"/>
              <w:rPr>
                <w:rFonts w:hAnsi="宋体"/>
              </w:rPr>
            </w:pPr>
            <w:r>
              <w:rPr>
                <w:rFonts w:hAnsi="宋体" w:hint="eastAsia"/>
              </w:rPr>
              <w:t>Φ</w:t>
            </w:r>
          </w:p>
        </w:tc>
      </w:tr>
      <w:tr>
        <w:tblPrEx>
          <w:tblW w:w="8789" w:type="dxa"/>
          <w:tblLayout w:type="fixed"/>
          <w:tblLook w:val="0000"/>
        </w:tblPrEx>
        <w:tc>
          <w:tcPr>
            <w:tcW w:w="3442" w:type="dxa"/>
          </w:tcPr>
          <w:p w:rsidR="007464F1">
            <w:pPr>
              <w:pStyle w:val="Normal0"/>
              <w:spacing w:line="240" w:lineRule="auto"/>
              <w:ind w:firstLine="0" w:firstLineChars="0"/>
              <w:jc w:val="center"/>
              <w:rPr>
                <w:rFonts w:hAnsi="宋体"/>
              </w:rPr>
            </w:pPr>
            <w:r>
              <w:rPr>
                <w:rFonts w:hAnsi="宋体" w:hint="eastAsia"/>
              </w:rPr>
              <w:t>电焊机</w:t>
            </w:r>
          </w:p>
        </w:tc>
        <w:tc>
          <w:tcPr>
            <w:tcW w:w="1782" w:type="dxa"/>
          </w:tcPr>
          <w:p w:rsidR="007464F1">
            <w:pPr>
              <w:pStyle w:val="Normal0"/>
              <w:spacing w:line="240" w:lineRule="auto"/>
              <w:ind w:firstLine="0" w:firstLineChars="0"/>
              <w:jc w:val="center"/>
              <w:rPr>
                <w:rFonts w:hAnsi="宋体"/>
              </w:rPr>
            </w:pPr>
          </w:p>
        </w:tc>
        <w:tc>
          <w:tcPr>
            <w:tcW w:w="1782" w:type="dxa"/>
          </w:tcPr>
          <w:p w:rsidR="007464F1">
            <w:pPr>
              <w:pStyle w:val="Normal0"/>
              <w:spacing w:line="240" w:lineRule="auto"/>
              <w:ind w:firstLine="0" w:firstLineChars="0"/>
              <w:jc w:val="center"/>
              <w:rPr>
                <w:rFonts w:hAnsi="宋体"/>
              </w:rPr>
            </w:pPr>
          </w:p>
        </w:tc>
        <w:tc>
          <w:tcPr>
            <w:tcW w:w="1783" w:type="dxa"/>
          </w:tcPr>
          <w:p w:rsidR="007464F1">
            <w:pPr>
              <w:pStyle w:val="Normal0"/>
              <w:spacing w:line="240" w:lineRule="auto"/>
              <w:ind w:firstLine="0" w:firstLineChars="0"/>
              <w:jc w:val="center"/>
              <w:rPr>
                <w:rFonts w:hAnsi="宋体"/>
              </w:rPr>
            </w:pPr>
          </w:p>
        </w:tc>
      </w:tr>
      <w:tr>
        <w:tblPrEx>
          <w:tblW w:w="8789" w:type="dxa"/>
          <w:tblLayout w:type="fixed"/>
          <w:tblLook w:val="0000"/>
        </w:tblPrEx>
        <w:tc>
          <w:tcPr>
            <w:tcW w:w="3442" w:type="dxa"/>
          </w:tcPr>
          <w:p w:rsidR="007464F1">
            <w:pPr>
              <w:pStyle w:val="Normal0"/>
              <w:spacing w:line="240" w:lineRule="auto"/>
              <w:ind w:firstLine="0" w:firstLineChars="0"/>
              <w:jc w:val="center"/>
              <w:rPr>
                <w:rFonts w:hAnsi="宋体"/>
              </w:rPr>
            </w:pPr>
            <w:r>
              <w:rPr>
                <w:rFonts w:hAnsi="宋体" w:hint="eastAsia"/>
              </w:rPr>
              <w:t>钢筋机械</w:t>
            </w:r>
          </w:p>
        </w:tc>
        <w:tc>
          <w:tcPr>
            <w:tcW w:w="1782" w:type="dxa"/>
          </w:tcPr>
          <w:p w:rsidR="007464F1">
            <w:pPr>
              <w:pStyle w:val="Normal0"/>
              <w:spacing w:line="240" w:lineRule="auto"/>
              <w:ind w:firstLine="0" w:firstLineChars="0"/>
              <w:jc w:val="center"/>
              <w:rPr>
                <w:rFonts w:hAnsi="宋体"/>
              </w:rPr>
            </w:pPr>
          </w:p>
        </w:tc>
        <w:tc>
          <w:tcPr>
            <w:tcW w:w="1782" w:type="dxa"/>
          </w:tcPr>
          <w:p w:rsidR="007464F1">
            <w:pPr>
              <w:pStyle w:val="Normal0"/>
              <w:spacing w:line="240" w:lineRule="auto"/>
              <w:ind w:firstLine="0" w:firstLineChars="0"/>
              <w:jc w:val="center"/>
              <w:rPr>
                <w:rFonts w:hAnsi="宋体"/>
              </w:rPr>
            </w:pPr>
          </w:p>
        </w:tc>
        <w:tc>
          <w:tcPr>
            <w:tcW w:w="1783" w:type="dxa"/>
          </w:tcPr>
          <w:p w:rsidR="007464F1">
            <w:pPr>
              <w:pStyle w:val="Normal0"/>
              <w:spacing w:line="240" w:lineRule="auto"/>
              <w:ind w:firstLine="0" w:firstLineChars="0"/>
              <w:jc w:val="center"/>
              <w:rPr>
                <w:rFonts w:hAnsi="宋体"/>
              </w:rPr>
            </w:pPr>
          </w:p>
        </w:tc>
      </w:tr>
      <w:tr>
        <w:tblPrEx>
          <w:tblW w:w="8789" w:type="dxa"/>
          <w:tblLayout w:type="fixed"/>
          <w:tblLook w:val="0000"/>
        </w:tblPrEx>
        <w:tc>
          <w:tcPr>
            <w:tcW w:w="3442" w:type="dxa"/>
          </w:tcPr>
          <w:p w:rsidR="007464F1">
            <w:pPr>
              <w:pStyle w:val="Normal0"/>
              <w:spacing w:line="240" w:lineRule="auto"/>
              <w:ind w:firstLine="0" w:firstLineChars="0"/>
              <w:jc w:val="center"/>
              <w:rPr>
                <w:rFonts w:hAnsi="宋体"/>
              </w:rPr>
            </w:pPr>
            <w:r>
              <w:rPr>
                <w:rFonts w:hAnsi="宋体" w:hint="eastAsia"/>
              </w:rPr>
              <w:t>振捣器</w:t>
            </w:r>
          </w:p>
        </w:tc>
        <w:tc>
          <w:tcPr>
            <w:tcW w:w="1782" w:type="dxa"/>
          </w:tcPr>
          <w:p w:rsidR="007464F1">
            <w:pPr>
              <w:pStyle w:val="Normal0"/>
              <w:spacing w:line="240" w:lineRule="auto"/>
              <w:ind w:firstLine="0" w:firstLineChars="0"/>
              <w:jc w:val="center"/>
              <w:rPr>
                <w:rFonts w:hAnsi="宋体"/>
              </w:rPr>
            </w:pPr>
          </w:p>
        </w:tc>
        <w:tc>
          <w:tcPr>
            <w:tcW w:w="1782" w:type="dxa"/>
          </w:tcPr>
          <w:p w:rsidR="007464F1">
            <w:pPr>
              <w:pStyle w:val="Normal0"/>
              <w:spacing w:line="240" w:lineRule="auto"/>
              <w:ind w:firstLine="0" w:firstLineChars="0"/>
              <w:jc w:val="center"/>
              <w:rPr>
                <w:rFonts w:hAnsi="宋体"/>
              </w:rPr>
            </w:pPr>
          </w:p>
        </w:tc>
        <w:tc>
          <w:tcPr>
            <w:tcW w:w="1783" w:type="dxa"/>
          </w:tcPr>
          <w:p w:rsidR="007464F1">
            <w:pPr>
              <w:pStyle w:val="Normal0"/>
              <w:spacing w:line="240" w:lineRule="auto"/>
              <w:ind w:firstLine="0" w:firstLineChars="0"/>
              <w:jc w:val="center"/>
              <w:rPr>
                <w:rFonts w:hAnsi="宋体"/>
              </w:rPr>
            </w:pPr>
          </w:p>
        </w:tc>
      </w:tr>
      <w:tr>
        <w:tblPrEx>
          <w:tblW w:w="8789" w:type="dxa"/>
          <w:tblLayout w:type="fixed"/>
          <w:tblLook w:val="0000"/>
        </w:tblPrEx>
        <w:tc>
          <w:tcPr>
            <w:tcW w:w="3442" w:type="dxa"/>
          </w:tcPr>
          <w:p w:rsidR="007464F1">
            <w:pPr>
              <w:pStyle w:val="Normal0"/>
              <w:spacing w:line="240" w:lineRule="auto"/>
              <w:ind w:firstLine="0" w:firstLineChars="0"/>
              <w:jc w:val="center"/>
              <w:rPr>
                <w:rFonts w:hAnsi="宋体"/>
              </w:rPr>
            </w:pPr>
            <w:r>
              <w:rPr>
                <w:rFonts w:hAnsi="宋体" w:hint="eastAsia"/>
              </w:rPr>
              <w:t>照明设备</w:t>
            </w:r>
          </w:p>
        </w:tc>
        <w:tc>
          <w:tcPr>
            <w:tcW w:w="1782" w:type="dxa"/>
          </w:tcPr>
          <w:p w:rsidR="007464F1">
            <w:pPr>
              <w:pStyle w:val="Normal0"/>
              <w:spacing w:line="240" w:lineRule="auto"/>
              <w:ind w:firstLine="0" w:firstLineChars="0"/>
              <w:jc w:val="center"/>
              <w:rPr>
                <w:rFonts w:hAnsi="宋体"/>
              </w:rPr>
            </w:pPr>
          </w:p>
        </w:tc>
        <w:tc>
          <w:tcPr>
            <w:tcW w:w="1782" w:type="dxa"/>
          </w:tcPr>
          <w:p w:rsidR="007464F1">
            <w:pPr>
              <w:pStyle w:val="Normal0"/>
              <w:spacing w:line="240" w:lineRule="auto"/>
              <w:ind w:firstLine="0" w:firstLineChars="0"/>
              <w:jc w:val="center"/>
              <w:rPr>
                <w:rFonts w:hAnsi="宋体"/>
              </w:rPr>
            </w:pPr>
          </w:p>
        </w:tc>
        <w:tc>
          <w:tcPr>
            <w:tcW w:w="1783" w:type="dxa"/>
          </w:tcPr>
          <w:p w:rsidR="007464F1">
            <w:pPr>
              <w:pStyle w:val="Normal0"/>
              <w:spacing w:line="240" w:lineRule="auto"/>
              <w:ind w:firstLine="0" w:firstLineChars="0"/>
              <w:jc w:val="center"/>
              <w:rPr>
                <w:rFonts w:hAnsi="宋体"/>
              </w:rPr>
            </w:pPr>
          </w:p>
        </w:tc>
      </w:tr>
    </w:tbl>
    <w:p w:rsidR="007464F1">
      <w:pPr>
        <w:pStyle w:val="Normal0"/>
        <w:tabs>
          <w:tab w:val="left" w:pos="315"/>
        </w:tabs>
        <w:spacing w:line="440" w:lineRule="exact"/>
        <w:ind w:firstLine="480"/>
        <w:rPr>
          <w:rFonts w:hAnsi="宋体"/>
        </w:rPr>
      </w:pPr>
      <w:r>
        <w:rPr>
          <w:rFonts w:hAnsi="宋体" w:hint="eastAsia"/>
        </w:rPr>
        <w:t>、电焊机组</w:t>
      </w:r>
    </w:p>
    <w:p w:rsidR="007464F1">
      <w:pPr>
        <w:pStyle w:val="Normal0"/>
        <w:spacing w:line="440" w:lineRule="exact"/>
        <w:ind w:firstLine="480"/>
        <w:rPr>
          <w:rFonts w:hAnsi="宋体"/>
        </w:rPr>
      </w:pPr>
      <w:r>
        <w:rPr>
          <w:rFonts w:hAnsi="宋体" w:hint="eastAsia"/>
        </w:rPr>
        <w:t xml:space="preserve">     </w:t>
      </w:r>
      <w:r>
        <w:rPr>
          <w:rFonts w:hAnsi="宋体" w:hint="eastAsia"/>
        </w:rPr>
        <w:t>先将统一换算到的额定容量</w:t>
      </w:r>
      <w:r>
        <w:rPr>
          <w:rFonts w:hAnsi="宋体" w:hint="eastAsia"/>
        </w:rPr>
        <w:t>:</w:t>
      </w:r>
    </w:p>
    <w:p w:rsidR="007464F1">
      <w:pPr>
        <w:pStyle w:val="Normal0"/>
        <w:spacing w:line="440" w:lineRule="exact"/>
        <w:ind w:firstLine="1680" w:firstLineChars="700"/>
        <w:rPr>
          <w:rFonts w:hAnsi="宋体"/>
        </w:rPr>
      </w:pPr>
      <w:r>
        <w:rPr>
          <w:rFonts w:hAnsi="宋体" w:hint="eastAsia"/>
          <w:lang w:val="en-GB"/>
        </w:rPr>
        <w:t>×××</w:t>
      </w:r>
      <w:r>
        <w:rPr>
          <w:rFonts w:hAnsi="宋体" w:hint="eastAsia"/>
        </w:rPr>
        <w:t>()</w:t>
      </w:r>
    </w:p>
    <w:p w:rsidR="007464F1">
      <w:pPr>
        <w:pStyle w:val="Normal0"/>
        <w:spacing w:line="440" w:lineRule="exact"/>
        <w:ind w:firstLine="480"/>
        <w:rPr>
          <w:rFonts w:hAnsi="宋体"/>
        </w:rPr>
      </w:pPr>
      <w:r>
        <w:rPr>
          <w:rFonts w:hAnsi="宋体" w:hint="eastAsia"/>
        </w:rPr>
        <w:t xml:space="preserve">     </w:t>
      </w:r>
      <w:r>
        <w:rPr>
          <w:rFonts w:hAnsi="宋体" w:hint="eastAsia"/>
        </w:rPr>
        <w:t>计算负荷：××</w:t>
      </w:r>
    </w:p>
    <w:p w:rsidR="007464F1">
      <w:pPr>
        <w:pStyle w:val="Normal0"/>
        <w:spacing w:line="440" w:lineRule="exact"/>
        <w:ind w:firstLine="480"/>
        <w:rPr>
          <w:rFonts w:hAnsi="宋体"/>
        </w:rPr>
      </w:pPr>
      <w:r>
        <w:rPr>
          <w:rFonts w:hAnsi="宋体" w:hint="eastAsia"/>
        </w:rPr>
        <w:t xml:space="preserve">               </w:t>
      </w:r>
      <w:r>
        <w:rPr>
          <w:rFonts w:hAnsi="宋体" w:hint="eastAsia"/>
        </w:rPr>
        <w:t>×Φ×</w:t>
      </w:r>
    </w:p>
    <w:p w:rsidR="007464F1">
      <w:pPr>
        <w:pStyle w:val="Normal0"/>
        <w:spacing w:line="440" w:lineRule="exact"/>
        <w:ind w:firstLine="480"/>
        <w:rPr>
          <w:rFonts w:hAnsi="宋体"/>
        </w:rPr>
      </w:pPr>
      <w:r>
        <w:rPr>
          <w:rFonts w:hAnsi="宋体" w:hint="eastAsia"/>
        </w:rPr>
        <w:t>、钢筋加工设备</w:t>
      </w:r>
    </w:p>
    <w:p w:rsidR="007464F1">
      <w:pPr>
        <w:pStyle w:val="Normal0"/>
        <w:spacing w:line="440" w:lineRule="exact"/>
        <w:ind w:firstLine="480"/>
        <w:rPr>
          <w:rFonts w:hAnsi="宋体"/>
        </w:rPr>
      </w:pPr>
      <w:r>
        <w:rPr>
          <w:rFonts w:hAnsi="宋体" w:hint="eastAsia"/>
        </w:rPr>
        <w:t xml:space="preserve">     </w:t>
      </w:r>
      <w:r>
        <w:rPr>
          <w:rFonts w:hAnsi="宋体" w:hint="eastAsia"/>
        </w:rPr>
        <w:t>计算负荷：××</w:t>
      </w:r>
      <w:r>
        <w:rPr>
          <w:rFonts w:hAnsi="宋体" w:hint="eastAsia"/>
        </w:rPr>
        <w:t>(</w:t>
      </w:r>
      <w:r>
        <w:rPr>
          <w:rFonts w:hAnsi="宋体" w:hint="eastAsia"/>
        </w:rPr>
        <w:t>×××</w:t>
      </w:r>
      <w:r>
        <w:rPr>
          <w:rFonts w:hAnsi="宋体" w:hint="eastAsia"/>
        </w:rPr>
        <w:t>)</w:t>
      </w:r>
    </w:p>
    <w:p w:rsidR="007464F1">
      <w:pPr>
        <w:pStyle w:val="Normal0"/>
        <w:spacing w:line="440" w:lineRule="exact"/>
        <w:ind w:firstLine="480"/>
        <w:rPr>
          <w:rFonts w:hAnsi="宋体"/>
        </w:rPr>
      </w:pPr>
      <w:r>
        <w:rPr>
          <w:rFonts w:hAnsi="宋体" w:hint="eastAsia"/>
        </w:rPr>
        <w:t xml:space="preserve">               </w:t>
      </w:r>
      <w:r>
        <w:rPr>
          <w:rFonts w:hAnsi="宋体" w:hint="eastAsia"/>
        </w:rPr>
        <w:t>×Φ×</w:t>
      </w:r>
    </w:p>
    <w:p w:rsidR="007464F1">
      <w:pPr>
        <w:pStyle w:val="Normal0"/>
        <w:spacing w:line="440" w:lineRule="exact"/>
        <w:ind w:firstLine="480"/>
        <w:rPr>
          <w:rFonts w:hAnsi="宋体"/>
        </w:rPr>
        <w:sectPr>
          <w:type w:val="nextPage"/>
          <w:pgSz w:w="11906" w:h="16838"/>
          <w:pgMar w:top="1440" w:right="1800" w:bottom="1440" w:left="1800" w:header="851" w:footer="992" w:gutter="0"/>
          <w:pgNumType w:start="20"/>
          <w:cols w:space="425"/>
          <w:titlePg w:val="0"/>
          <w:docGrid w:type="lines" w:linePitch="312"/>
        </w:sectPr>
      </w:pPr>
      <w:r>
        <w:rPr>
          <w:rFonts w:hAnsi="宋体" w:hint="eastAsia"/>
        </w:rPr>
        <w:t>、振捣器</w:t>
      </w:r>
    </w:p>
    <w:p w:rsidR="007464F1">
      <w:pPr>
        <w:pStyle w:val="Normal0"/>
        <w:spacing w:line="440" w:lineRule="exact"/>
        <w:ind w:firstLine="480"/>
        <w:rPr>
          <w:rFonts w:hAnsi="宋体"/>
        </w:rPr>
      </w:pPr>
      <w:r>
        <w:rPr>
          <w:rFonts w:hAnsi="宋体" w:hint="eastAsia"/>
        </w:rPr>
        <w:t xml:space="preserve">     </w:t>
      </w:r>
      <w:r>
        <w:rPr>
          <w:rFonts w:hAnsi="宋体" w:hint="eastAsia"/>
        </w:rPr>
        <w:t>计算负荷：×</w:t>
      </w:r>
      <w:r>
        <w:rPr>
          <w:rFonts w:hAnsi="宋体" w:hint="eastAsia"/>
        </w:rPr>
        <w:t>()</w:t>
      </w:r>
      <w:r>
        <w:rPr>
          <w:rFonts w:hAnsi="宋体" w:hint="eastAsia"/>
        </w:rPr>
        <w:t>×</w:t>
      </w:r>
    </w:p>
    <w:p w:rsidR="007464F1">
      <w:pPr>
        <w:pStyle w:val="Normal0"/>
        <w:spacing w:line="440" w:lineRule="exact"/>
        <w:ind w:firstLine="480"/>
        <w:rPr>
          <w:rFonts w:hAnsi="宋体"/>
        </w:rPr>
      </w:pPr>
      <w:r>
        <w:rPr>
          <w:rFonts w:hAnsi="宋体" w:hint="eastAsia"/>
        </w:rPr>
        <w:t xml:space="preserve">               </w:t>
      </w:r>
      <w:r>
        <w:rPr>
          <w:rFonts w:hAnsi="宋体" w:hint="eastAsia"/>
        </w:rPr>
        <w:t>×Φ×</w:t>
      </w:r>
    </w:p>
    <w:p w:rsidR="007464F1">
      <w:pPr>
        <w:pStyle w:val="Normal0"/>
        <w:spacing w:line="440" w:lineRule="exact"/>
        <w:ind w:firstLine="480"/>
        <w:rPr>
          <w:rFonts w:hAnsi="宋体"/>
        </w:rPr>
      </w:pPr>
      <w:r>
        <w:rPr>
          <w:rFonts w:hAnsi="宋体" w:hint="eastAsia"/>
        </w:rPr>
        <w:t>、蛙式打夯机</w:t>
      </w:r>
    </w:p>
    <w:p w:rsidR="007464F1">
      <w:pPr>
        <w:pStyle w:val="Normal0"/>
        <w:spacing w:line="440" w:lineRule="exact"/>
        <w:ind w:firstLine="480"/>
        <w:rPr>
          <w:rFonts w:hAnsi="宋体"/>
        </w:rPr>
      </w:pPr>
      <w:r>
        <w:rPr>
          <w:rFonts w:hAnsi="宋体" w:hint="eastAsia"/>
        </w:rPr>
        <w:t xml:space="preserve">      </w:t>
      </w:r>
      <w:r>
        <w:rPr>
          <w:rFonts w:hAnsi="宋体" w:hint="eastAsia"/>
        </w:rPr>
        <w:t>计算负荷：××</w:t>
      </w:r>
    </w:p>
    <w:p w:rsidR="007464F1">
      <w:pPr>
        <w:pStyle w:val="Normal0"/>
        <w:spacing w:line="440" w:lineRule="exact"/>
        <w:ind w:firstLine="480"/>
        <w:rPr>
          <w:rFonts w:hAnsi="宋体"/>
        </w:rPr>
      </w:pPr>
      <w:r>
        <w:rPr>
          <w:rFonts w:hAnsi="宋体" w:hint="eastAsia"/>
        </w:rPr>
        <w:t xml:space="preserve">               </w:t>
      </w:r>
      <w:r>
        <w:rPr>
          <w:rFonts w:hAnsi="宋体" w:hint="eastAsia"/>
        </w:rPr>
        <w:t>×Φ×</w:t>
      </w:r>
    </w:p>
    <w:p w:rsidR="007464F1">
      <w:pPr>
        <w:pStyle w:val="Normal0"/>
        <w:spacing w:line="440" w:lineRule="exact"/>
        <w:ind w:firstLine="480"/>
        <w:rPr>
          <w:rFonts w:hAnsi="宋体"/>
        </w:rPr>
      </w:pPr>
      <w:r>
        <w:rPr>
          <w:rFonts w:hAnsi="宋体" w:hint="eastAsia"/>
        </w:rPr>
        <w:t>、砼喷射机</w:t>
      </w:r>
    </w:p>
    <w:p w:rsidR="007464F1">
      <w:pPr>
        <w:pStyle w:val="Normal0"/>
        <w:spacing w:line="440" w:lineRule="exact"/>
        <w:ind w:firstLine="480"/>
        <w:rPr>
          <w:rFonts w:hAnsi="宋体"/>
        </w:rPr>
      </w:pPr>
      <w:r>
        <w:rPr>
          <w:rFonts w:hAnsi="宋体" w:hint="eastAsia"/>
        </w:rPr>
        <w:t xml:space="preserve">      </w:t>
      </w:r>
      <w:r>
        <w:rPr>
          <w:rFonts w:hAnsi="宋体" w:hint="eastAsia"/>
        </w:rPr>
        <w:t>计算负荷：××</w:t>
      </w:r>
    </w:p>
    <w:p w:rsidR="007464F1">
      <w:pPr>
        <w:pStyle w:val="Normal0"/>
        <w:spacing w:line="440" w:lineRule="exact"/>
        <w:ind w:firstLine="480"/>
        <w:rPr>
          <w:rFonts w:hAnsi="宋体"/>
        </w:rPr>
      </w:pPr>
      <w:r>
        <w:rPr>
          <w:rFonts w:hAnsi="宋体" w:hint="eastAsia"/>
        </w:rPr>
        <w:t xml:space="preserve">               </w:t>
      </w:r>
      <w:r>
        <w:rPr>
          <w:rFonts w:hAnsi="宋体" w:hint="eastAsia"/>
        </w:rPr>
        <w:t>×Φ×</w:t>
      </w:r>
    </w:p>
    <w:p w:rsidR="007464F1">
      <w:pPr>
        <w:pStyle w:val="Normal0"/>
        <w:spacing w:line="440" w:lineRule="exact"/>
        <w:ind w:firstLine="480"/>
        <w:rPr>
          <w:rFonts w:hAnsi="宋体"/>
        </w:rPr>
      </w:pPr>
      <w:r>
        <w:rPr>
          <w:rFonts w:hAnsi="宋体" w:hint="eastAsia"/>
        </w:rPr>
        <w:t>、小型用电机具</w:t>
      </w:r>
    </w:p>
    <w:p w:rsidR="007464F1">
      <w:pPr>
        <w:pStyle w:val="Normal0"/>
        <w:spacing w:line="440" w:lineRule="exact"/>
        <w:ind w:firstLine="480"/>
        <w:rPr>
          <w:rFonts w:hAnsi="宋体"/>
        </w:rPr>
      </w:pPr>
      <w:r>
        <w:rPr>
          <w:rFonts w:hAnsi="宋体" w:hint="eastAsia"/>
        </w:rPr>
        <w:t xml:space="preserve">      </w:t>
      </w:r>
      <w:r>
        <w:rPr>
          <w:rFonts w:hAnsi="宋体" w:hint="eastAsia"/>
        </w:rPr>
        <w:t>计算负荷：××（</w:t>
      </w:r>
      <w:r>
        <w:rPr>
          <w:rFonts w:hAnsi="宋体" w:hint="eastAsia"/>
        </w:rPr>
        <w:t>)</w:t>
      </w:r>
    </w:p>
    <w:p w:rsidR="007464F1">
      <w:pPr>
        <w:pStyle w:val="Normal0"/>
        <w:spacing w:line="440" w:lineRule="exact"/>
        <w:ind w:firstLine="480"/>
        <w:rPr>
          <w:rFonts w:hAnsi="宋体"/>
        </w:rPr>
      </w:pPr>
      <w:r>
        <w:rPr>
          <w:rFonts w:hAnsi="宋体" w:hint="eastAsia"/>
        </w:rPr>
        <w:t xml:space="preserve">               </w:t>
      </w:r>
      <w:r>
        <w:rPr>
          <w:rFonts w:hAnsi="宋体" w:hint="eastAsia"/>
        </w:rPr>
        <w:t>×Φ×</w:t>
      </w:r>
    </w:p>
    <w:p w:rsidR="007464F1">
      <w:pPr>
        <w:pStyle w:val="Normal0"/>
        <w:spacing w:line="440" w:lineRule="exact"/>
        <w:ind w:firstLine="480"/>
        <w:rPr>
          <w:rFonts w:hAnsi="宋体"/>
        </w:rPr>
      </w:pPr>
      <w:r>
        <w:rPr>
          <w:rFonts w:hAnsi="宋体" w:hint="eastAsia"/>
        </w:rPr>
        <w:t>、卷扬机</w:t>
      </w:r>
    </w:p>
    <w:p w:rsidR="007464F1">
      <w:pPr>
        <w:pStyle w:val="Normal0"/>
        <w:spacing w:line="440" w:lineRule="exact"/>
        <w:ind w:firstLine="480"/>
        <w:rPr>
          <w:rFonts w:hAnsi="宋体"/>
        </w:rPr>
      </w:pPr>
      <w:r>
        <w:rPr>
          <w:rFonts w:hAnsi="宋体" w:hint="eastAsia"/>
        </w:rPr>
        <w:t xml:space="preserve">      </w:t>
      </w:r>
      <w:r>
        <w:rPr>
          <w:rFonts w:hAnsi="宋体" w:hint="eastAsia"/>
        </w:rPr>
        <w:t>计算负荷：××</w:t>
      </w:r>
    </w:p>
    <w:p w:rsidR="007464F1">
      <w:pPr>
        <w:pStyle w:val="Normal0"/>
        <w:spacing w:line="440" w:lineRule="exact"/>
        <w:ind w:firstLine="480"/>
        <w:rPr>
          <w:rFonts w:hAnsi="宋体"/>
        </w:rPr>
      </w:pPr>
      <w:r>
        <w:rPr>
          <w:rFonts w:hAnsi="宋体" w:hint="eastAsia"/>
        </w:rPr>
        <w:t xml:space="preserve">               </w:t>
      </w:r>
      <w:r>
        <w:rPr>
          <w:rFonts w:hAnsi="宋体" w:hint="eastAsia"/>
        </w:rPr>
        <w:t>×Φ×</w:t>
      </w:r>
    </w:p>
    <w:p w:rsidR="007464F1">
      <w:pPr>
        <w:pStyle w:val="Normal0"/>
        <w:spacing w:line="440" w:lineRule="exact"/>
        <w:ind w:firstLine="480"/>
        <w:rPr>
          <w:rFonts w:hAnsi="宋体"/>
        </w:rPr>
      </w:pPr>
      <w:r>
        <w:rPr>
          <w:rFonts w:hAnsi="宋体" w:hint="eastAsia"/>
        </w:rPr>
        <w:t>、空压机</w:t>
      </w:r>
    </w:p>
    <w:p w:rsidR="007464F1">
      <w:pPr>
        <w:pStyle w:val="Normal0"/>
        <w:spacing w:line="440" w:lineRule="exact"/>
        <w:ind w:firstLine="480"/>
        <w:rPr>
          <w:rFonts w:hAnsi="宋体"/>
        </w:rPr>
      </w:pPr>
      <w:r>
        <w:rPr>
          <w:rFonts w:hAnsi="宋体" w:hint="eastAsia"/>
        </w:rPr>
        <w:t xml:space="preserve">      </w:t>
      </w:r>
      <w:r>
        <w:rPr>
          <w:rFonts w:hAnsi="宋体" w:hint="eastAsia"/>
        </w:rPr>
        <w:t>计算负荷：××</w:t>
      </w:r>
    </w:p>
    <w:p w:rsidR="007464F1">
      <w:pPr>
        <w:pStyle w:val="Normal0"/>
        <w:spacing w:line="440" w:lineRule="exact"/>
        <w:ind w:firstLine="480"/>
        <w:rPr>
          <w:rFonts w:hAnsi="宋体"/>
        </w:rPr>
      </w:pPr>
      <w:r>
        <w:rPr>
          <w:rFonts w:hAnsi="宋体" w:hint="eastAsia"/>
        </w:rPr>
        <w:t xml:space="preserve">               </w:t>
      </w:r>
      <w:r>
        <w:rPr>
          <w:rFonts w:hAnsi="宋体" w:hint="eastAsia"/>
        </w:rPr>
        <w:t>×Φ×</w:t>
      </w:r>
    </w:p>
    <w:p w:rsidR="007464F1">
      <w:pPr>
        <w:pStyle w:val="Normal0"/>
        <w:spacing w:line="440" w:lineRule="exact"/>
        <w:ind w:firstLine="480"/>
        <w:rPr>
          <w:rFonts w:hAnsi="宋体"/>
        </w:rPr>
      </w:pPr>
      <w:r>
        <w:rPr>
          <w:rFonts w:hAnsi="宋体" w:hint="eastAsia"/>
        </w:rPr>
        <w:t>计算总负荷，干线同期系数取</w:t>
      </w:r>
    </w:p>
    <w:p w:rsidR="007464F1">
      <w:pPr>
        <w:pStyle w:val="Normal0"/>
        <w:spacing w:line="440" w:lineRule="exact"/>
        <w:ind w:left="1439" w:hanging="960" w:leftChars="228" w:hangingChars="400"/>
        <w:rPr>
          <w:rFonts w:hAnsi="宋体"/>
        </w:rPr>
      </w:pPr>
      <w:r>
        <w:rPr>
          <w:rFonts w:hAnsi="宋体" w:hint="eastAsia"/>
        </w:rPr>
        <w:t>总有功功率：×</w:t>
      </w:r>
      <w:r>
        <w:rPr>
          <w:rFonts w:hAnsi="宋体" w:hint="eastAsia"/>
        </w:rPr>
        <w:t>()</w:t>
      </w:r>
      <w:r>
        <w:rPr>
          <w:rFonts w:hAnsi="宋体" w:hint="eastAsia"/>
        </w:rPr>
        <w:t>×</w:t>
      </w:r>
      <w:r>
        <w:rPr>
          <w:rFonts w:hAnsi="宋体" w:hint="eastAsia"/>
        </w:rPr>
        <w:t>(</w:t>
      </w:r>
      <w:r>
        <w:rPr>
          <w:rFonts w:hAnsi="宋体" w:hint="eastAsia"/>
        </w:rPr>
        <w:t>）</w:t>
      </w:r>
    </w:p>
    <w:p w:rsidR="007464F1">
      <w:pPr>
        <w:pStyle w:val="Normal0"/>
        <w:spacing w:line="440" w:lineRule="exact"/>
        <w:ind w:left="1439" w:hanging="960" w:leftChars="228" w:hangingChars="400"/>
        <w:rPr>
          <w:rFonts w:hAnsi="宋体"/>
        </w:rPr>
      </w:pPr>
      <w:r>
        <w:rPr>
          <w:rFonts w:hAnsi="宋体" w:hint="eastAsia"/>
        </w:rPr>
        <w:t>总无功功率</w:t>
      </w:r>
      <w:r>
        <w:rPr>
          <w:rFonts w:hAnsi="宋体" w:hint="eastAsia"/>
        </w:rPr>
        <w:t xml:space="preserve">: </w:t>
      </w:r>
      <w:r>
        <w:rPr>
          <w:rFonts w:hAnsi="宋体" w:hint="eastAsia"/>
        </w:rPr>
        <w:t>×</w:t>
      </w:r>
      <w:r>
        <w:rPr>
          <w:rFonts w:hAnsi="宋体" w:hint="eastAsia"/>
        </w:rPr>
        <w:t>()</w:t>
      </w:r>
      <w:r>
        <w:rPr>
          <w:rFonts w:hAnsi="宋体" w:hint="eastAsia"/>
        </w:rPr>
        <w:t>×</w:t>
      </w:r>
      <w:r>
        <w:rPr>
          <w:rFonts w:hAnsi="宋体" w:hint="eastAsia"/>
        </w:rPr>
        <w:t xml:space="preserve">() </w:t>
      </w:r>
    </w:p>
    <w:p w:rsidR="007464F1">
      <w:pPr>
        <w:pStyle w:val="Normal0"/>
        <w:spacing w:line="440" w:lineRule="exact"/>
        <w:ind w:firstLine="480"/>
        <w:rPr>
          <w:rFonts w:hAnsi="宋体"/>
        </w:rPr>
      </w:pPr>
      <w:r>
        <w:rPr>
          <w:rFonts w:hAnsi="宋体" w:hint="eastAsia"/>
        </w:rPr>
        <w:t>总的视在功率：</w:t>
      </w:r>
      <w:r>
        <w:rPr>
          <w:rFonts w:hAnsi="宋体" w:hint="eastAsia"/>
        </w:rPr>
        <w:t xml:space="preserve"> ( </w:t>
      </w:r>
      <w:r>
        <w:rPr>
          <w:rFonts w:hAnsi="宋体" w:hint="eastAsia"/>
          <w:vertAlign w:val="subscript"/>
        </w:rPr>
        <w:t xml:space="preserve"> </w:t>
      </w:r>
      <w:r>
        <w:rPr>
          <w:rFonts w:hAnsi="宋体" w:hint="eastAsia"/>
        </w:rPr>
        <w:t>)</w:t>
      </w:r>
      <w:r>
        <w:rPr>
          <w:rFonts w:hAnsi="宋体" w:hint="eastAsia"/>
        </w:rPr>
        <w:t>（）</w:t>
      </w:r>
    </w:p>
    <w:p w:rsidR="007464F1">
      <w:pPr>
        <w:pStyle w:val="Normal0"/>
        <w:spacing w:line="440" w:lineRule="exact"/>
        <w:ind w:firstLine="480"/>
        <w:rPr>
          <w:rFonts w:hAnsi="宋体"/>
        </w:rPr>
      </w:pPr>
      <w:r>
        <w:rPr>
          <w:rFonts w:hAnsi="宋体" w:hint="eastAsia"/>
        </w:rPr>
        <w:t>总的计算电流：</w:t>
      </w:r>
      <w:r>
        <w:rPr>
          <w:rFonts w:hAnsi="宋体" w:hint="eastAsia"/>
        </w:rPr>
        <w:t>(</w:t>
      </w:r>
      <w:r>
        <w:rPr>
          <w:rFonts w:hAnsi="宋体" w:hint="eastAsia"/>
        </w:rPr>
        <w:t>×</w:t>
      </w:r>
      <w:r>
        <w:rPr>
          <w:rFonts w:hAnsi="宋体" w:hint="eastAsia"/>
        </w:rPr>
        <w:t>)</w:t>
      </w:r>
      <w:bookmarkStart w:id="234" w:name="_Toc58604928"/>
      <w:bookmarkStart w:id="235" w:name="_Toc58605709"/>
      <w:bookmarkStart w:id="236" w:name="_Toc58606459"/>
      <w:bookmarkStart w:id="237" w:name="_Toc58676022"/>
    </w:p>
    <w:p w:rsidR="007464F1">
      <w:pPr>
        <w:pStyle w:val="Normal0"/>
        <w:spacing w:line="440" w:lineRule="exact"/>
        <w:ind w:firstLine="480"/>
        <w:rPr>
          <w:rFonts w:hAnsi="宋体"/>
          <w:b/>
          <w:bCs/>
        </w:rPr>
      </w:pPr>
      <w:r>
        <w:rPr>
          <w:rFonts w:hAnsi="宋体" w:hint="eastAsia"/>
        </w:rPr>
        <w:t>配电设计：</w:t>
      </w:r>
      <w:bookmarkEnd w:id="234"/>
      <w:bookmarkEnd w:id="235"/>
      <w:bookmarkEnd w:id="236"/>
      <w:bookmarkEnd w:id="237"/>
    </w:p>
    <w:p w:rsidR="007464F1">
      <w:pPr>
        <w:pStyle w:val="Normal0"/>
        <w:spacing w:line="440" w:lineRule="exact"/>
        <w:ind w:firstLine="480"/>
        <w:rPr>
          <w:rFonts w:hAnsi="宋体"/>
        </w:rPr>
      </w:pPr>
      <w:r>
        <w:rPr>
          <w:rFonts w:hAnsi="宋体" w:hint="eastAsia"/>
        </w:rPr>
        <w:t>甲方提供变压器为一台容量为的变压器，经验算变压器容量满足施工需要</w:t>
      </w:r>
      <w:r>
        <w:rPr>
          <w:rFonts w:hAnsi="宋体" w:hint="eastAsia"/>
          <w:color w:val="000000"/>
        </w:rPr>
        <w:t>。现场采用供电方式，即三相五线制，在配电柜处作重复接地。在教学楼首层西南角的教室内设置一级配电柜，根据用电部位再设置二级配电箱。</w:t>
      </w:r>
      <w:r>
        <w:rPr>
          <w:rFonts w:hAnsi="宋体" w:hint="eastAsia"/>
        </w:rPr>
        <w:t>详见施工现场平面布置图附图</w:t>
      </w:r>
    </w:p>
    <w:p w:rsidR="007464F1">
      <w:pPr>
        <w:pStyle w:val="Heading4"/>
        <w:spacing w:before="0" w:after="0" w:line="440" w:lineRule="exact"/>
        <w:ind w:firstLine="0" w:firstLineChars="0"/>
        <w:rPr>
          <w:kern w:val="0"/>
          <w:sz w:val="24"/>
          <w:szCs w:val="24"/>
        </w:rPr>
      </w:pPr>
      <w:r>
        <w:rPr>
          <w:rFonts w:hint="eastAsia"/>
          <w:kern w:val="0"/>
          <w:sz w:val="24"/>
          <w:szCs w:val="24"/>
        </w:rPr>
        <w:t>施工现场临时用水</w:t>
      </w:r>
    </w:p>
    <w:p w:rsidR="007464F1">
      <w:pPr>
        <w:pStyle w:val="a0"/>
        <w:spacing w:after="0"/>
        <w:ind w:firstLine="480" w:firstLineChars="200"/>
        <w:rPr>
          <w:rFonts w:hAnsi="宋体"/>
          <w:kern w:val="0"/>
        </w:rPr>
      </w:pPr>
      <w:r>
        <w:rPr>
          <w:rFonts w:hAnsi="宋体"/>
          <w:kern w:val="0"/>
        </w:rPr>
        <w:t>()</w:t>
      </w:r>
      <w:r>
        <w:rPr>
          <w:rFonts w:hAnsi="宋体" w:hint="eastAsia"/>
          <w:kern w:val="0"/>
        </w:rPr>
        <w:t>现场施工用水</w:t>
      </w:r>
    </w:p>
    <w:p w:rsidR="007464F1">
      <w:pPr>
        <w:pStyle w:val="a0"/>
        <w:spacing w:after="0"/>
        <w:ind w:firstLine="480" w:firstLineChars="200"/>
        <w:rPr>
          <w:rFonts w:hAnsi="宋体"/>
          <w:kern w:val="0"/>
        </w:rPr>
      </w:pPr>
      <w:r>
        <w:rPr>
          <w:rFonts w:hAnsi="宋体" w:hint="eastAsia"/>
          <w:kern w:val="0"/>
        </w:rPr>
        <w:t>按最不利施工阶段（初装修垫层阶段）计算</w:t>
      </w:r>
    </w:p>
    <w:p w:rsidR="007464F1">
      <w:pPr>
        <w:pStyle w:val="a0"/>
        <w:spacing w:after="0"/>
        <w:ind w:firstLine="720" w:firstLineChars="300"/>
        <w:rPr>
          <w:rFonts w:hAnsi="宋体"/>
          <w:kern w:val="0"/>
        </w:rPr>
        <w:sectPr>
          <w:type w:val="nextPage"/>
          <w:pgSz w:w="11906" w:h="16838"/>
          <w:pgMar w:top="1440" w:right="1800" w:bottom="1440" w:left="1800" w:header="851" w:footer="992" w:gutter="0"/>
          <w:pgNumType w:start="21"/>
          <w:cols w:space="425"/>
          <w:titlePg w:val="0"/>
          <w:docGrid w:type="lines" w:linePitch="312"/>
        </w:sectPr>
      </w:pPr>
      <w:r>
        <w:rPr>
          <w:rFonts w:hAnsi="宋体" w:hint="eastAsia"/>
          <w:bCs w:val="0"/>
          <w:color w:val="000000"/>
          <w:kern w:val="2"/>
        </w:rPr>
        <w:t>×</w:t>
      </w:r>
      <w:r>
        <w:rPr>
          <w:rFonts w:hAnsi="宋体"/>
          <w:bCs w:val="0"/>
          <w:color w:val="000000"/>
          <w:kern w:val="2"/>
        </w:rPr>
        <w:t>()</w:t>
      </w:r>
      <w:r>
        <w:rPr>
          <w:rFonts w:hAnsi="宋体" w:hint="eastAsia"/>
          <w:bCs w:val="0"/>
          <w:color w:val="000000"/>
          <w:kern w:val="2"/>
        </w:rPr>
        <w:t>××</w:t>
      </w:r>
      <w:r>
        <w:rPr>
          <w:rFonts w:hAnsi="宋体"/>
          <w:bCs w:val="0"/>
          <w:color w:val="000000"/>
          <w:kern w:val="2"/>
        </w:rPr>
        <w:t>(</w:t>
      </w:r>
      <w:r>
        <w:rPr>
          <w:rFonts w:hAnsi="宋体" w:hint="eastAsia"/>
          <w:bCs w:val="0"/>
          <w:color w:val="000000"/>
          <w:kern w:val="2"/>
        </w:rPr>
        <w:t>××</w:t>
      </w:r>
      <w:r>
        <w:rPr>
          <w:rFonts w:hAnsi="宋体"/>
          <w:kern w:val="0"/>
        </w:rPr>
        <w:t>)</w:t>
      </w:r>
    </w:p>
    <w:p w:rsidR="007464F1">
      <w:pPr>
        <w:pStyle w:val="a0"/>
        <w:spacing w:after="0"/>
        <w:ind w:firstLine="480" w:firstLineChars="200"/>
        <w:rPr>
          <w:rFonts w:hAnsi="宋体"/>
          <w:kern w:val="0"/>
        </w:rPr>
      </w:pPr>
      <w:r>
        <w:rPr>
          <w:rFonts w:hAnsi="宋体"/>
          <w:kern w:val="0"/>
        </w:rPr>
        <w:t>()</w:t>
      </w:r>
      <w:r>
        <w:rPr>
          <w:rFonts w:hAnsi="宋体" w:hint="eastAsia"/>
          <w:kern w:val="0"/>
        </w:rPr>
        <w:t>施工机械用水</w:t>
      </w:r>
    </w:p>
    <w:p w:rsidR="007464F1">
      <w:pPr>
        <w:pStyle w:val="a0"/>
        <w:spacing w:after="0"/>
        <w:ind w:firstLine="480" w:firstLineChars="200"/>
        <w:rPr>
          <w:rFonts w:hAnsi="宋体"/>
          <w:kern w:val="0"/>
        </w:rPr>
      </w:pPr>
      <w:r>
        <w:rPr>
          <w:rFonts w:hAnsi="宋体" w:hint="eastAsia"/>
          <w:kern w:val="0"/>
        </w:rPr>
        <w:t>现场施工机械需用水的是运输车辆</w:t>
      </w:r>
    </w:p>
    <w:p w:rsidR="007464F1">
      <w:pPr>
        <w:pStyle w:val="a0"/>
        <w:spacing w:after="0"/>
        <w:ind w:firstLine="720" w:firstLineChars="300"/>
        <w:rPr>
          <w:rFonts w:hAnsi="宋体"/>
          <w:kern w:val="0"/>
        </w:rPr>
      </w:pPr>
      <w:r>
        <w:rPr>
          <w:rFonts w:hAnsi="宋体" w:hint="eastAsia"/>
          <w:kern w:val="0"/>
        </w:rPr>
        <w:t>＝×台×台×</w:t>
      </w:r>
      <w:r>
        <w:rPr>
          <w:rFonts w:hAnsi="宋体"/>
          <w:kern w:val="0"/>
        </w:rPr>
        <w:t>(</w:t>
      </w:r>
      <w:r>
        <w:rPr>
          <w:rFonts w:hAnsi="宋体" w:hint="eastAsia"/>
          <w:kern w:val="0"/>
        </w:rPr>
        <w:t>××</w:t>
      </w:r>
      <w:r>
        <w:rPr>
          <w:rFonts w:hAnsi="宋体"/>
          <w:kern w:val="0"/>
        </w:rPr>
        <w:t>)</w:t>
      </w:r>
      <w:r>
        <w:rPr>
          <w:rFonts w:hAnsi="宋体" w:hint="eastAsia"/>
          <w:kern w:val="0"/>
        </w:rPr>
        <w:t>＝</w:t>
      </w:r>
    </w:p>
    <w:p w:rsidR="007464F1">
      <w:pPr>
        <w:pStyle w:val="a0"/>
        <w:spacing w:after="0"/>
        <w:ind w:firstLine="480" w:firstLineChars="200"/>
        <w:rPr>
          <w:rFonts w:hAnsi="宋体"/>
          <w:kern w:val="0"/>
        </w:rPr>
      </w:pPr>
      <w:r>
        <w:rPr>
          <w:rFonts w:hAnsi="宋体"/>
          <w:kern w:val="0"/>
        </w:rPr>
        <w:t>()</w:t>
      </w:r>
      <w:r>
        <w:rPr>
          <w:rFonts w:hAnsi="宋体" w:hint="eastAsia"/>
          <w:kern w:val="0"/>
        </w:rPr>
        <w:t>施工现场饮水</w:t>
      </w:r>
    </w:p>
    <w:p w:rsidR="007464F1">
      <w:pPr>
        <w:pStyle w:val="a0"/>
        <w:spacing w:after="0"/>
        <w:ind w:firstLine="480" w:firstLineChars="200"/>
        <w:rPr>
          <w:rFonts w:hAnsi="宋体"/>
          <w:kern w:val="0"/>
        </w:rPr>
      </w:pPr>
      <w:r>
        <w:rPr>
          <w:rFonts w:hAnsi="宋体" w:hint="eastAsia"/>
          <w:kern w:val="0"/>
        </w:rPr>
        <w:t>现场施工人员高峰期为人，则</w:t>
      </w:r>
    </w:p>
    <w:p w:rsidR="007464F1">
      <w:pPr>
        <w:pStyle w:val="a0"/>
        <w:spacing w:after="0"/>
        <w:rPr>
          <w:rFonts w:hAnsi="宋体"/>
          <w:kern w:val="0"/>
        </w:rPr>
      </w:pPr>
      <w:r>
        <w:rPr>
          <w:rFonts w:hAnsi="宋体"/>
          <w:kern w:val="0"/>
        </w:rPr>
        <w:t xml:space="preserve">      </w:t>
      </w:r>
      <w:r>
        <w:rPr>
          <w:rFonts w:hAnsi="宋体" w:hint="eastAsia"/>
          <w:kern w:val="0"/>
        </w:rPr>
        <w:t>＝××</w:t>
      </w:r>
      <w:r>
        <w:rPr>
          <w:rFonts w:hAnsi="宋体"/>
          <w:kern w:val="0"/>
        </w:rPr>
        <w:t>(</w:t>
      </w:r>
      <w:r>
        <w:rPr>
          <w:rFonts w:hAnsi="宋体" w:hint="eastAsia"/>
          <w:kern w:val="0"/>
        </w:rPr>
        <w:t>××</w:t>
      </w:r>
      <w:r>
        <w:rPr>
          <w:rFonts w:hAnsi="宋体"/>
          <w:kern w:val="0"/>
        </w:rPr>
        <w:t>)</w:t>
      </w:r>
      <w:r>
        <w:rPr>
          <w:rFonts w:hAnsi="宋体" w:hint="eastAsia"/>
          <w:kern w:val="0"/>
        </w:rPr>
        <w:t>＝</w:t>
      </w:r>
    </w:p>
    <w:p w:rsidR="007464F1">
      <w:pPr>
        <w:pStyle w:val="a0"/>
        <w:spacing w:after="0"/>
        <w:rPr>
          <w:rFonts w:hAnsi="宋体"/>
          <w:kern w:val="0"/>
        </w:rPr>
      </w:pPr>
      <w:r>
        <w:rPr>
          <w:rFonts w:hAnsi="宋体"/>
          <w:kern w:val="0"/>
        </w:rPr>
        <w:t xml:space="preserve"> ()</w:t>
      </w:r>
      <w:r>
        <w:rPr>
          <w:rFonts w:hAnsi="宋体" w:hint="eastAsia"/>
          <w:kern w:val="0"/>
        </w:rPr>
        <w:t>施工总用水量</w:t>
      </w:r>
    </w:p>
    <w:p w:rsidR="007464F1">
      <w:pPr>
        <w:pStyle w:val="a0"/>
        <w:spacing w:after="0"/>
        <w:rPr>
          <w:rFonts w:hAnsi="宋体"/>
          <w:kern w:val="0"/>
        </w:rPr>
      </w:pPr>
      <w:r>
        <w:rPr>
          <w:rFonts w:hAnsi="宋体"/>
          <w:kern w:val="0"/>
        </w:rPr>
        <w:t xml:space="preserve"> </w:t>
      </w:r>
      <w:r>
        <w:rPr>
          <w:rFonts w:hAnsi="宋体" w:hint="eastAsia"/>
          <w:kern w:val="0"/>
        </w:rPr>
        <w:t xml:space="preserve">       </w:t>
      </w:r>
      <w:r>
        <w:rPr>
          <w:rFonts w:hAnsi="宋体" w:hint="eastAsia"/>
          <w:kern w:val="0"/>
        </w:rPr>
        <w:t>∵＋＋＝＜＝</w:t>
      </w:r>
      <w:r>
        <w:rPr>
          <w:rFonts w:hAnsi="宋体"/>
          <w:kern w:val="0"/>
        </w:rPr>
        <w:t xml:space="preserve"> </w:t>
      </w:r>
    </w:p>
    <w:p w:rsidR="007464F1">
      <w:pPr>
        <w:pStyle w:val="a0"/>
        <w:spacing w:after="0"/>
        <w:rPr>
          <w:rFonts w:hAnsi="宋体"/>
          <w:kern w:val="0"/>
        </w:rPr>
      </w:pPr>
      <w:r>
        <w:rPr>
          <w:rFonts w:hAnsi="宋体"/>
          <w:kern w:val="0"/>
        </w:rPr>
        <w:t xml:space="preserve">      </w:t>
      </w:r>
      <w:r>
        <w:rPr>
          <w:rFonts w:hAnsi="宋体" w:hint="eastAsia"/>
          <w:kern w:val="0"/>
        </w:rPr>
        <w:t xml:space="preserve">  </w:t>
      </w:r>
      <w:r>
        <w:rPr>
          <w:rFonts w:hAnsi="宋体" w:hint="eastAsia"/>
          <w:kern w:val="0"/>
        </w:rPr>
        <w:t>∴＝＝</w:t>
      </w:r>
    </w:p>
    <w:p w:rsidR="007464F1">
      <w:pPr>
        <w:pStyle w:val="a0"/>
        <w:spacing w:after="0"/>
        <w:ind w:firstLine="480" w:firstLineChars="200"/>
        <w:rPr>
          <w:rFonts w:hAnsi="宋体"/>
          <w:kern w:val="0"/>
        </w:rPr>
      </w:pPr>
      <w:r>
        <w:rPr>
          <w:rFonts w:hAnsi="宋体"/>
          <w:kern w:val="0"/>
        </w:rPr>
        <w:t>()</w:t>
      </w:r>
      <w:r>
        <w:rPr>
          <w:rFonts w:hAnsi="宋体" w:hint="eastAsia"/>
          <w:kern w:val="0"/>
        </w:rPr>
        <w:t>施工现场用水管线的布置</w:t>
      </w:r>
    </w:p>
    <w:p w:rsidR="007464F1">
      <w:pPr>
        <w:pStyle w:val="a0"/>
        <w:spacing w:after="0"/>
        <w:ind w:firstLine="480" w:firstLineChars="200"/>
        <w:rPr>
          <w:rFonts w:hAnsi="宋体"/>
          <w:kern w:val="0"/>
        </w:rPr>
      </w:pPr>
      <w:r>
        <w:rPr>
          <w:rFonts w:hAnsi="宋体" w:hint="eastAsia"/>
          <w:kern w:val="0"/>
        </w:rPr>
        <w:t>本工程自场区北侧用给水管接通水源，随结构施工进度设置的立管。施工现场用水管线布置详见施工现场布置图附图。</w:t>
      </w:r>
    </w:p>
    <w:p w:rsidR="007464F1">
      <w:pPr>
        <w:pStyle w:val="Heading3"/>
        <w:spacing w:before="0" w:after="0" w:line="440" w:lineRule="exact"/>
        <w:ind w:firstLine="0" w:firstLineChars="0"/>
        <w:rPr>
          <w:b w:val="0"/>
          <w:kern w:val="0"/>
          <w:sz w:val="24"/>
          <w:szCs w:val="24"/>
        </w:rPr>
      </w:pPr>
      <w:r>
        <w:rPr>
          <w:rFonts w:hint="eastAsia"/>
          <w:b w:val="0"/>
          <w:kern w:val="0"/>
          <w:sz w:val="24"/>
          <w:szCs w:val="24"/>
        </w:rPr>
        <w:t>生产、生活公共卫生临时设施计划：</w:t>
      </w:r>
    </w:p>
    <w:p w:rsidR="007464F1">
      <w:pPr>
        <w:pStyle w:val="a0"/>
        <w:spacing w:after="0"/>
        <w:ind w:firstLine="480" w:firstLineChars="200"/>
        <w:rPr>
          <w:rFonts w:hAnsi="宋体"/>
          <w:kern w:val="0"/>
        </w:rPr>
      </w:pPr>
      <w:r>
        <w:rPr>
          <w:rFonts w:hAnsi="宋体" w:hint="eastAsia"/>
          <w:kern w:val="0"/>
        </w:rPr>
        <w:t>本工程施工现场较小，施工现场在保证正常施工的前提下，尽量减少临时施工设施的设置，要按照施工现场平面布置图，布置临时施工设施，施工人员不在现场住宿。</w:t>
      </w:r>
    </w:p>
    <w:p w:rsidR="007464F1">
      <w:pPr>
        <w:pStyle w:val="a0"/>
        <w:spacing w:after="0"/>
        <w:ind w:firstLine="0"/>
        <w:jc w:val="center"/>
        <w:rPr>
          <w:rFonts w:hAnsi="宋体"/>
          <w:kern w:val="0"/>
        </w:rPr>
      </w:pPr>
      <w:r>
        <w:rPr>
          <w:rFonts w:hAnsi="宋体" w:hint="eastAsia"/>
          <w:kern w:val="0"/>
        </w:rPr>
        <w:t>施工现场各项临时设施计划表</w:t>
      </w:r>
    </w:p>
    <w:tbl>
      <w:tblPr>
        <w:tblStyle w:val="TableNormal"/>
        <w:tblW w:w="85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514"/>
        <w:gridCol w:w="2915"/>
        <w:gridCol w:w="3076"/>
      </w:tblGrid>
      <w:tr>
        <w:tblPrEx>
          <w:tblW w:w="85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c>
          <w:tcPr>
            <w:tcW w:w="2514" w:type="dxa"/>
            <w:vAlign w:val="center"/>
          </w:tcPr>
          <w:p w:rsidR="007464F1">
            <w:pPr>
              <w:pStyle w:val="Normal0"/>
              <w:spacing w:line="240" w:lineRule="auto"/>
              <w:ind w:firstLine="0" w:firstLineChars="0"/>
              <w:jc w:val="center"/>
              <w:rPr>
                <w:rFonts w:hAnsi="宋体"/>
              </w:rPr>
            </w:pPr>
            <w:r>
              <w:rPr>
                <w:rFonts w:hAnsi="宋体" w:hint="eastAsia"/>
              </w:rPr>
              <w:t>临设名称</w:t>
            </w:r>
          </w:p>
        </w:tc>
        <w:tc>
          <w:tcPr>
            <w:tcW w:w="2915" w:type="dxa"/>
            <w:vAlign w:val="center"/>
          </w:tcPr>
          <w:p w:rsidR="007464F1">
            <w:pPr>
              <w:pStyle w:val="Normal0"/>
              <w:spacing w:line="240" w:lineRule="auto"/>
              <w:ind w:firstLine="0" w:firstLineChars="0"/>
              <w:jc w:val="center"/>
              <w:rPr>
                <w:rFonts w:hAnsi="宋体"/>
              </w:rPr>
            </w:pPr>
            <w:r>
              <w:rPr>
                <w:rFonts w:hAnsi="宋体" w:hint="eastAsia"/>
              </w:rPr>
              <w:t>面积（）</w:t>
            </w:r>
          </w:p>
        </w:tc>
        <w:tc>
          <w:tcPr>
            <w:tcW w:w="3076" w:type="dxa"/>
            <w:vAlign w:val="center"/>
          </w:tcPr>
          <w:p w:rsidR="007464F1">
            <w:pPr>
              <w:pStyle w:val="Normal0"/>
              <w:spacing w:line="240" w:lineRule="auto"/>
              <w:ind w:firstLine="0" w:firstLineChars="0"/>
              <w:jc w:val="center"/>
              <w:rPr>
                <w:rFonts w:hAnsi="宋体"/>
              </w:rPr>
            </w:pPr>
            <w:r>
              <w:rPr>
                <w:rFonts w:hAnsi="宋体" w:hint="eastAsia"/>
              </w:rPr>
              <w:t>构造型式</w:t>
            </w:r>
          </w:p>
        </w:tc>
      </w:tr>
      <w:tr>
        <w:tblPrEx>
          <w:tblW w:w="8505" w:type="dxa"/>
          <w:tblLayout w:type="fixed"/>
          <w:tblLook w:val="0000"/>
        </w:tblPrEx>
        <w:tc>
          <w:tcPr>
            <w:tcW w:w="2514" w:type="dxa"/>
            <w:vAlign w:val="center"/>
          </w:tcPr>
          <w:p w:rsidR="007464F1">
            <w:pPr>
              <w:pStyle w:val="Normal0"/>
              <w:spacing w:line="240" w:lineRule="auto"/>
              <w:ind w:firstLine="0" w:firstLineChars="0"/>
              <w:jc w:val="center"/>
              <w:rPr>
                <w:rFonts w:hAnsi="宋体"/>
              </w:rPr>
            </w:pPr>
            <w:r>
              <w:rPr>
                <w:rFonts w:hAnsi="宋体" w:hint="eastAsia"/>
              </w:rPr>
              <w:t>办公室</w:t>
            </w:r>
          </w:p>
        </w:tc>
        <w:tc>
          <w:tcPr>
            <w:tcW w:w="2915" w:type="dxa"/>
            <w:vAlign w:val="center"/>
          </w:tcPr>
          <w:p w:rsidR="007464F1">
            <w:pPr>
              <w:pStyle w:val="Normal0"/>
              <w:spacing w:line="240" w:lineRule="auto"/>
              <w:ind w:firstLine="0" w:firstLineChars="0"/>
              <w:jc w:val="center"/>
              <w:rPr>
                <w:rFonts w:hAnsi="宋体"/>
              </w:rPr>
            </w:pPr>
          </w:p>
        </w:tc>
        <w:tc>
          <w:tcPr>
            <w:tcW w:w="3076" w:type="dxa"/>
            <w:vAlign w:val="center"/>
          </w:tcPr>
          <w:p w:rsidR="007464F1">
            <w:pPr>
              <w:pStyle w:val="Normal0"/>
              <w:spacing w:line="240" w:lineRule="auto"/>
              <w:ind w:firstLine="0" w:firstLineChars="0"/>
              <w:jc w:val="center"/>
              <w:rPr>
                <w:rFonts w:hAnsi="宋体"/>
              </w:rPr>
            </w:pPr>
            <w:r>
              <w:rPr>
                <w:rFonts w:hAnsi="宋体" w:hint="eastAsia"/>
              </w:rPr>
              <w:t>东教学楼内</w:t>
            </w:r>
          </w:p>
        </w:tc>
      </w:tr>
      <w:tr>
        <w:tblPrEx>
          <w:tblW w:w="8505" w:type="dxa"/>
          <w:tblLayout w:type="fixed"/>
          <w:tblLook w:val="0000"/>
        </w:tblPrEx>
        <w:tc>
          <w:tcPr>
            <w:tcW w:w="2514" w:type="dxa"/>
            <w:vAlign w:val="center"/>
          </w:tcPr>
          <w:p w:rsidR="007464F1">
            <w:pPr>
              <w:pStyle w:val="Normal0"/>
              <w:spacing w:line="240" w:lineRule="auto"/>
              <w:ind w:firstLine="0" w:firstLineChars="0"/>
              <w:jc w:val="center"/>
              <w:rPr>
                <w:rFonts w:hAnsi="宋体"/>
              </w:rPr>
            </w:pPr>
            <w:r>
              <w:rPr>
                <w:rFonts w:hAnsi="宋体" w:hint="eastAsia"/>
              </w:rPr>
              <w:t>仓库</w:t>
            </w:r>
          </w:p>
        </w:tc>
        <w:tc>
          <w:tcPr>
            <w:tcW w:w="2915" w:type="dxa"/>
            <w:vAlign w:val="center"/>
          </w:tcPr>
          <w:p w:rsidR="007464F1">
            <w:pPr>
              <w:pStyle w:val="Normal0"/>
              <w:spacing w:line="240" w:lineRule="auto"/>
              <w:ind w:firstLine="0" w:firstLineChars="0"/>
              <w:jc w:val="center"/>
              <w:rPr>
                <w:rFonts w:hAnsi="宋体"/>
              </w:rPr>
            </w:pPr>
          </w:p>
        </w:tc>
        <w:tc>
          <w:tcPr>
            <w:tcW w:w="3076" w:type="dxa"/>
            <w:vAlign w:val="center"/>
          </w:tcPr>
          <w:p w:rsidR="007464F1">
            <w:pPr>
              <w:pStyle w:val="Normal0"/>
              <w:autoSpaceDE w:val="0"/>
              <w:autoSpaceDN w:val="0"/>
              <w:adjustRightInd w:val="0"/>
              <w:spacing w:line="240" w:lineRule="auto"/>
              <w:ind w:firstLine="0" w:firstLineChars="0"/>
              <w:jc w:val="center"/>
              <w:rPr>
                <w:rFonts w:hAnsi="宋体"/>
              </w:rPr>
            </w:pPr>
            <w:r>
              <w:rPr>
                <w:rFonts w:hAnsi="宋体" w:hint="eastAsia"/>
              </w:rPr>
              <w:t>脚手管搭设</w:t>
            </w:r>
          </w:p>
        </w:tc>
      </w:tr>
      <w:tr>
        <w:tblPrEx>
          <w:tblW w:w="8505" w:type="dxa"/>
          <w:tblLayout w:type="fixed"/>
          <w:tblLook w:val="0000"/>
        </w:tblPrEx>
        <w:tc>
          <w:tcPr>
            <w:tcW w:w="2514" w:type="dxa"/>
            <w:vAlign w:val="center"/>
          </w:tcPr>
          <w:p w:rsidR="007464F1">
            <w:pPr>
              <w:pStyle w:val="Normal0"/>
              <w:spacing w:line="240" w:lineRule="auto"/>
              <w:ind w:firstLine="0" w:firstLineChars="0"/>
              <w:jc w:val="center"/>
              <w:rPr>
                <w:rFonts w:hAnsi="宋体"/>
              </w:rPr>
            </w:pPr>
            <w:r>
              <w:rPr>
                <w:rFonts w:hAnsi="宋体" w:hint="eastAsia"/>
              </w:rPr>
              <w:t>钢筋加工棚</w:t>
            </w:r>
          </w:p>
        </w:tc>
        <w:tc>
          <w:tcPr>
            <w:tcW w:w="2915" w:type="dxa"/>
            <w:vAlign w:val="center"/>
          </w:tcPr>
          <w:p w:rsidR="007464F1">
            <w:pPr>
              <w:pStyle w:val="Normal0"/>
              <w:spacing w:line="240" w:lineRule="auto"/>
              <w:ind w:firstLine="0" w:firstLineChars="0"/>
              <w:jc w:val="center"/>
              <w:rPr>
                <w:rFonts w:hAnsi="宋体"/>
              </w:rPr>
            </w:pPr>
          </w:p>
        </w:tc>
        <w:tc>
          <w:tcPr>
            <w:tcW w:w="3076" w:type="dxa"/>
            <w:vAlign w:val="center"/>
          </w:tcPr>
          <w:p w:rsidR="007464F1">
            <w:pPr>
              <w:pStyle w:val="Normal0"/>
              <w:spacing w:line="240" w:lineRule="auto"/>
              <w:ind w:firstLine="0" w:firstLineChars="0"/>
              <w:jc w:val="center"/>
              <w:rPr>
                <w:rFonts w:hAnsi="宋体"/>
              </w:rPr>
            </w:pPr>
            <w:r>
              <w:rPr>
                <w:rFonts w:hAnsi="宋体" w:hint="eastAsia"/>
              </w:rPr>
              <w:t>脚手管搭设</w:t>
            </w:r>
          </w:p>
        </w:tc>
      </w:tr>
      <w:tr>
        <w:tblPrEx>
          <w:tblW w:w="8505" w:type="dxa"/>
          <w:tblLayout w:type="fixed"/>
          <w:tblLook w:val="0000"/>
        </w:tblPrEx>
        <w:tc>
          <w:tcPr>
            <w:tcW w:w="2514" w:type="dxa"/>
            <w:vAlign w:val="center"/>
          </w:tcPr>
          <w:p w:rsidR="007464F1">
            <w:pPr>
              <w:pStyle w:val="Normal0"/>
              <w:autoSpaceDE w:val="0"/>
              <w:autoSpaceDN w:val="0"/>
              <w:adjustRightInd w:val="0"/>
              <w:spacing w:line="240" w:lineRule="auto"/>
              <w:ind w:firstLine="0" w:firstLineChars="0"/>
              <w:jc w:val="center"/>
              <w:rPr>
                <w:rFonts w:hAnsi="宋体"/>
              </w:rPr>
            </w:pPr>
            <w:r>
              <w:rPr>
                <w:rFonts w:hAnsi="宋体" w:hint="eastAsia"/>
              </w:rPr>
              <w:t>搅拌站</w:t>
            </w:r>
          </w:p>
        </w:tc>
        <w:tc>
          <w:tcPr>
            <w:tcW w:w="2915" w:type="dxa"/>
            <w:vAlign w:val="center"/>
          </w:tcPr>
          <w:p w:rsidR="007464F1">
            <w:pPr>
              <w:pStyle w:val="Normal0"/>
              <w:spacing w:line="240" w:lineRule="auto"/>
              <w:ind w:firstLine="0" w:firstLineChars="0"/>
              <w:jc w:val="center"/>
              <w:rPr>
                <w:rFonts w:hAnsi="宋体"/>
              </w:rPr>
            </w:pPr>
          </w:p>
        </w:tc>
        <w:tc>
          <w:tcPr>
            <w:tcW w:w="3076" w:type="dxa"/>
            <w:vAlign w:val="center"/>
          </w:tcPr>
          <w:p w:rsidR="007464F1">
            <w:pPr>
              <w:pStyle w:val="Normal0"/>
              <w:autoSpaceDE w:val="0"/>
              <w:autoSpaceDN w:val="0"/>
              <w:adjustRightInd w:val="0"/>
              <w:spacing w:line="240" w:lineRule="auto"/>
              <w:ind w:firstLine="0" w:firstLineChars="0"/>
              <w:jc w:val="center"/>
              <w:rPr>
                <w:rFonts w:hAnsi="宋体"/>
              </w:rPr>
            </w:pPr>
            <w:r>
              <w:rPr>
                <w:rFonts w:hAnsi="宋体" w:hint="eastAsia"/>
              </w:rPr>
              <w:t>脚手管搭设</w:t>
            </w:r>
          </w:p>
        </w:tc>
      </w:tr>
      <w:tr>
        <w:tblPrEx>
          <w:tblW w:w="8505" w:type="dxa"/>
          <w:tblLayout w:type="fixed"/>
          <w:tblLook w:val="0000"/>
        </w:tblPrEx>
        <w:tc>
          <w:tcPr>
            <w:tcW w:w="2514" w:type="dxa"/>
            <w:vAlign w:val="center"/>
          </w:tcPr>
          <w:p w:rsidR="007464F1">
            <w:pPr>
              <w:pStyle w:val="Normal0"/>
              <w:autoSpaceDE w:val="0"/>
              <w:autoSpaceDN w:val="0"/>
              <w:adjustRightInd w:val="0"/>
              <w:spacing w:line="240" w:lineRule="auto"/>
              <w:ind w:firstLine="0" w:firstLineChars="0"/>
              <w:jc w:val="center"/>
              <w:rPr>
                <w:rFonts w:hAnsi="宋体"/>
              </w:rPr>
            </w:pPr>
            <w:r>
              <w:rPr>
                <w:rFonts w:hAnsi="宋体" w:hint="eastAsia"/>
              </w:rPr>
              <w:t>垃圾站</w:t>
            </w:r>
          </w:p>
        </w:tc>
        <w:tc>
          <w:tcPr>
            <w:tcW w:w="2915" w:type="dxa"/>
            <w:vAlign w:val="center"/>
          </w:tcPr>
          <w:p w:rsidR="007464F1">
            <w:pPr>
              <w:pStyle w:val="Normal0"/>
              <w:spacing w:line="240" w:lineRule="auto"/>
              <w:ind w:firstLine="0" w:firstLineChars="0"/>
              <w:jc w:val="center"/>
              <w:rPr>
                <w:rFonts w:hAnsi="宋体"/>
              </w:rPr>
            </w:pPr>
          </w:p>
        </w:tc>
        <w:tc>
          <w:tcPr>
            <w:tcW w:w="3076" w:type="dxa"/>
            <w:vAlign w:val="center"/>
          </w:tcPr>
          <w:p w:rsidR="007464F1">
            <w:pPr>
              <w:pStyle w:val="Normal0"/>
              <w:autoSpaceDE w:val="0"/>
              <w:autoSpaceDN w:val="0"/>
              <w:adjustRightInd w:val="0"/>
              <w:spacing w:line="240" w:lineRule="auto"/>
              <w:ind w:firstLine="0" w:firstLineChars="0"/>
              <w:jc w:val="center"/>
              <w:rPr>
                <w:rFonts w:hAnsi="宋体"/>
              </w:rPr>
            </w:pPr>
            <w:r>
              <w:rPr>
                <w:rFonts w:hAnsi="宋体" w:hint="eastAsia"/>
              </w:rPr>
              <w:t>脚手管搭设</w:t>
            </w:r>
          </w:p>
        </w:tc>
      </w:tr>
    </w:tbl>
    <w:p w:rsidR="007464F1">
      <w:pPr>
        <w:pStyle w:val="Heading3"/>
        <w:spacing w:before="0" w:after="0" w:line="440" w:lineRule="exact"/>
        <w:ind w:firstLine="0" w:firstLineChars="0"/>
        <w:rPr>
          <w:b w:val="0"/>
          <w:kern w:val="0"/>
          <w:sz w:val="24"/>
          <w:szCs w:val="24"/>
        </w:rPr>
      </w:pPr>
      <w:r>
        <w:rPr>
          <w:rFonts w:hint="eastAsia"/>
          <w:b w:val="0"/>
          <w:kern w:val="0"/>
          <w:sz w:val="24"/>
          <w:szCs w:val="24"/>
        </w:rPr>
        <w:t>临时围墙及施工道路计划：</w:t>
      </w:r>
    </w:p>
    <w:p w:rsidR="007464F1">
      <w:pPr>
        <w:pStyle w:val="Normal0"/>
        <w:spacing w:line="440" w:lineRule="exact"/>
        <w:ind w:firstLine="480"/>
      </w:pPr>
      <w:r>
        <w:rPr>
          <w:rFonts w:hint="eastAsia"/>
          <w:bCs/>
          <w:kern w:val="0"/>
        </w:rPr>
        <w:t>本工程在</w:t>
      </w:r>
      <w:r>
        <w:rPr>
          <w:rFonts w:hint="eastAsia"/>
          <w:bCs/>
          <w:kern w:val="0"/>
        </w:rPr>
        <w:t>**</w:t>
      </w:r>
      <w:r>
        <w:rPr>
          <w:rFonts w:hint="eastAsia"/>
          <w:bCs/>
          <w:kern w:val="0"/>
        </w:rPr>
        <w:t>小学校内施工，施工人员不在校内住宿，因此要求严格划分施</w:t>
      </w:r>
      <w:r>
        <w:rPr>
          <w:rFonts w:hint="eastAsia"/>
        </w:rPr>
        <w:t>工区域，按照现场平面布置要求，施工临设布置在学校操场内，施工临设布置区域周围设置统一带公司标志的压型钢制围挡封闭管理，校内设置专用施工道路，施工通道与学生严格划分开，</w:t>
      </w:r>
      <w:r>
        <w:rPr>
          <w:rFonts w:hAnsi="宋体" w:hint="eastAsia"/>
          <w:kern w:val="0"/>
        </w:rPr>
        <w:t>同时按公司要求在现场设置“一图二牌四板”及企业标志、标识牌、宣传牌、警示牌等。</w:t>
      </w:r>
      <w:r>
        <w:rPr>
          <w:rFonts w:hint="eastAsia"/>
          <w:lang w:val="zh-CN"/>
        </w:rPr>
        <w:t>具体布置详见施工平面布置图。</w:t>
      </w:r>
    </w:p>
    <w:p w:rsidR="007464F1">
      <w:pPr>
        <w:pStyle w:val="Heading3"/>
        <w:spacing w:before="0" w:after="0" w:line="440" w:lineRule="exact"/>
        <w:ind w:firstLine="0" w:firstLineChars="0"/>
        <w:rPr>
          <w:b w:val="0"/>
          <w:kern w:val="0"/>
          <w:sz w:val="24"/>
          <w:szCs w:val="24"/>
        </w:rPr>
      </w:pPr>
      <w:r>
        <w:rPr>
          <w:rFonts w:hint="eastAsia"/>
          <w:b w:val="0"/>
          <w:kern w:val="0"/>
          <w:sz w:val="24"/>
          <w:szCs w:val="24"/>
        </w:rPr>
        <w:t>加工定货计划</w:t>
      </w: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055"/>
        <w:gridCol w:w="1640"/>
        <w:gridCol w:w="1456"/>
        <w:gridCol w:w="1457"/>
        <w:gridCol w:w="1457"/>
        <w:gridCol w:w="1457"/>
      </w:tblGrid>
      <w:tr>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c>
          <w:tcPr>
            <w:tcW w:w="1055" w:type="dxa"/>
            <w:vAlign w:val="center"/>
          </w:tcPr>
          <w:p w:rsidR="007464F1">
            <w:pPr>
              <w:pStyle w:val="Normal0"/>
              <w:spacing w:line="240" w:lineRule="auto"/>
              <w:ind w:firstLine="0" w:firstLineChars="0"/>
              <w:jc w:val="center"/>
              <w:rPr>
                <w:b/>
                <w:bCs/>
                <w:lang w:val="zh-CN"/>
              </w:rPr>
            </w:pPr>
            <w:r>
              <w:rPr>
                <w:rFonts w:hint="eastAsia"/>
                <w:b/>
                <w:bCs/>
                <w:lang w:val="zh-CN"/>
              </w:rPr>
              <w:t>序号</w:t>
            </w:r>
          </w:p>
        </w:tc>
        <w:tc>
          <w:tcPr>
            <w:tcW w:w="1640" w:type="dxa"/>
            <w:vAlign w:val="center"/>
          </w:tcPr>
          <w:p w:rsidR="007464F1">
            <w:pPr>
              <w:pStyle w:val="Normal0"/>
              <w:spacing w:line="240" w:lineRule="auto"/>
              <w:ind w:firstLine="0" w:firstLineChars="0"/>
              <w:jc w:val="center"/>
              <w:rPr>
                <w:b/>
                <w:bCs/>
                <w:lang w:val="zh-CN"/>
              </w:rPr>
            </w:pPr>
            <w:r>
              <w:rPr>
                <w:rFonts w:hint="eastAsia"/>
                <w:b/>
                <w:bCs/>
                <w:lang w:val="zh-CN"/>
              </w:rPr>
              <w:t>材料名称</w:t>
            </w:r>
          </w:p>
        </w:tc>
        <w:tc>
          <w:tcPr>
            <w:tcW w:w="1456" w:type="dxa"/>
            <w:vAlign w:val="center"/>
          </w:tcPr>
          <w:p w:rsidR="007464F1">
            <w:pPr>
              <w:pStyle w:val="Normal0"/>
              <w:spacing w:line="240" w:lineRule="auto"/>
              <w:ind w:firstLine="0" w:firstLineChars="0"/>
              <w:jc w:val="center"/>
              <w:rPr>
                <w:b/>
                <w:bCs/>
                <w:lang w:val="zh-CN"/>
              </w:rPr>
            </w:pPr>
            <w:r>
              <w:rPr>
                <w:rFonts w:hint="eastAsia"/>
                <w:b/>
                <w:bCs/>
                <w:lang w:val="zh-CN"/>
              </w:rPr>
              <w:t>数</w:t>
            </w:r>
            <w:r>
              <w:rPr>
                <w:rFonts w:hint="eastAsia"/>
                <w:b/>
                <w:bCs/>
                <w:lang w:val="zh-CN"/>
              </w:rPr>
              <w:t xml:space="preserve"> </w:t>
            </w:r>
            <w:r>
              <w:rPr>
                <w:rFonts w:hint="eastAsia"/>
                <w:b/>
                <w:bCs/>
                <w:lang w:val="zh-CN"/>
              </w:rPr>
              <w:t>量</w:t>
            </w:r>
          </w:p>
        </w:tc>
        <w:tc>
          <w:tcPr>
            <w:tcW w:w="1457" w:type="dxa"/>
            <w:vAlign w:val="center"/>
          </w:tcPr>
          <w:p w:rsidR="007464F1">
            <w:pPr>
              <w:pStyle w:val="Normal0"/>
              <w:spacing w:line="240" w:lineRule="auto"/>
              <w:ind w:firstLine="0" w:firstLineChars="0"/>
              <w:jc w:val="center"/>
              <w:rPr>
                <w:b/>
                <w:bCs/>
                <w:lang w:val="zh-CN"/>
              </w:rPr>
            </w:pPr>
            <w:r>
              <w:rPr>
                <w:rFonts w:hint="eastAsia"/>
                <w:b/>
                <w:bCs/>
                <w:lang w:val="zh-CN"/>
              </w:rPr>
              <w:t>单</w:t>
            </w:r>
            <w:r>
              <w:rPr>
                <w:rFonts w:hint="eastAsia"/>
                <w:b/>
                <w:bCs/>
                <w:lang w:val="zh-CN"/>
              </w:rPr>
              <w:t xml:space="preserve"> </w:t>
            </w:r>
            <w:r>
              <w:rPr>
                <w:rFonts w:hint="eastAsia"/>
                <w:b/>
                <w:bCs/>
                <w:lang w:val="zh-CN"/>
              </w:rPr>
              <w:t>位</w:t>
            </w:r>
          </w:p>
        </w:tc>
        <w:tc>
          <w:tcPr>
            <w:tcW w:w="1457" w:type="dxa"/>
            <w:vAlign w:val="center"/>
          </w:tcPr>
          <w:p w:rsidR="007464F1">
            <w:pPr>
              <w:pStyle w:val="Normal0"/>
              <w:spacing w:line="240" w:lineRule="auto"/>
              <w:ind w:firstLine="0" w:firstLineChars="0"/>
              <w:jc w:val="center"/>
              <w:rPr>
                <w:b/>
                <w:bCs/>
                <w:lang w:val="zh-CN"/>
              </w:rPr>
            </w:pPr>
            <w:r>
              <w:rPr>
                <w:rFonts w:hint="eastAsia"/>
                <w:b/>
                <w:bCs/>
                <w:lang w:val="zh-CN"/>
              </w:rPr>
              <w:t>定货时间</w:t>
            </w:r>
          </w:p>
        </w:tc>
        <w:tc>
          <w:tcPr>
            <w:tcW w:w="1457" w:type="dxa"/>
            <w:vAlign w:val="center"/>
          </w:tcPr>
          <w:p w:rsidR="007464F1">
            <w:pPr>
              <w:pStyle w:val="Normal0"/>
              <w:spacing w:line="240" w:lineRule="auto"/>
              <w:ind w:firstLine="0" w:firstLineChars="0"/>
              <w:jc w:val="center"/>
              <w:rPr>
                <w:b/>
                <w:bCs/>
                <w:lang w:val="zh-CN"/>
              </w:rPr>
            </w:pPr>
            <w:r>
              <w:rPr>
                <w:rFonts w:hint="eastAsia"/>
                <w:b/>
                <w:bCs/>
                <w:lang w:val="zh-CN"/>
              </w:rPr>
              <w:t>进场时间</w:t>
            </w:r>
          </w:p>
        </w:tc>
      </w:tr>
      <w:tr>
        <w:tblPrEx>
          <w:tblW w:w="0" w:type="auto"/>
          <w:tblLook w:val="0000"/>
        </w:tblPrEx>
        <w:tc>
          <w:tcPr>
            <w:tcW w:w="1055" w:type="dxa"/>
            <w:vAlign w:val="center"/>
          </w:tcPr>
          <w:p w:rsidR="007464F1">
            <w:pPr>
              <w:pStyle w:val="Normal0"/>
              <w:spacing w:line="240" w:lineRule="auto"/>
              <w:ind w:firstLine="0" w:firstLineChars="0"/>
              <w:jc w:val="center"/>
              <w:rPr>
                <w:lang w:val="zh-CN"/>
              </w:rPr>
            </w:pPr>
          </w:p>
        </w:tc>
        <w:tc>
          <w:tcPr>
            <w:tcW w:w="1640" w:type="dxa"/>
            <w:vAlign w:val="center"/>
          </w:tcPr>
          <w:p w:rsidR="007464F1">
            <w:pPr>
              <w:pStyle w:val="Normal0"/>
              <w:spacing w:line="240" w:lineRule="auto"/>
              <w:ind w:firstLine="0" w:firstLineChars="0"/>
              <w:jc w:val="center"/>
              <w:rPr>
                <w:lang w:val="zh-CN"/>
              </w:rPr>
            </w:pPr>
            <w:r>
              <w:rPr>
                <w:rFonts w:hint="eastAsia"/>
                <w:lang w:val="zh-CN"/>
              </w:rPr>
              <w:t>钢格栅</w:t>
            </w:r>
          </w:p>
        </w:tc>
        <w:tc>
          <w:tcPr>
            <w:tcW w:w="1456" w:type="dxa"/>
            <w:vAlign w:val="center"/>
          </w:tcPr>
          <w:p w:rsidR="007464F1">
            <w:pPr>
              <w:pStyle w:val="Normal0"/>
              <w:spacing w:line="240" w:lineRule="auto"/>
              <w:ind w:firstLine="0" w:firstLineChars="0"/>
              <w:jc w:val="center"/>
              <w:rPr>
                <w:lang w:val="zh-CN"/>
              </w:rPr>
            </w:pPr>
          </w:p>
        </w:tc>
        <w:tc>
          <w:tcPr>
            <w:tcW w:w="1457" w:type="dxa"/>
            <w:vAlign w:val="center"/>
          </w:tcPr>
          <w:p w:rsidR="007464F1">
            <w:pPr>
              <w:pStyle w:val="3"/>
              <w:rPr>
                <w:vertAlign w:val="superscript"/>
              </w:rPr>
            </w:pPr>
          </w:p>
        </w:tc>
        <w:tc>
          <w:tcPr>
            <w:tcW w:w="1457" w:type="dxa"/>
            <w:vAlign w:val="center"/>
          </w:tcPr>
          <w:p w:rsidR="007464F1">
            <w:pPr>
              <w:pStyle w:val="Normal0"/>
              <w:spacing w:line="240" w:lineRule="auto"/>
              <w:ind w:firstLine="0" w:firstLineChars="0"/>
              <w:jc w:val="center"/>
              <w:rPr>
                <w:lang w:val="zh-CN"/>
              </w:rPr>
            </w:pPr>
          </w:p>
        </w:tc>
        <w:tc>
          <w:tcPr>
            <w:tcW w:w="1457" w:type="dxa"/>
            <w:vAlign w:val="center"/>
          </w:tcPr>
          <w:p w:rsidR="007464F1">
            <w:pPr>
              <w:pStyle w:val="Normal0"/>
              <w:spacing w:line="240" w:lineRule="auto"/>
              <w:ind w:firstLine="0" w:firstLineChars="0"/>
              <w:jc w:val="center"/>
              <w:rPr>
                <w:lang w:val="zh-CN"/>
              </w:rPr>
            </w:pPr>
          </w:p>
        </w:tc>
      </w:tr>
    </w:tbl>
    <w:p w:rsidR="007464F1">
      <w:pPr>
        <w:pStyle w:val="Heading1"/>
        <w:spacing w:before="0" w:after="0" w:line="440" w:lineRule="exact"/>
        <w:ind w:firstLine="0" w:firstLineChars="0"/>
        <w:jc w:val="center"/>
        <w:rPr>
          <w:sz w:val="32"/>
          <w:szCs w:val="32"/>
        </w:rPr>
        <w:sectPr>
          <w:type w:val="nextPage"/>
          <w:pgSz w:w="11906" w:h="16838"/>
          <w:pgMar w:top="1440" w:right="1800" w:bottom="1440" w:left="1800" w:header="851" w:footer="992" w:gutter="0"/>
          <w:pgNumType w:start="22"/>
          <w:cols w:space="425"/>
          <w:titlePg w:val="0"/>
          <w:docGrid w:type="lines" w:linePitch="312"/>
        </w:sectPr>
      </w:pPr>
      <w:bookmarkStart w:id="238" w:name="_Toc123142798"/>
      <w:bookmarkStart w:id="239" w:name="_Toc127162183"/>
      <w:bookmarkStart w:id="240" w:name="_Toc127162529"/>
      <w:bookmarkStart w:id="241" w:name="_Toc127162681"/>
      <w:bookmarkStart w:id="242" w:name="_Toc127936502"/>
      <w:bookmarkStart w:id="243" w:name="_Toc130980236"/>
      <w:bookmarkStart w:id="244" w:name="_Toc130980414"/>
      <w:bookmarkStart w:id="245" w:name="_Toc131921910"/>
      <w:bookmarkStart w:id="246" w:name="_Toc131923505"/>
    </w:p>
    <w:p w:rsidR="007464F1">
      <w:pPr>
        <w:pStyle w:val="Heading1"/>
        <w:spacing w:before="0" w:after="0" w:line="440" w:lineRule="exact"/>
        <w:ind w:firstLine="0" w:firstLineChars="0"/>
        <w:jc w:val="center"/>
        <w:rPr>
          <w:sz w:val="32"/>
          <w:szCs w:val="32"/>
        </w:rPr>
      </w:pPr>
      <w:bookmarkStart w:id="247" w:name="_Toc265255560"/>
      <w:r>
        <w:rPr>
          <w:rFonts w:hint="eastAsia"/>
          <w:sz w:val="32"/>
          <w:szCs w:val="32"/>
        </w:rPr>
        <w:t>.</w:t>
      </w:r>
      <w:r>
        <w:rPr>
          <w:rFonts w:hint="eastAsia"/>
          <w:sz w:val="32"/>
          <w:szCs w:val="32"/>
        </w:rPr>
        <w:t>主要施工方法</w:t>
      </w:r>
      <w:bookmarkEnd w:id="238"/>
      <w:bookmarkEnd w:id="239"/>
      <w:bookmarkEnd w:id="240"/>
      <w:bookmarkEnd w:id="241"/>
      <w:bookmarkEnd w:id="242"/>
      <w:bookmarkEnd w:id="243"/>
      <w:bookmarkEnd w:id="244"/>
      <w:bookmarkEnd w:id="245"/>
      <w:bookmarkEnd w:id="246"/>
      <w:bookmarkEnd w:id="247"/>
    </w:p>
    <w:p w:rsidR="007464F1">
      <w:pPr>
        <w:pStyle w:val="Heading2"/>
        <w:spacing w:before="0" w:after="0" w:line="440" w:lineRule="exact"/>
        <w:ind w:firstLine="0" w:firstLineChars="0"/>
        <w:rPr>
          <w:rFonts w:ascii="宋体" w:eastAsia="宋体" w:hAnsi="宋体"/>
          <w:bCs w:val="0"/>
          <w:sz w:val="28"/>
          <w:lang w:val="zh-CN"/>
        </w:rPr>
      </w:pPr>
      <w:bookmarkStart w:id="248" w:name="_Toc127162184"/>
      <w:bookmarkStart w:id="249" w:name="_Toc127162530"/>
      <w:bookmarkStart w:id="250" w:name="_Toc127162682"/>
      <w:bookmarkStart w:id="251" w:name="_Toc127936503"/>
      <w:bookmarkStart w:id="252" w:name="_Toc130980237"/>
      <w:bookmarkStart w:id="253" w:name="_Toc130980415"/>
      <w:bookmarkStart w:id="254" w:name="_Toc131921911"/>
      <w:bookmarkStart w:id="255" w:name="_Toc131923506"/>
      <w:bookmarkStart w:id="256" w:name="_Toc265255561"/>
      <w:r>
        <w:rPr>
          <w:rFonts w:ascii="宋体" w:eastAsia="宋体" w:hAnsi="宋体" w:hint="eastAsia"/>
          <w:bCs w:val="0"/>
          <w:sz w:val="28"/>
          <w:lang w:val="zh-CN"/>
        </w:rPr>
        <w:t>流水段划分</w:t>
      </w:r>
      <w:bookmarkEnd w:id="248"/>
      <w:bookmarkEnd w:id="249"/>
      <w:bookmarkEnd w:id="250"/>
      <w:bookmarkEnd w:id="251"/>
      <w:bookmarkEnd w:id="252"/>
      <w:bookmarkEnd w:id="253"/>
      <w:bookmarkEnd w:id="254"/>
      <w:bookmarkEnd w:id="255"/>
      <w:bookmarkEnd w:id="256"/>
    </w:p>
    <w:p w:rsidR="007464F1">
      <w:pPr>
        <w:pStyle w:val="Normal0"/>
        <w:spacing w:line="440" w:lineRule="exact"/>
        <w:ind w:firstLine="0" w:firstLineChars="0"/>
        <w:rPr>
          <w:lang w:val="zh-CN"/>
        </w:rPr>
      </w:pPr>
      <w:r>
        <w:rPr>
          <w:rFonts w:hint="eastAsia"/>
          <w:lang w:val="zh-CN"/>
        </w:rPr>
        <w:t>流水段划分的原则</w:t>
      </w:r>
    </w:p>
    <w:p w:rsidR="007464F1">
      <w:pPr>
        <w:pStyle w:val="a0"/>
        <w:spacing w:after="0"/>
        <w:ind w:firstLine="480" w:firstLineChars="200"/>
        <w:rPr>
          <w:rFonts w:hAnsi="宋体"/>
          <w:kern w:val="0"/>
        </w:rPr>
      </w:pPr>
      <w:r>
        <w:rPr>
          <w:rFonts w:hAnsi="宋体" w:hint="eastAsia"/>
          <w:kern w:val="0"/>
        </w:rPr>
        <w:t>为了科学地利用了工作面，贯彻空间占满，时间连续，均衡协调有节奏，力所能及留有余地的原则，保证工程按照总控制计划完成，工作队实现专业化施工，更好地保证工程质量，提高劳动生产率，本工程采用流水施工方式进行。</w:t>
      </w:r>
      <w:r>
        <w:rPr>
          <w:rFonts w:hAnsi="宋体"/>
          <w:kern w:val="0"/>
        </w:rPr>
        <w:t xml:space="preserve"> </w:t>
      </w:r>
    </w:p>
    <w:p w:rsidR="007464F1">
      <w:pPr>
        <w:pStyle w:val="15"/>
        <w:spacing w:after="0" w:line="440" w:lineRule="exact"/>
        <w:ind w:firstLine="0"/>
        <w:rPr>
          <w:rFonts w:hAnsi="宋体"/>
        </w:rPr>
      </w:pPr>
      <w:r>
        <w:rPr>
          <w:rFonts w:hAnsi="宋体" w:hint="eastAsia"/>
        </w:rPr>
        <w:t>流水段划分原则</w:t>
      </w:r>
    </w:p>
    <w:p w:rsidR="007464F1">
      <w:pPr>
        <w:pStyle w:val="Normal0"/>
        <w:spacing w:line="440" w:lineRule="exact"/>
        <w:ind w:firstLine="480"/>
        <w:rPr>
          <w:rFonts w:hAnsi="宋体"/>
          <w:bCs/>
        </w:rPr>
      </w:pPr>
      <w:r>
        <w:rPr>
          <w:rFonts w:hAnsi="宋体" w:hint="eastAsia"/>
          <w:bCs/>
        </w:rPr>
        <w:t>本工程属于教学楼改造工程，室内拆除施工不划分流水段，室外拆除按照外墙立面朝向划分流水段。</w:t>
      </w:r>
    </w:p>
    <w:p w:rsidR="007464F1">
      <w:pPr>
        <w:pStyle w:val="Normal0"/>
        <w:spacing w:line="440" w:lineRule="exact"/>
        <w:ind w:firstLine="480"/>
        <w:rPr>
          <w:rFonts w:hAnsi="宋体"/>
          <w:bCs/>
        </w:rPr>
      </w:pPr>
      <w:r>
        <w:rPr>
          <w:rFonts w:hAnsi="宋体" w:hint="eastAsia"/>
          <w:bCs/>
        </w:rPr>
        <w:t>墙体加固施工按照不同的外墙面划分为个流水段，室内装修按照自然层划分为个流水段。在流水段划分上要求专业工作队在各个施工段上的劳动量要大致相等，其相差幅度不宜超过；施工段的数目，要满足合理流水施工组织的要求；充分发挥工人、主导机械的效率，每个施工段要有足够的工作面，使其所容纳的劳动力人数或机械台数，能满足合理劳动组织的要求；保证相应的专业工作队在施工段与施工层之间，组织有节奏、连续、均衡地流水施工。</w:t>
      </w:r>
    </w:p>
    <w:p w:rsidR="007464F1">
      <w:pPr>
        <w:pStyle w:val="Heading2"/>
        <w:spacing w:before="0" w:after="0" w:line="440" w:lineRule="exact"/>
        <w:ind w:firstLine="0" w:firstLineChars="0"/>
        <w:rPr>
          <w:rFonts w:ascii="宋体" w:eastAsia="宋体" w:hAnsi="宋体"/>
          <w:bCs w:val="0"/>
          <w:sz w:val="28"/>
          <w:lang w:val="zh-CN"/>
        </w:rPr>
      </w:pPr>
      <w:bookmarkStart w:id="257" w:name="_Toc127162185"/>
      <w:bookmarkStart w:id="258" w:name="_Toc127162531"/>
      <w:bookmarkStart w:id="259" w:name="_Toc127162683"/>
      <w:bookmarkStart w:id="260" w:name="_Toc127936504"/>
      <w:bookmarkStart w:id="261" w:name="_Toc130980238"/>
      <w:bookmarkStart w:id="262" w:name="_Toc130980416"/>
      <w:bookmarkStart w:id="263" w:name="_Toc131921912"/>
      <w:bookmarkStart w:id="264" w:name="_Toc131923507"/>
      <w:bookmarkStart w:id="265" w:name="_Toc265255562"/>
      <w:r>
        <w:rPr>
          <w:rFonts w:ascii="宋体" w:eastAsia="宋体" w:hAnsi="宋体" w:hint="eastAsia"/>
          <w:bCs w:val="0"/>
          <w:sz w:val="28"/>
          <w:lang w:val="zh-CN"/>
        </w:rPr>
        <w:t>大型机械选择</w:t>
      </w:r>
      <w:bookmarkEnd w:id="257"/>
      <w:bookmarkEnd w:id="258"/>
      <w:bookmarkEnd w:id="259"/>
      <w:bookmarkEnd w:id="260"/>
      <w:bookmarkEnd w:id="261"/>
      <w:bookmarkEnd w:id="262"/>
      <w:bookmarkEnd w:id="263"/>
      <w:bookmarkEnd w:id="264"/>
      <w:bookmarkEnd w:id="265"/>
    </w:p>
    <w:tbl>
      <w:tblPr>
        <w:tblStyle w:val="TableNormal"/>
        <w:tblW w:w="87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324"/>
        <w:gridCol w:w="1356"/>
        <w:gridCol w:w="2100"/>
        <w:gridCol w:w="1080"/>
        <w:gridCol w:w="1934"/>
      </w:tblGrid>
      <w:tr>
        <w:tblPrEx>
          <w:tblW w:w="87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284"/>
          <w:jc w:val="center"/>
        </w:trPr>
        <w:tc>
          <w:tcPr>
            <w:tcW w:w="2324" w:type="dxa"/>
            <w:vAlign w:val="center"/>
          </w:tcPr>
          <w:p w:rsidR="007464F1">
            <w:pPr>
              <w:pStyle w:val="3"/>
            </w:pPr>
            <w:r>
              <w:rPr>
                <w:rFonts w:hint="eastAsia"/>
              </w:rPr>
              <w:t>项目</w:t>
            </w:r>
          </w:p>
        </w:tc>
        <w:tc>
          <w:tcPr>
            <w:tcW w:w="1356" w:type="dxa"/>
            <w:vAlign w:val="center"/>
          </w:tcPr>
          <w:p w:rsidR="007464F1">
            <w:pPr>
              <w:pStyle w:val="3"/>
            </w:pPr>
            <w:r>
              <w:rPr>
                <w:rFonts w:hint="eastAsia"/>
              </w:rPr>
              <w:t>机械名称</w:t>
            </w:r>
          </w:p>
        </w:tc>
        <w:tc>
          <w:tcPr>
            <w:tcW w:w="2100" w:type="dxa"/>
            <w:vAlign w:val="center"/>
          </w:tcPr>
          <w:p w:rsidR="007464F1">
            <w:pPr>
              <w:pStyle w:val="3"/>
            </w:pPr>
            <w:r>
              <w:rPr>
                <w:rFonts w:hint="eastAsia"/>
              </w:rPr>
              <w:t>机械型号</w:t>
            </w:r>
          </w:p>
        </w:tc>
        <w:tc>
          <w:tcPr>
            <w:tcW w:w="1080" w:type="dxa"/>
            <w:vAlign w:val="center"/>
          </w:tcPr>
          <w:p w:rsidR="007464F1">
            <w:pPr>
              <w:pStyle w:val="3"/>
            </w:pPr>
            <w:r>
              <w:rPr>
                <w:rFonts w:hint="eastAsia"/>
              </w:rPr>
              <w:t>数量</w:t>
            </w:r>
          </w:p>
        </w:tc>
        <w:tc>
          <w:tcPr>
            <w:tcW w:w="1934" w:type="dxa"/>
            <w:vAlign w:val="center"/>
          </w:tcPr>
          <w:p w:rsidR="007464F1">
            <w:pPr>
              <w:pStyle w:val="3"/>
            </w:pPr>
            <w:r>
              <w:rPr>
                <w:rFonts w:hint="eastAsia"/>
              </w:rPr>
              <w:t>进、退场日期</w:t>
            </w:r>
          </w:p>
        </w:tc>
      </w:tr>
      <w:tr>
        <w:tblPrEx>
          <w:tblW w:w="8794" w:type="dxa"/>
          <w:jc w:val="center"/>
          <w:tblLayout w:type="fixed"/>
          <w:tblLook w:val="0000"/>
        </w:tblPrEx>
        <w:trPr>
          <w:trHeight w:val="284"/>
          <w:jc w:val="center"/>
        </w:trPr>
        <w:tc>
          <w:tcPr>
            <w:tcW w:w="2324" w:type="dxa"/>
            <w:vAlign w:val="center"/>
          </w:tcPr>
          <w:p w:rsidR="007464F1">
            <w:pPr>
              <w:pStyle w:val="3"/>
            </w:pPr>
            <w:r>
              <w:rPr>
                <w:rFonts w:hint="eastAsia"/>
              </w:rPr>
              <w:t>拆除、加固、装修</w:t>
            </w:r>
          </w:p>
        </w:tc>
        <w:tc>
          <w:tcPr>
            <w:tcW w:w="1356" w:type="dxa"/>
            <w:vAlign w:val="center"/>
          </w:tcPr>
          <w:p w:rsidR="007464F1">
            <w:pPr>
              <w:pStyle w:val="3"/>
            </w:pPr>
            <w:r>
              <w:rPr>
                <w:rFonts w:hint="eastAsia"/>
              </w:rPr>
              <w:t>提升井架</w:t>
            </w:r>
          </w:p>
        </w:tc>
        <w:tc>
          <w:tcPr>
            <w:tcW w:w="2100" w:type="dxa"/>
            <w:vAlign w:val="center"/>
          </w:tcPr>
          <w:p w:rsidR="007464F1">
            <w:pPr>
              <w:pStyle w:val="3"/>
            </w:pPr>
          </w:p>
        </w:tc>
        <w:tc>
          <w:tcPr>
            <w:tcW w:w="1080" w:type="dxa"/>
            <w:vAlign w:val="center"/>
          </w:tcPr>
          <w:p w:rsidR="007464F1">
            <w:pPr>
              <w:pStyle w:val="3"/>
            </w:pPr>
          </w:p>
        </w:tc>
        <w:tc>
          <w:tcPr>
            <w:tcW w:w="1934" w:type="dxa"/>
            <w:vAlign w:val="center"/>
          </w:tcPr>
          <w:p w:rsidR="007464F1">
            <w:pPr>
              <w:pStyle w:val="3"/>
            </w:pPr>
            <w:r>
              <w:rPr>
                <w:rFonts w:hint="eastAsia"/>
              </w:rPr>
              <w:t xml:space="preserve"> </w:t>
            </w:r>
          </w:p>
        </w:tc>
      </w:tr>
    </w:tbl>
    <w:p w:rsidR="007464F1">
      <w:pPr>
        <w:pStyle w:val="Normal0"/>
        <w:spacing w:line="440" w:lineRule="exact"/>
        <w:ind w:firstLine="480"/>
        <w:rPr>
          <w:lang w:val="zh-CN"/>
        </w:rPr>
      </w:pPr>
      <w:r>
        <w:rPr>
          <w:rFonts w:hint="eastAsia"/>
          <w:lang w:val="zh-CN"/>
        </w:rPr>
        <w:t>加固、装修阶段现场使用井架提升机台，进行垂直运输。</w:t>
      </w:r>
    </w:p>
    <w:p w:rsidR="007464F1">
      <w:pPr>
        <w:pStyle w:val="Heading2"/>
        <w:spacing w:before="0" w:after="0" w:line="440" w:lineRule="exact"/>
        <w:ind w:firstLine="0" w:firstLineChars="0"/>
        <w:rPr>
          <w:rFonts w:ascii="宋体" w:eastAsia="宋体" w:hAnsi="宋体"/>
          <w:bCs w:val="0"/>
          <w:sz w:val="28"/>
          <w:lang w:val="zh-CN"/>
        </w:rPr>
      </w:pPr>
      <w:bookmarkStart w:id="266" w:name="_Toc127162186"/>
      <w:bookmarkStart w:id="267" w:name="_Toc127162532"/>
      <w:bookmarkStart w:id="268" w:name="_Toc127162684"/>
      <w:bookmarkStart w:id="269" w:name="_Toc127936505"/>
      <w:bookmarkStart w:id="270" w:name="_Toc130980239"/>
      <w:bookmarkStart w:id="271" w:name="_Toc130980417"/>
      <w:bookmarkStart w:id="272" w:name="_Toc131921913"/>
      <w:bookmarkStart w:id="273" w:name="_Toc131923508"/>
      <w:bookmarkStart w:id="274" w:name="_Toc265255563"/>
      <w:r>
        <w:rPr>
          <w:rFonts w:ascii="宋体" w:eastAsia="宋体" w:hAnsi="宋体" w:hint="eastAsia"/>
          <w:bCs w:val="0"/>
          <w:sz w:val="28"/>
          <w:lang w:val="zh-CN"/>
        </w:rPr>
        <w:t>主要施工方法</w:t>
      </w:r>
      <w:bookmarkEnd w:id="266"/>
      <w:bookmarkEnd w:id="267"/>
      <w:bookmarkEnd w:id="268"/>
      <w:bookmarkEnd w:id="269"/>
      <w:bookmarkEnd w:id="270"/>
      <w:bookmarkEnd w:id="271"/>
      <w:bookmarkEnd w:id="272"/>
      <w:bookmarkEnd w:id="273"/>
      <w:bookmarkEnd w:id="274"/>
    </w:p>
    <w:p w:rsidR="007464F1">
      <w:pPr>
        <w:pStyle w:val="Heading3"/>
        <w:spacing w:before="0" w:after="0" w:line="440" w:lineRule="exact"/>
        <w:ind w:firstLine="0" w:firstLineChars="0"/>
        <w:rPr>
          <w:b w:val="0"/>
          <w:kern w:val="0"/>
          <w:sz w:val="24"/>
          <w:szCs w:val="24"/>
        </w:rPr>
      </w:pPr>
      <w:r>
        <w:rPr>
          <w:rFonts w:hint="eastAsia"/>
          <w:b w:val="0"/>
          <w:kern w:val="0"/>
          <w:sz w:val="24"/>
          <w:szCs w:val="24"/>
        </w:rPr>
        <w:t>沉降观测</w:t>
      </w:r>
    </w:p>
    <w:p w:rsidR="007464F1">
      <w:pPr>
        <w:pStyle w:val="a0"/>
        <w:spacing w:after="0"/>
        <w:ind w:firstLine="480" w:firstLineChars="200"/>
        <w:rPr>
          <w:rFonts w:hAnsi="宋体"/>
          <w:kern w:val="0"/>
        </w:rPr>
      </w:pPr>
      <w:r>
        <w:rPr>
          <w:rFonts w:hAnsi="宋体" w:hint="eastAsia"/>
          <w:kern w:val="0"/>
        </w:rPr>
        <w:t>根据设计要求，本工程在施工过程中，要求对教学楼进行沉降观测。</w:t>
      </w:r>
    </w:p>
    <w:p w:rsidR="007464F1">
      <w:pPr>
        <w:pStyle w:val="a0"/>
        <w:spacing w:after="0"/>
        <w:ind w:firstLine="0"/>
        <w:rPr>
          <w:rFonts w:hAnsi="宋体"/>
          <w:kern w:val="0"/>
        </w:rPr>
      </w:pPr>
      <w:r>
        <w:rPr>
          <w:rFonts w:hAnsi="宋体"/>
          <w:kern w:val="0"/>
        </w:rPr>
        <w:t>沉降观测的具体步骤</w:t>
      </w:r>
    </w:p>
    <w:p w:rsidR="007464F1">
      <w:pPr>
        <w:pStyle w:val="Normal0"/>
        <w:spacing w:line="440" w:lineRule="exact"/>
        <w:ind w:firstLine="480"/>
        <w:rPr>
          <w:rFonts w:hAnsi="宋体"/>
          <w:bCs/>
        </w:rPr>
      </w:pPr>
      <w:r>
        <w:rPr>
          <w:rFonts w:hAnsi="宋体"/>
          <w:bCs/>
        </w:rPr>
        <w:t>本工程沉降观测采用闭合圈法按一等水准测量要求进行使用级精密水准仪或自动安平水准仪和铟钢水准尺。</w:t>
      </w:r>
    </w:p>
    <w:p w:rsidR="007464F1">
      <w:pPr>
        <w:pStyle w:val="Normal0"/>
        <w:spacing w:line="440" w:lineRule="exact"/>
        <w:ind w:firstLine="480"/>
        <w:rPr>
          <w:rFonts w:hAnsi="宋体"/>
          <w:bCs/>
        </w:rPr>
      </w:pPr>
      <w:r>
        <w:rPr>
          <w:rFonts w:hAnsi="宋体" w:hint="eastAsia"/>
          <w:bCs/>
        </w:rPr>
        <w:fldChar w:fldCharType="begin"/>
      </w:r>
      <w:r>
        <w:rPr>
          <w:rFonts w:hAnsi="宋体" w:hint="eastAsia"/>
          <w:bCs/>
        </w:rPr>
        <w:instrText xml:space="preserve">  "" \ "" </w:instrText>
      </w:r>
      <w:r>
        <w:rPr>
          <w:rFonts w:hAnsi="宋体" w:hint="eastAsia"/>
          <w:bCs/>
        </w:rPr>
        <w:fldChar w:fldCharType="separate"/>
      </w:r>
      <w:r>
        <w:rPr>
          <w:rFonts w:hAnsi="宋体"/>
          <w:bCs/>
        </w:rPr>
        <w:t>建筑</w:t>
      </w:r>
      <w:r>
        <w:rPr>
          <w:rFonts w:hAnsi="宋体" w:hint="eastAsia"/>
          <w:bCs/>
        </w:rPr>
        <w:fldChar w:fldCharType="end"/>
      </w:r>
      <w:r>
        <w:rPr>
          <w:rFonts w:hAnsi="宋体"/>
          <w:bCs/>
        </w:rPr>
        <w:t>物四周至少留出的场地</w:t>
      </w:r>
      <w:r>
        <w:rPr>
          <w:rFonts w:hAnsi="宋体"/>
          <w:bCs/>
        </w:rPr>
        <w:t>,</w:t>
      </w:r>
      <w:r>
        <w:rPr>
          <w:rFonts w:hAnsi="宋体"/>
          <w:bCs/>
        </w:rPr>
        <w:t>便于闭合圈法沉降观测</w:t>
      </w:r>
      <w:r>
        <w:rPr>
          <w:rFonts w:hAnsi="宋体"/>
          <w:bCs/>
        </w:rPr>
        <w:t>,</w:t>
      </w:r>
      <w:r>
        <w:rPr>
          <w:rFonts w:hAnsi="宋体"/>
          <w:bCs/>
        </w:rPr>
        <w:t>观测前通知工程处和</w:t>
      </w:r>
      <w:r>
        <w:rPr>
          <w:rFonts w:hAnsi="宋体" w:hint="eastAsia"/>
          <w:bCs/>
        </w:rPr>
        <w:fldChar w:fldCharType="begin"/>
      </w:r>
      <w:r>
        <w:rPr>
          <w:rFonts w:hAnsi="宋体" w:hint="eastAsia"/>
          <w:bCs/>
        </w:rPr>
        <w:instrText xml:space="preserve">  "" \ "" </w:instrText>
      </w:r>
      <w:r>
        <w:rPr>
          <w:rFonts w:hAnsi="宋体" w:hint="eastAsia"/>
          <w:bCs/>
        </w:rPr>
        <w:fldChar w:fldCharType="separate"/>
      </w:r>
      <w:r>
        <w:rPr>
          <w:rFonts w:hAnsi="宋体"/>
          <w:bCs/>
        </w:rPr>
        <w:t>施工</w:t>
      </w:r>
      <w:r>
        <w:rPr>
          <w:rFonts w:hAnsi="宋体" w:hint="eastAsia"/>
          <w:bCs/>
        </w:rPr>
        <w:fldChar w:fldCharType="end"/>
      </w:r>
      <w:r>
        <w:rPr>
          <w:rFonts w:hAnsi="宋体"/>
          <w:bCs/>
        </w:rPr>
        <w:t>现场负责人</w:t>
      </w:r>
      <w:r>
        <w:rPr>
          <w:rFonts w:hAnsi="宋体"/>
          <w:bCs/>
        </w:rPr>
        <w:t>,</w:t>
      </w:r>
      <w:r>
        <w:rPr>
          <w:rFonts w:hAnsi="宋体"/>
          <w:bCs/>
        </w:rPr>
        <w:t>事先清理好现场</w:t>
      </w:r>
      <w:r>
        <w:rPr>
          <w:rFonts w:hAnsi="宋体"/>
          <w:bCs/>
        </w:rPr>
        <w:t>,</w:t>
      </w:r>
      <w:r>
        <w:rPr>
          <w:rFonts w:hAnsi="宋体"/>
          <w:bCs/>
        </w:rPr>
        <w:t>确保视线、场地畅通</w:t>
      </w:r>
      <w:r>
        <w:rPr>
          <w:rFonts w:hAnsi="宋体"/>
          <w:bCs/>
        </w:rPr>
        <w:t>,</w:t>
      </w:r>
      <w:r>
        <w:rPr>
          <w:rFonts w:hAnsi="宋体"/>
          <w:bCs/>
        </w:rPr>
        <w:t>安排好测量跑尺人员。</w:t>
      </w:r>
    </w:p>
    <w:p w:rsidR="007464F1">
      <w:pPr>
        <w:pStyle w:val="Normal0"/>
        <w:spacing w:line="440" w:lineRule="exact"/>
        <w:ind w:firstLine="480"/>
        <w:rPr>
          <w:rFonts w:hAnsi="宋体"/>
          <w:bCs/>
        </w:rPr>
        <w:sectPr>
          <w:type w:val="nextPage"/>
          <w:pgSz w:w="11906" w:h="16838"/>
          <w:pgMar w:top="1440" w:right="1800" w:bottom="1440" w:left="1800" w:header="851" w:footer="992" w:gutter="0"/>
          <w:pgNumType w:start="23"/>
          <w:cols w:space="425"/>
          <w:titlePg w:val="0"/>
          <w:docGrid w:type="lines" w:linePitch="312"/>
        </w:sectPr>
      </w:pPr>
      <w:r>
        <w:rPr>
          <w:rFonts w:hAnsi="宋体"/>
          <w:bCs/>
        </w:rPr>
        <w:t>本工程</w:t>
      </w:r>
      <w:r>
        <w:rPr>
          <w:rFonts w:hAnsi="宋体" w:hint="eastAsia"/>
          <w:bCs/>
        </w:rPr>
        <w:t>属于</w:t>
      </w:r>
      <w:r>
        <w:rPr>
          <w:rFonts w:hAnsi="宋体"/>
          <w:bCs/>
        </w:rPr>
        <w:t>结构</w:t>
      </w:r>
      <w:r>
        <w:rPr>
          <w:rFonts w:hAnsi="宋体" w:hint="eastAsia"/>
          <w:bCs/>
        </w:rPr>
        <w:t>加固</w:t>
      </w:r>
      <w:r>
        <w:rPr>
          <w:rFonts w:hAnsi="宋体"/>
          <w:bCs/>
        </w:rPr>
        <w:t>施工</w:t>
      </w:r>
      <w:r>
        <w:rPr>
          <w:rFonts w:hAnsi="宋体"/>
          <w:bCs/>
        </w:rPr>
        <w:t>,</w:t>
      </w:r>
      <w:r>
        <w:rPr>
          <w:rFonts w:hAnsi="宋体"/>
          <w:bCs/>
        </w:rPr>
        <w:t>做到</w:t>
      </w:r>
      <w:r>
        <w:rPr>
          <w:rFonts w:hAnsi="宋体" w:hint="eastAsia"/>
          <w:bCs/>
        </w:rPr>
        <w:t>结构加固施工完</w:t>
      </w:r>
      <w:r>
        <w:rPr>
          <w:rFonts w:hAnsi="宋体"/>
          <w:bCs/>
        </w:rPr>
        <w:t>以后每</w:t>
      </w:r>
      <w:r>
        <w:rPr>
          <w:rFonts w:hAnsi="宋体" w:hint="eastAsia"/>
          <w:bCs/>
        </w:rPr>
        <w:t>周</w:t>
      </w:r>
      <w:r>
        <w:rPr>
          <w:rFonts w:hAnsi="宋体"/>
          <w:bCs/>
        </w:rPr>
        <w:t>观测一次</w:t>
      </w:r>
      <w:r>
        <w:rPr>
          <w:rFonts w:hAnsi="宋体"/>
          <w:bCs/>
        </w:rPr>
        <w:t>,</w:t>
      </w:r>
      <w:r>
        <w:rPr>
          <w:rFonts w:hAnsi="宋体"/>
          <w:bCs/>
        </w:rPr>
        <w:t>建筑物竣工验收前观测一次。特殊情况如发现严重裂缝</w:t>
      </w:r>
      <w:r>
        <w:rPr>
          <w:rFonts w:hAnsi="宋体"/>
          <w:bCs/>
        </w:rPr>
        <w:t>,</w:t>
      </w:r>
      <w:r>
        <w:rPr>
          <w:rFonts w:hAnsi="宋体" w:hint="eastAsia"/>
          <w:bCs/>
        </w:rPr>
        <w:t>相邻</w:t>
      </w:r>
      <w:r>
        <w:rPr>
          <w:rFonts w:hAnsi="宋体"/>
          <w:bCs/>
        </w:rPr>
        <w:t>沉降</w:t>
      </w:r>
      <w:r>
        <w:rPr>
          <w:rFonts w:hAnsi="宋体" w:hint="eastAsia"/>
          <w:bCs/>
        </w:rPr>
        <w:t>观测点的沉降差达（为相邻观测点的间距），或本次观测的沉降增加量达上次观测沉降增加量的倍，或某点沉降量达，</w:t>
      </w:r>
      <w:r>
        <w:rPr>
          <w:rFonts w:hAnsi="宋体"/>
          <w:bCs/>
        </w:rPr>
        <w:t>亦相应增加观测次数</w:t>
      </w:r>
      <w:r>
        <w:rPr>
          <w:rFonts w:hAnsi="宋体"/>
          <w:bCs/>
        </w:rPr>
        <w:t>,</w:t>
      </w:r>
      <w:r>
        <w:rPr>
          <w:rFonts w:hAnsi="宋体"/>
          <w:bCs/>
        </w:rPr>
        <w:t>并整理出</w:t>
      </w:r>
      <w:r>
        <w:rPr>
          <w:rFonts w:hAnsi="宋体" w:hint="eastAsia"/>
          <w:bCs/>
        </w:rPr>
        <w:fldChar w:fldCharType="begin"/>
      </w:r>
      <w:r>
        <w:rPr>
          <w:rFonts w:hAnsi="宋体" w:hint="eastAsia"/>
          <w:bCs/>
        </w:rPr>
        <w:instrText xml:space="preserve">  "" \ "" </w:instrText>
      </w:r>
      <w:r>
        <w:rPr>
          <w:rFonts w:hAnsi="宋体" w:hint="eastAsia"/>
          <w:bCs/>
        </w:rPr>
        <w:fldChar w:fldCharType="separate"/>
      </w:r>
      <w:r>
        <w:rPr>
          <w:rFonts w:hAnsi="宋体"/>
          <w:bCs/>
        </w:rPr>
        <w:t>资料</w:t>
      </w:r>
      <w:r>
        <w:rPr>
          <w:rFonts w:hAnsi="宋体" w:hint="eastAsia"/>
          <w:bCs/>
        </w:rPr>
        <w:fldChar w:fldCharType="end"/>
      </w:r>
      <w:r>
        <w:rPr>
          <w:rFonts w:hAnsi="宋体"/>
          <w:bCs/>
        </w:rPr>
        <w:t>由主管工程师审核</w:t>
      </w:r>
      <w:r>
        <w:rPr>
          <w:rFonts w:hAnsi="宋体"/>
          <w:bCs/>
        </w:rPr>
        <w:t>,</w:t>
      </w:r>
      <w:r>
        <w:rPr>
          <w:rFonts w:hAnsi="宋体"/>
          <w:bCs/>
        </w:rPr>
        <w:t>及时提交给业主</w:t>
      </w:r>
      <w:r>
        <w:rPr>
          <w:rFonts w:hAnsi="宋体" w:hint="eastAsia"/>
          <w:bCs/>
        </w:rPr>
        <w:t>，设计</w:t>
      </w:r>
      <w:r>
        <w:rPr>
          <w:rFonts w:hAnsi="宋体"/>
          <w:bCs/>
        </w:rPr>
        <w:t>。使用阶段每半年一次</w:t>
      </w:r>
      <w:r>
        <w:rPr>
          <w:rFonts w:hAnsi="宋体"/>
          <w:bCs/>
        </w:rPr>
        <w:t>,</w:t>
      </w:r>
      <w:r>
        <w:rPr>
          <w:rFonts w:hAnsi="宋体"/>
          <w:bCs/>
        </w:rPr>
        <w:t>共两次</w:t>
      </w:r>
      <w:r>
        <w:rPr>
          <w:rFonts w:hAnsi="宋体"/>
          <w:bCs/>
        </w:rPr>
        <w:t>,</w:t>
      </w:r>
      <w:r>
        <w:rPr>
          <w:rFonts w:hAnsi="宋体"/>
          <w:bCs/>
        </w:rPr>
        <w:t>以后每年一次</w:t>
      </w:r>
      <w:r>
        <w:rPr>
          <w:rFonts w:hAnsi="宋体"/>
          <w:bCs/>
        </w:rPr>
        <w:t>,</w:t>
      </w:r>
      <w:r>
        <w:rPr>
          <w:rFonts w:hAnsi="宋体"/>
          <w:bCs/>
        </w:rPr>
        <w:t>预计观测五年或直到沉</w:t>
      </w:r>
    </w:p>
    <w:p w:rsidR="007464F1">
      <w:pPr>
        <w:pStyle w:val="Normal0"/>
        <w:spacing w:line="440" w:lineRule="exact"/>
        <w:ind w:firstLine="480"/>
        <w:rPr>
          <w:rFonts w:hAnsi="宋体"/>
          <w:bCs/>
        </w:rPr>
      </w:pPr>
      <w:r>
        <w:rPr>
          <w:rFonts w:hAnsi="宋体"/>
          <w:bCs/>
        </w:rPr>
        <w:t>降稳定</w:t>
      </w:r>
      <w:r>
        <w:rPr>
          <w:rFonts w:hAnsi="宋体"/>
          <w:bCs/>
        </w:rPr>
        <w:t>,</w:t>
      </w:r>
      <w:r>
        <w:rPr>
          <w:rFonts w:hAnsi="宋体"/>
          <w:bCs/>
        </w:rPr>
        <w:t>使用阶段预计共测次</w:t>
      </w:r>
      <w:r>
        <w:rPr>
          <w:rFonts w:hAnsi="宋体"/>
          <w:bCs/>
        </w:rPr>
        <w:t>,</w:t>
      </w:r>
      <w:r>
        <w:rPr>
          <w:rFonts w:hAnsi="宋体"/>
          <w:bCs/>
        </w:rPr>
        <w:t>由建设单位负责观测。</w:t>
      </w:r>
    </w:p>
    <w:p w:rsidR="007464F1">
      <w:pPr>
        <w:pStyle w:val="Normal0"/>
        <w:spacing w:line="440" w:lineRule="exact"/>
        <w:ind w:firstLine="480"/>
        <w:rPr>
          <w:rFonts w:hAnsi="宋体"/>
          <w:bCs/>
        </w:rPr>
      </w:pPr>
      <w:r>
        <w:rPr>
          <w:rFonts w:hAnsi="宋体"/>
          <w:bCs/>
        </w:rPr>
        <w:t>本工程沉降观测点按《建筑地基基础设计</w:t>
      </w:r>
      <w:r>
        <w:rPr>
          <w:rFonts w:hAnsi="宋体" w:hint="eastAsia"/>
          <w:bCs/>
        </w:rPr>
        <w:fldChar w:fldCharType="begin"/>
      </w:r>
      <w:r>
        <w:rPr>
          <w:rFonts w:hAnsi="宋体" w:hint="eastAsia"/>
          <w:bCs/>
        </w:rPr>
        <w:instrText xml:space="preserve">  "" \ "" </w:instrText>
      </w:r>
      <w:r>
        <w:rPr>
          <w:rFonts w:hAnsi="宋体" w:hint="eastAsia"/>
          <w:bCs/>
        </w:rPr>
        <w:fldChar w:fldCharType="separate"/>
      </w:r>
      <w:r>
        <w:rPr>
          <w:rFonts w:hAnsi="宋体"/>
          <w:bCs/>
        </w:rPr>
        <w:t>规范</w:t>
      </w:r>
      <w:r>
        <w:rPr>
          <w:rFonts w:hAnsi="宋体" w:hint="eastAsia"/>
          <w:bCs/>
        </w:rPr>
        <w:fldChar w:fldCharType="end"/>
      </w:r>
      <w:r>
        <w:rPr>
          <w:rFonts w:hAnsi="宋体"/>
          <w:bCs/>
        </w:rPr>
        <w:t>》进行</w:t>
      </w:r>
      <w:r>
        <w:rPr>
          <w:rFonts w:hAnsi="宋体"/>
          <w:bCs/>
        </w:rPr>
        <w:t>,</w:t>
      </w:r>
      <w:r>
        <w:rPr>
          <w:rFonts w:hAnsi="宋体"/>
          <w:bCs/>
        </w:rPr>
        <w:t>满足设计要求。</w:t>
      </w:r>
    </w:p>
    <w:p w:rsidR="007464F1">
      <w:pPr>
        <w:pStyle w:val="a0"/>
        <w:spacing w:after="0"/>
        <w:ind w:firstLine="0"/>
        <w:rPr>
          <w:rFonts w:hAnsi="宋体"/>
          <w:kern w:val="0"/>
        </w:rPr>
      </w:pPr>
      <w:r>
        <w:rPr>
          <w:rFonts w:hAnsi="宋体"/>
          <w:kern w:val="0"/>
        </w:rPr>
        <w:t>观测成果管理</w:t>
      </w:r>
    </w:p>
    <w:p w:rsidR="007464F1">
      <w:pPr>
        <w:pStyle w:val="Normal0"/>
        <w:spacing w:line="440" w:lineRule="exact"/>
        <w:ind w:firstLine="480"/>
        <w:rPr>
          <w:rFonts w:hAnsi="宋体"/>
          <w:bCs/>
        </w:rPr>
      </w:pPr>
      <w:r>
        <w:rPr>
          <w:rFonts w:hAnsi="宋体"/>
          <w:bCs/>
        </w:rPr>
        <w:t>本工程沉降观测应有专用外业</w:t>
      </w:r>
      <w:r>
        <w:rPr>
          <w:rFonts w:hAnsi="宋体"/>
          <w:bCs/>
        </w:rPr>
        <w:t>手薄、记录表和建筑物平面图及观测点布置图等</w:t>
      </w:r>
      <w:r>
        <w:rPr>
          <w:rFonts w:hAnsi="宋体"/>
          <w:bCs/>
        </w:rPr>
        <w:t>,</w:t>
      </w:r>
      <w:r>
        <w:rPr>
          <w:rFonts w:hAnsi="宋体"/>
          <w:bCs/>
        </w:rPr>
        <w:t>并根据沉降观测成果绘制沉降分布图</w:t>
      </w:r>
      <w:r>
        <w:rPr>
          <w:rFonts w:hAnsi="宋体"/>
          <w:bCs/>
        </w:rPr>
        <w:t>,</w:t>
      </w:r>
      <w:r>
        <w:rPr>
          <w:rFonts w:hAnsi="宋体"/>
          <w:bCs/>
        </w:rPr>
        <w:t>沉降量与时间关系曲线图</w:t>
      </w:r>
      <w:r>
        <w:rPr>
          <w:rFonts w:hAnsi="宋体"/>
          <w:bCs/>
        </w:rPr>
        <w:t>,</w:t>
      </w:r>
      <w:r>
        <w:rPr>
          <w:rFonts w:hAnsi="宋体"/>
          <w:bCs/>
        </w:rPr>
        <w:t>最后计算整个建筑物的平均沉降量和相对沉降差</w:t>
      </w:r>
      <w:r>
        <w:rPr>
          <w:rFonts w:hAnsi="宋体"/>
          <w:bCs/>
        </w:rPr>
        <w:t>,</w:t>
      </w:r>
      <w:r>
        <w:rPr>
          <w:rFonts w:hAnsi="宋体"/>
          <w:bCs/>
        </w:rPr>
        <w:t>每季提供给业主一份资料。工程沉降观测资料</w:t>
      </w:r>
      <w:r>
        <w:rPr>
          <w:rFonts w:hAnsi="宋体"/>
          <w:bCs/>
        </w:rPr>
        <w:t>,</w:t>
      </w:r>
      <w:r>
        <w:rPr>
          <w:rFonts w:hAnsi="宋体"/>
          <w:bCs/>
        </w:rPr>
        <w:t>由专人整理</w:t>
      </w:r>
      <w:r>
        <w:rPr>
          <w:rFonts w:hAnsi="宋体"/>
          <w:bCs/>
        </w:rPr>
        <w:t>,</w:t>
      </w:r>
      <w:r>
        <w:rPr>
          <w:rFonts w:hAnsi="宋体"/>
          <w:bCs/>
        </w:rPr>
        <w:t>当每次观测一周后</w:t>
      </w:r>
      <w:r>
        <w:rPr>
          <w:rFonts w:hAnsi="宋体"/>
          <w:bCs/>
        </w:rPr>
        <w:t>,</w:t>
      </w:r>
      <w:r>
        <w:rPr>
          <w:rFonts w:hAnsi="宋体"/>
          <w:bCs/>
        </w:rPr>
        <w:t>提交技术</w:t>
      </w:r>
      <w:r>
        <w:rPr>
          <w:rFonts w:hAnsi="宋体" w:hint="eastAsia"/>
          <w:bCs/>
        </w:rPr>
        <w:t>质量部</w:t>
      </w:r>
      <w:r>
        <w:rPr>
          <w:rFonts w:hAnsi="宋体"/>
          <w:bCs/>
        </w:rPr>
        <w:t>一份</w:t>
      </w:r>
      <w:r>
        <w:rPr>
          <w:rFonts w:hAnsi="宋体"/>
          <w:bCs/>
        </w:rPr>
        <w:t>,</w:t>
      </w:r>
      <w:r>
        <w:rPr>
          <w:rFonts w:hAnsi="宋体"/>
          <w:bCs/>
        </w:rPr>
        <w:t>最终将系统观测资料作为工程技术资料的一部分存档</w:t>
      </w:r>
      <w:r>
        <w:rPr>
          <w:rFonts w:hAnsi="宋体"/>
          <w:bCs/>
        </w:rPr>
        <w:t>,</w:t>
      </w:r>
      <w:r>
        <w:rPr>
          <w:rFonts w:hAnsi="宋体"/>
          <w:bCs/>
        </w:rPr>
        <w:t>并交建设单位一份。</w:t>
      </w:r>
    </w:p>
    <w:p w:rsidR="007464F1">
      <w:pPr>
        <w:pStyle w:val="a0"/>
        <w:spacing w:after="0"/>
        <w:ind w:firstLine="0"/>
        <w:rPr>
          <w:rFonts w:hAnsi="宋体"/>
          <w:kern w:val="0"/>
        </w:rPr>
      </w:pPr>
      <w:r>
        <w:rPr>
          <w:rFonts w:hAnsi="宋体"/>
          <w:kern w:val="0"/>
        </w:rPr>
        <w:t>基准点和观测点的保护</w:t>
      </w:r>
    </w:p>
    <w:p w:rsidR="007464F1">
      <w:pPr>
        <w:pStyle w:val="Normal0"/>
        <w:spacing w:line="440" w:lineRule="exact"/>
        <w:ind w:firstLine="480"/>
        <w:rPr>
          <w:rFonts w:hAnsi="宋体"/>
          <w:bCs/>
        </w:rPr>
      </w:pPr>
      <w:r>
        <w:rPr>
          <w:rFonts w:hAnsi="宋体"/>
          <w:bCs/>
        </w:rPr>
        <w:t>经常检查基准点和观测点有无变动</w:t>
      </w:r>
      <w:r>
        <w:rPr>
          <w:rFonts w:hAnsi="宋体"/>
          <w:bCs/>
        </w:rPr>
        <w:t>,</w:t>
      </w:r>
      <w:r>
        <w:rPr>
          <w:rFonts w:hAnsi="宋体"/>
          <w:bCs/>
        </w:rPr>
        <w:t>并防止砂浆落在观测头上</w:t>
      </w:r>
      <w:r>
        <w:rPr>
          <w:rFonts w:hAnsi="宋体"/>
          <w:bCs/>
        </w:rPr>
        <w:t>,</w:t>
      </w:r>
      <w:r>
        <w:rPr>
          <w:rFonts w:hAnsi="宋体"/>
          <w:bCs/>
        </w:rPr>
        <w:t>将观测点按观测平面图相应的编上号</w:t>
      </w:r>
      <w:r>
        <w:rPr>
          <w:rFonts w:hAnsi="宋体"/>
          <w:bCs/>
        </w:rPr>
        <w:t>,</w:t>
      </w:r>
      <w:r>
        <w:rPr>
          <w:rFonts w:hAnsi="宋体"/>
          <w:bCs/>
        </w:rPr>
        <w:t>每次观测后旋下观测头集中保管</w:t>
      </w:r>
      <w:r>
        <w:rPr>
          <w:rFonts w:hAnsi="宋体"/>
          <w:bCs/>
        </w:rPr>
        <w:t>,</w:t>
      </w:r>
      <w:r>
        <w:rPr>
          <w:rFonts w:hAnsi="宋体"/>
          <w:bCs/>
        </w:rPr>
        <w:t>下次观测时再按编号旋上观测头</w:t>
      </w:r>
      <w:r>
        <w:rPr>
          <w:rFonts w:hAnsi="宋体"/>
          <w:bCs/>
        </w:rPr>
        <w:t>,</w:t>
      </w:r>
      <w:r>
        <w:rPr>
          <w:rFonts w:hAnsi="宋体"/>
          <w:bCs/>
        </w:rPr>
        <w:t>注意防止柱上槽口被杂物堵塞或被现场材料挡住</w:t>
      </w:r>
      <w:r>
        <w:rPr>
          <w:rFonts w:hAnsi="宋体"/>
          <w:bCs/>
        </w:rPr>
        <w:t>,</w:t>
      </w:r>
      <w:r>
        <w:rPr>
          <w:rFonts w:hAnsi="宋体"/>
          <w:bCs/>
        </w:rPr>
        <w:t>还要采取一定的措施防止碰撞观测点头的螺牙铁管口</w:t>
      </w:r>
      <w:r>
        <w:rPr>
          <w:rFonts w:hAnsi="宋体" w:hint="eastAsia"/>
          <w:bCs/>
        </w:rPr>
        <w:t>。</w:t>
      </w:r>
    </w:p>
    <w:p w:rsidR="007464F1">
      <w:pPr>
        <w:pStyle w:val="Normal0"/>
        <w:spacing w:line="440" w:lineRule="exact"/>
        <w:ind w:firstLine="0" w:firstLineChars="0"/>
        <w:rPr>
          <w:rFonts w:hAnsi="宋体"/>
          <w:bCs/>
        </w:rPr>
      </w:pPr>
      <w:r>
        <w:rPr>
          <w:rFonts w:hAnsi="宋体"/>
        </w:rPr>
        <w:t>基准点的设置</w:t>
      </w:r>
    </w:p>
    <w:p w:rsidR="007464F1">
      <w:pPr>
        <w:pStyle w:val="Normal0"/>
        <w:spacing w:line="440" w:lineRule="exact"/>
        <w:ind w:firstLine="480"/>
        <w:rPr>
          <w:rFonts w:hAnsi="宋体"/>
          <w:bCs/>
        </w:rPr>
      </w:pPr>
      <w:r>
        <w:rPr>
          <w:rFonts w:hAnsi="宋体"/>
          <w:bCs/>
          <w:kern w:val="0"/>
        </w:rPr>
        <w:t>设置基准的原则是合理埋设</w:t>
      </w:r>
      <w:r>
        <w:rPr>
          <w:rFonts w:hAnsi="宋体"/>
          <w:bCs/>
          <w:kern w:val="0"/>
        </w:rPr>
        <w:t>,</w:t>
      </w:r>
      <w:r>
        <w:rPr>
          <w:rFonts w:hAnsi="宋体"/>
          <w:bCs/>
          <w:kern w:val="0"/>
        </w:rPr>
        <w:t>观测方便</w:t>
      </w:r>
      <w:r>
        <w:rPr>
          <w:rFonts w:hAnsi="宋体"/>
          <w:bCs/>
          <w:kern w:val="0"/>
        </w:rPr>
        <w:t>,</w:t>
      </w:r>
      <w:r>
        <w:rPr>
          <w:rFonts w:hAnsi="宋体"/>
          <w:bCs/>
          <w:kern w:val="0"/>
        </w:rPr>
        <w:t>并能保证水准点的稳定</w:t>
      </w:r>
      <w:r>
        <w:rPr>
          <w:rFonts w:hAnsi="宋体"/>
          <w:bCs/>
          <w:kern w:val="0"/>
        </w:rPr>
        <w:t>,</w:t>
      </w:r>
      <w:r>
        <w:rPr>
          <w:rFonts w:hAnsi="宋体"/>
          <w:bCs/>
          <w:kern w:val="0"/>
        </w:rPr>
        <w:t>基准点</w:t>
      </w:r>
      <w:r>
        <w:rPr>
          <w:rFonts w:hAnsi="宋体"/>
          <w:bCs/>
        </w:rPr>
        <w:t>的埋设数量不少于三个</w:t>
      </w:r>
      <w:r>
        <w:rPr>
          <w:rFonts w:hAnsi="宋体"/>
          <w:bCs/>
        </w:rPr>
        <w:t>,</w:t>
      </w:r>
      <w:r>
        <w:rPr>
          <w:rFonts w:hAnsi="宋体"/>
          <w:bCs/>
        </w:rPr>
        <w:t>距离观测点</w:t>
      </w:r>
      <w:r>
        <w:rPr>
          <w:rFonts w:hAnsi="宋体"/>
          <w:bCs/>
        </w:rPr>
        <w:t>,</w:t>
      </w:r>
      <w:r>
        <w:rPr>
          <w:rFonts w:hAnsi="宋体"/>
          <w:bCs/>
        </w:rPr>
        <w:t>基准点的设置应在基坑挖土前天完成</w:t>
      </w:r>
      <w:r>
        <w:rPr>
          <w:rFonts w:hAnsi="宋体"/>
          <w:bCs/>
        </w:rPr>
        <w:t>,</w:t>
      </w:r>
      <w:r>
        <w:rPr>
          <w:rFonts w:hAnsi="宋体"/>
          <w:bCs/>
        </w:rPr>
        <w:t>基准点必须加盖保护</w:t>
      </w:r>
      <w:r>
        <w:rPr>
          <w:rFonts w:hAnsi="宋体"/>
          <w:bCs/>
        </w:rPr>
        <w:t>,</w:t>
      </w:r>
      <w:r>
        <w:rPr>
          <w:rFonts w:hAnsi="宋体"/>
          <w:bCs/>
        </w:rPr>
        <w:t>在观测平面中</w:t>
      </w:r>
      <w:r>
        <w:rPr>
          <w:rFonts w:hAnsi="宋体"/>
          <w:bCs/>
        </w:rPr>
        <w:t>,</w:t>
      </w:r>
      <w:r>
        <w:rPr>
          <w:rFonts w:hAnsi="宋体"/>
          <w:bCs/>
        </w:rPr>
        <w:t>基准点位置应明确标注。</w:t>
      </w:r>
    </w:p>
    <w:p w:rsidR="007464F1">
      <w:pPr>
        <w:pStyle w:val="Normal0"/>
        <w:spacing w:line="440" w:lineRule="exact"/>
        <w:ind w:firstLine="480"/>
        <w:rPr>
          <w:rFonts w:hAnsi="宋体"/>
          <w:bCs/>
        </w:rPr>
      </w:pPr>
      <w:r>
        <w:rPr>
          <w:rFonts w:hAnsi="宋体"/>
          <w:bCs/>
        </w:rPr>
        <w:t>观测点的设置采用预埋螺牙铁管</w:t>
      </w:r>
      <w:r>
        <w:rPr>
          <w:rFonts w:hAnsi="宋体"/>
          <w:bCs/>
        </w:rPr>
        <w:t>,</w:t>
      </w:r>
      <w:r>
        <w:rPr>
          <w:rFonts w:hAnsi="宋体"/>
          <w:bCs/>
        </w:rPr>
        <w:t>使用活动观测头</w:t>
      </w:r>
      <w:r>
        <w:rPr>
          <w:rFonts w:hAnsi="宋体"/>
          <w:bCs/>
        </w:rPr>
        <w:t>,</w:t>
      </w:r>
      <w:r>
        <w:rPr>
          <w:rFonts w:hAnsi="宋体"/>
          <w:bCs/>
        </w:rPr>
        <w:t>便于装拆。</w:t>
      </w:r>
    </w:p>
    <w:p w:rsidR="007464F1">
      <w:pPr>
        <w:pStyle w:val="Normal0"/>
        <w:spacing w:line="440" w:lineRule="exact"/>
        <w:ind w:firstLine="480"/>
        <w:rPr>
          <w:rFonts w:hAnsi="宋体"/>
          <w:bCs/>
        </w:rPr>
      </w:pPr>
      <w:r>
        <w:rPr>
          <w:rFonts w:hAnsi="宋体"/>
          <w:bCs/>
        </w:rPr>
        <w:t>装修前</w:t>
      </w:r>
      <w:r>
        <w:rPr>
          <w:rFonts w:hAnsi="宋体"/>
          <w:bCs/>
        </w:rPr>
        <w:t>先旋下观测头</w:t>
      </w:r>
      <w:r>
        <w:rPr>
          <w:rFonts w:hAnsi="宋体"/>
          <w:bCs/>
        </w:rPr>
        <w:t>,</w:t>
      </w:r>
      <w:r>
        <w:rPr>
          <w:rFonts w:hAnsi="宋体"/>
          <w:bCs/>
        </w:rPr>
        <w:t>在柱装修材料上留孔并预埋套管</w:t>
      </w:r>
      <w:r>
        <w:rPr>
          <w:rFonts w:hAnsi="宋体"/>
          <w:bCs/>
        </w:rPr>
        <w:t>,</w:t>
      </w:r>
      <w:r>
        <w:rPr>
          <w:rFonts w:hAnsi="宋体"/>
          <w:bCs/>
        </w:rPr>
        <w:t>装修完再旋上观测头</w:t>
      </w:r>
      <w:r>
        <w:rPr>
          <w:rFonts w:hAnsi="宋体"/>
          <w:bCs/>
        </w:rPr>
        <w:t>,</w:t>
      </w:r>
      <w:r>
        <w:rPr>
          <w:rFonts w:hAnsi="宋体"/>
          <w:bCs/>
        </w:rPr>
        <w:t>观测头就朝外</w:t>
      </w:r>
      <w:r>
        <w:rPr>
          <w:rFonts w:hAnsi="宋体"/>
          <w:bCs/>
        </w:rPr>
        <w:t>,</w:t>
      </w:r>
      <w:r>
        <w:rPr>
          <w:rFonts w:hAnsi="宋体"/>
          <w:bCs/>
        </w:rPr>
        <w:t>便于观测。</w:t>
      </w:r>
    </w:p>
    <w:p w:rsidR="007464F1">
      <w:pPr>
        <w:pStyle w:val="Heading3"/>
        <w:spacing w:before="0" w:after="0" w:line="440" w:lineRule="exact"/>
        <w:ind w:firstLine="0" w:firstLineChars="0"/>
        <w:rPr>
          <w:b w:val="0"/>
          <w:kern w:val="0"/>
          <w:sz w:val="24"/>
          <w:szCs w:val="24"/>
        </w:rPr>
      </w:pPr>
      <w:bookmarkStart w:id="275" w:name="_Toc195842944"/>
      <w:bookmarkStart w:id="276" w:name="_Toc195923630"/>
      <w:bookmarkStart w:id="277" w:name="_Toc195923830"/>
      <w:bookmarkStart w:id="278" w:name="_Toc260861559"/>
      <w:bookmarkStart w:id="279" w:name="_Toc260861570"/>
      <w:r>
        <w:rPr>
          <w:rFonts w:hint="eastAsia"/>
          <w:b w:val="0"/>
          <w:kern w:val="0"/>
          <w:sz w:val="24"/>
          <w:szCs w:val="24"/>
        </w:rPr>
        <w:t>拆除</w:t>
      </w:r>
      <w:bookmarkEnd w:id="275"/>
      <w:bookmarkEnd w:id="276"/>
      <w:bookmarkEnd w:id="277"/>
      <w:bookmarkEnd w:id="278"/>
      <w:r>
        <w:rPr>
          <w:rFonts w:hint="eastAsia"/>
          <w:b w:val="0"/>
          <w:kern w:val="0"/>
          <w:sz w:val="24"/>
          <w:szCs w:val="24"/>
        </w:rPr>
        <w:t>工程</w:t>
      </w:r>
    </w:p>
    <w:p w:rsidR="007464F1">
      <w:pPr>
        <w:pStyle w:val="Normal0"/>
        <w:spacing w:line="440" w:lineRule="exact"/>
        <w:ind w:firstLine="0" w:firstLineChars="0"/>
        <w:rPr>
          <w:bCs/>
        </w:rPr>
      </w:pPr>
      <w:r>
        <w:rPr>
          <w:rFonts w:hint="eastAsia"/>
          <w:bCs/>
        </w:rPr>
        <w:t>拆除准备工作</w:t>
      </w:r>
    </w:p>
    <w:p w:rsidR="007464F1">
      <w:pPr>
        <w:pStyle w:val="Normal0"/>
        <w:spacing w:line="440" w:lineRule="exact"/>
        <w:ind w:firstLine="480"/>
        <w:rPr>
          <w:bCs/>
        </w:rPr>
      </w:pPr>
      <w:r>
        <w:rPr>
          <w:bCs/>
        </w:rPr>
        <w:t>开工前必须采取封闭式围挡，</w:t>
      </w:r>
      <w:r>
        <w:rPr>
          <w:rFonts w:hint="eastAsia"/>
          <w:bCs/>
        </w:rPr>
        <w:t>根据本工程特点，</w:t>
      </w:r>
      <w:r>
        <w:rPr>
          <w:bCs/>
        </w:rPr>
        <w:t>围挡</w:t>
      </w:r>
      <w:r>
        <w:rPr>
          <w:rFonts w:hint="eastAsia"/>
          <w:bCs/>
        </w:rPr>
        <w:t>按照如下要求设置</w:t>
      </w:r>
      <w:r>
        <w:rPr>
          <w:bCs/>
        </w:rPr>
        <w:t>：</w:t>
      </w:r>
      <w:r>
        <w:rPr>
          <w:bCs/>
        </w:rPr>
        <w:t xml:space="preserve"> </w:t>
      </w:r>
      <w:r>
        <w:rPr>
          <w:rFonts w:hint="eastAsia"/>
          <w:bCs/>
        </w:rPr>
        <w:t>施工现场</w:t>
      </w:r>
      <w:r>
        <w:rPr>
          <w:bCs/>
        </w:rPr>
        <w:t>围护采用</w:t>
      </w:r>
      <w:r>
        <w:rPr>
          <w:rFonts w:hint="eastAsia"/>
          <w:bCs/>
        </w:rPr>
        <w:t>铁皮完全封闭，</w:t>
      </w:r>
      <w:r>
        <w:rPr>
          <w:bCs/>
        </w:rPr>
        <w:t>围挡高度不低于米</w:t>
      </w:r>
      <w:r>
        <w:rPr>
          <w:rFonts w:hint="eastAsia"/>
          <w:bCs/>
        </w:rPr>
        <w:t>，围护结构离开建筑物安全距离为倍的建筑物高度，北侧与围墙相接做维护结构。东西侧现有建筑做保护维护结构。</w:t>
      </w:r>
      <w:r>
        <w:rPr>
          <w:bCs/>
        </w:rPr>
        <w:t>　</w:t>
      </w:r>
    </w:p>
    <w:p w:rsidR="007464F1">
      <w:pPr>
        <w:pStyle w:val="Normal0"/>
        <w:spacing w:line="440" w:lineRule="exact"/>
        <w:ind w:firstLine="480"/>
        <w:rPr>
          <w:rFonts w:hAnsi="宋体"/>
          <w:bCs/>
        </w:rPr>
      </w:pPr>
      <w:r>
        <w:rPr>
          <w:bCs/>
        </w:rPr>
        <w:t>施工影响范围内的建筑物和有关管线的保护应符合下列要求：</w:t>
      </w:r>
      <w:r>
        <w:rPr>
          <w:bCs/>
        </w:rPr>
        <w:t xml:space="preserve"> </w:t>
      </w:r>
    </w:p>
    <w:p w:rsidR="007464F1">
      <w:pPr>
        <w:pStyle w:val="Normal0"/>
        <w:spacing w:line="440" w:lineRule="exact"/>
        <w:ind w:firstLine="480"/>
        <w:rPr>
          <w:rFonts w:hAnsi="宋体"/>
          <w:bCs/>
        </w:rPr>
      </w:pPr>
      <w:r>
        <w:rPr>
          <w:rFonts w:hint="eastAsia"/>
          <w:bCs/>
        </w:rPr>
        <w:t>（）</w:t>
      </w:r>
      <w:r>
        <w:rPr>
          <w:bCs/>
        </w:rPr>
        <w:t>相邻建、构筑物应事先检查，采取必要的技术措施，并实施全过程动态管理；</w:t>
      </w:r>
      <w:r>
        <w:rPr>
          <w:bCs/>
        </w:rPr>
        <w:t xml:space="preserve"> </w:t>
      </w:r>
    </w:p>
    <w:p w:rsidR="007464F1">
      <w:pPr>
        <w:pStyle w:val="Normal0"/>
        <w:spacing w:line="440" w:lineRule="exact"/>
        <w:ind w:firstLine="480"/>
        <w:rPr>
          <w:rFonts w:hAnsi="宋体"/>
          <w:bCs/>
        </w:rPr>
      </w:pPr>
      <w:r>
        <w:rPr>
          <w:rFonts w:hint="eastAsia"/>
          <w:bCs/>
        </w:rPr>
        <w:t>（）</w:t>
      </w:r>
      <w:r>
        <w:rPr>
          <w:bCs/>
        </w:rPr>
        <w:t>相邻管线必须经管线管理单位采取管线切断、移位或其它保护措施；</w:t>
      </w:r>
      <w:r>
        <w:rPr>
          <w:bCs/>
        </w:rPr>
        <w:t xml:space="preserve"> </w:t>
      </w:r>
    </w:p>
    <w:p w:rsidR="007464F1">
      <w:pPr>
        <w:pStyle w:val="Normal0"/>
        <w:spacing w:line="440" w:lineRule="exact"/>
        <w:ind w:firstLine="480"/>
        <w:rPr>
          <w:bCs/>
        </w:rPr>
        <w:sectPr>
          <w:type w:val="nextPage"/>
          <w:pgSz w:w="11906" w:h="16838"/>
          <w:pgMar w:top="1440" w:right="1800" w:bottom="1440" w:left="1800" w:header="851" w:footer="992" w:gutter="0"/>
          <w:pgNumType w:start="24"/>
          <w:cols w:space="425"/>
          <w:titlePg w:val="0"/>
          <w:docGrid w:type="lines" w:linePitch="312"/>
        </w:sectPr>
      </w:pPr>
      <w:r>
        <w:rPr>
          <w:rFonts w:hint="eastAsia"/>
          <w:bCs/>
        </w:rPr>
        <w:t>（）开工前察看施工现场是否存在高压架空线，</w:t>
      </w:r>
      <w:r>
        <w:rPr>
          <w:bCs/>
        </w:rPr>
        <w:t>拆除施工的机械设备、设施</w:t>
      </w:r>
    </w:p>
    <w:p w:rsidR="007464F1">
      <w:pPr>
        <w:pStyle w:val="Normal0"/>
        <w:spacing w:line="440" w:lineRule="exact"/>
        <w:ind w:firstLine="480"/>
        <w:rPr>
          <w:bCs/>
        </w:rPr>
      </w:pPr>
      <w:r>
        <w:rPr>
          <w:bCs/>
        </w:rPr>
        <w:t>在作业时，必须与高压架空线保持安全距离。</w:t>
      </w:r>
      <w:r>
        <w:rPr>
          <w:bCs/>
        </w:rPr>
        <w:t xml:space="preserve"> </w:t>
      </w:r>
    </w:p>
    <w:p w:rsidR="007464F1">
      <w:pPr>
        <w:pStyle w:val="Normal0"/>
        <w:spacing w:line="440" w:lineRule="exact"/>
        <w:ind w:firstLine="0" w:firstLineChars="0"/>
        <w:rPr>
          <w:rFonts w:hAnsi="宋体"/>
          <w:bCs/>
        </w:rPr>
      </w:pPr>
      <w:r>
        <w:rPr>
          <w:rFonts w:hAnsi="宋体" w:hint="eastAsia"/>
          <w:bCs/>
        </w:rPr>
        <w:t>施工工艺</w:t>
      </w:r>
    </w:p>
    <w:p w:rsidR="007464F1">
      <w:pPr>
        <w:pStyle w:val="Normal0"/>
        <w:spacing w:line="440" w:lineRule="exact"/>
        <w:ind w:firstLine="480"/>
        <w:rPr>
          <w:rFonts w:hAnsi="宋体"/>
          <w:bCs/>
        </w:rPr>
      </w:pPr>
      <w:r>
        <w:rPr>
          <w:rFonts w:hAnsi="宋体" w:hint="eastAsia"/>
          <w:bCs/>
        </w:rPr>
        <w:t>施工顺序</w:t>
      </w:r>
    </w:p>
    <w:p w:rsidR="007464F1">
      <w:pPr>
        <w:pStyle w:val="Normal0"/>
        <w:spacing w:line="440" w:lineRule="exact"/>
        <w:ind w:firstLine="480"/>
        <w:rPr>
          <w:rFonts w:hAnsi="宋体"/>
          <w:bCs/>
        </w:rPr>
      </w:pPr>
      <w:r>
        <w:rPr>
          <w:rFonts w:hAnsi="宋体" w:hint="eastAsia"/>
          <w:bCs/>
        </w:rPr>
        <w:t>（）本工程采用</w:t>
      </w:r>
      <w:r>
        <w:rPr>
          <w:rFonts w:hAnsi="宋体"/>
          <w:bCs/>
        </w:rPr>
        <w:t>手动工具进行人工拆除</w:t>
      </w:r>
      <w:r>
        <w:rPr>
          <w:rFonts w:hAnsi="宋体" w:hint="eastAsia"/>
          <w:bCs/>
        </w:rPr>
        <w:t>剔凿</w:t>
      </w:r>
      <w:r>
        <w:rPr>
          <w:rFonts w:hAnsi="宋体"/>
          <w:bCs/>
        </w:rPr>
        <w:t>建筑，施工程序应从上至下，分层拆除，按板、非承重墙、梁、承重墙、柱顺序依次进行或依照先非承重结构后承重结构原则进行。</w:t>
      </w:r>
    </w:p>
    <w:p w:rsidR="007464F1">
      <w:pPr>
        <w:pStyle w:val="Normal0"/>
        <w:spacing w:line="440" w:lineRule="exact"/>
        <w:ind w:firstLine="480"/>
        <w:rPr>
          <w:rFonts w:hAnsi="宋体"/>
          <w:bCs/>
        </w:rPr>
      </w:pPr>
      <w:r>
        <w:rPr>
          <w:rFonts w:hAnsi="宋体" w:hint="eastAsia"/>
          <w:bCs/>
        </w:rPr>
        <w:t>（）</w:t>
      </w:r>
      <w:r>
        <w:rPr>
          <w:rFonts w:hAnsi="宋体"/>
          <w:bCs/>
        </w:rPr>
        <w:t>屋檐、雨棚、外楼梯等在拆除施工中容易失稳的外挑构件，先予拆除。</w:t>
      </w:r>
    </w:p>
    <w:p w:rsidR="007464F1">
      <w:pPr>
        <w:pStyle w:val="Normal0"/>
        <w:spacing w:line="440" w:lineRule="exact"/>
        <w:ind w:firstLine="480"/>
        <w:rPr>
          <w:rFonts w:hAnsi="宋体"/>
          <w:bCs/>
        </w:rPr>
      </w:pPr>
      <w:r>
        <w:rPr>
          <w:rFonts w:hAnsi="宋体" w:hint="eastAsia"/>
          <w:bCs/>
        </w:rPr>
        <w:t>（）</w:t>
      </w:r>
      <w:r>
        <w:rPr>
          <w:rFonts w:hAnsi="宋体"/>
          <w:bCs/>
        </w:rPr>
        <w:t>拆除建筑的栏杆、</w:t>
      </w:r>
      <w:r>
        <w:rPr>
          <w:rFonts w:hAnsi="宋体" w:hint="eastAsia"/>
          <w:bCs/>
        </w:rPr>
        <w:t>门窗</w:t>
      </w:r>
      <w:r>
        <w:rPr>
          <w:rFonts w:hAnsi="宋体"/>
          <w:bCs/>
        </w:rPr>
        <w:t>等构件，应与建筑整体拆除</w:t>
      </w:r>
      <w:r>
        <w:rPr>
          <w:rFonts w:hAnsi="宋体" w:hint="eastAsia"/>
          <w:bCs/>
        </w:rPr>
        <w:t>剔凿</w:t>
      </w:r>
      <w:r>
        <w:rPr>
          <w:rFonts w:hAnsi="宋体"/>
          <w:bCs/>
        </w:rPr>
        <w:t>进度相配合</w:t>
      </w:r>
    </w:p>
    <w:p w:rsidR="007464F1">
      <w:pPr>
        <w:pStyle w:val="Normal0"/>
        <w:spacing w:line="440" w:lineRule="exact"/>
        <w:ind w:firstLine="480"/>
        <w:rPr>
          <w:rFonts w:hAnsi="宋体"/>
          <w:bCs/>
        </w:rPr>
      </w:pPr>
      <w:r>
        <w:rPr>
          <w:rFonts w:hAnsi="宋体" w:hint="eastAsia"/>
          <w:bCs/>
        </w:rPr>
        <w:t>（）</w:t>
      </w:r>
      <w:r>
        <w:rPr>
          <w:rFonts w:hAnsi="宋体"/>
          <w:bCs/>
        </w:rPr>
        <w:t>建筑的承重梁、柱，应</w:t>
      </w:r>
      <w:r>
        <w:rPr>
          <w:rFonts w:hAnsi="宋体" w:hint="eastAsia"/>
          <w:bCs/>
        </w:rPr>
        <w:t>予以重</w:t>
      </w:r>
      <w:r>
        <w:rPr>
          <w:rFonts w:hAnsi="宋体" w:hint="eastAsia"/>
          <w:bCs/>
        </w:rPr>
        <w:t>点保护。</w:t>
      </w:r>
    </w:p>
    <w:p w:rsidR="007464F1">
      <w:pPr>
        <w:pStyle w:val="Normal0"/>
        <w:spacing w:line="440" w:lineRule="exact"/>
        <w:ind w:firstLine="0" w:firstLineChars="0"/>
        <w:rPr>
          <w:rFonts w:hAnsi="宋体"/>
          <w:bCs/>
        </w:rPr>
      </w:pPr>
      <w:r>
        <w:rPr>
          <w:rFonts w:hAnsi="宋体" w:hint="eastAsia"/>
          <w:bCs/>
        </w:rPr>
        <w:t>留设作业通道</w:t>
      </w:r>
    </w:p>
    <w:p w:rsidR="007464F1">
      <w:pPr>
        <w:pStyle w:val="Normal0"/>
        <w:spacing w:line="440" w:lineRule="exact"/>
        <w:ind w:firstLine="480"/>
        <w:rPr>
          <w:rFonts w:hAnsi="宋体"/>
          <w:bCs/>
        </w:rPr>
      </w:pPr>
      <w:r>
        <w:rPr>
          <w:rFonts w:hAnsi="宋体"/>
          <w:bCs/>
        </w:rPr>
        <w:t>拆除工程的施工现场必须有作业通道。</w:t>
      </w:r>
      <w:r>
        <w:rPr>
          <w:rFonts w:hAnsi="宋体" w:hint="eastAsia"/>
          <w:bCs/>
        </w:rPr>
        <w:t>现有建筑楼梯为立面运输通道，现有楼道为</w:t>
      </w:r>
      <w:r>
        <w:rPr>
          <w:rFonts w:hAnsi="宋体"/>
          <w:bCs/>
        </w:rPr>
        <w:t>平面运输通道宽度</w:t>
      </w:r>
      <w:r>
        <w:rPr>
          <w:rFonts w:hAnsi="宋体" w:hint="eastAsia"/>
          <w:bCs/>
        </w:rPr>
        <w:t>为～米左右</w:t>
      </w:r>
      <w:r>
        <w:rPr>
          <w:rFonts w:hAnsi="宋体"/>
          <w:bCs/>
        </w:rPr>
        <w:t>，</w:t>
      </w:r>
      <w:r>
        <w:rPr>
          <w:rFonts w:hAnsi="宋体" w:hint="eastAsia"/>
          <w:bCs/>
        </w:rPr>
        <w:t>满足</w:t>
      </w:r>
      <w:r>
        <w:rPr>
          <w:rFonts w:hAnsi="宋体"/>
          <w:bCs/>
        </w:rPr>
        <w:t>运输工具通行的需要</w:t>
      </w:r>
      <w:r>
        <w:rPr>
          <w:rFonts w:hAnsi="宋体" w:hint="eastAsia"/>
          <w:bCs/>
        </w:rPr>
        <w:t>，作业通道内不得堆放杂物，要保证</w:t>
      </w:r>
      <w:r>
        <w:rPr>
          <w:rFonts w:hAnsi="宋体"/>
          <w:bCs/>
        </w:rPr>
        <w:t>室内上、下通道应保持畅通。</w:t>
      </w:r>
      <w:r>
        <w:rPr>
          <w:rFonts w:hAnsi="宋体" w:hint="eastAsia"/>
          <w:bCs/>
        </w:rPr>
        <w:t>非作业通道利用警示带隔开，并制作标志牌利于通道口作出警示。</w:t>
      </w:r>
    </w:p>
    <w:p w:rsidR="007464F1">
      <w:pPr>
        <w:pStyle w:val="Normal0"/>
        <w:spacing w:line="440" w:lineRule="exact"/>
        <w:ind w:firstLine="0" w:firstLineChars="0"/>
        <w:rPr>
          <w:rFonts w:hAnsi="宋体"/>
          <w:bCs/>
        </w:rPr>
      </w:pPr>
      <w:r>
        <w:rPr>
          <w:rFonts w:hAnsi="宋体"/>
          <w:bCs/>
        </w:rPr>
        <w:t>楼板</w:t>
      </w:r>
      <w:r>
        <w:rPr>
          <w:rFonts w:hAnsi="宋体" w:hint="eastAsia"/>
          <w:bCs/>
        </w:rPr>
        <w:t>墙面</w:t>
      </w:r>
      <w:r>
        <w:rPr>
          <w:rFonts w:hAnsi="宋体"/>
          <w:bCs/>
        </w:rPr>
        <w:t>拆除</w:t>
      </w:r>
      <w:r>
        <w:rPr>
          <w:rFonts w:hAnsi="宋体" w:hint="eastAsia"/>
          <w:bCs/>
        </w:rPr>
        <w:t>剔凿</w:t>
      </w:r>
    </w:p>
    <w:p w:rsidR="007464F1">
      <w:pPr>
        <w:pStyle w:val="Normal0"/>
        <w:spacing w:line="440" w:lineRule="exact"/>
        <w:ind w:firstLine="480"/>
        <w:rPr>
          <w:rFonts w:hAnsi="宋体"/>
          <w:bCs/>
        </w:rPr>
      </w:pPr>
      <w:r>
        <w:rPr>
          <w:rFonts w:hAnsi="宋体" w:hint="eastAsia"/>
          <w:bCs/>
        </w:rPr>
        <w:t>本工程楼板、墙面拆除剔凿</w:t>
      </w:r>
      <w:r>
        <w:rPr>
          <w:rFonts w:hAnsi="宋体"/>
          <w:bCs/>
        </w:rPr>
        <w:t>应符合</w:t>
      </w:r>
      <w:r>
        <w:rPr>
          <w:rFonts w:hAnsi="宋体" w:hint="eastAsia"/>
          <w:bCs/>
        </w:rPr>
        <w:t>按</w:t>
      </w:r>
      <w:r>
        <w:rPr>
          <w:rFonts w:hAnsi="宋体"/>
          <w:bCs/>
        </w:rPr>
        <w:t>要求</w:t>
      </w:r>
      <w:r>
        <w:rPr>
          <w:rFonts w:hAnsi="宋体" w:hint="eastAsia"/>
          <w:bCs/>
        </w:rPr>
        <w:t>施工，有</w:t>
      </w:r>
      <w:r>
        <w:rPr>
          <w:rFonts w:hAnsi="宋体"/>
          <w:bCs/>
        </w:rPr>
        <w:t>撞击点</w:t>
      </w:r>
      <w:r>
        <w:rPr>
          <w:rFonts w:hAnsi="宋体" w:hint="eastAsia"/>
          <w:bCs/>
        </w:rPr>
        <w:t>应</w:t>
      </w:r>
      <w:r>
        <w:rPr>
          <w:rFonts w:hAnsi="宋体"/>
          <w:bCs/>
        </w:rPr>
        <w:t>设置建筑垃圾或草袋，做好缓冲防震措施</w:t>
      </w:r>
      <w:r>
        <w:rPr>
          <w:rFonts w:hAnsi="宋体" w:hint="eastAsia"/>
          <w:bCs/>
        </w:rPr>
        <w:t>，保护好楼板结构的完整。</w:t>
      </w:r>
    </w:p>
    <w:p w:rsidR="007464F1">
      <w:pPr>
        <w:pStyle w:val="Normal0"/>
        <w:spacing w:line="440" w:lineRule="exact"/>
        <w:ind w:firstLine="0" w:firstLineChars="0"/>
        <w:rPr>
          <w:rFonts w:hAnsi="宋体"/>
          <w:bCs/>
        </w:rPr>
      </w:pPr>
      <w:r>
        <w:rPr>
          <w:rFonts w:hAnsi="宋体" w:hint="eastAsia"/>
          <w:bCs/>
        </w:rPr>
        <w:t>施工注意事项</w:t>
      </w:r>
    </w:p>
    <w:p w:rsidR="007464F1">
      <w:pPr>
        <w:pStyle w:val="Normal0"/>
        <w:spacing w:line="440" w:lineRule="exact"/>
        <w:ind w:firstLine="480"/>
        <w:rPr>
          <w:rFonts w:hAnsi="宋体"/>
          <w:bCs/>
        </w:rPr>
      </w:pPr>
      <w:r>
        <w:rPr>
          <w:rFonts w:hAnsi="宋体"/>
          <w:bCs/>
        </w:rPr>
        <w:t>必须采取相应措施确保作业人员应在脚手架或稳固的结构上操作，被拆除的构件应有安全的放置场所。</w:t>
      </w:r>
    </w:p>
    <w:p w:rsidR="007464F1">
      <w:pPr>
        <w:pStyle w:val="Normal0"/>
        <w:spacing w:line="440" w:lineRule="exact"/>
        <w:ind w:firstLine="480"/>
        <w:rPr>
          <w:rFonts w:hAnsi="宋体"/>
          <w:bCs/>
        </w:rPr>
      </w:pPr>
      <w:r>
        <w:rPr>
          <w:rFonts w:hAnsi="宋体"/>
          <w:bCs/>
        </w:rPr>
        <w:t>施工中必须由专人负责监测被拆除建筑的结构状态，并应做好记录。当发现有不稳定状态的趋势时，必须停止作业，采取有效措施，消除隐患。</w:t>
      </w:r>
      <w:r>
        <w:rPr>
          <w:rFonts w:hAnsi="宋体"/>
          <w:bCs/>
        </w:rPr>
        <w:br/>
      </w:r>
      <w:r>
        <w:rPr>
          <w:rFonts w:hAnsi="宋体" w:hint="eastAsia"/>
          <w:bCs/>
        </w:rPr>
        <w:t xml:space="preserve">    </w:t>
      </w:r>
      <w:r>
        <w:rPr>
          <w:rFonts w:hAnsi="宋体"/>
          <w:bCs/>
        </w:rPr>
        <w:t>拆卸下来的各种材料应及时清理，分类堆放在指定场所，</w:t>
      </w:r>
      <w:r>
        <w:rPr>
          <w:rFonts w:hAnsi="宋体" w:hint="eastAsia"/>
          <w:bCs/>
        </w:rPr>
        <w:t>上层建筑垃汲应设立串筒倾倒，不得随意从高处下抛，并及时清运。</w:t>
      </w:r>
      <w:r>
        <w:rPr>
          <w:rFonts w:hAnsi="宋体"/>
          <w:bCs/>
        </w:rPr>
        <w:t>拆下的材料和建筑垃圾应及时清理，严禁高空抛下。拆卸的材料应放置垂直升降设备或流放槽卸下。建筑垃圾应设置垃圾井道卸下。</w:t>
      </w:r>
      <w:r>
        <w:rPr>
          <w:rFonts w:hAnsi="宋体"/>
          <w:bCs/>
        </w:rPr>
        <w:br/>
      </w:r>
      <w:r>
        <w:rPr>
          <w:rFonts w:hAnsi="宋体" w:hint="eastAsia"/>
          <w:bCs/>
        </w:rPr>
        <w:t xml:space="preserve">    </w:t>
      </w:r>
      <w:r>
        <w:rPr>
          <w:rFonts w:hAnsi="宋体"/>
          <w:bCs/>
        </w:rPr>
        <w:t>屋面、楼面上，不得集中堆放材料和建筑垃圾，堆放的</w:t>
      </w:r>
      <w:r>
        <w:rPr>
          <w:rFonts w:hAnsi="宋体"/>
          <w:bCs/>
        </w:rPr>
        <w:t>重量或高度应经过计算，控制在结构承载允许范围内。</w:t>
      </w:r>
    </w:p>
    <w:p w:rsidR="007464F1">
      <w:pPr>
        <w:pStyle w:val="Normal0"/>
        <w:spacing w:line="440" w:lineRule="exact"/>
        <w:ind w:firstLine="480"/>
        <w:rPr>
          <w:rFonts w:hAnsi="宋体"/>
          <w:bCs/>
        </w:rPr>
      </w:pPr>
      <w:r>
        <w:rPr>
          <w:rFonts w:hAnsi="宋体"/>
          <w:bCs/>
        </w:rPr>
        <w:t>拆除施工应分段进行，不得垂直交叉作业。作业面的孔洞应封闭。</w:t>
      </w:r>
    </w:p>
    <w:p w:rsidR="007464F1">
      <w:pPr>
        <w:pStyle w:val="Normal0"/>
        <w:spacing w:line="440" w:lineRule="exact"/>
        <w:ind w:firstLine="480"/>
        <w:rPr>
          <w:rFonts w:hAnsi="宋体"/>
          <w:bCs/>
        </w:rPr>
      </w:pPr>
      <w:r>
        <w:rPr>
          <w:rFonts w:hAnsi="宋体"/>
          <w:bCs/>
        </w:rPr>
        <w:t>楼板上严禁多人聚集或堆放材料。</w:t>
      </w:r>
    </w:p>
    <w:p w:rsidR="007464F1">
      <w:pPr>
        <w:pStyle w:val="Normal0"/>
        <w:spacing w:line="440" w:lineRule="exact"/>
        <w:ind w:firstLine="480"/>
        <w:rPr>
          <w:rFonts w:hAnsi="宋体"/>
          <w:bCs/>
        </w:rPr>
        <w:sectPr>
          <w:type w:val="nextPage"/>
          <w:pgSz w:w="11906" w:h="16838"/>
          <w:pgMar w:top="1440" w:right="1800" w:bottom="1440" w:left="1800" w:header="851" w:footer="992" w:gutter="0"/>
          <w:pgNumType w:start="25"/>
          <w:cols w:space="425"/>
          <w:titlePg w:val="0"/>
          <w:docGrid w:type="lines" w:linePitch="312"/>
        </w:sectPr>
      </w:pPr>
      <w:r>
        <w:rPr>
          <w:rFonts w:hAnsi="宋体"/>
          <w:bCs/>
        </w:rPr>
        <w:t>拆除管道及容器时，必须查清其残留物的种类、化学性质，采取相应措施后，</w:t>
      </w:r>
    </w:p>
    <w:p w:rsidR="007464F1">
      <w:pPr>
        <w:pStyle w:val="Normal0"/>
        <w:spacing w:line="440" w:lineRule="exact"/>
        <w:ind w:firstLine="480"/>
        <w:rPr>
          <w:rFonts w:hAnsi="宋体"/>
          <w:bCs/>
        </w:rPr>
      </w:pPr>
      <w:r>
        <w:rPr>
          <w:rFonts w:hAnsi="宋体"/>
          <w:bCs/>
        </w:rPr>
        <w:t>方可进行拆除施工。</w:t>
      </w:r>
    </w:p>
    <w:p w:rsidR="007464F1">
      <w:pPr>
        <w:pStyle w:val="Heading3"/>
        <w:spacing w:before="0" w:after="0" w:line="440" w:lineRule="exact"/>
        <w:ind w:firstLine="0" w:firstLineChars="0"/>
        <w:rPr>
          <w:b w:val="0"/>
          <w:kern w:val="0"/>
          <w:sz w:val="24"/>
          <w:szCs w:val="24"/>
        </w:rPr>
      </w:pPr>
      <w:r>
        <w:rPr>
          <w:rFonts w:hint="eastAsia"/>
          <w:b w:val="0"/>
          <w:kern w:val="0"/>
          <w:sz w:val="24"/>
          <w:szCs w:val="24"/>
        </w:rPr>
        <w:t>植筋施工</w:t>
      </w:r>
      <w:bookmarkEnd w:id="279"/>
    </w:p>
    <w:p w:rsidR="007464F1">
      <w:pPr>
        <w:pStyle w:val="a0"/>
        <w:spacing w:after="0"/>
        <w:ind w:firstLine="0"/>
        <w:rPr>
          <w:rFonts w:hAnsi="宋体"/>
          <w:kern w:val="0"/>
        </w:rPr>
      </w:pPr>
      <w:bookmarkStart w:id="280" w:name="_Toc260861571"/>
      <w:r>
        <w:rPr>
          <w:rFonts w:hAnsi="宋体" w:hint="eastAsia"/>
          <w:kern w:val="0"/>
        </w:rPr>
        <w:t>植筋工程内容</w:t>
      </w:r>
      <w:bookmarkEnd w:id="280"/>
    </w:p>
    <w:p w:rsidR="007464F1">
      <w:pPr>
        <w:pStyle w:val="a0"/>
        <w:spacing w:after="0"/>
        <w:ind w:firstLine="480" w:firstLineChars="200"/>
        <w:rPr>
          <w:rFonts w:hAnsi="宋体"/>
          <w:kern w:val="0"/>
        </w:rPr>
      </w:pPr>
      <w:r>
        <w:rPr>
          <w:rFonts w:hAnsi="宋体" w:hint="eastAsia"/>
          <w:kern w:val="0"/>
        </w:rPr>
        <w:t>墙体采用板墙加固时新增混凝土内钢筋的生根，需要在原有结构内植入水平或竖向钢筋，植入的钢筋直径为φ，φ，φ，φ等规格。</w:t>
      </w:r>
    </w:p>
    <w:p w:rsidR="007464F1">
      <w:pPr>
        <w:pStyle w:val="a0"/>
        <w:spacing w:after="0"/>
        <w:ind w:firstLine="0"/>
        <w:rPr>
          <w:rFonts w:hAnsi="宋体"/>
          <w:kern w:val="0"/>
        </w:rPr>
      </w:pPr>
      <w:bookmarkStart w:id="281" w:name="_Toc260861572"/>
      <w:r>
        <w:rPr>
          <w:rFonts w:hAnsi="宋体" w:hint="eastAsia"/>
          <w:kern w:val="0"/>
        </w:rPr>
        <w:t>植筋方法</w:t>
      </w:r>
      <w:bookmarkEnd w:id="281"/>
    </w:p>
    <w:p w:rsidR="007464F1">
      <w:pPr>
        <w:pStyle w:val="a0"/>
        <w:spacing w:after="0"/>
        <w:ind w:firstLine="480" w:firstLineChars="200"/>
        <w:rPr>
          <w:rFonts w:hAnsi="宋体"/>
          <w:kern w:val="0"/>
        </w:rPr>
      </w:pPr>
      <w:r>
        <w:rPr>
          <w:rFonts w:hAnsi="宋体" w:hint="eastAsia"/>
          <w:kern w:val="0"/>
        </w:rPr>
        <w:t>穿楼板植筋：φ采用水泥砂浆。</w:t>
      </w:r>
    </w:p>
    <w:p w:rsidR="007464F1">
      <w:pPr>
        <w:pStyle w:val="a0"/>
        <w:spacing w:after="0"/>
        <w:ind w:firstLine="480" w:firstLineChars="200"/>
        <w:rPr>
          <w:rFonts w:hAnsi="宋体"/>
          <w:kern w:val="0"/>
        </w:rPr>
      </w:pPr>
      <w:r>
        <w:rPr>
          <w:rFonts w:hAnsi="宋体" w:hint="eastAsia"/>
          <w:kern w:val="0"/>
        </w:rPr>
        <w:t>砖墙体植筋：φ、φ采用水泥砂浆。</w:t>
      </w:r>
    </w:p>
    <w:p w:rsidR="007464F1">
      <w:pPr>
        <w:pStyle w:val="a0"/>
        <w:spacing w:after="0"/>
        <w:ind w:firstLine="480" w:firstLineChars="200"/>
        <w:rPr>
          <w:rFonts w:hAnsi="宋体"/>
          <w:kern w:val="0"/>
        </w:rPr>
      </w:pPr>
      <w:bookmarkStart w:id="282" w:name="_Toc260861573"/>
      <w:r>
        <w:rPr>
          <w:rFonts w:hAnsi="宋体" w:hint="eastAsia"/>
          <w:kern w:val="0"/>
        </w:rPr>
        <w:t>φ植筋胶植筋</w:t>
      </w:r>
      <w:bookmarkEnd w:id="282"/>
    </w:p>
    <w:p w:rsidR="007464F1">
      <w:pPr>
        <w:pStyle w:val="a0"/>
        <w:spacing w:after="0"/>
        <w:ind w:firstLine="0"/>
        <w:rPr>
          <w:rFonts w:hAnsi="宋体"/>
          <w:kern w:val="0"/>
        </w:rPr>
      </w:pPr>
      <w:r>
        <w:rPr>
          <w:rFonts w:hAnsi="宋体" w:hint="eastAsia"/>
          <w:kern w:val="0"/>
        </w:rPr>
        <w:t>钢筋直径与植筋孔</w:t>
      </w:r>
    </w:p>
    <w:p w:rsidR="007464F1">
      <w:pPr>
        <w:pStyle w:val="a0"/>
        <w:spacing w:after="0"/>
        <w:ind w:firstLine="480" w:firstLineChars="200"/>
        <w:rPr>
          <w:rFonts w:hAnsi="宋体"/>
          <w:kern w:val="0"/>
        </w:rPr>
      </w:pPr>
      <w:r>
        <w:rPr>
          <w:rFonts w:hAnsi="宋体" w:hint="eastAsia"/>
          <w:kern w:val="0"/>
        </w:rPr>
        <w:t>经过我公司多年的工程实践，总结处切实可靠的钢筋成孔施工工艺及图纸要求，曾经在北京多处工程实践过。现列表如下：</w:t>
      </w:r>
    </w:p>
    <w:p w:rsidR="007464F1">
      <w:pPr>
        <w:pStyle w:val="NormalIndent"/>
        <w:spacing w:line="440" w:lineRule="exact"/>
        <w:ind w:firstLine="410" w:firstLineChars="171"/>
        <w:jc w:val="center"/>
        <w:rPr>
          <w:rFonts w:ascii="宋体" w:hAnsi="宋体"/>
          <w:sz w:val="24"/>
        </w:rPr>
      </w:pPr>
      <w:r>
        <w:rPr>
          <w:rFonts w:ascii="宋体" w:hAnsi="宋体" w:hint="eastAsia"/>
          <w:sz w:val="24"/>
        </w:rPr>
        <w:t>植筋技术参数表</w:t>
      </w:r>
    </w:p>
    <w:tbl>
      <w:tblPr>
        <w:tblStyle w:val="TableNormal"/>
        <w:tblW w:w="83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28" w:type="dxa"/>
          <w:bottom w:w="28" w:type="dxa"/>
          <w:right w:w="28" w:type="dxa"/>
        </w:tblCellMar>
        <w:tblLook w:val="01E0"/>
      </w:tblPr>
      <w:tblGrid>
        <w:gridCol w:w="1661"/>
        <w:gridCol w:w="1662"/>
        <w:gridCol w:w="1661"/>
        <w:gridCol w:w="1662"/>
        <w:gridCol w:w="1662"/>
      </w:tblGrid>
      <w:tr>
        <w:tblPrEx>
          <w:tblW w:w="83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28" w:type="dxa"/>
            <w:bottom w:w="28" w:type="dxa"/>
            <w:right w:w="28" w:type="dxa"/>
          </w:tblCellMar>
          <w:tblLook w:val="01E0"/>
        </w:tblPrEx>
        <w:tc>
          <w:tcPr>
            <w:tcW w:w="1661" w:type="dxa"/>
            <w:vAlign w:val="center"/>
          </w:tcPr>
          <w:p w:rsidR="007464F1">
            <w:pPr>
              <w:pStyle w:val="a"/>
              <w:rPr>
                <w:rFonts w:ascii="宋体" w:hAnsi="宋体"/>
                <w:sz w:val="24"/>
              </w:rPr>
            </w:pPr>
            <w:r>
              <w:rPr>
                <w:rFonts w:ascii="宋体" w:hAnsi="宋体" w:hint="eastAsia"/>
                <w:sz w:val="24"/>
              </w:rPr>
              <w:t>钢筋规格</w:t>
            </w:r>
          </w:p>
        </w:tc>
        <w:tc>
          <w:tcPr>
            <w:tcW w:w="1662" w:type="dxa"/>
            <w:vAlign w:val="center"/>
          </w:tcPr>
          <w:p w:rsidR="007464F1">
            <w:pPr>
              <w:pStyle w:val="a"/>
              <w:rPr>
                <w:rFonts w:ascii="宋体" w:hAnsi="宋体"/>
                <w:sz w:val="24"/>
              </w:rPr>
            </w:pPr>
          </w:p>
        </w:tc>
        <w:tc>
          <w:tcPr>
            <w:tcW w:w="1661" w:type="dxa"/>
            <w:vAlign w:val="center"/>
          </w:tcPr>
          <w:p w:rsidR="007464F1">
            <w:pPr>
              <w:pStyle w:val="a"/>
              <w:rPr>
                <w:rFonts w:ascii="宋体" w:hAnsi="宋体"/>
                <w:sz w:val="24"/>
              </w:rPr>
            </w:pPr>
          </w:p>
        </w:tc>
        <w:tc>
          <w:tcPr>
            <w:tcW w:w="1662" w:type="dxa"/>
            <w:vAlign w:val="center"/>
          </w:tcPr>
          <w:p w:rsidR="007464F1">
            <w:pPr>
              <w:pStyle w:val="a"/>
              <w:rPr>
                <w:rFonts w:ascii="宋体" w:hAnsi="宋体"/>
                <w:sz w:val="24"/>
              </w:rPr>
            </w:pPr>
          </w:p>
        </w:tc>
        <w:tc>
          <w:tcPr>
            <w:tcW w:w="1662" w:type="dxa"/>
            <w:vAlign w:val="center"/>
          </w:tcPr>
          <w:p w:rsidR="007464F1">
            <w:pPr>
              <w:pStyle w:val="a"/>
              <w:rPr>
                <w:rFonts w:ascii="宋体" w:hAnsi="宋体"/>
                <w:sz w:val="24"/>
              </w:rPr>
            </w:pPr>
          </w:p>
        </w:tc>
      </w:tr>
      <w:tr>
        <w:tblPrEx>
          <w:tblW w:w="8308" w:type="dxa"/>
          <w:tblLayout w:type="fixed"/>
          <w:tblCellMar>
            <w:top w:w="28" w:type="dxa"/>
            <w:left w:w="28" w:type="dxa"/>
            <w:bottom w:w="28" w:type="dxa"/>
            <w:right w:w="28" w:type="dxa"/>
          </w:tblCellMar>
          <w:tblLook w:val="01E0"/>
        </w:tblPrEx>
        <w:tc>
          <w:tcPr>
            <w:tcW w:w="1661" w:type="dxa"/>
            <w:vAlign w:val="center"/>
          </w:tcPr>
          <w:p w:rsidR="007464F1">
            <w:pPr>
              <w:pStyle w:val="a"/>
              <w:rPr>
                <w:rFonts w:ascii="宋体" w:hAnsi="宋体"/>
                <w:sz w:val="24"/>
              </w:rPr>
            </w:pPr>
            <w:r>
              <w:rPr>
                <w:rFonts w:ascii="宋体" w:hAnsi="宋体" w:hint="eastAsia"/>
                <w:sz w:val="24"/>
              </w:rPr>
              <w:t>钻孔直径</w:t>
            </w:r>
          </w:p>
        </w:tc>
        <w:tc>
          <w:tcPr>
            <w:tcW w:w="1662" w:type="dxa"/>
            <w:vAlign w:val="center"/>
          </w:tcPr>
          <w:p w:rsidR="007464F1">
            <w:pPr>
              <w:pStyle w:val="a"/>
              <w:rPr>
                <w:rFonts w:ascii="宋体" w:hAnsi="宋体"/>
                <w:sz w:val="24"/>
              </w:rPr>
            </w:pPr>
          </w:p>
        </w:tc>
        <w:tc>
          <w:tcPr>
            <w:tcW w:w="1661" w:type="dxa"/>
            <w:vAlign w:val="center"/>
          </w:tcPr>
          <w:p w:rsidR="007464F1">
            <w:pPr>
              <w:pStyle w:val="a"/>
              <w:rPr>
                <w:rFonts w:ascii="宋体" w:hAnsi="宋体"/>
                <w:sz w:val="24"/>
              </w:rPr>
            </w:pPr>
          </w:p>
        </w:tc>
        <w:tc>
          <w:tcPr>
            <w:tcW w:w="1662" w:type="dxa"/>
            <w:vAlign w:val="center"/>
          </w:tcPr>
          <w:p w:rsidR="007464F1">
            <w:pPr>
              <w:pStyle w:val="a"/>
              <w:rPr>
                <w:rFonts w:ascii="宋体" w:hAnsi="宋体"/>
                <w:sz w:val="24"/>
              </w:rPr>
            </w:pPr>
          </w:p>
        </w:tc>
        <w:tc>
          <w:tcPr>
            <w:tcW w:w="1662" w:type="dxa"/>
            <w:vAlign w:val="center"/>
          </w:tcPr>
          <w:p w:rsidR="007464F1">
            <w:pPr>
              <w:pStyle w:val="a"/>
              <w:rPr>
                <w:rFonts w:ascii="宋体" w:hAnsi="宋体"/>
                <w:sz w:val="24"/>
              </w:rPr>
            </w:pPr>
          </w:p>
        </w:tc>
      </w:tr>
      <w:tr>
        <w:tblPrEx>
          <w:tblW w:w="8308" w:type="dxa"/>
          <w:tblLayout w:type="fixed"/>
          <w:tblCellMar>
            <w:top w:w="28" w:type="dxa"/>
            <w:left w:w="28" w:type="dxa"/>
            <w:bottom w:w="28" w:type="dxa"/>
            <w:right w:w="28" w:type="dxa"/>
          </w:tblCellMar>
          <w:tblLook w:val="01E0"/>
        </w:tblPrEx>
        <w:tc>
          <w:tcPr>
            <w:tcW w:w="1661" w:type="dxa"/>
            <w:vAlign w:val="center"/>
          </w:tcPr>
          <w:p w:rsidR="007464F1">
            <w:pPr>
              <w:pStyle w:val="a"/>
              <w:rPr>
                <w:rFonts w:ascii="宋体" w:hAnsi="宋体"/>
                <w:sz w:val="24"/>
              </w:rPr>
            </w:pPr>
            <w:r>
              <w:rPr>
                <w:rFonts w:ascii="宋体" w:hAnsi="宋体" w:hint="eastAsia"/>
                <w:sz w:val="24"/>
              </w:rPr>
              <w:t>钻孔深度</w:t>
            </w:r>
          </w:p>
        </w:tc>
        <w:tc>
          <w:tcPr>
            <w:tcW w:w="1662" w:type="dxa"/>
            <w:vAlign w:val="center"/>
          </w:tcPr>
          <w:p w:rsidR="007464F1">
            <w:pPr>
              <w:pStyle w:val="a"/>
              <w:rPr>
                <w:rFonts w:ascii="宋体" w:hAnsi="宋体"/>
                <w:sz w:val="24"/>
              </w:rPr>
            </w:pPr>
          </w:p>
        </w:tc>
        <w:tc>
          <w:tcPr>
            <w:tcW w:w="1661" w:type="dxa"/>
            <w:vAlign w:val="center"/>
          </w:tcPr>
          <w:p w:rsidR="007464F1">
            <w:pPr>
              <w:pStyle w:val="a"/>
              <w:rPr>
                <w:rFonts w:ascii="宋体" w:hAnsi="宋体"/>
                <w:sz w:val="24"/>
              </w:rPr>
            </w:pPr>
          </w:p>
        </w:tc>
        <w:tc>
          <w:tcPr>
            <w:tcW w:w="1662" w:type="dxa"/>
            <w:vAlign w:val="center"/>
          </w:tcPr>
          <w:p w:rsidR="007464F1">
            <w:pPr>
              <w:pStyle w:val="a"/>
              <w:rPr>
                <w:rFonts w:ascii="宋体" w:hAnsi="宋体"/>
                <w:sz w:val="24"/>
              </w:rPr>
            </w:pPr>
          </w:p>
        </w:tc>
        <w:tc>
          <w:tcPr>
            <w:tcW w:w="1662" w:type="dxa"/>
            <w:vAlign w:val="center"/>
          </w:tcPr>
          <w:p w:rsidR="007464F1">
            <w:pPr>
              <w:pStyle w:val="a"/>
              <w:rPr>
                <w:rFonts w:ascii="宋体" w:hAnsi="宋体"/>
                <w:sz w:val="24"/>
              </w:rPr>
            </w:pPr>
          </w:p>
        </w:tc>
      </w:tr>
    </w:tbl>
    <w:p w:rsidR="007464F1">
      <w:pPr>
        <w:pStyle w:val="a0"/>
        <w:spacing w:after="0"/>
        <w:ind w:firstLine="0"/>
        <w:rPr>
          <w:rFonts w:hAnsi="宋体"/>
          <w:kern w:val="0"/>
        </w:rPr>
      </w:pPr>
      <w:r>
        <w:rPr>
          <w:rFonts w:hAnsi="宋体" w:hint="eastAsia"/>
          <w:kern w:val="0"/>
        </w:rPr>
        <w:t>钻孔植筋工艺原理</w:t>
      </w:r>
    </w:p>
    <w:p w:rsidR="007464F1">
      <w:pPr>
        <w:pStyle w:val="a0"/>
        <w:spacing w:after="0"/>
        <w:ind w:firstLine="480" w:firstLineChars="200"/>
        <w:rPr>
          <w:rFonts w:hAnsi="宋体"/>
          <w:kern w:val="0"/>
        </w:rPr>
      </w:pPr>
      <w:r>
        <w:rPr>
          <w:rFonts w:hAnsi="宋体" w:hint="eastAsia"/>
          <w:kern w:val="0"/>
        </w:rPr>
        <w:t>植筋技术系植入连接件技术的一个分支，是今年国内新兴的一个连接技术。通过成孔机械（水钻、冲击钻、风钻等）在砖石、混凝土、钢筋混凝土等质地坚硬的基底上成孔，通过胶粘剂（化学结构胶、、水泥砂浆等）将处理完的钢筋、锚栓、型钢等高强材料与基底结构牢固连接。一般工艺原理见下图：</w:t>
      </w:r>
    </w:p>
    <w:p w:rsidR="007464F1">
      <w:pPr>
        <w:pStyle w:val="Normal0"/>
        <w:spacing w:after="30" w:line="520" w:lineRule="exact"/>
        <w:ind w:firstLine="0" w:firstLineChars="0"/>
        <w:rPr>
          <w:rFonts w:hAnsi="宋体"/>
        </w:rPr>
      </w:pPr>
      <w:r>
        <w:rPr>
          <w:rFonts w:hAnsi="宋体"/>
          <w:noProof/>
        </w:rPr>
        <w:pict>
          <v:shape id="_x0000_s1029" type="#_x0000_t75" style="width:359.9pt;height:302.5pt;margin-top:4pt;margin-left:9pt;position:absolute;z-index:251658240" o:oleicon="f">
            <v:imagedata r:id="rId13" o:title="" cropleft="18883f" cropright="16007f"/>
            <w10:wrap type="square"/>
          </v:shape>
          <o:OLEObject Type="Embed" ProgID="AutoCAD.Drawing.16" ShapeID="_x0000_s1029" DrawAspect="Content" ObjectID="_1759569565" r:id="rId14"/>
        </w:pict>
      </w:r>
    </w:p>
    <w:p w:rsidR="007464F1">
      <w:pPr>
        <w:pStyle w:val="Normal0"/>
        <w:spacing w:after="30" w:line="520" w:lineRule="exact"/>
        <w:ind w:firstLine="480"/>
        <w:rPr>
          <w:rFonts w:hAnsi="宋体"/>
        </w:rPr>
      </w:pPr>
    </w:p>
    <w:p w:rsidR="007464F1">
      <w:pPr>
        <w:pStyle w:val="Normal0"/>
        <w:spacing w:after="30" w:line="520" w:lineRule="exact"/>
        <w:ind w:firstLine="480"/>
        <w:rPr>
          <w:rFonts w:hAnsi="宋体"/>
        </w:rPr>
      </w:pPr>
    </w:p>
    <w:p w:rsidR="007464F1">
      <w:pPr>
        <w:pStyle w:val="Normal0"/>
        <w:spacing w:after="30" w:line="520" w:lineRule="exact"/>
        <w:ind w:firstLine="480"/>
        <w:rPr>
          <w:rFonts w:hAnsi="宋体"/>
        </w:rPr>
      </w:pPr>
    </w:p>
    <w:p w:rsidR="007464F1">
      <w:pPr>
        <w:pStyle w:val="Normal0"/>
        <w:spacing w:after="30" w:line="520" w:lineRule="exact"/>
        <w:ind w:firstLine="480"/>
        <w:rPr>
          <w:rFonts w:hAnsi="宋体"/>
        </w:rPr>
      </w:pPr>
    </w:p>
    <w:p w:rsidR="007464F1">
      <w:pPr>
        <w:pStyle w:val="Normal0"/>
        <w:spacing w:after="30" w:line="520" w:lineRule="exact"/>
        <w:ind w:firstLine="480"/>
        <w:rPr>
          <w:rFonts w:hAnsi="宋体"/>
        </w:rPr>
      </w:pPr>
    </w:p>
    <w:p w:rsidR="007464F1">
      <w:pPr>
        <w:pStyle w:val="Normal0"/>
        <w:spacing w:after="30" w:line="520" w:lineRule="exact"/>
        <w:ind w:firstLine="480"/>
        <w:rPr>
          <w:rFonts w:hAnsi="宋体"/>
        </w:rPr>
      </w:pPr>
    </w:p>
    <w:p w:rsidR="007464F1">
      <w:pPr>
        <w:pStyle w:val="a0"/>
        <w:spacing w:after="0"/>
        <w:ind w:firstLine="480" w:firstLineChars="200"/>
        <w:rPr>
          <w:rFonts w:hAnsi="宋体"/>
          <w:kern w:val="0"/>
        </w:rPr>
      </w:pP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26"/>
          <w:cols w:space="425"/>
          <w:titlePg w:val="0"/>
          <w:docGrid w:type="lines" w:linePitch="312"/>
        </w:sectPr>
      </w:pPr>
    </w:p>
    <w:p w:rsidR="007464F1">
      <w:pPr>
        <w:pStyle w:val="a0"/>
        <w:spacing w:after="0"/>
        <w:ind w:firstLine="480" w:firstLineChars="200"/>
        <w:rPr>
          <w:rFonts w:hAnsi="宋体"/>
          <w:kern w:val="0"/>
        </w:rPr>
      </w:pPr>
    </w:p>
    <w:p w:rsidR="007464F1">
      <w:pPr>
        <w:pStyle w:val="a0"/>
        <w:spacing w:after="0"/>
        <w:ind w:firstLine="480" w:firstLineChars="200"/>
        <w:rPr>
          <w:rFonts w:hAnsi="宋体"/>
          <w:kern w:val="0"/>
        </w:rPr>
      </w:pPr>
    </w:p>
    <w:p w:rsidR="007464F1">
      <w:pPr>
        <w:pStyle w:val="a0"/>
        <w:spacing w:after="0"/>
        <w:ind w:firstLine="480" w:firstLineChars="200"/>
        <w:rPr>
          <w:rFonts w:hAnsi="宋体"/>
          <w:kern w:val="0"/>
        </w:rPr>
      </w:pPr>
    </w:p>
    <w:p w:rsidR="007464F1">
      <w:pPr>
        <w:pStyle w:val="a0"/>
        <w:spacing w:after="0"/>
        <w:ind w:firstLine="0"/>
        <w:rPr>
          <w:rFonts w:hAnsi="宋体"/>
          <w:kern w:val="0"/>
        </w:rPr>
      </w:pPr>
    </w:p>
    <w:p w:rsidR="007464F1">
      <w:pPr>
        <w:pStyle w:val="a0"/>
        <w:spacing w:after="0"/>
        <w:ind w:firstLine="0"/>
        <w:rPr>
          <w:rFonts w:hAnsi="宋体"/>
          <w:kern w:val="0"/>
        </w:rPr>
      </w:pPr>
      <w:r>
        <w:rPr>
          <w:rFonts w:hAnsi="宋体" w:hint="eastAsia"/>
          <w:kern w:val="0"/>
        </w:rPr>
        <w:t>植筋技术措施</w:t>
      </w:r>
    </w:p>
    <w:p w:rsidR="007464F1">
      <w:pPr>
        <w:pStyle w:val="a0"/>
        <w:spacing w:after="0"/>
        <w:ind w:firstLine="480" w:firstLineChars="200"/>
        <w:rPr>
          <w:rFonts w:hAnsi="宋体"/>
          <w:kern w:val="0"/>
        </w:rPr>
      </w:pPr>
      <w:r>
        <w:rPr>
          <w:rFonts w:hAnsi="宋体" w:hint="eastAsia"/>
          <w:kern w:val="0"/>
        </w:rPr>
        <w:t>根据成孔倾角、成孔机具以及胶粘剂与钢筋安装先后顺序，将各种植入连接件工艺加以对比分析。在本工程中，涉及各种植筋工艺，总结植筋工艺如下表。</w:t>
      </w:r>
    </w:p>
    <w:p w:rsidR="007464F1">
      <w:pPr>
        <w:pStyle w:val="Normal0"/>
        <w:spacing w:after="30" w:line="520" w:lineRule="exact"/>
        <w:ind w:firstLine="480"/>
        <w:jc w:val="center"/>
        <w:rPr>
          <w:rFonts w:hAnsi="宋体"/>
        </w:rPr>
      </w:pPr>
      <w:r>
        <w:rPr>
          <w:rFonts w:hAnsi="宋体" w:hint="eastAsia"/>
        </w:rPr>
        <w:t>植筋种类分析</w:t>
      </w:r>
    </w:p>
    <w:tbl>
      <w:tblPr>
        <w:tblStyle w:val="TableNormal"/>
        <w:tblW w:w="88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left w:w="28" w:type="dxa"/>
          <w:bottom w:w="28" w:type="dxa"/>
          <w:right w:w="28" w:type="dxa"/>
        </w:tblCellMar>
        <w:tblLook w:val="01E0"/>
      </w:tblPr>
      <w:tblGrid>
        <w:gridCol w:w="1586"/>
        <w:gridCol w:w="1950"/>
        <w:gridCol w:w="1950"/>
        <w:gridCol w:w="1950"/>
        <w:gridCol w:w="1412"/>
      </w:tblGrid>
      <w:tr>
        <w:tblPrEx>
          <w:tblW w:w="88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left w:w="28" w:type="dxa"/>
            <w:bottom w:w="28" w:type="dxa"/>
            <w:right w:w="28" w:type="dxa"/>
          </w:tblCellMar>
          <w:tblLook w:val="01E0"/>
        </w:tblPrEx>
        <w:trPr>
          <w:cantSplit/>
        </w:trPr>
        <w:tc>
          <w:tcPr>
            <w:tcW w:w="1586" w:type="dxa"/>
            <w:vMerge w:val="restart"/>
            <w:vAlign w:val="center"/>
          </w:tcPr>
          <w:p w:rsidR="007464F1">
            <w:pPr>
              <w:pStyle w:val="a"/>
              <w:rPr>
                <w:rFonts w:ascii="宋体" w:hAnsi="宋体"/>
                <w:sz w:val="24"/>
              </w:rPr>
            </w:pPr>
            <w:r>
              <w:rPr>
                <w:rFonts w:ascii="宋体" w:hAnsi="宋体" w:hint="eastAsia"/>
                <w:sz w:val="24"/>
              </w:rPr>
              <w:t>孔</w:t>
            </w:r>
          </w:p>
          <w:p w:rsidR="007464F1">
            <w:pPr>
              <w:pStyle w:val="a"/>
              <w:rPr>
                <w:rFonts w:ascii="宋体" w:hAnsi="宋体"/>
                <w:sz w:val="24"/>
              </w:rPr>
            </w:pPr>
            <w:r>
              <w:rPr>
                <w:rFonts w:ascii="宋体" w:hAnsi="宋体" w:hint="eastAsia"/>
                <w:sz w:val="24"/>
              </w:rPr>
              <w:t>分</w:t>
            </w:r>
          </w:p>
          <w:p w:rsidR="007464F1">
            <w:pPr>
              <w:pStyle w:val="a"/>
              <w:rPr>
                <w:rFonts w:ascii="宋体" w:hAnsi="宋体"/>
                <w:sz w:val="24"/>
              </w:rPr>
            </w:pPr>
            <w:r>
              <w:rPr>
                <w:rFonts w:ascii="宋体" w:hAnsi="宋体" w:hint="eastAsia"/>
                <w:sz w:val="24"/>
              </w:rPr>
              <w:t>类</w:t>
            </w:r>
          </w:p>
        </w:tc>
        <w:tc>
          <w:tcPr>
            <w:tcW w:w="3900" w:type="dxa"/>
            <w:gridSpan w:val="2"/>
            <w:vAlign w:val="center"/>
          </w:tcPr>
          <w:p w:rsidR="007464F1">
            <w:pPr>
              <w:pStyle w:val="a"/>
              <w:rPr>
                <w:rFonts w:ascii="宋体" w:hAnsi="宋体"/>
                <w:sz w:val="24"/>
              </w:rPr>
            </w:pPr>
            <w:r>
              <w:rPr>
                <w:rFonts w:ascii="宋体" w:hAnsi="宋体" w:hint="eastAsia"/>
                <w:sz w:val="24"/>
              </w:rPr>
              <w:t>竖向孔</w:t>
            </w:r>
          </w:p>
        </w:tc>
        <w:tc>
          <w:tcPr>
            <w:tcW w:w="3362" w:type="dxa"/>
            <w:gridSpan w:val="2"/>
            <w:vAlign w:val="center"/>
          </w:tcPr>
          <w:p w:rsidR="007464F1">
            <w:pPr>
              <w:pStyle w:val="a"/>
              <w:rPr>
                <w:rFonts w:ascii="宋体" w:hAnsi="宋体"/>
                <w:sz w:val="24"/>
              </w:rPr>
            </w:pPr>
            <w:r>
              <w:rPr>
                <w:rFonts w:ascii="宋体" w:hAnsi="宋体" w:hint="eastAsia"/>
                <w:sz w:val="24"/>
              </w:rPr>
              <w:t>水平孔</w:t>
            </w:r>
          </w:p>
        </w:tc>
      </w:tr>
      <w:tr>
        <w:tblPrEx>
          <w:tblW w:w="8848" w:type="dxa"/>
          <w:tblCellMar>
            <w:top w:w="28" w:type="dxa"/>
            <w:left w:w="28" w:type="dxa"/>
            <w:bottom w:w="28" w:type="dxa"/>
            <w:right w:w="28" w:type="dxa"/>
          </w:tblCellMar>
          <w:tblLook w:val="01E0"/>
        </w:tblPrEx>
        <w:trPr>
          <w:cantSplit/>
        </w:trPr>
        <w:tc>
          <w:tcPr>
            <w:tcW w:w="1586" w:type="dxa"/>
            <w:vMerge/>
            <w:vAlign w:val="center"/>
          </w:tcPr>
          <w:p w:rsidR="007464F1">
            <w:pPr>
              <w:pStyle w:val="a"/>
              <w:rPr>
                <w:rFonts w:ascii="宋体" w:hAnsi="宋体"/>
                <w:sz w:val="24"/>
              </w:rPr>
            </w:pPr>
          </w:p>
        </w:tc>
        <w:tc>
          <w:tcPr>
            <w:tcW w:w="1950" w:type="dxa"/>
            <w:vAlign w:val="center"/>
          </w:tcPr>
          <w:p w:rsidR="007464F1">
            <w:pPr>
              <w:pStyle w:val="a"/>
              <w:rPr>
                <w:rFonts w:ascii="宋体" w:hAnsi="宋体"/>
                <w:sz w:val="24"/>
              </w:rPr>
            </w:pPr>
            <w:r>
              <w:rPr>
                <w:rFonts w:ascii="宋体" w:hAnsi="宋体" w:hint="eastAsia"/>
                <w:sz w:val="24"/>
              </w:rPr>
              <w:t>通孔</w:t>
            </w:r>
          </w:p>
        </w:tc>
        <w:tc>
          <w:tcPr>
            <w:tcW w:w="1950" w:type="dxa"/>
            <w:vAlign w:val="center"/>
          </w:tcPr>
          <w:p w:rsidR="007464F1">
            <w:pPr>
              <w:pStyle w:val="a"/>
              <w:rPr>
                <w:rFonts w:ascii="宋体" w:hAnsi="宋体"/>
                <w:sz w:val="24"/>
              </w:rPr>
            </w:pPr>
            <w:r>
              <w:rPr>
                <w:rFonts w:ascii="宋体" w:hAnsi="宋体" w:hint="eastAsia"/>
                <w:sz w:val="24"/>
              </w:rPr>
              <w:t>盲孔</w:t>
            </w:r>
          </w:p>
        </w:tc>
        <w:tc>
          <w:tcPr>
            <w:tcW w:w="1950" w:type="dxa"/>
            <w:vAlign w:val="center"/>
          </w:tcPr>
          <w:p w:rsidR="007464F1">
            <w:pPr>
              <w:pStyle w:val="a"/>
              <w:rPr>
                <w:rFonts w:ascii="宋体" w:hAnsi="宋体"/>
                <w:sz w:val="24"/>
              </w:rPr>
            </w:pPr>
            <w:r>
              <w:rPr>
                <w:rFonts w:ascii="宋体" w:hAnsi="宋体" w:hint="eastAsia"/>
                <w:sz w:val="24"/>
              </w:rPr>
              <w:t>通孔</w:t>
            </w:r>
          </w:p>
        </w:tc>
        <w:tc>
          <w:tcPr>
            <w:tcW w:w="1412" w:type="dxa"/>
            <w:vAlign w:val="center"/>
          </w:tcPr>
          <w:p w:rsidR="007464F1">
            <w:pPr>
              <w:pStyle w:val="a"/>
              <w:rPr>
                <w:rFonts w:ascii="宋体" w:hAnsi="宋体"/>
                <w:sz w:val="24"/>
              </w:rPr>
            </w:pPr>
            <w:r>
              <w:rPr>
                <w:rFonts w:ascii="宋体" w:hAnsi="宋体" w:hint="eastAsia"/>
                <w:sz w:val="24"/>
              </w:rPr>
              <w:t>盲孔</w:t>
            </w:r>
          </w:p>
        </w:tc>
      </w:tr>
      <w:tr>
        <w:tblPrEx>
          <w:tblW w:w="8848" w:type="dxa"/>
          <w:tblCellMar>
            <w:top w:w="28" w:type="dxa"/>
            <w:left w:w="28" w:type="dxa"/>
            <w:bottom w:w="28" w:type="dxa"/>
            <w:right w:w="28" w:type="dxa"/>
          </w:tblCellMar>
          <w:tblLook w:val="01E0"/>
        </w:tblPrEx>
        <w:trPr>
          <w:cantSplit/>
        </w:trPr>
        <w:tc>
          <w:tcPr>
            <w:tcW w:w="1586" w:type="dxa"/>
            <w:vMerge/>
            <w:vAlign w:val="center"/>
          </w:tcPr>
          <w:p w:rsidR="007464F1">
            <w:pPr>
              <w:pStyle w:val="a"/>
              <w:rPr>
                <w:rFonts w:ascii="宋体" w:hAnsi="宋体"/>
                <w:sz w:val="24"/>
              </w:rPr>
            </w:pPr>
          </w:p>
        </w:tc>
        <w:tc>
          <w:tcPr>
            <w:tcW w:w="1950" w:type="dxa"/>
            <w:vAlign w:val="center"/>
          </w:tcPr>
          <w:p w:rsidR="007464F1">
            <w:pPr>
              <w:pStyle w:val="a"/>
              <w:rPr>
                <w:rFonts w:ascii="宋体" w:hAnsi="宋体"/>
                <w:sz w:val="24"/>
              </w:rPr>
            </w:pPr>
            <w:r>
              <w:rPr>
                <w:rFonts w:ascii="宋体" w:hAnsi="宋体"/>
                <w:sz w:val="24"/>
              </w:rPr>
              <w:pict>
                <v:shape id="_x0000_i1030" type="#_x0000_t75" style="width:84pt;height:34.5pt">
                  <v:imagedata r:id="rId15" o:title="" croptop="5546f" cropbottom="14544f"/>
                </v:shape>
              </w:pict>
            </w:r>
          </w:p>
        </w:tc>
        <w:tc>
          <w:tcPr>
            <w:tcW w:w="1950" w:type="dxa"/>
            <w:vAlign w:val="center"/>
          </w:tcPr>
          <w:p w:rsidR="007464F1">
            <w:pPr>
              <w:pStyle w:val="a"/>
              <w:rPr>
                <w:rFonts w:ascii="宋体" w:hAnsi="宋体"/>
                <w:sz w:val="24"/>
              </w:rPr>
            </w:pPr>
            <w:r>
              <w:rPr>
                <w:rFonts w:ascii="宋体" w:hAnsi="宋体"/>
                <w:sz w:val="24"/>
              </w:rPr>
              <w:pict>
                <v:shape id="_x0000_i1031" type="#_x0000_t75" style="width:84pt;height:47.25pt">
                  <v:imagedata r:id="rId16" o:title="" cropleft="2185f"/>
                </v:shape>
              </w:pict>
            </w:r>
          </w:p>
        </w:tc>
        <w:tc>
          <w:tcPr>
            <w:tcW w:w="1950" w:type="dxa"/>
            <w:vAlign w:val="center"/>
          </w:tcPr>
          <w:p w:rsidR="007464F1">
            <w:pPr>
              <w:pStyle w:val="a"/>
              <w:rPr>
                <w:rFonts w:ascii="宋体" w:hAnsi="宋体"/>
                <w:sz w:val="24"/>
              </w:rPr>
            </w:pPr>
            <w:r>
              <w:rPr>
                <w:rFonts w:ascii="宋体" w:hAnsi="宋体"/>
                <w:sz w:val="24"/>
              </w:rPr>
              <w:pict>
                <v:shape id="_x0000_i1032" type="#_x0000_t75" style="width:46.5pt;height:54.75pt">
                  <v:imagedata r:id="rId17" o:title="" cropleft="18758f" cropright="16368f"/>
                </v:shape>
              </w:pict>
            </w:r>
          </w:p>
        </w:tc>
        <w:tc>
          <w:tcPr>
            <w:tcW w:w="1412" w:type="dxa"/>
            <w:vAlign w:val="center"/>
          </w:tcPr>
          <w:p w:rsidR="007464F1">
            <w:pPr>
              <w:pStyle w:val="a"/>
              <w:rPr>
                <w:rFonts w:ascii="宋体" w:hAnsi="宋体"/>
                <w:sz w:val="24"/>
              </w:rPr>
            </w:pPr>
            <w:r>
              <w:rPr>
                <w:rFonts w:ascii="宋体" w:hAnsi="宋体"/>
                <w:sz w:val="24"/>
              </w:rPr>
              <w:pict>
                <v:shape id="_x0000_i1033" type="#_x0000_t75" style="width:64.5pt;height:61.5pt">
                  <v:imagedata r:id="rId18" o:title="" cropleft="11863f" cropright="16377f"/>
                </v:shape>
              </w:pict>
            </w:r>
          </w:p>
        </w:tc>
      </w:tr>
      <w:tr>
        <w:tblPrEx>
          <w:tblW w:w="8848" w:type="dxa"/>
          <w:tblCellMar>
            <w:top w:w="28" w:type="dxa"/>
            <w:left w:w="28" w:type="dxa"/>
            <w:bottom w:w="28" w:type="dxa"/>
            <w:right w:w="28" w:type="dxa"/>
          </w:tblCellMar>
          <w:tblLook w:val="01E0"/>
        </w:tblPrEx>
        <w:tc>
          <w:tcPr>
            <w:tcW w:w="1586" w:type="dxa"/>
            <w:vAlign w:val="center"/>
          </w:tcPr>
          <w:p w:rsidR="007464F1">
            <w:pPr>
              <w:pStyle w:val="a"/>
              <w:rPr>
                <w:rFonts w:ascii="宋体" w:hAnsi="宋体"/>
                <w:sz w:val="24"/>
              </w:rPr>
            </w:pPr>
            <w:r>
              <w:rPr>
                <w:rFonts w:ascii="宋体" w:hAnsi="宋体" w:hint="eastAsia"/>
                <w:sz w:val="24"/>
              </w:rPr>
              <w:t>成孔机械</w:t>
            </w:r>
          </w:p>
        </w:tc>
        <w:tc>
          <w:tcPr>
            <w:tcW w:w="1950" w:type="dxa"/>
            <w:vAlign w:val="center"/>
          </w:tcPr>
          <w:p w:rsidR="007464F1">
            <w:pPr>
              <w:pStyle w:val="a"/>
              <w:rPr>
                <w:rFonts w:ascii="宋体" w:hAnsi="宋体"/>
                <w:sz w:val="24"/>
              </w:rPr>
            </w:pPr>
            <w:r>
              <w:rPr>
                <w:rFonts w:ascii="宋体" w:hAnsi="宋体" w:hint="eastAsia"/>
                <w:sz w:val="24"/>
              </w:rPr>
              <w:t>冲击钻</w:t>
            </w:r>
          </w:p>
        </w:tc>
        <w:tc>
          <w:tcPr>
            <w:tcW w:w="1950" w:type="dxa"/>
            <w:vAlign w:val="center"/>
          </w:tcPr>
          <w:p w:rsidR="007464F1">
            <w:pPr>
              <w:pStyle w:val="a"/>
              <w:rPr>
                <w:rFonts w:ascii="宋体" w:hAnsi="宋体"/>
                <w:sz w:val="24"/>
              </w:rPr>
            </w:pPr>
            <w:r>
              <w:rPr>
                <w:rFonts w:ascii="宋体" w:hAnsi="宋体" w:hint="eastAsia"/>
                <w:sz w:val="24"/>
              </w:rPr>
              <w:t>冲击钻</w:t>
            </w:r>
          </w:p>
        </w:tc>
        <w:tc>
          <w:tcPr>
            <w:tcW w:w="1950" w:type="dxa"/>
            <w:vAlign w:val="center"/>
          </w:tcPr>
          <w:p w:rsidR="007464F1">
            <w:pPr>
              <w:pStyle w:val="a"/>
              <w:rPr>
                <w:rFonts w:ascii="宋体" w:hAnsi="宋体"/>
                <w:sz w:val="24"/>
              </w:rPr>
            </w:pPr>
            <w:r>
              <w:rPr>
                <w:rFonts w:ascii="宋体" w:hAnsi="宋体" w:hint="eastAsia"/>
                <w:sz w:val="24"/>
              </w:rPr>
              <w:t>冲击钻</w:t>
            </w:r>
          </w:p>
        </w:tc>
        <w:tc>
          <w:tcPr>
            <w:tcW w:w="1412" w:type="dxa"/>
            <w:vAlign w:val="center"/>
          </w:tcPr>
          <w:p w:rsidR="007464F1">
            <w:pPr>
              <w:pStyle w:val="a"/>
              <w:rPr>
                <w:rFonts w:ascii="宋体" w:hAnsi="宋体"/>
                <w:sz w:val="24"/>
              </w:rPr>
            </w:pPr>
            <w:r>
              <w:rPr>
                <w:rFonts w:ascii="宋体" w:hAnsi="宋体" w:hint="eastAsia"/>
                <w:sz w:val="24"/>
              </w:rPr>
              <w:t>冲击钻</w:t>
            </w:r>
          </w:p>
        </w:tc>
      </w:tr>
      <w:tr>
        <w:tblPrEx>
          <w:tblW w:w="8848" w:type="dxa"/>
          <w:tblCellMar>
            <w:top w:w="28" w:type="dxa"/>
            <w:left w:w="28" w:type="dxa"/>
            <w:bottom w:w="28" w:type="dxa"/>
            <w:right w:w="28" w:type="dxa"/>
          </w:tblCellMar>
          <w:tblLook w:val="01E0"/>
        </w:tblPrEx>
        <w:tc>
          <w:tcPr>
            <w:tcW w:w="1586" w:type="dxa"/>
            <w:vAlign w:val="center"/>
          </w:tcPr>
          <w:p w:rsidR="007464F1">
            <w:pPr>
              <w:pStyle w:val="a"/>
              <w:rPr>
                <w:rFonts w:ascii="宋体" w:hAnsi="宋体"/>
                <w:sz w:val="24"/>
              </w:rPr>
            </w:pPr>
            <w:r>
              <w:rPr>
                <w:rFonts w:ascii="宋体" w:hAnsi="宋体" w:hint="eastAsia"/>
                <w:sz w:val="24"/>
              </w:rPr>
              <w:t>胶粘剂与钢</w:t>
            </w:r>
          </w:p>
          <w:p w:rsidR="007464F1">
            <w:pPr>
              <w:pStyle w:val="a"/>
              <w:rPr>
                <w:rFonts w:ascii="宋体" w:hAnsi="宋体"/>
                <w:sz w:val="24"/>
              </w:rPr>
            </w:pPr>
            <w:r>
              <w:rPr>
                <w:rFonts w:ascii="宋体" w:hAnsi="宋体" w:hint="eastAsia"/>
                <w:sz w:val="24"/>
              </w:rPr>
              <w:t>筋安装顺序</w:t>
            </w:r>
          </w:p>
        </w:tc>
        <w:tc>
          <w:tcPr>
            <w:tcW w:w="1950" w:type="dxa"/>
            <w:vAlign w:val="center"/>
          </w:tcPr>
          <w:p w:rsidR="007464F1">
            <w:pPr>
              <w:pStyle w:val="a"/>
              <w:rPr>
                <w:rFonts w:ascii="宋体" w:hAnsi="宋体"/>
                <w:sz w:val="24"/>
              </w:rPr>
            </w:pPr>
            <w:r>
              <w:rPr>
                <w:rFonts w:ascii="宋体" w:hAnsi="宋体" w:hint="eastAsia"/>
                <w:sz w:val="24"/>
              </w:rPr>
              <w:t>先安连接筋</w:t>
            </w:r>
          </w:p>
        </w:tc>
        <w:tc>
          <w:tcPr>
            <w:tcW w:w="1950" w:type="dxa"/>
            <w:vAlign w:val="center"/>
          </w:tcPr>
          <w:p w:rsidR="007464F1">
            <w:pPr>
              <w:pStyle w:val="a"/>
              <w:rPr>
                <w:rFonts w:ascii="宋体" w:hAnsi="宋体"/>
                <w:sz w:val="24"/>
              </w:rPr>
            </w:pPr>
            <w:r>
              <w:rPr>
                <w:rFonts w:ascii="宋体" w:hAnsi="宋体" w:hint="eastAsia"/>
                <w:sz w:val="24"/>
              </w:rPr>
              <w:t>先注胶粘剂</w:t>
            </w:r>
          </w:p>
        </w:tc>
        <w:tc>
          <w:tcPr>
            <w:tcW w:w="1950" w:type="dxa"/>
            <w:vAlign w:val="center"/>
          </w:tcPr>
          <w:p w:rsidR="007464F1">
            <w:pPr>
              <w:pStyle w:val="a"/>
              <w:rPr>
                <w:rFonts w:ascii="宋体" w:hAnsi="宋体"/>
                <w:sz w:val="24"/>
              </w:rPr>
            </w:pPr>
            <w:r>
              <w:rPr>
                <w:rFonts w:ascii="宋体" w:hAnsi="宋体" w:hint="eastAsia"/>
                <w:sz w:val="24"/>
              </w:rPr>
              <w:t>先安连接筋</w:t>
            </w:r>
          </w:p>
        </w:tc>
        <w:tc>
          <w:tcPr>
            <w:tcW w:w="1412" w:type="dxa"/>
            <w:vAlign w:val="center"/>
          </w:tcPr>
          <w:p w:rsidR="007464F1">
            <w:pPr>
              <w:pStyle w:val="a"/>
              <w:rPr>
                <w:rFonts w:ascii="宋体" w:hAnsi="宋体"/>
                <w:sz w:val="24"/>
              </w:rPr>
            </w:pPr>
            <w:r>
              <w:rPr>
                <w:rFonts w:ascii="宋体" w:hAnsi="宋体" w:hint="eastAsia"/>
                <w:sz w:val="24"/>
              </w:rPr>
              <w:t>先注胶粘剂</w:t>
            </w:r>
          </w:p>
        </w:tc>
      </w:tr>
    </w:tbl>
    <w:p w:rsidR="007464F1">
      <w:pPr>
        <w:pStyle w:val="a0"/>
        <w:spacing w:after="0"/>
        <w:ind w:firstLine="480" w:firstLineChars="200"/>
        <w:rPr>
          <w:rFonts w:hAnsi="宋体"/>
          <w:kern w:val="0"/>
        </w:rPr>
      </w:pPr>
      <w:r>
        <w:rPr>
          <w:rFonts w:hAnsi="宋体" w:hint="eastAsia"/>
          <w:kern w:val="0"/>
        </w:rPr>
        <w:t>注：胶粘剂为结构胶。</w:t>
      </w:r>
    </w:p>
    <w:p w:rsidR="007464F1">
      <w:pPr>
        <w:pStyle w:val="a0"/>
        <w:spacing w:after="0"/>
        <w:ind w:firstLine="480" w:firstLineChars="200"/>
        <w:rPr>
          <w:rFonts w:hAnsi="宋体"/>
          <w:kern w:val="0"/>
        </w:rPr>
      </w:pPr>
      <w:r>
        <w:rPr>
          <w:rFonts w:hAnsi="宋体" w:hint="eastAsia"/>
          <w:kern w:val="0"/>
        </w:rPr>
        <w:t>植筋工艺流程：放初始定位线</w:t>
      </w:r>
      <w:r>
        <w:rPr>
          <w:rFonts w:hAnsi="宋体" w:hint="eastAsia"/>
          <w:kern w:val="0"/>
        </w:rPr>
        <w:t xml:space="preserve"> </w:t>
      </w:r>
      <w:r>
        <w:rPr>
          <w:rFonts w:hAnsi="宋体" w:hint="eastAsia"/>
          <w:kern w:val="0"/>
        </w:rPr>
        <w:t>→</w:t>
      </w:r>
      <w:r>
        <w:rPr>
          <w:rFonts w:hAnsi="宋体" w:hint="eastAsia"/>
          <w:kern w:val="0"/>
        </w:rPr>
        <w:t xml:space="preserve"> </w:t>
      </w:r>
      <w:r>
        <w:rPr>
          <w:rFonts w:hAnsi="宋体" w:hint="eastAsia"/>
          <w:kern w:val="0"/>
        </w:rPr>
        <w:t>确定原结构钢筋位置并做标记</w:t>
      </w:r>
      <w:r>
        <w:rPr>
          <w:rFonts w:hAnsi="宋体" w:hint="eastAsia"/>
          <w:kern w:val="0"/>
        </w:rPr>
        <w:t xml:space="preserve"> </w:t>
      </w:r>
      <w:r>
        <w:rPr>
          <w:rFonts w:hAnsi="宋体" w:hint="eastAsia"/>
          <w:kern w:val="0"/>
        </w:rPr>
        <w:t>→</w:t>
      </w:r>
      <w:r>
        <w:rPr>
          <w:rFonts w:hAnsi="宋体" w:hint="eastAsia"/>
          <w:kern w:val="0"/>
        </w:rPr>
        <w:t xml:space="preserve"> </w:t>
      </w:r>
      <w:r>
        <w:rPr>
          <w:rFonts w:hAnsi="宋体" w:hint="eastAsia"/>
          <w:kern w:val="0"/>
        </w:rPr>
        <w:t>放钻孔位置十字交叉线</w:t>
      </w:r>
      <w:r>
        <w:rPr>
          <w:rFonts w:hAnsi="宋体" w:hint="eastAsia"/>
          <w:kern w:val="0"/>
        </w:rPr>
        <w:t xml:space="preserve"> </w:t>
      </w:r>
      <w:r>
        <w:rPr>
          <w:rFonts w:hAnsi="宋体" w:hint="eastAsia"/>
          <w:kern w:val="0"/>
        </w:rPr>
        <w:t>→</w:t>
      </w:r>
      <w:r>
        <w:rPr>
          <w:rFonts w:hAnsi="宋体" w:hint="eastAsia"/>
          <w:kern w:val="0"/>
        </w:rPr>
        <w:t xml:space="preserve"> </w:t>
      </w:r>
      <w:r>
        <w:rPr>
          <w:rFonts w:hAnsi="宋体" w:hint="eastAsia"/>
          <w:kern w:val="0"/>
        </w:rPr>
        <w:t>验线</w:t>
      </w:r>
      <w:r>
        <w:rPr>
          <w:rFonts w:hAnsi="宋体" w:hint="eastAsia"/>
          <w:kern w:val="0"/>
        </w:rPr>
        <w:t xml:space="preserve"> </w:t>
      </w:r>
      <w:r>
        <w:rPr>
          <w:rFonts w:hAnsi="宋体" w:hint="eastAsia"/>
          <w:kern w:val="0"/>
        </w:rPr>
        <w:t>→冲击钻并钻孔</w:t>
      </w:r>
      <w:r>
        <w:rPr>
          <w:rFonts w:hAnsi="宋体" w:hint="eastAsia"/>
          <w:kern w:val="0"/>
        </w:rPr>
        <w:t xml:space="preserve"> </w:t>
      </w:r>
      <w:r>
        <w:rPr>
          <w:rFonts w:hAnsi="宋体" w:hint="eastAsia"/>
          <w:kern w:val="0"/>
        </w:rPr>
        <w:t>→</w:t>
      </w:r>
      <w:r>
        <w:rPr>
          <w:rFonts w:hAnsi="宋体" w:hint="eastAsia"/>
          <w:kern w:val="0"/>
        </w:rPr>
        <w:t xml:space="preserve"> </w:t>
      </w:r>
      <w:r>
        <w:rPr>
          <w:rFonts w:hAnsi="宋体" w:hint="eastAsia"/>
          <w:kern w:val="0"/>
        </w:rPr>
        <w:t>清孔与孔洞临时保护</w:t>
      </w:r>
      <w:r>
        <w:rPr>
          <w:rFonts w:hAnsi="宋体" w:hint="eastAsia"/>
          <w:kern w:val="0"/>
        </w:rPr>
        <w:t xml:space="preserve"> </w:t>
      </w:r>
      <w:r>
        <w:rPr>
          <w:rFonts w:hAnsi="宋体" w:hint="eastAsia"/>
          <w:kern w:val="0"/>
        </w:rPr>
        <w:t>→</w:t>
      </w:r>
      <w:r>
        <w:rPr>
          <w:rFonts w:hAnsi="宋体" w:hint="eastAsia"/>
          <w:kern w:val="0"/>
        </w:rPr>
        <w:t xml:space="preserve"> </w:t>
      </w:r>
      <w:r>
        <w:rPr>
          <w:rFonts w:hAnsi="宋体" w:hint="eastAsia"/>
          <w:kern w:val="0"/>
        </w:rPr>
        <w:t>植筋前打磨、清洗钢筋</w:t>
      </w:r>
      <w:r>
        <w:rPr>
          <w:rFonts w:hAnsi="宋体" w:hint="eastAsia"/>
          <w:kern w:val="0"/>
        </w:rPr>
        <w:t xml:space="preserve"> </w:t>
      </w:r>
      <w:r>
        <w:rPr>
          <w:rFonts w:hAnsi="宋体" w:hint="eastAsia"/>
          <w:kern w:val="0"/>
        </w:rPr>
        <w:t>→</w:t>
      </w:r>
      <w:r>
        <w:rPr>
          <w:rFonts w:hAnsi="宋体" w:hint="eastAsia"/>
          <w:kern w:val="0"/>
        </w:rPr>
        <w:t xml:space="preserve"> </w:t>
      </w:r>
      <w:r>
        <w:rPr>
          <w:rFonts w:hAnsi="宋体" w:hint="eastAsia"/>
          <w:kern w:val="0"/>
        </w:rPr>
        <w:t>插入钢筋后注入胶粘剂</w:t>
      </w:r>
      <w:r>
        <w:rPr>
          <w:rFonts w:hAnsi="宋体" w:hint="eastAsia"/>
          <w:kern w:val="0"/>
        </w:rPr>
        <w:t xml:space="preserve"> </w:t>
      </w:r>
      <w:r>
        <w:rPr>
          <w:rFonts w:hAnsi="宋体" w:hint="eastAsia"/>
          <w:kern w:val="0"/>
        </w:rPr>
        <w:t>→</w:t>
      </w:r>
      <w:r>
        <w:rPr>
          <w:rFonts w:hAnsi="宋体" w:hint="eastAsia"/>
          <w:kern w:val="0"/>
        </w:rPr>
        <w:t xml:space="preserve"> </w:t>
      </w:r>
      <w:r>
        <w:rPr>
          <w:rFonts w:hAnsi="宋体" w:hint="eastAsia"/>
          <w:kern w:val="0"/>
        </w:rPr>
        <w:t>养护</w:t>
      </w:r>
      <w:r>
        <w:rPr>
          <w:rFonts w:hAnsi="宋体" w:hint="eastAsia"/>
          <w:kern w:val="0"/>
        </w:rPr>
        <w:t xml:space="preserve"> </w:t>
      </w:r>
      <w:r>
        <w:rPr>
          <w:rFonts w:hAnsi="宋体" w:hint="eastAsia"/>
          <w:kern w:val="0"/>
        </w:rPr>
        <w:t>→</w:t>
      </w:r>
      <w:r>
        <w:rPr>
          <w:rFonts w:hAnsi="宋体" w:hint="eastAsia"/>
          <w:kern w:val="0"/>
        </w:rPr>
        <w:t xml:space="preserve"> </w:t>
      </w:r>
      <w:r>
        <w:rPr>
          <w:rFonts w:hAnsi="宋体" w:hint="eastAsia"/>
          <w:kern w:val="0"/>
        </w:rPr>
        <w:t>验收。</w:t>
      </w:r>
    </w:p>
    <w:p w:rsidR="007464F1">
      <w:pPr>
        <w:pStyle w:val="a0"/>
        <w:spacing w:after="0"/>
        <w:ind w:firstLine="480" w:firstLineChars="200"/>
        <w:rPr>
          <w:rFonts w:hAnsi="宋体"/>
          <w:kern w:val="0"/>
        </w:rPr>
      </w:pPr>
      <w:r>
        <w:rPr>
          <w:rFonts w:hAnsi="宋体" w:hint="eastAsia"/>
          <w:kern w:val="0"/>
        </w:rPr>
        <w:t>（）施工准备：</w:t>
      </w:r>
    </w:p>
    <w:p w:rsidR="007464F1">
      <w:pPr>
        <w:pStyle w:val="a0"/>
        <w:spacing w:after="0"/>
        <w:ind w:firstLine="480" w:firstLineChars="200"/>
        <w:rPr>
          <w:rFonts w:hAnsi="宋体"/>
          <w:kern w:val="0"/>
        </w:rPr>
      </w:pPr>
      <w:r>
        <w:rPr>
          <w:rFonts w:hAnsi="宋体" w:hint="eastAsia"/>
          <w:kern w:val="0"/>
        </w:rPr>
        <w:t>施工员针对工程的关键部位编制好技术交底，向班组讲明具体要求，并由技术工人做好示范操作。</w:t>
      </w:r>
    </w:p>
    <w:p w:rsidR="007464F1">
      <w:pPr>
        <w:pStyle w:val="a0"/>
        <w:spacing w:after="0"/>
        <w:ind w:firstLine="480" w:firstLineChars="200"/>
        <w:rPr>
          <w:rFonts w:hAnsi="宋体"/>
          <w:kern w:val="0"/>
        </w:rPr>
      </w:pPr>
      <w:r>
        <w:rPr>
          <w:rFonts w:hAnsi="宋体" w:hint="eastAsia"/>
          <w:kern w:val="0"/>
        </w:rPr>
        <w:t>根据工程需要，应提前做好材料的供应、检验、保管工作。在采购锚固胶时，应有产品合格证书，必要时根据设计要求对胶的抗压强度、粘接强度、耐老化性能、固化时间等进行核验。</w:t>
      </w:r>
    </w:p>
    <w:p w:rsidR="007464F1">
      <w:pPr>
        <w:pStyle w:val="a0"/>
        <w:spacing w:after="0"/>
        <w:ind w:firstLine="480" w:firstLineChars="200"/>
        <w:rPr>
          <w:rFonts w:hAnsi="宋体"/>
          <w:kern w:val="0"/>
        </w:rPr>
      </w:pPr>
      <w:r>
        <w:rPr>
          <w:rFonts w:hAnsi="宋体" w:hint="eastAsia"/>
          <w:kern w:val="0"/>
        </w:rPr>
        <w:t>（）钻孔：</w:t>
      </w:r>
    </w:p>
    <w:p w:rsidR="007464F1">
      <w:pPr>
        <w:pStyle w:val="a0"/>
        <w:spacing w:after="0"/>
        <w:ind w:firstLine="480" w:firstLineChars="200"/>
        <w:rPr>
          <w:rFonts w:hAnsi="宋体"/>
          <w:kern w:val="0"/>
        </w:rPr>
      </w:pPr>
      <w:r>
        <w:rPr>
          <w:rFonts w:hAnsi="宋体" w:hint="eastAsia"/>
          <w:kern w:val="0"/>
        </w:rPr>
        <w:t>使用电锤成孔，防止破坏原结构的整体性能，严禁使用风动凿岩机钻空；为保证钢筋与墙面垂直，在钻孔时，应采取有效措施，使钻头与墙面垂直；</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27"/>
          <w:cols w:space="425"/>
          <w:titlePg w:val="0"/>
          <w:docGrid w:type="lines" w:linePitch="312"/>
        </w:sectPr>
      </w:pPr>
      <w:r>
        <w:rPr>
          <w:rFonts w:hAnsi="宋体" w:hint="eastAsia"/>
          <w:kern w:val="0"/>
        </w:rPr>
        <w:t>（）</w:t>
      </w:r>
      <w:r>
        <w:rPr>
          <w:rFonts w:hAnsi="宋体" w:hint="eastAsia"/>
          <w:kern w:val="0"/>
        </w:rPr>
        <w:t>清孔</w:t>
      </w:r>
    </w:p>
    <w:p w:rsidR="007464F1">
      <w:pPr>
        <w:pStyle w:val="a0"/>
        <w:spacing w:after="0"/>
        <w:ind w:firstLine="480" w:firstLineChars="200"/>
        <w:rPr>
          <w:rFonts w:hAnsi="宋体"/>
          <w:kern w:val="0"/>
        </w:rPr>
      </w:pPr>
      <w:r>
        <w:rPr>
          <w:rFonts w:hAnsi="宋体" w:hint="eastAsia"/>
          <w:kern w:val="0"/>
        </w:rPr>
        <w:t>统一清孔，采用压缩空气，将空洞内灰渣吹扫干净，孔洞内要保持干燥，如孔壁沾油污，可用丙酮擦洗干净；反复彻底清洁孔壁三次以上，不要留下尘土或泥浆。</w:t>
      </w:r>
    </w:p>
    <w:p w:rsidR="007464F1">
      <w:pPr>
        <w:pStyle w:val="a0"/>
        <w:spacing w:after="0"/>
        <w:ind w:firstLine="480" w:firstLineChars="200"/>
        <w:rPr>
          <w:rFonts w:hAnsi="宋体"/>
          <w:kern w:val="0"/>
        </w:rPr>
      </w:pPr>
      <w:r>
        <w:rPr>
          <w:rFonts w:hAnsi="宋体" w:hint="eastAsia"/>
          <w:kern w:val="0"/>
        </w:rPr>
        <w:t>将孔内的灰尘清除干净后，用棉纱塞好，以防杂物掉入；</w:t>
      </w:r>
    </w:p>
    <w:p w:rsidR="007464F1">
      <w:pPr>
        <w:pStyle w:val="a0"/>
        <w:spacing w:after="0"/>
        <w:ind w:firstLine="480" w:firstLineChars="200"/>
        <w:rPr>
          <w:rFonts w:hAnsi="宋体"/>
          <w:kern w:val="0"/>
        </w:rPr>
      </w:pPr>
      <w:r>
        <w:rPr>
          <w:rFonts w:hAnsi="宋体" w:hint="eastAsia"/>
          <w:kern w:val="0"/>
        </w:rPr>
        <w:t>验孔，邀请设计、甲方、监理部门对孔的深度及孔的直径进行校验，并真填写报验单，经检查合格后，方可正式植筋；</w:t>
      </w:r>
    </w:p>
    <w:p w:rsidR="007464F1">
      <w:pPr>
        <w:pStyle w:val="a0"/>
        <w:spacing w:after="0"/>
        <w:ind w:firstLine="480" w:firstLineChars="200"/>
        <w:rPr>
          <w:rFonts w:hAnsi="宋体"/>
          <w:kern w:val="0"/>
        </w:rPr>
      </w:pPr>
      <w:r>
        <w:rPr>
          <w:rFonts w:hAnsi="宋体" w:hint="eastAsia"/>
          <w:kern w:val="0"/>
        </w:rPr>
        <w:t>（）注胶</w:t>
      </w:r>
    </w:p>
    <w:p w:rsidR="007464F1">
      <w:pPr>
        <w:pStyle w:val="a0"/>
        <w:spacing w:after="0"/>
        <w:ind w:firstLine="480" w:firstLineChars="200"/>
        <w:rPr>
          <w:rFonts w:hAnsi="宋体"/>
          <w:kern w:val="0"/>
        </w:rPr>
      </w:pPr>
      <w:r>
        <w:rPr>
          <w:rFonts w:hAnsi="宋体" w:hint="eastAsia"/>
          <w:kern w:val="0"/>
        </w:rPr>
        <w:t>按照产品说明书的要求，将植筋的组份按规定比例调和，并搅拌均匀；一次配料不宜太多，并应在分钟内用完。</w:t>
      </w:r>
    </w:p>
    <w:p w:rsidR="007464F1">
      <w:pPr>
        <w:pStyle w:val="a0"/>
        <w:spacing w:after="0"/>
        <w:ind w:firstLine="480" w:firstLineChars="200"/>
        <w:rPr>
          <w:rFonts w:hAnsi="宋体"/>
          <w:kern w:val="0"/>
        </w:rPr>
      </w:pPr>
      <w:r>
        <w:rPr>
          <w:rFonts w:hAnsi="宋体" w:hint="eastAsia"/>
          <w:kern w:val="0"/>
        </w:rPr>
        <w:t>将调和好后的植筋胶用手搓成细条状，塞入孔洞内，直到胶充满整个孔的二分之一为止；</w:t>
      </w:r>
      <w:r>
        <w:rPr>
          <w:rFonts w:hAnsi="宋体" w:hint="eastAsia"/>
          <w:kern w:val="0"/>
        </w:rPr>
        <w:t xml:space="preserve"> </w:t>
      </w:r>
    </w:p>
    <w:p w:rsidR="007464F1">
      <w:pPr>
        <w:pStyle w:val="a0"/>
        <w:spacing w:after="0"/>
        <w:ind w:firstLine="480" w:firstLineChars="200"/>
        <w:rPr>
          <w:rFonts w:hAnsi="宋体"/>
          <w:kern w:val="0"/>
        </w:rPr>
      </w:pPr>
      <w:r>
        <w:rPr>
          <w:rFonts w:hAnsi="宋体" w:hint="eastAsia"/>
          <w:kern w:val="0"/>
        </w:rPr>
        <w:t>（）植筋</w:t>
      </w:r>
    </w:p>
    <w:p w:rsidR="007464F1">
      <w:pPr>
        <w:pStyle w:val="a0"/>
        <w:spacing w:after="0"/>
        <w:ind w:firstLine="480" w:firstLineChars="200"/>
        <w:rPr>
          <w:rFonts w:hAnsi="宋体"/>
          <w:kern w:val="0"/>
        </w:rPr>
      </w:pPr>
      <w:r>
        <w:rPr>
          <w:rFonts w:hAnsi="宋体" w:hint="eastAsia"/>
          <w:kern w:val="0"/>
        </w:rPr>
        <w:t>为保证钢筋与墙面垂直，在钻孔时，采取有效措施，使钻头与墙面垂直。胶注完后，用手把准备好的钢筋旋转着缓缓插入洞底，使锚固剂均匀地附着在钢筋表面及缝隙中。钢筋应慢慢旋转植入孔内，同时防止孔内留有孔隙或气泡；</w:t>
      </w:r>
    </w:p>
    <w:p w:rsidR="007464F1">
      <w:pPr>
        <w:pStyle w:val="a0"/>
        <w:spacing w:after="0"/>
        <w:ind w:firstLine="480" w:firstLineChars="200"/>
        <w:rPr>
          <w:rFonts w:hAnsi="宋体"/>
          <w:kern w:val="0"/>
        </w:rPr>
      </w:pPr>
      <w:r>
        <w:rPr>
          <w:rFonts w:hAnsi="宋体" w:hint="eastAsia"/>
          <w:kern w:val="0"/>
        </w:rPr>
        <w:t>钢筋在固化期内，严禁有任何扰动。</w:t>
      </w:r>
    </w:p>
    <w:p w:rsidR="007464F1">
      <w:pPr>
        <w:pStyle w:val="a0"/>
        <w:spacing w:after="0"/>
        <w:ind w:firstLine="480" w:firstLineChars="200"/>
        <w:rPr>
          <w:rFonts w:hAnsi="宋体"/>
          <w:kern w:val="0"/>
        </w:rPr>
      </w:pPr>
      <w:r>
        <w:rPr>
          <w:rFonts w:hAnsi="宋体" w:hint="eastAsia"/>
          <w:kern w:val="0"/>
        </w:rPr>
        <w:t>参考安装固化时间表进行安装。在凝胶时间内不要触动。到达推荐承载时间后，方可进行下道</w:t>
      </w:r>
      <w:r>
        <w:rPr>
          <w:rFonts w:hAnsi="宋体" w:hint="eastAsia"/>
          <w:kern w:val="0"/>
        </w:rPr>
        <w:t>工序的施工。</w:t>
      </w:r>
    </w:p>
    <w:p w:rsidR="007464F1">
      <w:pPr>
        <w:pStyle w:val="a0"/>
        <w:spacing w:after="0"/>
        <w:ind w:firstLine="480" w:firstLineChars="200"/>
        <w:jc w:val="center"/>
        <w:rPr>
          <w:rFonts w:hAnsi="宋体"/>
          <w:kern w:val="0"/>
        </w:rPr>
      </w:pPr>
      <w:r>
        <w:rPr>
          <w:rFonts w:hAnsi="宋体" w:hint="eastAsia"/>
          <w:kern w:val="0"/>
        </w:rPr>
        <w:t>安装固化时间表</w:t>
      </w:r>
    </w:p>
    <w:tbl>
      <w:tblPr>
        <w:tblStyle w:val="TableNormal"/>
        <w:tblW w:w="86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left w:w="28" w:type="dxa"/>
          <w:bottom w:w="28" w:type="dxa"/>
          <w:right w:w="28" w:type="dxa"/>
        </w:tblCellMar>
        <w:tblLook w:val="01E0"/>
      </w:tblPr>
      <w:tblGrid>
        <w:gridCol w:w="2889"/>
        <w:gridCol w:w="2889"/>
        <w:gridCol w:w="2890"/>
      </w:tblGrid>
      <w:tr>
        <w:tblPrEx>
          <w:tblW w:w="86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left w:w="28" w:type="dxa"/>
            <w:bottom w:w="28" w:type="dxa"/>
            <w:right w:w="28" w:type="dxa"/>
          </w:tblCellMar>
          <w:tblLook w:val="01E0"/>
        </w:tblPrEx>
        <w:tc>
          <w:tcPr>
            <w:tcW w:w="2889" w:type="dxa"/>
            <w:vAlign w:val="center"/>
          </w:tcPr>
          <w:p w:rsidR="007464F1">
            <w:pPr>
              <w:pStyle w:val="a"/>
              <w:rPr>
                <w:rFonts w:ascii="宋体" w:hAnsi="宋体"/>
                <w:sz w:val="24"/>
              </w:rPr>
            </w:pPr>
            <w:r>
              <w:rPr>
                <w:rFonts w:ascii="宋体" w:hAnsi="宋体" w:hint="eastAsia"/>
                <w:sz w:val="24"/>
              </w:rPr>
              <w:t>基材温度（℃）</w:t>
            </w:r>
          </w:p>
        </w:tc>
        <w:tc>
          <w:tcPr>
            <w:tcW w:w="2889" w:type="dxa"/>
            <w:vAlign w:val="center"/>
          </w:tcPr>
          <w:p w:rsidR="007464F1">
            <w:pPr>
              <w:pStyle w:val="a"/>
              <w:rPr>
                <w:rFonts w:ascii="宋体" w:hAnsi="宋体"/>
                <w:sz w:val="24"/>
              </w:rPr>
            </w:pPr>
            <w:r>
              <w:rPr>
                <w:rFonts w:ascii="宋体" w:hAnsi="宋体" w:hint="eastAsia"/>
                <w:sz w:val="24"/>
              </w:rPr>
              <w:t>凝胶时间（分钟）</w:t>
            </w:r>
          </w:p>
        </w:tc>
        <w:tc>
          <w:tcPr>
            <w:tcW w:w="2890" w:type="dxa"/>
            <w:vAlign w:val="center"/>
          </w:tcPr>
          <w:p w:rsidR="007464F1">
            <w:pPr>
              <w:pStyle w:val="a"/>
              <w:rPr>
                <w:rFonts w:ascii="宋体" w:hAnsi="宋体"/>
                <w:sz w:val="24"/>
              </w:rPr>
            </w:pPr>
            <w:r>
              <w:rPr>
                <w:rFonts w:ascii="宋体" w:hAnsi="宋体" w:hint="eastAsia"/>
                <w:sz w:val="24"/>
              </w:rPr>
              <w:t>承载时间（小时）</w:t>
            </w:r>
          </w:p>
        </w:tc>
      </w:tr>
      <w:tr>
        <w:tblPrEx>
          <w:tblW w:w="8668" w:type="dxa"/>
          <w:tblCellMar>
            <w:top w:w="28" w:type="dxa"/>
            <w:left w:w="28" w:type="dxa"/>
            <w:bottom w:w="28" w:type="dxa"/>
            <w:right w:w="28" w:type="dxa"/>
          </w:tblCellMar>
          <w:tblLook w:val="01E0"/>
        </w:tblPrEx>
        <w:tc>
          <w:tcPr>
            <w:tcW w:w="2889" w:type="dxa"/>
            <w:vAlign w:val="center"/>
          </w:tcPr>
          <w:p w:rsidR="007464F1">
            <w:pPr>
              <w:pStyle w:val="a"/>
              <w:rPr>
                <w:rFonts w:ascii="宋体" w:hAnsi="宋体"/>
                <w:sz w:val="24"/>
              </w:rPr>
            </w:pPr>
          </w:p>
        </w:tc>
        <w:tc>
          <w:tcPr>
            <w:tcW w:w="2889" w:type="dxa"/>
            <w:vAlign w:val="center"/>
          </w:tcPr>
          <w:p w:rsidR="007464F1">
            <w:pPr>
              <w:pStyle w:val="a"/>
              <w:rPr>
                <w:rFonts w:ascii="宋体" w:hAnsi="宋体"/>
                <w:sz w:val="24"/>
              </w:rPr>
            </w:pPr>
          </w:p>
        </w:tc>
        <w:tc>
          <w:tcPr>
            <w:tcW w:w="2890" w:type="dxa"/>
            <w:vAlign w:val="center"/>
          </w:tcPr>
          <w:p w:rsidR="007464F1">
            <w:pPr>
              <w:pStyle w:val="a"/>
              <w:rPr>
                <w:rFonts w:ascii="宋体" w:hAnsi="宋体"/>
                <w:sz w:val="24"/>
              </w:rPr>
            </w:pPr>
          </w:p>
        </w:tc>
      </w:tr>
      <w:tr>
        <w:tblPrEx>
          <w:tblW w:w="8668" w:type="dxa"/>
          <w:tblCellMar>
            <w:top w:w="28" w:type="dxa"/>
            <w:left w:w="28" w:type="dxa"/>
            <w:bottom w:w="28" w:type="dxa"/>
            <w:right w:w="28" w:type="dxa"/>
          </w:tblCellMar>
          <w:tblLook w:val="01E0"/>
        </w:tblPrEx>
        <w:tc>
          <w:tcPr>
            <w:tcW w:w="2889" w:type="dxa"/>
            <w:vAlign w:val="center"/>
          </w:tcPr>
          <w:p w:rsidR="007464F1">
            <w:pPr>
              <w:pStyle w:val="a"/>
              <w:rPr>
                <w:rFonts w:ascii="宋体" w:hAnsi="宋体"/>
                <w:sz w:val="24"/>
              </w:rPr>
            </w:pPr>
          </w:p>
        </w:tc>
        <w:tc>
          <w:tcPr>
            <w:tcW w:w="2889" w:type="dxa"/>
            <w:vAlign w:val="center"/>
          </w:tcPr>
          <w:p w:rsidR="007464F1">
            <w:pPr>
              <w:pStyle w:val="a"/>
              <w:rPr>
                <w:rFonts w:ascii="宋体" w:hAnsi="宋体"/>
                <w:sz w:val="24"/>
              </w:rPr>
            </w:pPr>
          </w:p>
        </w:tc>
        <w:tc>
          <w:tcPr>
            <w:tcW w:w="2890" w:type="dxa"/>
            <w:vAlign w:val="center"/>
          </w:tcPr>
          <w:p w:rsidR="007464F1">
            <w:pPr>
              <w:pStyle w:val="a"/>
              <w:rPr>
                <w:rFonts w:ascii="宋体" w:hAnsi="宋体"/>
                <w:sz w:val="24"/>
              </w:rPr>
            </w:pPr>
          </w:p>
        </w:tc>
      </w:tr>
      <w:tr>
        <w:tblPrEx>
          <w:tblW w:w="8668" w:type="dxa"/>
          <w:tblCellMar>
            <w:top w:w="28" w:type="dxa"/>
            <w:left w:w="28" w:type="dxa"/>
            <w:bottom w:w="28" w:type="dxa"/>
            <w:right w:w="28" w:type="dxa"/>
          </w:tblCellMar>
          <w:tblLook w:val="01E0"/>
        </w:tblPrEx>
        <w:tc>
          <w:tcPr>
            <w:tcW w:w="2889" w:type="dxa"/>
            <w:vAlign w:val="center"/>
          </w:tcPr>
          <w:p w:rsidR="007464F1">
            <w:pPr>
              <w:pStyle w:val="a"/>
              <w:rPr>
                <w:rFonts w:ascii="宋体" w:hAnsi="宋体"/>
                <w:sz w:val="24"/>
              </w:rPr>
            </w:pPr>
          </w:p>
        </w:tc>
        <w:tc>
          <w:tcPr>
            <w:tcW w:w="2889" w:type="dxa"/>
            <w:vAlign w:val="center"/>
          </w:tcPr>
          <w:p w:rsidR="007464F1">
            <w:pPr>
              <w:pStyle w:val="a"/>
              <w:rPr>
                <w:rFonts w:ascii="宋体" w:hAnsi="宋体"/>
                <w:sz w:val="24"/>
              </w:rPr>
            </w:pPr>
          </w:p>
        </w:tc>
        <w:tc>
          <w:tcPr>
            <w:tcW w:w="2890" w:type="dxa"/>
            <w:vAlign w:val="center"/>
          </w:tcPr>
          <w:p w:rsidR="007464F1">
            <w:pPr>
              <w:pStyle w:val="a"/>
              <w:rPr>
                <w:rFonts w:ascii="宋体" w:hAnsi="宋体"/>
                <w:sz w:val="24"/>
              </w:rPr>
            </w:pPr>
          </w:p>
        </w:tc>
      </w:tr>
      <w:tr>
        <w:tblPrEx>
          <w:tblW w:w="8668" w:type="dxa"/>
          <w:tblCellMar>
            <w:top w:w="28" w:type="dxa"/>
            <w:left w:w="28" w:type="dxa"/>
            <w:bottom w:w="28" w:type="dxa"/>
            <w:right w:w="28" w:type="dxa"/>
          </w:tblCellMar>
          <w:tblLook w:val="01E0"/>
        </w:tblPrEx>
        <w:tc>
          <w:tcPr>
            <w:tcW w:w="2889" w:type="dxa"/>
            <w:vAlign w:val="center"/>
          </w:tcPr>
          <w:p w:rsidR="007464F1">
            <w:pPr>
              <w:pStyle w:val="a"/>
              <w:rPr>
                <w:rFonts w:ascii="宋体" w:hAnsi="宋体"/>
                <w:sz w:val="24"/>
              </w:rPr>
            </w:pPr>
          </w:p>
        </w:tc>
        <w:tc>
          <w:tcPr>
            <w:tcW w:w="2889" w:type="dxa"/>
            <w:vAlign w:val="center"/>
          </w:tcPr>
          <w:p w:rsidR="007464F1">
            <w:pPr>
              <w:pStyle w:val="a"/>
              <w:rPr>
                <w:rFonts w:ascii="宋体" w:hAnsi="宋体"/>
                <w:sz w:val="24"/>
              </w:rPr>
            </w:pPr>
          </w:p>
        </w:tc>
        <w:tc>
          <w:tcPr>
            <w:tcW w:w="2890" w:type="dxa"/>
            <w:vAlign w:val="center"/>
          </w:tcPr>
          <w:p w:rsidR="007464F1">
            <w:pPr>
              <w:pStyle w:val="a"/>
              <w:rPr>
                <w:rFonts w:ascii="宋体" w:hAnsi="宋体"/>
                <w:sz w:val="24"/>
              </w:rPr>
            </w:pPr>
          </w:p>
        </w:tc>
      </w:tr>
      <w:tr>
        <w:tblPrEx>
          <w:tblW w:w="8668" w:type="dxa"/>
          <w:tblCellMar>
            <w:top w:w="28" w:type="dxa"/>
            <w:left w:w="28" w:type="dxa"/>
            <w:bottom w:w="28" w:type="dxa"/>
            <w:right w:w="28" w:type="dxa"/>
          </w:tblCellMar>
          <w:tblLook w:val="01E0"/>
        </w:tblPrEx>
        <w:tc>
          <w:tcPr>
            <w:tcW w:w="2889" w:type="dxa"/>
            <w:vAlign w:val="center"/>
          </w:tcPr>
          <w:p w:rsidR="007464F1">
            <w:pPr>
              <w:pStyle w:val="a"/>
              <w:rPr>
                <w:rFonts w:ascii="宋体" w:hAnsi="宋体"/>
                <w:sz w:val="24"/>
              </w:rPr>
            </w:pPr>
          </w:p>
        </w:tc>
        <w:tc>
          <w:tcPr>
            <w:tcW w:w="2889" w:type="dxa"/>
            <w:vAlign w:val="center"/>
          </w:tcPr>
          <w:p w:rsidR="007464F1">
            <w:pPr>
              <w:pStyle w:val="a"/>
              <w:rPr>
                <w:rFonts w:ascii="宋体" w:hAnsi="宋体"/>
                <w:sz w:val="24"/>
              </w:rPr>
            </w:pPr>
          </w:p>
        </w:tc>
        <w:tc>
          <w:tcPr>
            <w:tcW w:w="2890" w:type="dxa"/>
            <w:vAlign w:val="center"/>
          </w:tcPr>
          <w:p w:rsidR="007464F1">
            <w:pPr>
              <w:pStyle w:val="a"/>
              <w:rPr>
                <w:rFonts w:ascii="宋体" w:hAnsi="宋体"/>
                <w:sz w:val="24"/>
              </w:rPr>
            </w:pPr>
          </w:p>
        </w:tc>
      </w:tr>
    </w:tbl>
    <w:p w:rsidR="007464F1">
      <w:pPr>
        <w:pStyle w:val="2"/>
        <w:ind w:firstLine="480"/>
        <w:rPr>
          <w:rFonts w:ascii="宋体" w:hAnsi="宋体"/>
          <w:sz w:val="24"/>
        </w:rPr>
      </w:pPr>
      <w:r>
        <w:rPr>
          <w:rFonts w:ascii="宋体" w:hAnsi="宋体" w:hint="eastAsia"/>
          <w:sz w:val="24"/>
        </w:rPr>
        <w:t>事先按孔深的容积备胶，对于垂直盲孔，用压力灌胶器将胶液注入孔内，再插入连接筋，一边插筋，一边不停的转动筋，以利于排出胶体内气泡，增加连接筋和胶粘剂之间的握裹力，同时要保证钢筋在孔中心位置，见下图。</w:t>
      </w:r>
    </w:p>
    <w:p w:rsidR="007464F1">
      <w:pPr>
        <w:pStyle w:val="Normal0"/>
        <w:spacing w:after="30" w:line="520" w:lineRule="exact"/>
        <w:ind w:left="178" w:firstLine="540" w:leftChars="85" w:firstLineChars="225"/>
        <w:rPr>
          <w:rFonts w:hAnsi="宋体"/>
        </w:rPr>
      </w:pPr>
      <w:r>
        <w:rPr>
          <w:rFonts w:hAnsi="宋体"/>
          <w:noProof/>
        </w:rPr>
        <w:pict>
          <v:shape id="_x0000_s1034" type="#_x0000_t75" style="width:252pt;height:224.6pt;margin-top:1.35pt;margin-left:54pt;position:absolute;z-index:251659264" o:oleicon="f" wrapcoords="10650 945 10289 1148 10349 2498 10529 2970 10228 3172 10108 3375 10108 7425 4994 7560 4753 7628 4753 12825 4212 13905 3791 14108 4753 14985 4753 20588 4994 20588 13959 20385 18592 20048 18652 16335 18170 16268 13477 16065 13477 12825 16245 12218 16125 11745 17448 11475 16847 10732 11191 10665 11131 3375 10950 2025 11191 1485 11191 1012 10950 945 10650 945">
            <v:imagedata r:id="rId19" o:title="" cropleft="19290f" cropright="23359f"/>
            <w10:wrap type="tight"/>
          </v:shape>
          <o:OLEObject Type="Embed" ProgID="AutoCAD.Drawing.16" ShapeID="_x0000_s1034" DrawAspect="Content" ObjectID="_1759569566" r:id="rId20"/>
        </w:pict>
      </w:r>
    </w:p>
    <w:p w:rsidR="007464F1">
      <w:pPr>
        <w:pStyle w:val="Normal0"/>
        <w:spacing w:after="30" w:line="520" w:lineRule="exact"/>
        <w:ind w:left="178" w:firstLine="540" w:leftChars="85" w:firstLineChars="225"/>
        <w:rPr>
          <w:rFonts w:hAnsi="宋体"/>
        </w:rPr>
      </w:pPr>
    </w:p>
    <w:p w:rsidR="007464F1">
      <w:pPr>
        <w:pStyle w:val="Normal0"/>
        <w:spacing w:after="30" w:line="520" w:lineRule="exact"/>
        <w:ind w:left="178" w:firstLine="540" w:leftChars="85" w:firstLineChars="225"/>
        <w:rPr>
          <w:rFonts w:hAnsi="宋体"/>
        </w:rPr>
      </w:pPr>
    </w:p>
    <w:p w:rsidR="007464F1">
      <w:pPr>
        <w:pStyle w:val="Normal0"/>
        <w:spacing w:after="30" w:line="520" w:lineRule="exact"/>
        <w:ind w:left="178" w:firstLine="540" w:leftChars="85" w:firstLineChars="225"/>
        <w:rPr>
          <w:rFonts w:hAnsi="宋体"/>
        </w:rPr>
        <w:sectPr>
          <w:type w:val="nextPage"/>
          <w:pgSz w:w="11906" w:h="16838"/>
          <w:pgMar w:top="1440" w:right="1800" w:bottom="1440" w:left="1800" w:header="851" w:footer="992" w:gutter="0"/>
          <w:pgNumType w:start="28"/>
          <w:cols w:space="425"/>
          <w:titlePg w:val="0"/>
          <w:docGrid w:type="lines" w:linePitch="312"/>
        </w:sectPr>
      </w:pPr>
    </w:p>
    <w:p w:rsidR="007464F1">
      <w:pPr>
        <w:pStyle w:val="Normal0"/>
        <w:spacing w:after="30" w:line="520" w:lineRule="exact"/>
        <w:ind w:left="178" w:firstLine="540" w:leftChars="85" w:firstLineChars="225"/>
        <w:rPr>
          <w:rFonts w:hAnsi="宋体"/>
        </w:rPr>
      </w:pPr>
    </w:p>
    <w:p w:rsidR="007464F1">
      <w:pPr>
        <w:pStyle w:val="Normal0"/>
        <w:spacing w:after="30" w:line="520" w:lineRule="exact"/>
        <w:ind w:left="178" w:firstLine="540" w:leftChars="85" w:firstLineChars="225"/>
        <w:rPr>
          <w:rFonts w:hAnsi="宋体"/>
        </w:rPr>
      </w:pPr>
    </w:p>
    <w:p w:rsidR="007464F1">
      <w:pPr>
        <w:pStyle w:val="Normal0"/>
        <w:spacing w:after="30" w:line="520" w:lineRule="exact"/>
        <w:ind w:left="178" w:firstLine="540" w:leftChars="85" w:firstLineChars="225"/>
        <w:rPr>
          <w:rFonts w:hAnsi="宋体"/>
        </w:rPr>
      </w:pPr>
    </w:p>
    <w:p w:rsidR="007464F1">
      <w:pPr>
        <w:pStyle w:val="Normal0"/>
        <w:spacing w:after="30" w:line="520" w:lineRule="exact"/>
        <w:ind w:left="178" w:firstLine="540" w:leftChars="85" w:firstLineChars="225"/>
        <w:jc w:val="center"/>
        <w:rPr>
          <w:rFonts w:hAnsi="宋体"/>
        </w:rPr>
      </w:pPr>
    </w:p>
    <w:p w:rsidR="007464F1">
      <w:pPr>
        <w:pStyle w:val="Normal0"/>
        <w:spacing w:after="30" w:line="520" w:lineRule="exact"/>
        <w:ind w:firstLine="0" w:firstLineChars="0"/>
        <w:jc w:val="center"/>
        <w:rPr>
          <w:rFonts w:hAnsi="宋体"/>
        </w:rPr>
      </w:pPr>
      <w:r>
        <w:rPr>
          <w:rFonts w:hAnsi="宋体" w:hint="eastAsia"/>
        </w:rPr>
        <w:t>竖向植入</w:t>
      </w:r>
    </w:p>
    <w:p w:rsidR="007464F1">
      <w:pPr>
        <w:pStyle w:val="Normal0"/>
        <w:spacing w:after="30" w:line="520" w:lineRule="exact"/>
        <w:ind w:firstLine="480"/>
        <w:jc w:val="center"/>
        <w:rPr>
          <w:rFonts w:hAnsi="宋体"/>
        </w:rPr>
      </w:pPr>
      <w:r>
        <w:rPr>
          <w:rFonts w:hAnsi="宋体"/>
          <w:noProof/>
        </w:rPr>
        <w:pict>
          <v:shape id="_x0000_s1035" type="#_x0000_t75" style="width:293.6pt;height:180.45pt;margin-top:7.8pt;margin-left:63pt;position:absolute;z-index:251660288" o:oleicon="f" wrapcoords="4088 717 2541 1613 1934 2061 1105 3495 1105 18194 2431 19359 1657 19449 718 20076 718 20883 1768 21331 1989 21331 11767 21331 11932 17925 12761 16671 12761 16491 13037 16133 12982 15057 16628 13802 16683 13623 16904 12279 21490 10934 21600 10128 20053 9949 13037 9321 13258 7887 13037 6453 12651 5019 12651 3585 12982 1793 12098 1613 4585 717 4088 717">
            <v:imagedata r:id="rId21" o:title="" croptop="1499f" cropbottom="3194f" cropleft="10471f" cropright="-144f"/>
            <w10:wrap type="tight"/>
          </v:shape>
          <o:OLEObject Type="Embed" ProgID="AutoCAD.Drawing.16" ShapeID="_x0000_s1035" DrawAspect="Content" ObjectID="_1759569567" r:id="rId22"/>
        </w:pict>
      </w:r>
    </w:p>
    <w:p w:rsidR="007464F1">
      <w:pPr>
        <w:pStyle w:val="Normal0"/>
        <w:spacing w:after="30" w:line="520" w:lineRule="exact"/>
        <w:ind w:firstLine="480"/>
        <w:jc w:val="center"/>
        <w:rPr>
          <w:rFonts w:hAnsi="宋体"/>
        </w:rPr>
      </w:pPr>
    </w:p>
    <w:p w:rsidR="007464F1">
      <w:pPr>
        <w:pStyle w:val="Normal0"/>
        <w:spacing w:after="30" w:line="520" w:lineRule="exact"/>
        <w:ind w:firstLine="480"/>
        <w:jc w:val="center"/>
        <w:rPr>
          <w:rFonts w:hAnsi="宋体"/>
        </w:rPr>
      </w:pPr>
    </w:p>
    <w:p w:rsidR="007464F1">
      <w:pPr>
        <w:pStyle w:val="Normal0"/>
        <w:spacing w:after="30" w:line="520" w:lineRule="exact"/>
        <w:ind w:firstLine="480"/>
        <w:jc w:val="center"/>
        <w:rPr>
          <w:rFonts w:hAnsi="宋体"/>
        </w:rPr>
      </w:pPr>
    </w:p>
    <w:p w:rsidR="007464F1">
      <w:pPr>
        <w:pStyle w:val="Normal0"/>
        <w:spacing w:after="30" w:line="520" w:lineRule="exact"/>
        <w:ind w:firstLine="480"/>
        <w:jc w:val="center"/>
        <w:rPr>
          <w:rFonts w:hAnsi="宋体"/>
        </w:rPr>
      </w:pPr>
    </w:p>
    <w:p w:rsidR="007464F1">
      <w:pPr>
        <w:pStyle w:val="Normal0"/>
        <w:spacing w:after="30" w:line="520" w:lineRule="exact"/>
        <w:ind w:firstLine="480"/>
        <w:jc w:val="center"/>
        <w:rPr>
          <w:rFonts w:hAnsi="宋体"/>
        </w:rPr>
      </w:pPr>
    </w:p>
    <w:p w:rsidR="007464F1">
      <w:pPr>
        <w:pStyle w:val="Normal0"/>
        <w:spacing w:after="30" w:line="520" w:lineRule="exact"/>
        <w:ind w:firstLine="720" w:firstLineChars="300"/>
        <w:jc w:val="center"/>
        <w:rPr>
          <w:rFonts w:hAnsi="宋体"/>
        </w:rPr>
      </w:pPr>
    </w:p>
    <w:p w:rsidR="007464F1">
      <w:pPr>
        <w:pStyle w:val="Normal0"/>
        <w:spacing w:after="30" w:line="520" w:lineRule="exact"/>
        <w:ind w:firstLine="0" w:firstLineChars="0"/>
        <w:jc w:val="center"/>
        <w:rPr>
          <w:rFonts w:hAnsi="宋体"/>
        </w:rPr>
      </w:pPr>
      <w:r>
        <w:rPr>
          <w:rFonts w:hAnsi="宋体" w:hint="eastAsia"/>
        </w:rPr>
        <w:t>水平植入</w:t>
      </w:r>
    </w:p>
    <w:p w:rsidR="007464F1">
      <w:pPr>
        <w:pStyle w:val="a0"/>
        <w:spacing w:after="0"/>
        <w:ind w:firstLine="480" w:firstLineChars="200"/>
        <w:rPr>
          <w:rFonts w:hAnsi="宋体"/>
          <w:kern w:val="0"/>
        </w:rPr>
      </w:pPr>
      <w:r>
        <w:rPr>
          <w:rFonts w:hAnsi="宋体" w:hint="eastAsia"/>
          <w:kern w:val="0"/>
        </w:rPr>
        <w:t>施工技术要求</w:t>
      </w:r>
    </w:p>
    <w:p w:rsidR="007464F1">
      <w:pPr>
        <w:pStyle w:val="a0"/>
        <w:spacing w:after="0"/>
        <w:ind w:firstLine="480" w:firstLineChars="200"/>
        <w:rPr>
          <w:rFonts w:hAnsi="宋体"/>
          <w:kern w:val="0"/>
        </w:rPr>
      </w:pPr>
      <w:r>
        <w:rPr>
          <w:rFonts w:hAnsi="宋体" w:hint="eastAsia"/>
          <w:kern w:val="0"/>
        </w:rPr>
        <w:t>加固用材料应附有质量合格证，并应符合相关标准规定和设计提出的性能指标；施工前施工员和技术人员必须认真对照图纸及现场实际情况，若施工现场与图纸不符，应作好记录，及时报知设计单位、甲方、监理单位。未经许可，不得擅自处理；为确保锚固质量，应严格控制材料的进货渠道，并严格执行材料出入库及保管贮存手续。</w:t>
      </w:r>
    </w:p>
    <w:p w:rsidR="007464F1">
      <w:pPr>
        <w:pStyle w:val="a0"/>
        <w:spacing w:after="0"/>
        <w:ind w:firstLine="480" w:firstLineChars="200"/>
        <w:rPr>
          <w:rFonts w:hAnsi="宋体"/>
          <w:kern w:val="0"/>
        </w:rPr>
      </w:pPr>
      <w:r>
        <w:rPr>
          <w:rFonts w:hAnsi="宋体" w:hint="eastAsia"/>
          <w:kern w:val="0"/>
        </w:rPr>
        <w:t>植筋专项工程施工时，加强对成孔、清孔、注胶、生根各环节的监督，做好施工过程中的锚固筋自检，并积极配合四方验收工作，确保植筋质量。</w:t>
      </w:r>
    </w:p>
    <w:p w:rsidR="007464F1">
      <w:pPr>
        <w:pStyle w:val="a0"/>
        <w:spacing w:after="0"/>
        <w:ind w:firstLine="480" w:firstLineChars="200"/>
        <w:rPr>
          <w:rFonts w:hAnsi="宋体"/>
          <w:kern w:val="0"/>
        </w:rPr>
      </w:pPr>
      <w:r>
        <w:rPr>
          <w:rFonts w:hAnsi="宋体" w:hint="eastAsia"/>
          <w:kern w:val="0"/>
        </w:rPr>
        <w:t>施工技术质量保证措施</w:t>
      </w:r>
    </w:p>
    <w:p w:rsidR="007464F1">
      <w:pPr>
        <w:pStyle w:val="a0"/>
        <w:spacing w:after="0"/>
        <w:ind w:firstLine="480" w:firstLineChars="200"/>
        <w:rPr>
          <w:rFonts w:hAnsi="宋体"/>
          <w:kern w:val="0"/>
        </w:rPr>
      </w:pPr>
      <w:r>
        <w:rPr>
          <w:rFonts w:hAnsi="宋体" w:hint="eastAsia"/>
          <w:kern w:val="0"/>
        </w:rPr>
        <w:t>应按照设计图纸要求及有关施工验收规范进行施工，施工过程中如需变更</w:t>
      </w:r>
      <w:r>
        <w:rPr>
          <w:rFonts w:hAnsi="宋体" w:hint="eastAsia"/>
          <w:kern w:val="0"/>
        </w:rPr>
        <w:t>，应在取得设计、甲方和监理单位同意后方可施工；</w:t>
      </w:r>
    </w:p>
    <w:p w:rsidR="007464F1">
      <w:pPr>
        <w:pStyle w:val="a0"/>
        <w:spacing w:after="0"/>
        <w:ind w:firstLine="480" w:firstLineChars="200"/>
        <w:rPr>
          <w:rFonts w:hAnsi="宋体"/>
          <w:kern w:val="0"/>
        </w:rPr>
      </w:pPr>
      <w:r>
        <w:rPr>
          <w:rFonts w:hAnsi="宋体" w:hint="eastAsia"/>
          <w:kern w:val="0"/>
        </w:rPr>
        <w:t>注胶结束后，应及时检查效果和质量，发现缺陷应予以补救，必要时甚至返工，确保工程质量；</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29"/>
          <w:cols w:space="425"/>
          <w:titlePg w:val="0"/>
          <w:docGrid w:type="lines" w:linePitch="312"/>
        </w:sectPr>
      </w:pPr>
      <w:r>
        <w:rPr>
          <w:rFonts w:hAnsi="宋体" w:hint="eastAsia"/>
          <w:kern w:val="0"/>
        </w:rPr>
        <w:t>及时取得相关单位提交材质证明书。</w:t>
      </w:r>
    </w:p>
    <w:p w:rsidR="007464F1">
      <w:pPr>
        <w:pStyle w:val="a0"/>
        <w:spacing w:after="0"/>
        <w:ind w:firstLine="480" w:firstLineChars="200"/>
        <w:rPr>
          <w:rFonts w:hAnsi="宋体"/>
          <w:kern w:val="0"/>
        </w:rPr>
      </w:pPr>
      <w:r>
        <w:rPr>
          <w:rFonts w:hAnsi="宋体" w:hint="eastAsia"/>
          <w:kern w:val="0"/>
        </w:rPr>
        <w:t>本工程结构拆除后受力状态改变，钢筋锚固的质量尤为重要，因此，必须保证锚固钢筋位置以及垂直度的控制有可靠措施。</w:t>
      </w:r>
    </w:p>
    <w:p w:rsidR="007464F1">
      <w:pPr>
        <w:pStyle w:val="a0"/>
        <w:spacing w:after="0"/>
        <w:ind w:firstLine="480" w:firstLineChars="200"/>
        <w:rPr>
          <w:rFonts w:hAnsi="宋体"/>
          <w:kern w:val="0"/>
        </w:rPr>
      </w:pPr>
      <w:r>
        <w:rPr>
          <w:rFonts w:hAnsi="宋体" w:hint="eastAsia"/>
          <w:kern w:val="0"/>
        </w:rPr>
        <w:t>孔径控制：在作业面放钻孔位置线时，标出孔径。</w:t>
      </w:r>
    </w:p>
    <w:p w:rsidR="007464F1">
      <w:pPr>
        <w:pStyle w:val="a0"/>
        <w:spacing w:after="0"/>
        <w:ind w:firstLine="480" w:firstLineChars="200"/>
        <w:rPr>
          <w:rFonts w:hAnsi="宋体"/>
          <w:kern w:val="0"/>
        </w:rPr>
      </w:pPr>
      <w:r>
        <w:rPr>
          <w:rFonts w:hAnsi="宋体" w:hint="eastAsia"/>
          <w:kern w:val="0"/>
        </w:rPr>
        <w:t>深度控制：电锤上带深度控制装置，成孔施工深度应达到要求再加。</w:t>
      </w:r>
    </w:p>
    <w:p w:rsidR="007464F1">
      <w:pPr>
        <w:pStyle w:val="a0"/>
        <w:spacing w:after="0"/>
        <w:ind w:firstLine="480" w:firstLineChars="200"/>
        <w:rPr>
          <w:rFonts w:hAnsi="宋体"/>
          <w:kern w:val="0"/>
        </w:rPr>
      </w:pPr>
      <w:r>
        <w:rPr>
          <w:rFonts w:hAnsi="宋体" w:hint="eastAsia"/>
          <w:kern w:val="0"/>
        </w:rPr>
        <w:t>方向控制：水平孔成孔要求向下倾斜～°的角度，以防止注胶时胶倒流，内部出现空洞。</w:t>
      </w:r>
    </w:p>
    <w:p w:rsidR="007464F1">
      <w:pPr>
        <w:pStyle w:val="a0"/>
        <w:spacing w:after="0"/>
        <w:ind w:firstLine="480" w:firstLineChars="200"/>
        <w:rPr>
          <w:rFonts w:hAnsi="宋体"/>
          <w:kern w:val="0"/>
        </w:rPr>
      </w:pPr>
      <w:r>
        <w:rPr>
          <w:rFonts w:hAnsi="宋体"/>
          <w:kern w:val="0"/>
        </w:rPr>
        <w:pict>
          <v:shape id="_x0000_s1036" type="#_x0000_t75" style="width:242.2pt;height:154.3pt;margin-top:18.2pt;margin-left:3in;position:absolute;z-index:251661312" o:oleicon="f" wrapcoords="6152 4089 4949 4823 4146 5557 3879 6186 3812 17406 10767 17511 4882 18035 3544 18350 3544 19293 4280 19608 4547 19608 12505 19608 12639 18245 12372 18035 10767 17511 12171 17511 13441 16672 13575 14155 16518 13946 16518 12687 13508 12478 20263 11849 20263 11115 13508 10800 13709 9122 13241 7445 13441 4928 12639 4718 6687 4089 6152 4089">
            <v:imagedata r:id="rId23" o:title="" cropbottom="4387f" cropleft="11246f" cropright="2640f"/>
            <w10:wrap type="square"/>
          </v:shape>
          <o:OLEObject Type="Embed" ProgID="AutoCAD.Drawing.16" ShapeID="_x0000_s1036" DrawAspect="Content" ObjectID="_1759569568" r:id="rId24"/>
        </w:pict>
      </w:r>
      <w:r>
        <w:rPr>
          <w:rFonts w:hAnsi="宋体" w:hint="eastAsia"/>
          <w:kern w:val="0"/>
        </w:rPr>
        <w:t>钻孔保证直线，孔内不能有叉孔、斜孔，以免注入胶粘剂时外渗，影响胶的有效利用。</w:t>
      </w:r>
    </w:p>
    <w:p w:rsidR="007464F1">
      <w:pPr>
        <w:pStyle w:val="a0"/>
        <w:spacing w:after="0"/>
        <w:ind w:firstLine="480" w:firstLineChars="200"/>
        <w:rPr>
          <w:rFonts w:hAnsi="宋体"/>
          <w:kern w:val="0"/>
        </w:rPr>
      </w:pPr>
      <w:r>
        <w:rPr>
          <w:rFonts w:hAnsi="宋体" w:hint="eastAsia"/>
          <w:kern w:val="0"/>
        </w:rPr>
        <w:t>一般钻孔深度应保证锚固设计深度，预留的深度是考虑清孔后的滞留物和连接筋端头粘接所需。</w:t>
      </w:r>
    </w:p>
    <w:p w:rsidR="007464F1">
      <w:pPr>
        <w:pStyle w:val="a0"/>
        <w:spacing w:after="0"/>
        <w:ind w:firstLine="480" w:firstLineChars="200"/>
        <w:rPr>
          <w:rFonts w:hAnsi="宋体"/>
          <w:kern w:val="0"/>
        </w:rPr>
      </w:pPr>
      <w:r>
        <w:rPr>
          <w:rFonts w:hAnsi="宋体" w:hint="eastAsia"/>
          <w:kern w:val="0"/>
        </w:rPr>
        <w:t>冲击钻和风钻钻孔时不能震酥新旧混凝土的结合面或震裂结构边缘棱角，在新旧混凝土结合面上植入连接件后应人工清理面层上的虚混凝土。</w:t>
      </w:r>
    </w:p>
    <w:p w:rsidR="007464F1">
      <w:pPr>
        <w:pStyle w:val="a0"/>
        <w:spacing w:after="0"/>
        <w:ind w:firstLine="480" w:firstLineChars="200"/>
        <w:rPr>
          <w:rFonts w:hAnsi="宋体"/>
          <w:kern w:val="0"/>
        </w:rPr>
      </w:pPr>
      <w:r>
        <w:rPr>
          <w:rFonts w:hAnsi="宋体" w:hint="eastAsia"/>
          <w:kern w:val="0"/>
        </w:rPr>
        <w:t>应堵住外界向孔内渗流水或污物，孔内不能滞留明水，清理干净孔内明水后，及时注胶并植入连接件，如果胶粘剂要求孔内干燥的，用电加热棒伸入孔内进行干燥处理。</w:t>
      </w:r>
    </w:p>
    <w:p w:rsidR="007464F1">
      <w:pPr>
        <w:pStyle w:val="a0"/>
        <w:spacing w:after="0"/>
        <w:ind w:firstLine="480" w:firstLineChars="200"/>
        <w:rPr>
          <w:rFonts w:hAnsi="宋体"/>
          <w:kern w:val="0"/>
        </w:rPr>
      </w:pPr>
      <w:r>
        <w:rPr>
          <w:rFonts w:hAnsi="宋体" w:hint="eastAsia"/>
          <w:kern w:val="0"/>
        </w:rPr>
        <w:t>注胶必须有相应的压力，孔内胶体必须饱满，而且每个孔的胶粘剂必须一次注完，如果遇到一只（桶）胶注完不够的情况应及时补注。</w:t>
      </w:r>
    </w:p>
    <w:p w:rsidR="007464F1">
      <w:pPr>
        <w:pStyle w:val="a0"/>
        <w:spacing w:after="0"/>
        <w:ind w:firstLine="480" w:firstLineChars="200"/>
        <w:rPr>
          <w:rFonts w:hAnsi="宋体"/>
          <w:kern w:val="0"/>
        </w:rPr>
      </w:pPr>
      <w:r>
        <w:rPr>
          <w:rFonts w:hAnsi="宋体" w:hint="eastAsia"/>
          <w:kern w:val="0"/>
        </w:rPr>
        <w:t>植筋工艺的安全措施</w:t>
      </w:r>
    </w:p>
    <w:p w:rsidR="007464F1">
      <w:pPr>
        <w:pStyle w:val="a0"/>
        <w:spacing w:after="0"/>
        <w:ind w:firstLine="480" w:firstLineChars="200"/>
        <w:rPr>
          <w:rFonts w:hAnsi="宋体"/>
          <w:kern w:val="0"/>
        </w:rPr>
      </w:pPr>
      <w:r>
        <w:rPr>
          <w:rFonts w:hAnsi="宋体" w:hint="eastAsia"/>
          <w:kern w:val="0"/>
        </w:rPr>
        <w:t>用空压机高压空气吹孔时，注意适当调低空气压力，对于吹出的粉尘应及时采用降尘措施，如密闭喷雾等。</w:t>
      </w:r>
    </w:p>
    <w:p w:rsidR="007464F1">
      <w:pPr>
        <w:pStyle w:val="a0"/>
        <w:spacing w:after="0"/>
        <w:ind w:firstLine="480" w:firstLineChars="200"/>
        <w:rPr>
          <w:rFonts w:hAnsi="宋体"/>
          <w:kern w:val="0"/>
        </w:rPr>
      </w:pPr>
      <w:r>
        <w:rPr>
          <w:rFonts w:hAnsi="宋体" w:hint="eastAsia"/>
          <w:kern w:val="0"/>
        </w:rPr>
        <w:t>采用冲击钻成孔时，作业人员不得乱拉电线，不得随意插拔电缆插头，严格用电制度和管理。</w:t>
      </w:r>
    </w:p>
    <w:p w:rsidR="007464F1">
      <w:pPr>
        <w:pStyle w:val="a0"/>
        <w:spacing w:after="0"/>
        <w:ind w:firstLine="480" w:firstLineChars="200"/>
        <w:rPr>
          <w:rFonts w:hAnsi="宋体"/>
          <w:kern w:val="0"/>
        </w:rPr>
      </w:pPr>
      <w:r>
        <w:rPr>
          <w:rFonts w:hAnsi="宋体" w:hint="eastAsia"/>
          <w:kern w:val="0"/>
        </w:rPr>
        <w:t>在施工现场，往往高空交叉作业较多，因此操作</w:t>
      </w:r>
      <w:r>
        <w:rPr>
          <w:rFonts w:hAnsi="宋体" w:hint="eastAsia"/>
          <w:kern w:val="0"/>
        </w:rPr>
        <w:t>前必须搭设好操作架，作业人员系好安全带。</w:t>
      </w:r>
      <w:r>
        <w:rPr>
          <w:rFonts w:hAnsi="宋体" w:hint="eastAsia"/>
          <w:kern w:val="0"/>
        </w:rPr>
        <w:t xml:space="preserve"> </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0"/>
          <w:cols w:space="425"/>
          <w:titlePg w:val="0"/>
          <w:docGrid w:type="lines" w:linePitch="312"/>
        </w:sectPr>
      </w:pPr>
      <w:r>
        <w:rPr>
          <w:rFonts w:hAnsi="宋体" w:hint="eastAsia"/>
          <w:kern w:val="0"/>
        </w:rPr>
        <w:t>现场作业人员做好有毒有害化学品的劳动保护。注胶人员除必要的安全防护外，必须戴好护目镜、手套，穿好工作服，如不慎将有毒有害胶粘剂浅上皮肤或眼内，应及时用湿布擦净，然后用酒精和清水擦洗。</w:t>
      </w:r>
    </w:p>
    <w:p w:rsidR="007464F1">
      <w:pPr>
        <w:pStyle w:val="a0"/>
        <w:spacing w:after="0"/>
        <w:ind w:firstLine="480" w:firstLineChars="200"/>
        <w:rPr>
          <w:rFonts w:hAnsi="宋体"/>
          <w:kern w:val="0"/>
        </w:rPr>
      </w:pPr>
      <w:r>
        <w:rPr>
          <w:rFonts w:hAnsi="宋体" w:hint="eastAsia"/>
          <w:kern w:val="0"/>
        </w:rPr>
        <w:t>在成片植筋区域应设置临时防护区域，搭设防护栏杆，挂警示牌，施工区域避免闲人随便进出，对于临时没有用完的胶粘剂应妥善收藏，不得随意丢弃。需要消纳的废料应按厂家的说明书集中消纳，不得污染环境。</w:t>
      </w:r>
    </w:p>
    <w:p w:rsidR="007464F1">
      <w:pPr>
        <w:pStyle w:val="a0"/>
        <w:spacing w:after="0"/>
        <w:ind w:firstLine="480" w:firstLineChars="200"/>
        <w:rPr>
          <w:rFonts w:hAnsi="宋体"/>
          <w:kern w:val="0"/>
        </w:rPr>
      </w:pPr>
      <w:r>
        <w:rPr>
          <w:rFonts w:hAnsi="宋体" w:hint="eastAsia"/>
          <w:kern w:val="0"/>
        </w:rPr>
        <w:t>参照胶粘剂厂家的材料说明书，在胶粘剂固化期内严禁扰动外露的连接件。一般化学胶粘剂在标准温度下的固化期应在小时以上，水泥基胶粘剂固化期应在小时以上。</w:t>
      </w:r>
    </w:p>
    <w:p w:rsidR="007464F1">
      <w:pPr>
        <w:pStyle w:val="a0"/>
        <w:spacing w:after="0"/>
        <w:ind w:firstLine="480" w:firstLineChars="200"/>
        <w:rPr>
          <w:rFonts w:hAnsi="宋体"/>
          <w:kern w:val="0"/>
        </w:rPr>
      </w:pPr>
      <w:r>
        <w:rPr>
          <w:rFonts w:hAnsi="宋体" w:hint="eastAsia"/>
          <w:kern w:val="0"/>
        </w:rPr>
        <w:t>胶粘剂外露部分的连接筋应尽可能采用搭接或机械连接，若采用不能承受高温的胶粘剂且需焊接应保证焊点与胶粘剂之间的距离，避免高温灼伤胶粘剂。</w:t>
      </w:r>
    </w:p>
    <w:p w:rsidR="007464F1">
      <w:pPr>
        <w:pStyle w:val="a0"/>
        <w:spacing w:after="0"/>
        <w:ind w:firstLine="480" w:firstLineChars="200"/>
        <w:rPr>
          <w:rFonts w:hAnsi="宋体"/>
          <w:kern w:val="0"/>
        </w:rPr>
      </w:pPr>
      <w:r>
        <w:rPr>
          <w:rFonts w:hAnsi="宋体" w:hint="eastAsia"/>
          <w:kern w:val="0"/>
        </w:rPr>
        <w:t>本专业作为分包项目，施工现场人多手杂，</w:t>
      </w:r>
      <w:r>
        <w:rPr>
          <w:rFonts w:hAnsi="宋体" w:hint="eastAsia"/>
          <w:kern w:val="0"/>
        </w:rPr>
        <w:t>施工用房和场地有限，要求承包队伍必须自己管好自己的人、材、物，对于空压机、电焊机、钻机等设备必须设专人负责检查、保管和维护等管理。</w:t>
      </w:r>
    </w:p>
    <w:p w:rsidR="007464F1">
      <w:pPr>
        <w:pStyle w:val="a0"/>
        <w:spacing w:after="0"/>
        <w:ind w:firstLine="480" w:firstLineChars="200"/>
        <w:rPr>
          <w:rFonts w:hAnsi="宋体"/>
          <w:kern w:val="0"/>
        </w:rPr>
      </w:pPr>
      <w:bookmarkStart w:id="283" w:name="_Toc86075983"/>
      <w:r>
        <w:rPr>
          <w:rFonts w:hAnsi="宋体" w:hint="eastAsia"/>
          <w:kern w:val="0"/>
        </w:rPr>
        <w:t>（）植筋拉拔试验</w:t>
      </w:r>
      <w:bookmarkEnd w:id="283"/>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首先将液压千斤顶套入选定的试件上，试验装置见下图。</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了解拉拔设备的性能要求后，将压力表进行调零，通过液体压力泵逐级加压。当达到钢筋的设计强度后停止加压。</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观测压力表的指针固定在某一刻度值，不再上下摆动时，再继续加压，反复调试，直到压力值与试验设计强度相符时，停止加压并做好数据的记录，直至钢筋的屈服强度为止。</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做好试验记录，由抽检的检测单位负责整理数据，做出分析报告和结论。</w:t>
      </w:r>
    </w:p>
    <w:p w:rsidR="007464F1">
      <w:pPr>
        <w:pStyle w:val="Heading3"/>
        <w:spacing w:before="0" w:after="0" w:line="440" w:lineRule="exact"/>
        <w:ind w:firstLine="0" w:firstLineChars="0"/>
        <w:rPr>
          <w:b w:val="0"/>
          <w:kern w:val="0"/>
          <w:sz w:val="24"/>
          <w:szCs w:val="24"/>
        </w:rPr>
      </w:pPr>
      <w:bookmarkStart w:id="284" w:name="_Toc195923635"/>
      <w:bookmarkStart w:id="285" w:name="_Toc195923835"/>
      <w:bookmarkStart w:id="286" w:name="_Toc260861575"/>
      <w:bookmarkStart w:id="287" w:name="_Toc260876252"/>
      <w:r>
        <w:rPr>
          <w:rFonts w:hint="eastAsia"/>
          <w:b w:val="0"/>
          <w:kern w:val="0"/>
          <w:sz w:val="24"/>
          <w:szCs w:val="24"/>
        </w:rPr>
        <w:t>钢筋施工</w:t>
      </w:r>
      <w:bookmarkEnd w:id="284"/>
      <w:bookmarkEnd w:id="285"/>
      <w:bookmarkEnd w:id="286"/>
      <w:bookmarkEnd w:id="287"/>
    </w:p>
    <w:p w:rsidR="007464F1">
      <w:pPr>
        <w:pStyle w:val="a0"/>
        <w:spacing w:after="0"/>
        <w:ind w:firstLine="0"/>
        <w:rPr>
          <w:rFonts w:hAnsi="宋体"/>
          <w:kern w:val="0"/>
        </w:rPr>
      </w:pPr>
      <w:bookmarkStart w:id="288" w:name="_Toc178389920"/>
      <w:bookmarkStart w:id="289" w:name="_Toc181693649"/>
      <w:bookmarkStart w:id="290" w:name="_Toc194647691"/>
      <w:r>
        <w:rPr>
          <w:rFonts w:hAnsi="宋体" w:hint="eastAsia"/>
          <w:kern w:val="0"/>
        </w:rPr>
        <w:t>钢筋加工</w:t>
      </w:r>
    </w:p>
    <w:p w:rsidR="007464F1">
      <w:pPr>
        <w:pStyle w:val="a0"/>
        <w:spacing w:after="0"/>
        <w:ind w:firstLine="480" w:firstLineChars="200"/>
        <w:rPr>
          <w:rFonts w:hAnsi="宋体"/>
          <w:kern w:val="0"/>
        </w:rPr>
      </w:pPr>
      <w:r>
        <w:rPr>
          <w:rFonts w:hAnsi="宋体" w:hint="eastAsia"/>
          <w:kern w:val="0"/>
        </w:rPr>
        <w:t>工艺流程</w:t>
      </w:r>
      <w:bookmarkEnd w:id="288"/>
      <w:bookmarkEnd w:id="289"/>
      <w:bookmarkEnd w:id="290"/>
    </w:p>
    <w:p w:rsidR="007464F1">
      <w:pPr>
        <w:pStyle w:val="a0"/>
        <w:spacing w:after="0"/>
        <w:ind w:firstLine="480" w:firstLineChars="200"/>
        <w:rPr>
          <w:rFonts w:hAnsi="宋体"/>
          <w:kern w:val="0"/>
        </w:rPr>
      </w:pPr>
      <w:r>
        <w:rPr>
          <w:rFonts w:hAnsi="宋体" w:hint="eastAsia"/>
          <w:kern w:val="0"/>
        </w:rPr>
        <w:t>钢筋除锈→钢筋调直→钢筋切断→钢筋加工成形→码放。</w:t>
      </w:r>
    </w:p>
    <w:p w:rsidR="007464F1">
      <w:pPr>
        <w:pStyle w:val="a0"/>
        <w:spacing w:after="0"/>
        <w:ind w:firstLine="480" w:firstLineChars="200"/>
        <w:rPr>
          <w:rFonts w:hAnsi="宋体"/>
          <w:kern w:val="0"/>
        </w:rPr>
      </w:pPr>
      <w:r>
        <w:rPr>
          <w:rFonts w:hAnsi="宋体" w:hint="eastAsia"/>
          <w:kern w:val="0"/>
        </w:rPr>
        <w:t>钢筋除锈：钢筋生锈或粘上油泥等污物，要用钢丝刷进行人工除锈、去污。在除锈过程中，如发现锈斑现象严重并已损伤钢筋截面，或除锈后发现钢筋表面有严重的麻坑、斑点、伤蚀截面时，禁止使用。</w:t>
      </w:r>
    </w:p>
    <w:p w:rsidR="007464F1">
      <w:pPr>
        <w:pStyle w:val="a0"/>
        <w:spacing w:after="0"/>
        <w:ind w:firstLine="480" w:firstLineChars="200"/>
        <w:rPr>
          <w:rFonts w:hAnsi="宋体"/>
          <w:kern w:val="0"/>
        </w:rPr>
      </w:pPr>
      <w:r>
        <w:rPr>
          <w:rFonts w:hAnsi="宋体" w:hint="eastAsia"/>
          <w:kern w:val="0"/>
        </w:rPr>
        <w:t>钢筋调直：级钢筋采用冷拉方法进行调直，冷拉率控制在以内。粗钢筋局部弯曲可采用机械方法调直，禁止损伤钢筋。</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1"/>
          <w:cols w:space="425"/>
          <w:titlePg w:val="0"/>
          <w:docGrid w:type="lines" w:linePitch="312"/>
        </w:sectPr>
      </w:pPr>
      <w:r>
        <w:rPr>
          <w:rFonts w:hAnsi="宋体" w:hint="eastAsia"/>
          <w:kern w:val="0"/>
        </w:rPr>
        <w:t>钢筋切断：应按照钢筋料表上的钢筋级别、直径、外形、下料长度，将同规格钢筋根据不同长度进行长短搭配，统筹排料，先断长料后断短料，以尽量减少短头，减少损耗，并禁止用短尺量长料，可在工作台上加尺寸刻度并加设控制断</w:t>
      </w:r>
    </w:p>
    <w:p w:rsidR="007464F1">
      <w:pPr>
        <w:pStyle w:val="a0"/>
        <w:spacing w:after="0"/>
        <w:ind w:firstLine="480" w:firstLineChars="200"/>
        <w:rPr>
          <w:rFonts w:hAnsi="宋体"/>
          <w:kern w:val="0"/>
        </w:rPr>
      </w:pPr>
      <w:r>
        <w:rPr>
          <w:rFonts w:hAnsi="宋体" w:hint="eastAsia"/>
          <w:kern w:val="0"/>
        </w:rPr>
        <w:t>料尺寸用的卡板，特别应注意机械连接的接头，应将钢筋端头的热轧弯头切除，并保证钢筋端头平直、圆整，无斜口、椭圆口、马蹄口。</w:t>
      </w:r>
    </w:p>
    <w:p w:rsidR="007464F1">
      <w:pPr>
        <w:pStyle w:val="a0"/>
        <w:spacing w:after="0"/>
        <w:ind w:firstLine="480" w:firstLineChars="200"/>
        <w:rPr>
          <w:rFonts w:hAnsi="宋体"/>
          <w:kern w:val="0"/>
        </w:rPr>
      </w:pPr>
      <w:r>
        <w:rPr>
          <w:rFonts w:hAnsi="宋体" w:hint="eastAsia"/>
          <w:kern w:val="0"/>
        </w:rPr>
        <w:t>钢筋弯钩和弯折应符合下列规定：</w:t>
      </w:r>
    </w:p>
    <w:p w:rsidR="007464F1">
      <w:pPr>
        <w:pStyle w:val="a0"/>
        <w:spacing w:after="0"/>
        <w:ind w:firstLine="480" w:firstLineChars="200"/>
        <w:rPr>
          <w:rFonts w:hAnsi="宋体"/>
          <w:kern w:val="0"/>
        </w:rPr>
      </w:pPr>
      <w:r>
        <w:rPr>
          <w:rFonts w:hAnsi="宋体" w:hint="eastAsia"/>
          <w:kern w:val="0"/>
        </w:rPr>
        <w:t>级钢筋末端作°弯钩，弯弧内径不应小于钢筋直径的倍，弯后平直长度不应小于钢筋直径的倍；</w:t>
      </w:r>
    </w:p>
    <w:p w:rsidR="007464F1">
      <w:pPr>
        <w:pStyle w:val="a2"/>
        <w:rPr>
          <w:rFonts w:hAnsi="宋体"/>
          <w:sz w:val="24"/>
          <w:szCs w:val="24"/>
        </w:rPr>
      </w:pPr>
      <w:r>
        <w:rPr>
          <w:rFonts w:hAnsi="宋体"/>
          <w:sz w:val="24"/>
          <w:szCs w:val="24"/>
        </w:rPr>
        <w:object>
          <v:shape id="_x0000_i1037" type="#_x0000_t75" style="width:269.25pt;height:141.75pt" o:oleicon="f" o:ole="">
            <v:imagedata r:id="rId25" o:title="" croptop="9099f" cropbottom="12295f" cropleft="10576f" cropright="9478f"/>
          </v:shape>
          <o:OLEObject Type="Embed" ProgID="AutoCAD.Drawing.15" ShapeID="_x0000_i1037" DrawAspect="Content" ObjectID="_1759569563" r:id="rId26"/>
        </w:object>
      </w:r>
    </w:p>
    <w:p w:rsidR="007464F1">
      <w:pPr>
        <w:pStyle w:val="a0"/>
        <w:spacing w:after="0"/>
        <w:ind w:firstLine="480" w:firstLineChars="200"/>
        <w:rPr>
          <w:rFonts w:hAnsi="宋体"/>
          <w:kern w:val="0"/>
        </w:rPr>
      </w:pPr>
      <w:r>
        <w:rPr>
          <w:rFonts w:hAnsi="宋体" w:hint="eastAsia"/>
          <w:kern w:val="0"/>
        </w:rPr>
        <w:t>级受</w:t>
      </w:r>
      <w:r>
        <w:rPr>
          <w:rFonts w:hAnsi="宋体" w:hint="eastAsia"/>
          <w:kern w:val="0"/>
        </w:rPr>
        <w:t>力钢筋末端作°弯钩时，弯曲直径不应小于钢筋直径的倍，平直部分长度按设计要求确定。</w:t>
      </w:r>
    </w:p>
    <w:p w:rsidR="007464F1">
      <w:pPr>
        <w:pStyle w:val="a2"/>
        <w:rPr>
          <w:rFonts w:hAnsi="宋体"/>
          <w:sz w:val="24"/>
          <w:szCs w:val="24"/>
        </w:rPr>
      </w:pPr>
      <w:r>
        <w:rPr>
          <w:rFonts w:hAnsi="宋体"/>
          <w:sz w:val="24"/>
          <w:szCs w:val="24"/>
        </w:rPr>
        <w:object>
          <v:shape id="_x0000_i1038" type="#_x0000_t75" style="width:323.25pt;height:147.75pt" o:oleicon="f" o:ole="">
            <v:imagedata r:id="rId27" o:title="" croptop="8488f" cropbottom="10740f" cropleft="2652f" cropright="8378f"/>
          </v:shape>
          <o:OLEObject Type="Embed" ProgID="AutoCAD.Drawing.15" ShapeID="_x0000_i1038" DrawAspect="Content" ObjectID="_1759569564" r:id="rId28"/>
        </w:object>
      </w:r>
    </w:p>
    <w:p w:rsidR="007464F1">
      <w:pPr>
        <w:pStyle w:val="a0"/>
        <w:spacing w:after="0"/>
        <w:ind w:firstLine="0"/>
        <w:rPr>
          <w:rFonts w:hAnsi="宋体"/>
          <w:kern w:val="0"/>
        </w:rPr>
      </w:pPr>
      <w:bookmarkStart w:id="291" w:name="_Toc260861577"/>
      <w:r>
        <w:rPr>
          <w:rFonts w:hAnsi="宋体" w:hint="eastAsia"/>
          <w:kern w:val="0"/>
        </w:rPr>
        <w:t>钢筋连接</w:t>
      </w:r>
      <w:bookmarkEnd w:id="291"/>
    </w:p>
    <w:p w:rsidR="007464F1">
      <w:pPr>
        <w:pStyle w:val="a0"/>
        <w:spacing w:after="0"/>
        <w:ind w:firstLine="480" w:firstLineChars="200"/>
        <w:rPr>
          <w:rFonts w:hAnsi="宋体"/>
          <w:kern w:val="0"/>
        </w:rPr>
      </w:pPr>
      <w:r>
        <w:rPr>
          <w:rFonts w:hAnsi="宋体" w:hint="eastAsia"/>
          <w:kern w:val="0"/>
        </w:rPr>
        <w:t>本工程钢筋连接主要采用以下方式：</w:t>
      </w:r>
    </w:p>
    <w:p w:rsidR="007464F1">
      <w:pPr>
        <w:pStyle w:val="a0"/>
        <w:spacing w:after="0"/>
        <w:ind w:firstLine="480" w:firstLineChars="200"/>
        <w:rPr>
          <w:rFonts w:hAnsi="宋体"/>
          <w:kern w:val="0"/>
        </w:rPr>
      </w:pPr>
      <w:r>
        <w:rPr>
          <w:rFonts w:hAnsi="宋体" w:hint="eastAsia"/>
          <w:kern w:val="0"/>
        </w:rPr>
        <w:t>双面板墙钢筋连接采用型钢筋，型钢筋穿透墙体，与钢筋网片进行焊接，型钢筋在原墙体采用水泥砂浆进行植筋。</w:t>
      </w:r>
    </w:p>
    <w:p w:rsidR="007464F1">
      <w:pPr>
        <w:pStyle w:val="a0"/>
        <w:spacing w:after="0"/>
        <w:ind w:firstLine="480" w:firstLineChars="200"/>
        <w:rPr>
          <w:rFonts w:hAnsi="宋体"/>
          <w:kern w:val="0"/>
        </w:rPr>
      </w:pPr>
      <w:r>
        <w:rPr>
          <w:rFonts w:hAnsi="宋体" w:hint="eastAsia"/>
          <w:kern w:val="0"/>
        </w:rPr>
        <w:t>单面板墙钢筋连接采用型钢筋，采用水泥砂浆进行植筋。</w:t>
      </w:r>
    </w:p>
    <w:p w:rsidR="007464F1">
      <w:pPr>
        <w:pStyle w:val="a0"/>
        <w:spacing w:after="0"/>
        <w:ind w:firstLine="480" w:firstLineChars="200"/>
        <w:rPr>
          <w:rFonts w:hAnsi="宋体"/>
          <w:kern w:val="0"/>
        </w:rPr>
      </w:pPr>
      <w:r>
        <w:rPr>
          <w:rFonts w:hAnsi="宋体" w:hint="eastAsia"/>
          <w:kern w:val="0"/>
        </w:rPr>
        <w:t>叠合层钢筋负筋穿墙植筋，出墙边线不少于。</w:t>
      </w:r>
    </w:p>
    <w:p w:rsidR="007464F1">
      <w:pPr>
        <w:pStyle w:val="a0"/>
        <w:spacing w:after="0"/>
        <w:ind w:firstLine="480" w:firstLineChars="200"/>
        <w:rPr>
          <w:rFonts w:hAnsi="宋体"/>
          <w:kern w:val="0"/>
        </w:rPr>
      </w:pPr>
      <w:r>
        <w:rPr>
          <w:rFonts w:hAnsi="宋体" w:hint="eastAsia"/>
          <w:kern w:val="0"/>
        </w:rPr>
        <w:t>（）板墙钢筋工艺流程</w:t>
      </w:r>
    </w:p>
    <w:p w:rsidR="007464F1">
      <w:pPr>
        <w:pStyle w:val="a0"/>
        <w:spacing w:after="0"/>
        <w:ind w:firstLine="480" w:firstLineChars="200"/>
        <w:rPr>
          <w:rFonts w:hAnsi="宋体"/>
          <w:kern w:val="0"/>
        </w:rPr>
      </w:pPr>
      <w:r>
        <w:rPr>
          <w:rFonts w:hAnsi="宋体" w:hint="eastAsia"/>
          <w:kern w:val="0"/>
        </w:rPr>
        <w:t>测量放线→拉接筋植筋养护→钢筋网临时绑扎→钢筋网焊接→钢筋保护层垫块安装。</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2"/>
          <w:cols w:space="425"/>
          <w:titlePg w:val="0"/>
          <w:docGrid w:type="lines" w:linePitch="312"/>
        </w:sectPr>
      </w:pPr>
      <w:r>
        <w:rPr>
          <w:rFonts w:hAnsi="宋体" w:hint="eastAsia"/>
          <w:kern w:val="0"/>
        </w:rPr>
        <w:t>测量放线：按设计图纸进行测量放线，保证钢筋网安装位置正确。</w:t>
      </w:r>
    </w:p>
    <w:p w:rsidR="007464F1">
      <w:pPr>
        <w:pStyle w:val="a0"/>
        <w:spacing w:after="0"/>
        <w:ind w:firstLine="480" w:firstLineChars="200"/>
        <w:rPr>
          <w:rFonts w:hAnsi="宋体"/>
          <w:kern w:val="0"/>
        </w:rPr>
      </w:pPr>
      <w:r>
        <w:rPr>
          <w:rFonts w:hAnsi="宋体" w:hint="eastAsia"/>
          <w:kern w:val="0"/>
        </w:rPr>
        <w:t>钢筋网临时绑扎：按图纸要求进行钢筋就位，钢筋相交处暂时用绑丝进行绑扎，固定钢筋位置。</w:t>
      </w:r>
    </w:p>
    <w:p w:rsidR="007464F1">
      <w:pPr>
        <w:pStyle w:val="a0"/>
        <w:spacing w:after="0"/>
        <w:ind w:firstLine="480" w:firstLineChars="200"/>
        <w:rPr>
          <w:rFonts w:hAnsi="宋体"/>
          <w:kern w:val="0"/>
        </w:rPr>
      </w:pPr>
      <w:r>
        <w:rPr>
          <w:rFonts w:hAnsi="宋体" w:hint="eastAsia"/>
          <w:kern w:val="0"/>
        </w:rPr>
        <w:t>钢筋网焊接：钢筋网采用焊条进行点焊，所有钢筋交叉点均进行焊接。</w:t>
      </w:r>
    </w:p>
    <w:p w:rsidR="007464F1">
      <w:pPr>
        <w:pStyle w:val="a0"/>
        <w:spacing w:after="0"/>
        <w:ind w:firstLine="480" w:firstLineChars="200"/>
        <w:rPr>
          <w:rFonts w:hAnsi="宋体"/>
          <w:kern w:val="0"/>
        </w:rPr>
      </w:pPr>
      <w:r>
        <w:rPr>
          <w:rFonts w:hAnsi="宋体" w:hint="eastAsia"/>
          <w:kern w:val="0"/>
        </w:rPr>
        <w:t>钢筋保护层：保护层垫块采用自制水泥砂浆垫块，强度不低于，主要保证钢筋网与墙体间的距离。</w:t>
      </w:r>
    </w:p>
    <w:p w:rsidR="007464F1">
      <w:pPr>
        <w:pStyle w:val="a0"/>
        <w:spacing w:after="0"/>
        <w:ind w:firstLine="480" w:firstLineChars="200"/>
        <w:rPr>
          <w:rFonts w:hAnsi="宋体"/>
          <w:kern w:val="0"/>
        </w:rPr>
      </w:pPr>
      <w:r>
        <w:rPr>
          <w:rFonts w:hAnsi="宋体" w:hint="eastAsia"/>
          <w:kern w:val="0"/>
        </w:rPr>
        <w:t>（）叠合层钢筋工艺流程</w:t>
      </w:r>
    </w:p>
    <w:p w:rsidR="007464F1">
      <w:pPr>
        <w:pStyle w:val="a0"/>
        <w:spacing w:after="0"/>
        <w:ind w:firstLine="480" w:firstLineChars="200"/>
        <w:rPr>
          <w:rFonts w:hAnsi="宋体"/>
          <w:kern w:val="0"/>
        </w:rPr>
      </w:pPr>
      <w:r>
        <w:rPr>
          <w:rFonts w:hAnsi="宋体" w:hint="eastAsia"/>
          <w:kern w:val="0"/>
        </w:rPr>
        <w:t>测量放线→拉接筋植筋养护→钢筋网绑扎→钢筋保护层垫块安装。</w:t>
      </w:r>
    </w:p>
    <w:p w:rsidR="007464F1">
      <w:pPr>
        <w:pStyle w:val="a0"/>
        <w:spacing w:after="0"/>
        <w:ind w:firstLine="480" w:firstLineChars="200"/>
        <w:rPr>
          <w:rFonts w:hAnsi="宋体"/>
          <w:kern w:val="0"/>
        </w:rPr>
      </w:pPr>
      <w:r>
        <w:rPr>
          <w:rFonts w:hAnsi="宋体" w:hint="eastAsia"/>
          <w:kern w:val="0"/>
        </w:rPr>
        <w:t>在楼板上用粉笔划出纵横向钢筋摆放线（楼板钢筋起步筋距墙体边线）。</w:t>
      </w:r>
    </w:p>
    <w:p w:rsidR="007464F1">
      <w:pPr>
        <w:pStyle w:val="a0"/>
        <w:spacing w:after="0"/>
        <w:ind w:firstLine="480" w:firstLineChars="200"/>
        <w:rPr>
          <w:rFonts w:hAnsi="宋体"/>
          <w:kern w:val="0"/>
        </w:rPr>
      </w:pPr>
      <w:r>
        <w:rPr>
          <w:rFonts w:hAnsi="宋体" w:hint="eastAsia"/>
          <w:kern w:val="0"/>
        </w:rPr>
        <w:t>按弹测放出的摆放线，先摆受力主筋，后放分布筋。预埋件、电线管、预</w:t>
      </w:r>
      <w:r>
        <w:rPr>
          <w:rFonts w:hAnsi="宋体" w:hint="eastAsia"/>
          <w:kern w:val="0"/>
        </w:rPr>
        <w:t>留孔等及时配合安装。</w:t>
      </w:r>
    </w:p>
    <w:p w:rsidR="007464F1">
      <w:pPr>
        <w:pStyle w:val="a0"/>
        <w:spacing w:after="0"/>
        <w:ind w:firstLine="480" w:firstLineChars="200"/>
        <w:rPr>
          <w:rFonts w:hAnsi="宋体"/>
          <w:kern w:val="0"/>
        </w:rPr>
      </w:pPr>
      <w:r>
        <w:rPr>
          <w:rFonts w:hAnsi="宋体" w:hint="eastAsia"/>
          <w:kern w:val="0"/>
        </w:rPr>
        <w:t>绑扎时在负弯矩筋端部拉通长小白线就位绑扎，保证钢筋在同一条直线上，端部平齐，外观美观。</w:t>
      </w:r>
    </w:p>
    <w:p w:rsidR="007464F1">
      <w:pPr>
        <w:pStyle w:val="a0"/>
        <w:spacing w:after="0"/>
        <w:ind w:firstLine="480" w:firstLineChars="200"/>
        <w:rPr>
          <w:rFonts w:hAnsi="宋体"/>
          <w:kern w:val="0"/>
        </w:rPr>
      </w:pPr>
      <w:r>
        <w:rPr>
          <w:rFonts w:hAnsi="宋体" w:hint="eastAsia"/>
          <w:kern w:val="0"/>
        </w:rPr>
        <w:t>楼板短跨向上部主筋应置于长跨向上部主筋之上，短跨向下部主筋应置于长跨向下部主筋之下。</w:t>
      </w:r>
    </w:p>
    <w:p w:rsidR="007464F1">
      <w:pPr>
        <w:pStyle w:val="a0"/>
        <w:spacing w:after="0"/>
        <w:ind w:firstLine="480" w:firstLineChars="200"/>
        <w:rPr>
          <w:rFonts w:hAnsi="宋体"/>
          <w:kern w:val="0"/>
        </w:rPr>
      </w:pPr>
      <w:r>
        <w:rPr>
          <w:rFonts w:hAnsi="宋体" w:hint="eastAsia"/>
          <w:kern w:val="0"/>
        </w:rPr>
        <w:t>绑扎板钢筋时，用顺扣或八字扣，每一个“十”字交叉点均应绑扎，绑扎丝头必须朝向混凝土内部。</w:t>
      </w:r>
    </w:p>
    <w:p w:rsidR="007464F1">
      <w:pPr>
        <w:pStyle w:val="Heading3"/>
        <w:spacing w:before="0" w:after="0" w:line="440" w:lineRule="exact"/>
        <w:ind w:firstLine="0" w:firstLineChars="0"/>
        <w:rPr>
          <w:b w:val="0"/>
          <w:kern w:val="0"/>
          <w:sz w:val="24"/>
          <w:szCs w:val="24"/>
        </w:rPr>
      </w:pPr>
      <w:r>
        <w:rPr>
          <w:rFonts w:hint="eastAsia"/>
          <w:b w:val="0"/>
          <w:kern w:val="0"/>
          <w:sz w:val="24"/>
          <w:szCs w:val="24"/>
        </w:rPr>
        <w:t xml:space="preserve"> </w:t>
      </w:r>
      <w:r>
        <w:rPr>
          <w:rFonts w:hint="eastAsia"/>
          <w:b w:val="0"/>
          <w:kern w:val="0"/>
          <w:sz w:val="24"/>
          <w:szCs w:val="24"/>
        </w:rPr>
        <w:t>喷射混凝土工程</w:t>
      </w:r>
    </w:p>
    <w:p w:rsidR="007464F1">
      <w:pPr>
        <w:pStyle w:val="a0"/>
        <w:spacing w:after="0"/>
        <w:ind w:firstLine="0"/>
        <w:rPr>
          <w:rFonts w:hAnsi="宋体"/>
          <w:kern w:val="0"/>
        </w:rPr>
      </w:pPr>
      <w:r>
        <w:rPr>
          <w:rFonts w:hAnsi="宋体" w:hint="eastAsia"/>
          <w:kern w:val="0"/>
        </w:rPr>
        <w:t>施工准备</w:t>
      </w:r>
    </w:p>
    <w:p w:rsidR="007464F1">
      <w:pPr>
        <w:pStyle w:val="a0"/>
        <w:spacing w:after="0"/>
        <w:ind w:firstLine="480" w:firstLineChars="200"/>
        <w:rPr>
          <w:rFonts w:hAnsi="宋体"/>
          <w:kern w:val="0"/>
        </w:rPr>
      </w:pPr>
      <w:r>
        <w:rPr>
          <w:rFonts w:hAnsi="宋体" w:hint="eastAsia"/>
          <w:kern w:val="0"/>
        </w:rPr>
        <w:t>（）砼浇筑前应做好钢筋隐蔽验收</w:t>
      </w:r>
      <w:r>
        <w:rPr>
          <w:rFonts w:hAnsi="宋体" w:hint="eastAsia"/>
          <w:kern w:val="0"/>
        </w:rPr>
        <w:t>,</w:t>
      </w:r>
      <w:r>
        <w:rPr>
          <w:rFonts w:hAnsi="宋体" w:hint="eastAsia"/>
          <w:kern w:val="0"/>
        </w:rPr>
        <w:t>对各种预埋件、预留洞口的位置等进行检查，发现问题及时解决。</w:t>
      </w:r>
    </w:p>
    <w:p w:rsidR="007464F1">
      <w:pPr>
        <w:pStyle w:val="a0"/>
        <w:spacing w:after="0"/>
        <w:ind w:firstLine="480" w:firstLineChars="200"/>
        <w:rPr>
          <w:rFonts w:hAnsi="宋体"/>
          <w:kern w:val="0"/>
        </w:rPr>
      </w:pPr>
      <w:r>
        <w:rPr>
          <w:rFonts w:hAnsi="宋体" w:hint="eastAsia"/>
          <w:kern w:val="0"/>
        </w:rPr>
        <w:t>（）施工机械准备：机械性能的测试、机械投入数量的计算以及机械的试运行。</w:t>
      </w:r>
    </w:p>
    <w:p w:rsidR="007464F1">
      <w:pPr>
        <w:pStyle w:val="a0"/>
        <w:spacing w:after="0"/>
        <w:ind w:firstLine="480" w:firstLineChars="200"/>
        <w:rPr>
          <w:rFonts w:hAnsi="宋体"/>
          <w:kern w:val="0"/>
        </w:rPr>
      </w:pPr>
      <w:r>
        <w:rPr>
          <w:rFonts w:hAnsi="宋体" w:hint="eastAsia"/>
          <w:kern w:val="0"/>
        </w:rPr>
        <w:t>（）施工人员准备：其包括操作人员和</w:t>
      </w:r>
      <w:r>
        <w:rPr>
          <w:rFonts w:hAnsi="宋体" w:hint="eastAsia"/>
          <w:kern w:val="0"/>
        </w:rPr>
        <w:t>管理人员的准备。主要安排好操作人员的数量、工种；管理人员的值勤等。</w:t>
      </w:r>
    </w:p>
    <w:p w:rsidR="007464F1">
      <w:pPr>
        <w:pStyle w:val="a0"/>
        <w:spacing w:after="0"/>
        <w:ind w:firstLine="480" w:firstLineChars="200"/>
        <w:rPr>
          <w:rFonts w:hAnsi="宋体"/>
          <w:kern w:val="0"/>
        </w:rPr>
      </w:pPr>
      <w:r>
        <w:rPr>
          <w:rFonts w:hAnsi="宋体" w:hint="eastAsia"/>
          <w:kern w:val="0"/>
        </w:rPr>
        <w:t>（）当砼浇筑量较大时，白天不能一次性浇筑完毕应及早办理好夜间施工许可手续，采取必要的噪音降低措施，以减少对附近居民休息的影响。</w:t>
      </w:r>
    </w:p>
    <w:p w:rsidR="007464F1">
      <w:pPr>
        <w:pStyle w:val="a0"/>
        <w:spacing w:after="0"/>
        <w:ind w:firstLine="480" w:firstLineChars="200"/>
        <w:rPr>
          <w:rFonts w:hAnsi="宋体"/>
          <w:kern w:val="0"/>
        </w:rPr>
      </w:pPr>
      <w:r>
        <w:rPr>
          <w:rFonts w:hAnsi="宋体" w:hint="eastAsia"/>
          <w:kern w:val="0"/>
        </w:rPr>
        <w:t>（）项目部配备天气预报装置，以便及时掌握天气变化情况，尽量避免雨雪和严寒天气浇筑砼。</w:t>
      </w:r>
    </w:p>
    <w:p w:rsidR="007464F1">
      <w:pPr>
        <w:pStyle w:val="a0"/>
        <w:spacing w:after="0"/>
        <w:ind w:firstLine="0"/>
        <w:rPr>
          <w:rFonts w:hAnsi="宋体"/>
          <w:kern w:val="0"/>
        </w:rPr>
      </w:pPr>
      <w:r>
        <w:rPr>
          <w:rFonts w:hAnsi="宋体" w:hint="eastAsia"/>
          <w:kern w:val="0"/>
        </w:rPr>
        <w:t xml:space="preserve"> </w:t>
      </w:r>
      <w:r>
        <w:rPr>
          <w:rFonts w:hAnsi="宋体" w:hint="eastAsia"/>
          <w:kern w:val="0"/>
        </w:rPr>
        <w:t>喷射混凝土施工</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3"/>
          <w:cols w:space="425"/>
          <w:titlePg w:val="0"/>
          <w:docGrid w:type="lines" w:linePitch="312"/>
        </w:sectPr>
      </w:pPr>
      <w:r>
        <w:rPr>
          <w:rFonts w:hAnsi="宋体" w:hint="eastAsia"/>
          <w:kern w:val="0"/>
        </w:rPr>
        <w:t>喷射混凝土的强度为</w:t>
      </w:r>
      <w:r>
        <w:rPr>
          <w:rFonts w:hAnsi="宋体" w:hint="eastAsia"/>
          <w:kern w:val="0"/>
        </w:rPr>
        <w:t>,</w:t>
      </w:r>
      <w:r>
        <w:rPr>
          <w:rFonts w:hAnsi="宋体" w:hint="eastAsia"/>
          <w:kern w:val="0"/>
        </w:rPr>
        <w:t>喷射混凝土原材料要求如下：水泥强度为普硅，～</w:t>
      </w:r>
      <w:r>
        <w:rPr>
          <w:rFonts w:hAnsi="宋体" w:hint="eastAsia"/>
          <w:kern w:val="0"/>
        </w:rPr>
        <w:t xml:space="preserve"> </w:t>
      </w:r>
      <w:r>
        <w:rPr>
          <w:rFonts w:hAnsi="宋体" w:hint="eastAsia"/>
          <w:kern w:val="0"/>
        </w:rPr>
        <w:t>的豆石，含泥量为以下的中干砂，喷射混凝土浇筑之前，用搅拌机搅拌豆石混凝土</w:t>
      </w:r>
    </w:p>
    <w:p w:rsidR="007464F1">
      <w:pPr>
        <w:pStyle w:val="a0"/>
        <w:spacing w:after="0"/>
        <w:ind w:firstLine="480" w:firstLineChars="200"/>
        <w:rPr>
          <w:rFonts w:hAnsi="宋体"/>
          <w:kern w:val="0"/>
        </w:rPr>
      </w:pPr>
      <w:r>
        <w:rPr>
          <w:rFonts w:hAnsi="宋体" w:hint="eastAsia"/>
          <w:kern w:val="0"/>
        </w:rPr>
        <w:t>干料，控制好施工配合比；根据季节性施工情况的变化，在施工温度小于℃时加入水泥用量的速凝剂，掺加的速凝剂在施工之前进行化学检测，做水泥相容性试验及水泥净浆凝结试验，初凝时间不得大于，终凝时间不得大于。试验合格后方可使用；喷射混凝土的搅拌完的干料必须及时使用，要做到随搅拌随使用，因现场实际使用的砂子中或多或少含有一定的含水率，如不及时使用，将会使干料板结，容易引起喷射输送管堵塞，严重的造成混凝土强度降低；现场要求没有掺加速凝剂时存放时间不得</w:t>
      </w:r>
      <w:r>
        <w:rPr>
          <w:rFonts w:hAnsi="宋体" w:hint="eastAsia"/>
          <w:kern w:val="0"/>
        </w:rPr>
        <w:t>超过，掺加速凝剂时存放时间不得超过。</w:t>
      </w:r>
    </w:p>
    <w:p w:rsidR="007464F1">
      <w:pPr>
        <w:pStyle w:val="a0"/>
        <w:spacing w:after="0"/>
        <w:ind w:firstLine="480" w:firstLineChars="200"/>
        <w:rPr>
          <w:rFonts w:hAnsi="宋体"/>
          <w:kern w:val="0"/>
        </w:rPr>
      </w:pPr>
      <w:r>
        <w:rPr>
          <w:rFonts w:hAnsi="宋体" w:hint="eastAsia"/>
          <w:kern w:val="0"/>
        </w:rPr>
        <w:t>混凝土喷射前为保证混凝土的厚度均匀及表面平整</w:t>
      </w:r>
      <w:r>
        <w:rPr>
          <w:rFonts w:hAnsi="宋体" w:hint="eastAsia"/>
          <w:kern w:val="0"/>
        </w:rPr>
        <w:t>,</w:t>
      </w:r>
      <w:r>
        <w:rPr>
          <w:rFonts w:hAnsi="宋体" w:hint="eastAsia"/>
          <w:kern w:val="0"/>
        </w:rPr>
        <w:t>喷射施工前要进行贴灰饼冲筋</w:t>
      </w:r>
      <w:r>
        <w:rPr>
          <w:rFonts w:hAnsi="宋体" w:hint="eastAsia"/>
          <w:kern w:val="0"/>
        </w:rPr>
        <w:t>,</w:t>
      </w:r>
      <w:r>
        <w:rPr>
          <w:rFonts w:hAnsi="宋体" w:hint="eastAsia"/>
          <w:kern w:val="0"/>
        </w:rPr>
        <w:t>施工时注意掌握喷射厚度；喷射混凝土时要注意掌握水流量的大小，混凝土的坍落度以—</w:t>
      </w:r>
      <w:r>
        <w:rPr>
          <w:rFonts w:hAnsi="宋体" w:hint="eastAsia"/>
          <w:kern w:val="0"/>
        </w:rPr>
        <w:t xml:space="preserve"> </w:t>
      </w:r>
      <w:r>
        <w:rPr>
          <w:rFonts w:hAnsi="宋体" w:hint="eastAsia"/>
          <w:kern w:val="0"/>
        </w:rPr>
        <w:t>为宜，否则会造成混凝土的流坠或混凝土的回弹损失过大；每一部分的墙柱喷射完毕后，在混凝土初凝前由专人负责混凝土表面用刮杠找平及找垂直，以利于以后的墙柱抹灰，减少抹灰厚度；梁的加大截面喷射混凝土采取两边支侧模，由下向上喷射的施工顺序，为防止喷射混凝土向下坠落，要求梁的底筋间距不能大于，大于的要加设小直径分布筋，防止喷射完混</w:t>
      </w:r>
      <w:r>
        <w:rPr>
          <w:rFonts w:hAnsi="宋体" w:hint="eastAsia"/>
          <w:kern w:val="0"/>
        </w:rPr>
        <w:t>凝土后坠落。</w:t>
      </w:r>
    </w:p>
    <w:p w:rsidR="007464F1">
      <w:pPr>
        <w:pStyle w:val="Heading3"/>
        <w:spacing w:before="0" w:after="0" w:line="440" w:lineRule="exact"/>
        <w:ind w:firstLine="0" w:firstLineChars="0"/>
        <w:rPr>
          <w:b w:val="0"/>
          <w:kern w:val="0"/>
          <w:sz w:val="24"/>
          <w:szCs w:val="24"/>
        </w:rPr>
      </w:pPr>
      <w:bookmarkStart w:id="292" w:name="_Toc195923636"/>
      <w:bookmarkStart w:id="293" w:name="_Toc195923836"/>
      <w:bookmarkStart w:id="294" w:name="_Toc260861579"/>
      <w:r>
        <w:rPr>
          <w:rFonts w:hint="eastAsia"/>
          <w:b w:val="0"/>
          <w:kern w:val="0"/>
          <w:sz w:val="24"/>
          <w:szCs w:val="24"/>
        </w:rPr>
        <w:t>混凝土施工</w:t>
      </w:r>
      <w:bookmarkEnd w:id="292"/>
      <w:bookmarkEnd w:id="293"/>
      <w:bookmarkEnd w:id="294"/>
      <w:r>
        <w:rPr>
          <w:rFonts w:hint="eastAsia"/>
          <w:b w:val="0"/>
          <w:kern w:val="0"/>
          <w:sz w:val="24"/>
          <w:szCs w:val="24"/>
        </w:rPr>
        <w:t>工程</w:t>
      </w:r>
    </w:p>
    <w:p w:rsidR="007464F1">
      <w:pPr>
        <w:pStyle w:val="a0"/>
        <w:spacing w:after="0"/>
        <w:ind w:firstLine="480" w:firstLineChars="200"/>
        <w:rPr>
          <w:rFonts w:hAnsi="宋体"/>
          <w:kern w:val="0"/>
        </w:rPr>
      </w:pPr>
      <w:r>
        <w:rPr>
          <w:rFonts w:hAnsi="宋体" w:hint="eastAsia"/>
          <w:kern w:val="0"/>
        </w:rPr>
        <w:t>本工程混凝土均为，板墙混凝土采用喷射混凝土，叠合层混凝土采用商品混凝土。</w:t>
      </w:r>
    </w:p>
    <w:p w:rsidR="007464F1">
      <w:pPr>
        <w:pStyle w:val="a0"/>
        <w:spacing w:after="0"/>
        <w:ind w:firstLine="0"/>
        <w:rPr>
          <w:rFonts w:hAnsi="宋体"/>
          <w:kern w:val="0"/>
        </w:rPr>
      </w:pPr>
      <w:bookmarkStart w:id="295" w:name="_Toc260861581"/>
      <w:r>
        <w:rPr>
          <w:rFonts w:hAnsi="宋体" w:hint="eastAsia"/>
          <w:kern w:val="0"/>
        </w:rPr>
        <w:t>喷射混凝土施工</w:t>
      </w:r>
      <w:bookmarkEnd w:id="295"/>
    </w:p>
    <w:p w:rsidR="007464F1">
      <w:pPr>
        <w:pStyle w:val="a0"/>
        <w:spacing w:after="0"/>
        <w:ind w:firstLine="480" w:firstLineChars="200"/>
        <w:rPr>
          <w:rFonts w:hAnsi="宋体"/>
          <w:kern w:val="0"/>
        </w:rPr>
      </w:pPr>
      <w:r>
        <w:rPr>
          <w:rFonts w:hAnsi="宋体" w:hint="eastAsia"/>
          <w:kern w:val="0"/>
        </w:rPr>
        <w:t>本工程喷射混凝土采用干式喷射技术</w:t>
      </w:r>
    </w:p>
    <w:p w:rsidR="007464F1">
      <w:pPr>
        <w:pStyle w:val="a0"/>
        <w:spacing w:after="0"/>
        <w:ind w:firstLine="480" w:firstLineChars="200"/>
        <w:rPr>
          <w:rFonts w:hAnsi="宋体"/>
          <w:kern w:val="0"/>
        </w:rPr>
      </w:pPr>
      <w:r>
        <w:rPr>
          <w:rFonts w:hAnsi="宋体" w:hint="eastAsia"/>
          <w:kern w:val="0"/>
        </w:rPr>
        <w:t>（）施工工艺</w:t>
      </w:r>
    </w:p>
    <w:p w:rsidR="007464F1">
      <w:pPr>
        <w:pStyle w:val="a0"/>
        <w:spacing w:after="0"/>
        <w:ind w:firstLine="480" w:firstLineChars="200"/>
        <w:rPr>
          <w:rFonts w:hAnsi="宋体"/>
          <w:kern w:val="0"/>
        </w:rPr>
      </w:pPr>
      <w:r>
        <w:rPr>
          <w:rFonts w:hAnsi="宋体" w:hint="eastAsia"/>
          <w:kern w:val="0"/>
        </w:rPr>
        <w:t>混凝土配比→试喷→混凝土喷射→养护</w:t>
      </w:r>
    </w:p>
    <w:p w:rsidR="007464F1">
      <w:pPr>
        <w:pStyle w:val="a0"/>
        <w:spacing w:after="0"/>
        <w:ind w:firstLine="480" w:firstLineChars="200"/>
        <w:rPr>
          <w:rFonts w:hAnsi="宋体"/>
          <w:kern w:val="0"/>
        </w:rPr>
      </w:pPr>
      <w:r>
        <w:rPr>
          <w:rFonts w:hAnsi="宋体" w:hint="eastAsia"/>
          <w:kern w:val="0"/>
        </w:rPr>
        <w:t>（）混凝土配比</w:t>
      </w:r>
    </w:p>
    <w:p w:rsidR="007464F1">
      <w:pPr>
        <w:pStyle w:val="a0"/>
        <w:spacing w:after="0"/>
        <w:ind w:firstLine="480" w:firstLineChars="200"/>
        <w:rPr>
          <w:rFonts w:hAnsi="宋体"/>
          <w:kern w:val="0"/>
        </w:rPr>
      </w:pPr>
      <w:r>
        <w:rPr>
          <w:rFonts w:hAnsi="宋体" w:hint="eastAsia"/>
          <w:kern w:val="0"/>
        </w:rPr>
        <w:t>根据设计要求，本工程喷射混凝土强度为，试验室试配时按进行试配。</w:t>
      </w:r>
    </w:p>
    <w:p w:rsidR="007464F1">
      <w:pPr>
        <w:pStyle w:val="a0"/>
        <w:spacing w:after="0"/>
        <w:ind w:firstLine="480" w:firstLineChars="200"/>
        <w:rPr>
          <w:rFonts w:hAnsi="宋体"/>
          <w:kern w:val="0"/>
        </w:rPr>
      </w:pPr>
      <w:r>
        <w:rPr>
          <w:rFonts w:hAnsi="宋体" w:hint="eastAsia"/>
          <w:kern w:val="0"/>
        </w:rPr>
        <w:t>（）混凝土试喷</w:t>
      </w:r>
    </w:p>
    <w:p w:rsidR="007464F1">
      <w:pPr>
        <w:pStyle w:val="a0"/>
        <w:spacing w:after="0"/>
        <w:ind w:firstLine="480" w:firstLineChars="200"/>
        <w:rPr>
          <w:rFonts w:hAnsi="宋体"/>
          <w:kern w:val="0"/>
        </w:rPr>
      </w:pPr>
      <w:r>
        <w:rPr>
          <w:rFonts w:hAnsi="宋体" w:hint="eastAsia"/>
          <w:kern w:val="0"/>
        </w:rPr>
        <w:t>本工程采用干式喷射技术，喷射机型号为</w:t>
      </w:r>
      <w:r>
        <w:rPr>
          <w:rFonts w:hAnsi="宋体"/>
          <w:kern w:val="0"/>
        </w:rPr>
        <w:t>—</w:t>
      </w:r>
      <w:r>
        <w:rPr>
          <w:rFonts w:hAnsi="宋体" w:hint="eastAsia"/>
          <w:kern w:val="0"/>
        </w:rPr>
        <w:t>型喷射机。该机干喷能力为～，输送距离水平可达，垂直为，电机功率为。</w:t>
      </w:r>
    </w:p>
    <w:p w:rsidR="007464F1">
      <w:pPr>
        <w:pStyle w:val="a0"/>
        <w:spacing w:after="0"/>
        <w:ind w:firstLine="480" w:firstLineChars="200"/>
        <w:rPr>
          <w:rFonts w:hAnsi="宋体"/>
          <w:kern w:val="0"/>
        </w:rPr>
      </w:pPr>
      <w:r>
        <w:rPr>
          <w:rFonts w:hAnsi="宋体" w:hint="eastAsia"/>
          <w:kern w:val="0"/>
        </w:rPr>
        <w:t>（）混凝土喷射前应做好如下准备工作：</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4"/>
          <w:cols w:space="425"/>
          <w:titlePg w:val="0"/>
          <w:docGrid w:type="lines" w:linePitch="312"/>
        </w:sectPr>
      </w:pPr>
      <w:r>
        <w:rPr>
          <w:rFonts w:hAnsi="宋体" w:hint="eastAsia"/>
          <w:kern w:val="0"/>
        </w:rPr>
        <w:t>搭设脚手架、清理障碍物，保证喷射手的移动空间及其安全性，满足喷射距离，最佳距离（喷射嘴至待喷面间垂直距离）为；</w:t>
      </w:r>
    </w:p>
    <w:p w:rsidR="007464F1">
      <w:pPr>
        <w:pStyle w:val="a0"/>
        <w:spacing w:after="0"/>
        <w:ind w:firstLine="480" w:firstLineChars="200"/>
        <w:rPr>
          <w:rFonts w:hAnsi="宋体"/>
          <w:kern w:val="0"/>
        </w:rPr>
      </w:pPr>
      <w:r>
        <w:rPr>
          <w:rFonts w:hAnsi="宋体" w:hint="eastAsia"/>
          <w:kern w:val="0"/>
        </w:rPr>
        <w:t>备料，按适当配合比进行配料。该比例及水泥、砂、石、速凝剂等物料的性能必须在生产使用前由国家有关测试中心进行模拟配比，测试其强度等各种指标，达到设计要求</w:t>
      </w:r>
    </w:p>
    <w:p w:rsidR="007464F1">
      <w:pPr>
        <w:pStyle w:val="a0"/>
        <w:spacing w:after="0"/>
        <w:ind w:firstLine="480" w:firstLineChars="200"/>
        <w:rPr>
          <w:rFonts w:hAnsi="宋体"/>
          <w:kern w:val="0"/>
        </w:rPr>
      </w:pPr>
      <w:r>
        <w:rPr>
          <w:rFonts w:hAnsi="宋体" w:hint="eastAsia"/>
          <w:kern w:val="0"/>
        </w:rPr>
        <w:t>调整各项参数，进行混凝土试喷。</w:t>
      </w:r>
    </w:p>
    <w:p w:rsidR="007464F1">
      <w:pPr>
        <w:pStyle w:val="a0"/>
        <w:spacing w:after="0"/>
        <w:ind w:firstLine="480" w:firstLineChars="200"/>
        <w:rPr>
          <w:rFonts w:hAnsi="宋体"/>
          <w:kern w:val="0"/>
        </w:rPr>
      </w:pPr>
      <w:r>
        <w:rPr>
          <w:rFonts w:hAnsi="宋体" w:hint="eastAsia"/>
          <w:kern w:val="0"/>
        </w:rPr>
        <w:t>（）混凝土喷射施工</w:t>
      </w:r>
    </w:p>
    <w:p w:rsidR="007464F1">
      <w:pPr>
        <w:pStyle w:val="a0"/>
        <w:spacing w:after="0"/>
        <w:ind w:firstLine="480" w:firstLineChars="200"/>
        <w:rPr>
          <w:rFonts w:hAnsi="宋体"/>
          <w:kern w:val="0"/>
        </w:rPr>
      </w:pPr>
      <w:r>
        <w:rPr>
          <w:rFonts w:hAnsi="宋体" w:hint="eastAsia"/>
          <w:kern w:val="0"/>
        </w:rPr>
        <w:t>调整工作风压和给料装置，使拌喝料的输出率和速度适宜，风压一般为；</w:t>
      </w:r>
    </w:p>
    <w:p w:rsidR="007464F1">
      <w:pPr>
        <w:pStyle w:val="a0"/>
        <w:spacing w:after="0"/>
        <w:ind w:firstLine="480" w:firstLineChars="200"/>
        <w:rPr>
          <w:rFonts w:hAnsi="宋体"/>
          <w:kern w:val="0"/>
        </w:rPr>
      </w:pPr>
      <w:r>
        <w:rPr>
          <w:rFonts w:hAnsi="宋体" w:hint="eastAsia"/>
          <w:kern w:val="0"/>
        </w:rPr>
        <w:t>保证砂、石的含水率控制在，干拌合料应随用随拌，存放时间过长的禁止使用；</w:t>
      </w:r>
    </w:p>
    <w:p w:rsidR="007464F1">
      <w:pPr>
        <w:pStyle w:val="a0"/>
        <w:spacing w:after="0"/>
        <w:ind w:firstLine="480" w:firstLineChars="200"/>
        <w:rPr>
          <w:rFonts w:hAnsi="宋体"/>
          <w:kern w:val="0"/>
        </w:rPr>
      </w:pPr>
      <w:r>
        <w:rPr>
          <w:rFonts w:hAnsi="宋体" w:hint="eastAsia"/>
          <w:kern w:val="0"/>
        </w:rPr>
        <w:t>调节好水量，使混凝土具有适宜的稠度，以便良好的压实混凝土，</w:t>
      </w:r>
      <w:r>
        <w:rPr>
          <w:rFonts w:hAnsi="宋体" w:hint="eastAsia"/>
          <w:kern w:val="0"/>
        </w:rPr>
        <w:t>并降低回弹量；</w:t>
      </w:r>
    </w:p>
    <w:p w:rsidR="007464F1">
      <w:pPr>
        <w:pStyle w:val="a0"/>
        <w:spacing w:after="0"/>
        <w:ind w:firstLine="480" w:firstLineChars="200"/>
        <w:rPr>
          <w:rFonts w:hAnsi="宋体"/>
          <w:kern w:val="0"/>
        </w:rPr>
      </w:pPr>
      <w:r>
        <w:rPr>
          <w:rFonts w:hAnsi="宋体" w:hint="eastAsia"/>
          <w:kern w:val="0"/>
        </w:rPr>
        <w:t>绑扎钢筋网片后的待喷面层，应保持湿润但不得有积水；</w:t>
      </w:r>
    </w:p>
    <w:p w:rsidR="007464F1">
      <w:pPr>
        <w:pStyle w:val="a0"/>
        <w:spacing w:after="0"/>
        <w:ind w:firstLine="480" w:firstLineChars="200"/>
        <w:rPr>
          <w:rFonts w:hAnsi="宋体"/>
          <w:kern w:val="0"/>
        </w:rPr>
      </w:pPr>
      <w:r>
        <w:rPr>
          <w:rFonts w:hAnsi="宋体" w:hint="eastAsia"/>
          <w:kern w:val="0"/>
        </w:rPr>
        <w:t>喷射角度尽可能接近，以便获得较大的压实力和最小的回弹，喷嘴应以环形（×）范围做曲线连续移动保证喷射均匀连续；</w:t>
      </w:r>
    </w:p>
    <w:p w:rsidR="007464F1">
      <w:pPr>
        <w:pStyle w:val="a0"/>
        <w:spacing w:after="0"/>
        <w:ind w:firstLine="480" w:firstLineChars="200"/>
        <w:rPr>
          <w:rFonts w:hAnsi="宋体"/>
          <w:kern w:val="0"/>
        </w:rPr>
      </w:pPr>
      <w:r>
        <w:rPr>
          <w:rFonts w:hAnsi="宋体" w:hint="eastAsia"/>
          <w:kern w:val="0"/>
        </w:rPr>
        <w:t>掌握喷射顺序，不使角隅处及钢筋背面出现蜂窝或砂囊，一般为自下而上，先里后外；</w:t>
      </w:r>
    </w:p>
    <w:p w:rsidR="007464F1">
      <w:pPr>
        <w:pStyle w:val="a0"/>
        <w:spacing w:after="0"/>
        <w:ind w:firstLine="480" w:firstLineChars="200"/>
        <w:rPr>
          <w:rFonts w:hAnsi="宋体"/>
          <w:kern w:val="0"/>
        </w:rPr>
      </w:pPr>
      <w:r>
        <w:rPr>
          <w:rFonts w:hAnsi="宋体" w:hint="eastAsia"/>
          <w:kern w:val="0"/>
        </w:rPr>
        <w:t>及时清除受喷面上的砂囊或下垂的混凝土，以便重新喷射；对于喷射厚度为可一次喷射完成；</w:t>
      </w:r>
    </w:p>
    <w:p w:rsidR="007464F1">
      <w:pPr>
        <w:pStyle w:val="a0"/>
        <w:spacing w:after="0"/>
        <w:ind w:firstLine="480" w:firstLineChars="200"/>
        <w:rPr>
          <w:rFonts w:hAnsi="宋体"/>
          <w:kern w:val="0"/>
        </w:rPr>
      </w:pPr>
      <w:r>
        <w:rPr>
          <w:rFonts w:hAnsi="宋体" w:hint="eastAsia"/>
          <w:kern w:val="0"/>
        </w:rPr>
        <w:t>每次结束喷射工作，须认真清洗喷嘴；</w:t>
      </w:r>
    </w:p>
    <w:p w:rsidR="007464F1">
      <w:pPr>
        <w:pStyle w:val="a0"/>
        <w:spacing w:after="0"/>
        <w:ind w:firstLine="480" w:firstLineChars="200"/>
        <w:rPr>
          <w:rFonts w:hAnsi="宋体"/>
          <w:kern w:val="0"/>
        </w:rPr>
      </w:pPr>
      <w:r>
        <w:rPr>
          <w:rFonts w:hAnsi="宋体" w:hint="eastAsia"/>
          <w:kern w:val="0"/>
        </w:rPr>
        <w:t>喷射后过于粗糙的部位平整，即在混凝土初凝后用刮刀将模板或基线以外多余的材料刮掉，保证喷射后混凝土的平整度；</w:t>
      </w:r>
    </w:p>
    <w:p w:rsidR="007464F1">
      <w:pPr>
        <w:pStyle w:val="a0"/>
        <w:spacing w:after="0"/>
        <w:ind w:firstLine="480" w:firstLineChars="200"/>
        <w:rPr>
          <w:rFonts w:hAnsi="宋体"/>
          <w:kern w:val="0"/>
        </w:rPr>
      </w:pPr>
      <w:r>
        <w:rPr>
          <w:rFonts w:hAnsi="宋体" w:hint="eastAsia"/>
          <w:kern w:val="0"/>
        </w:rPr>
        <w:t>喷射后的混凝土应喷水养护，养</w:t>
      </w:r>
      <w:r>
        <w:rPr>
          <w:rFonts w:hAnsi="宋体" w:hint="eastAsia"/>
          <w:kern w:val="0"/>
        </w:rPr>
        <w:t>护期在终凝两小时后至两周内；</w:t>
      </w:r>
    </w:p>
    <w:p w:rsidR="007464F1">
      <w:pPr>
        <w:pStyle w:val="a0"/>
        <w:spacing w:after="0"/>
        <w:ind w:firstLine="480" w:firstLineChars="200"/>
        <w:rPr>
          <w:rFonts w:hAnsi="宋体"/>
          <w:kern w:val="0"/>
        </w:rPr>
      </w:pPr>
      <w:r>
        <w:rPr>
          <w:rFonts w:hAnsi="宋体" w:hint="eastAsia"/>
          <w:kern w:val="0"/>
        </w:rPr>
        <w:t>对喷射后的施工现场应及时清理，将落地灰清除现场。</w:t>
      </w:r>
    </w:p>
    <w:p w:rsidR="007464F1">
      <w:pPr>
        <w:pStyle w:val="a0"/>
        <w:spacing w:after="0"/>
        <w:ind w:firstLine="480" w:firstLineChars="200"/>
        <w:rPr>
          <w:rFonts w:hAnsi="宋体"/>
          <w:kern w:val="0"/>
        </w:rPr>
      </w:pPr>
      <w:r>
        <w:rPr>
          <w:rFonts w:hAnsi="宋体" w:hint="eastAsia"/>
          <w:kern w:val="0"/>
        </w:rPr>
        <w:t>混凝土喷射施工应注意的事项：</w:t>
      </w:r>
    </w:p>
    <w:p w:rsidR="007464F1">
      <w:pPr>
        <w:pStyle w:val="a0"/>
        <w:spacing w:after="0"/>
        <w:ind w:firstLine="480" w:firstLineChars="200"/>
        <w:rPr>
          <w:rFonts w:hAnsi="宋体"/>
          <w:kern w:val="0"/>
        </w:rPr>
      </w:pPr>
      <w:r>
        <w:rPr>
          <w:rFonts w:hAnsi="宋体" w:hint="eastAsia"/>
          <w:kern w:val="0"/>
        </w:rPr>
        <w:t>喷射混凝土施工时应与其它专业密切配合，及时铺设各种管线和套管，并核对留洞及预埋件的位置，严禁日后打凿所加固的墙体。</w:t>
      </w:r>
    </w:p>
    <w:p w:rsidR="007464F1">
      <w:pPr>
        <w:pStyle w:val="a0"/>
        <w:spacing w:after="0"/>
        <w:ind w:firstLine="480" w:firstLineChars="200"/>
        <w:rPr>
          <w:rFonts w:hAnsi="宋体"/>
          <w:kern w:val="0"/>
        </w:rPr>
      </w:pPr>
      <w:r>
        <w:rPr>
          <w:rFonts w:hAnsi="宋体" w:hint="eastAsia"/>
          <w:kern w:val="0"/>
        </w:rPr>
        <w:t>应做好混凝土的养护工作。</w:t>
      </w:r>
    </w:p>
    <w:p w:rsidR="007464F1">
      <w:pPr>
        <w:pStyle w:val="a0"/>
        <w:spacing w:after="0"/>
        <w:ind w:firstLine="0"/>
        <w:rPr>
          <w:rFonts w:hAnsi="宋体"/>
          <w:kern w:val="0"/>
        </w:rPr>
      </w:pPr>
      <w:bookmarkStart w:id="296" w:name="_Toc260861582"/>
      <w:r>
        <w:rPr>
          <w:rFonts w:hAnsi="宋体" w:hint="eastAsia"/>
          <w:kern w:val="0"/>
        </w:rPr>
        <w:t>叠合层混凝土施工</w:t>
      </w:r>
      <w:bookmarkEnd w:id="296"/>
    </w:p>
    <w:p w:rsidR="007464F1">
      <w:pPr>
        <w:pStyle w:val="a0"/>
        <w:spacing w:after="0"/>
        <w:ind w:firstLine="480" w:firstLineChars="200"/>
        <w:rPr>
          <w:rFonts w:hAnsi="宋体"/>
          <w:kern w:val="0"/>
        </w:rPr>
      </w:pPr>
      <w:r>
        <w:rPr>
          <w:rFonts w:hAnsi="宋体" w:hint="eastAsia"/>
          <w:kern w:val="0"/>
        </w:rPr>
        <w:t>叠合层混凝土采用商品混凝土。混凝土运输至现场后，利用物料提升机进行场内垂直运输。</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5"/>
          <w:cols w:space="425"/>
          <w:titlePg w:val="0"/>
          <w:docGrid w:type="lines" w:linePitch="312"/>
        </w:sectPr>
      </w:pPr>
      <w:r>
        <w:rPr>
          <w:rFonts w:hAnsi="宋体" w:hint="eastAsia"/>
          <w:kern w:val="0"/>
        </w:rPr>
        <w:t>叠合层混凝土按房间连续浇灌，采用平板振动器振实，振捣时一板压半板，在混凝土不再下沉为止，表面用木抹压实，为防止板裂缝要进行二次抹压。</w:t>
      </w:r>
    </w:p>
    <w:p w:rsidR="007464F1">
      <w:pPr>
        <w:pStyle w:val="a0"/>
        <w:spacing w:after="0"/>
        <w:ind w:firstLine="480" w:firstLineChars="200"/>
        <w:rPr>
          <w:rFonts w:hAnsi="宋体"/>
          <w:kern w:val="0"/>
        </w:rPr>
      </w:pPr>
      <w:r>
        <w:rPr>
          <w:rFonts w:hAnsi="宋体" w:hint="eastAsia"/>
          <w:kern w:val="0"/>
        </w:rPr>
        <w:t>叠合层的虚铺厚度应略大于设计厚度，用平板振捣器垂直浇筑方向来回振捣，用钢板尺检查混凝土厚度，振捣完毕后用长木抹子抹平。墙体两侧范围用铁末子压光。</w:t>
      </w:r>
    </w:p>
    <w:p w:rsidR="007464F1">
      <w:pPr>
        <w:pStyle w:val="a0"/>
        <w:spacing w:after="0"/>
        <w:ind w:firstLine="480" w:firstLineChars="200"/>
        <w:rPr>
          <w:rFonts w:hAnsi="宋体"/>
          <w:kern w:val="0"/>
        </w:rPr>
      </w:pPr>
      <w:r>
        <w:rPr>
          <w:rFonts w:hAnsi="宋体" w:hint="eastAsia"/>
          <w:kern w:val="0"/>
        </w:rPr>
        <w:t>本工程改造部分混凝土施工原则上不设施工缝。若因特殊原因</w:t>
      </w:r>
      <w:r>
        <w:rPr>
          <w:rFonts w:hAnsi="宋体" w:hint="eastAsia"/>
          <w:kern w:val="0"/>
        </w:rPr>
        <w:t>(</w:t>
      </w:r>
      <w:r>
        <w:rPr>
          <w:rFonts w:hAnsi="宋体" w:hint="eastAsia"/>
          <w:kern w:val="0"/>
        </w:rPr>
        <w:t>如停电、停水等</w:t>
      </w:r>
      <w:r>
        <w:rPr>
          <w:rFonts w:hAnsi="宋体" w:hint="eastAsia"/>
          <w:kern w:val="0"/>
        </w:rPr>
        <w:t>)</w:t>
      </w:r>
      <w:r>
        <w:rPr>
          <w:rFonts w:hAnsi="宋体" w:hint="eastAsia"/>
          <w:kern w:val="0"/>
        </w:rPr>
        <w:t>确需留设施工缝，则施工缝处已浇注混凝土的抗压强度达到以上时，才允许继续浇筑。浇筑前将施工缝混凝土凿毛，清除松动石子，用水冲洗干净，继续浇筑前，先铺设一层～同混凝</w:t>
      </w:r>
      <w:r>
        <w:rPr>
          <w:rFonts w:hAnsi="宋体" w:hint="eastAsia"/>
          <w:kern w:val="0"/>
        </w:rPr>
        <w:t>土配合比的水泥砂浆，仔细振捣，使结合良好。</w:t>
      </w:r>
    </w:p>
    <w:p w:rsidR="007464F1">
      <w:pPr>
        <w:pStyle w:val="Heading3"/>
        <w:spacing w:before="0" w:after="0" w:line="440" w:lineRule="exact"/>
        <w:ind w:firstLine="0" w:firstLineChars="0"/>
        <w:rPr>
          <w:b w:val="0"/>
          <w:kern w:val="0"/>
          <w:sz w:val="24"/>
          <w:szCs w:val="24"/>
        </w:rPr>
      </w:pPr>
      <w:r>
        <w:rPr>
          <w:rFonts w:hint="eastAsia"/>
          <w:b w:val="0"/>
          <w:kern w:val="0"/>
          <w:sz w:val="24"/>
          <w:szCs w:val="24"/>
        </w:rPr>
        <w:t>楼地面工程</w:t>
      </w:r>
    </w:p>
    <w:p w:rsidR="007464F1">
      <w:pPr>
        <w:pStyle w:val="Normal0"/>
        <w:spacing w:line="440" w:lineRule="exact"/>
        <w:ind w:firstLine="480"/>
        <w:rPr>
          <w:rFonts w:hAnsi="宋体"/>
          <w:bCs/>
          <w:kern w:val="0"/>
        </w:rPr>
      </w:pPr>
      <w:r>
        <w:rPr>
          <w:rFonts w:hAnsi="宋体" w:hint="eastAsia"/>
          <w:bCs/>
          <w:kern w:val="0"/>
        </w:rPr>
        <w:t>本楼大部分为塑胶地面，其余专业教室有特殊要求地面。</w:t>
      </w:r>
    </w:p>
    <w:p w:rsidR="007464F1">
      <w:pPr>
        <w:pStyle w:val="Normal0"/>
        <w:ind w:firstLine="0" w:firstLineChars="0"/>
      </w:pPr>
      <w:r>
        <w:rPr>
          <w:rFonts w:hint="eastAsia"/>
        </w:rPr>
        <w:t>塑胶地面施工</w:t>
      </w:r>
    </w:p>
    <w:p w:rsidR="007464F1">
      <w:pPr>
        <w:pStyle w:val="a0"/>
        <w:spacing w:after="0"/>
        <w:ind w:firstLine="600" w:firstLineChars="250"/>
        <w:rPr>
          <w:rFonts w:hAnsi="宋体"/>
          <w:kern w:val="0"/>
        </w:rPr>
      </w:pPr>
      <w:r>
        <w:rPr>
          <w:rFonts w:hAnsi="宋体" w:hint="eastAsia"/>
          <w:kern w:val="0"/>
        </w:rPr>
        <w:t>（）施工准备</w:t>
      </w:r>
    </w:p>
    <w:p w:rsidR="007464F1">
      <w:pPr>
        <w:pStyle w:val="a0"/>
        <w:spacing w:after="0"/>
        <w:ind w:firstLine="480" w:firstLineChars="200"/>
        <w:rPr>
          <w:rFonts w:hAnsi="宋体"/>
          <w:kern w:val="0"/>
        </w:rPr>
      </w:pPr>
      <w:r>
        <w:rPr>
          <w:rFonts w:hAnsi="宋体" w:hint="eastAsia"/>
          <w:kern w:val="0"/>
        </w:rPr>
        <w:t>水泥：宜采用硅酸盐水泥、普通硅酸盐水泥或矿渣硅酸盐水泥，其强度等级应在级以上；不同品种、不同强度等级的水泥严禁混用；</w:t>
      </w:r>
    </w:p>
    <w:p w:rsidR="007464F1">
      <w:pPr>
        <w:pStyle w:val="a0"/>
        <w:spacing w:after="0"/>
        <w:ind w:firstLine="480" w:firstLineChars="200"/>
        <w:rPr>
          <w:rFonts w:hAnsi="宋体"/>
          <w:kern w:val="0"/>
        </w:rPr>
      </w:pPr>
      <w:r>
        <w:rPr>
          <w:rFonts w:hAnsi="宋体" w:hint="eastAsia"/>
          <w:kern w:val="0"/>
        </w:rPr>
        <w:t>砂：应选用中砂或粗砂，含泥量不大于。</w:t>
      </w:r>
    </w:p>
    <w:p w:rsidR="007464F1">
      <w:pPr>
        <w:pStyle w:val="a0"/>
        <w:spacing w:after="0"/>
        <w:ind w:firstLine="480" w:firstLineChars="200"/>
        <w:rPr>
          <w:rFonts w:hAnsi="宋体"/>
          <w:kern w:val="0"/>
        </w:rPr>
      </w:pPr>
      <w:r>
        <w:rPr>
          <w:rFonts w:hAnsi="宋体" w:hint="eastAsia"/>
          <w:kern w:val="0"/>
        </w:rPr>
        <w:t>塑料板：板块和卷材的品种、规格、颜色、等级应符合设计要求和先行国家标准的规定。</w:t>
      </w:r>
    </w:p>
    <w:p w:rsidR="007464F1">
      <w:pPr>
        <w:pStyle w:val="a0"/>
        <w:spacing w:after="0"/>
        <w:ind w:firstLine="480" w:firstLineChars="200"/>
        <w:rPr>
          <w:rFonts w:hAnsi="宋体"/>
          <w:kern w:val="0"/>
        </w:rPr>
      </w:pPr>
      <w:r>
        <w:rPr>
          <w:rFonts w:hAnsi="宋体" w:hint="eastAsia"/>
          <w:kern w:val="0"/>
        </w:rPr>
        <w:t>胶粘剂：塑料板的生产厂家一般会推荐或配套提供胶粘剂，如没有，可根据基层和塑料板以及施工条件选用乙烯类、氯丁橡胶类、聚氨酯、环氧树脂、建筑胶等，所选胶粘剂必须通过实验确定其适用性和使用方法。如室内用水性或溶剂型粘胶剂，应测定其总挥发性有机化合物（）和游离甲醛的含量。</w:t>
      </w:r>
    </w:p>
    <w:p w:rsidR="007464F1">
      <w:pPr>
        <w:pStyle w:val="a0"/>
        <w:spacing w:after="0"/>
        <w:ind w:firstLine="480" w:firstLineChars="200"/>
        <w:rPr>
          <w:rFonts w:hAnsi="宋体"/>
          <w:kern w:val="0"/>
        </w:rPr>
      </w:pPr>
      <w:r>
        <w:rPr>
          <w:rFonts w:hAnsi="宋体" w:hint="eastAsia"/>
          <w:kern w:val="0"/>
        </w:rPr>
        <w:t>（）主要机具设备</w:t>
      </w:r>
    </w:p>
    <w:p w:rsidR="007464F1">
      <w:pPr>
        <w:pStyle w:val="a0"/>
        <w:spacing w:after="0"/>
        <w:ind w:firstLine="480" w:firstLineChars="200"/>
        <w:rPr>
          <w:rFonts w:hAnsi="宋体"/>
          <w:kern w:val="0"/>
        </w:rPr>
      </w:pPr>
      <w:r>
        <w:rPr>
          <w:rFonts w:hAnsi="宋体" w:hint="eastAsia"/>
          <w:kern w:val="0"/>
        </w:rPr>
        <w:t>根据施工条件，应合理选用适当的机具设备和辅助用具，已能达到设计要求为基本原则，兼顾进度、经济要求。</w:t>
      </w:r>
    </w:p>
    <w:p w:rsidR="007464F1">
      <w:pPr>
        <w:pStyle w:val="a0"/>
        <w:spacing w:after="0"/>
        <w:ind w:firstLine="480" w:firstLineChars="200"/>
        <w:rPr>
          <w:rFonts w:hAnsi="宋体"/>
          <w:kern w:val="0"/>
        </w:rPr>
      </w:pPr>
      <w:r>
        <w:rPr>
          <w:rFonts w:hAnsi="宋体" w:hint="eastAsia"/>
          <w:kern w:val="0"/>
        </w:rPr>
        <w:t>常用机具设备有：塑料板块焊接机、计量器、大桶、小桶、小线、钢尺、胶皮辊、水平尺、錾子、刷子、钢丝刷等。</w:t>
      </w:r>
    </w:p>
    <w:p w:rsidR="007464F1">
      <w:pPr>
        <w:pStyle w:val="a0"/>
        <w:spacing w:after="0"/>
        <w:ind w:firstLine="480" w:firstLineChars="200"/>
        <w:rPr>
          <w:rFonts w:hAnsi="宋体"/>
          <w:kern w:val="0"/>
        </w:rPr>
      </w:pPr>
      <w:r>
        <w:rPr>
          <w:rFonts w:hAnsi="宋体" w:hint="eastAsia"/>
          <w:kern w:val="0"/>
        </w:rPr>
        <w:t>（）作业条件</w:t>
      </w:r>
    </w:p>
    <w:p w:rsidR="007464F1">
      <w:pPr>
        <w:pStyle w:val="a0"/>
        <w:spacing w:after="0"/>
        <w:ind w:firstLine="480" w:firstLineChars="200"/>
        <w:rPr>
          <w:rFonts w:hAnsi="宋体"/>
          <w:kern w:val="0"/>
        </w:rPr>
      </w:pPr>
      <w:r>
        <w:rPr>
          <w:rFonts w:hAnsi="宋体" w:hint="eastAsia"/>
          <w:kern w:val="0"/>
        </w:rPr>
        <w:t>材料检验已</w:t>
      </w:r>
      <w:r>
        <w:rPr>
          <w:rFonts w:hAnsi="宋体" w:hint="eastAsia"/>
          <w:kern w:val="0"/>
        </w:rPr>
        <w:t>经完毕并符合要求</w:t>
      </w:r>
    </w:p>
    <w:p w:rsidR="007464F1">
      <w:pPr>
        <w:pStyle w:val="a0"/>
        <w:spacing w:after="0"/>
        <w:ind w:firstLine="480" w:firstLineChars="200"/>
        <w:rPr>
          <w:rFonts w:hAnsi="宋体"/>
          <w:kern w:val="0"/>
        </w:rPr>
      </w:pPr>
      <w:r>
        <w:rPr>
          <w:rFonts w:hAnsi="宋体" w:hint="eastAsia"/>
          <w:kern w:val="0"/>
        </w:rPr>
        <w:t>基层用水清洗干净，面层与基层粘结牢固，不允许有空鼓，起壳。阴阳角必须方正，无灰尘和砂粒。基层含水率低于。</w:t>
      </w:r>
    </w:p>
    <w:p w:rsidR="007464F1">
      <w:pPr>
        <w:pStyle w:val="a0"/>
        <w:spacing w:after="0"/>
        <w:ind w:firstLine="480" w:firstLineChars="200"/>
        <w:rPr>
          <w:rFonts w:hAnsi="宋体"/>
          <w:kern w:val="0"/>
        </w:rPr>
      </w:pPr>
      <w:r>
        <w:rPr>
          <w:rFonts w:hAnsi="宋体" w:hint="eastAsia"/>
          <w:kern w:val="0"/>
        </w:rPr>
        <w:t>检查验收门框，竖向穿楼板管线以及预埋件。</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6"/>
          <w:cols w:space="425"/>
          <w:titlePg w:val="0"/>
          <w:docGrid w:type="lines" w:linePitch="312"/>
        </w:sectPr>
      </w:pPr>
      <w:r>
        <w:rPr>
          <w:rFonts w:hAnsi="宋体" w:hint="eastAsia"/>
          <w:kern w:val="0"/>
        </w:rPr>
        <w:t>已对所覆盖的隐蔽工程进行验收且合格，并进行隐检会签。</w:t>
      </w:r>
    </w:p>
    <w:p w:rsidR="007464F1">
      <w:pPr>
        <w:pStyle w:val="a0"/>
        <w:spacing w:after="0"/>
        <w:ind w:firstLine="480" w:firstLineChars="200"/>
        <w:rPr>
          <w:rFonts w:hAnsi="宋体"/>
          <w:kern w:val="0"/>
        </w:rPr>
      </w:pPr>
      <w:r>
        <w:rPr>
          <w:rFonts w:hAnsi="宋体" w:hint="eastAsia"/>
          <w:kern w:val="0"/>
        </w:rPr>
        <w:t>施工前，应做好水平标志，以控制铺设的高度和厚度，可采用竖尺、拉线、弹线等方法</w:t>
      </w:r>
    </w:p>
    <w:p w:rsidR="007464F1">
      <w:pPr>
        <w:pStyle w:val="a0"/>
        <w:spacing w:after="0"/>
        <w:ind w:firstLine="480" w:firstLineChars="200"/>
        <w:rPr>
          <w:rFonts w:hAnsi="宋体"/>
          <w:kern w:val="0"/>
        </w:rPr>
      </w:pPr>
      <w:r>
        <w:rPr>
          <w:rFonts w:hAnsi="宋体" w:hint="eastAsia"/>
          <w:kern w:val="0"/>
        </w:rPr>
        <w:t>对所有作业人员已进行了技术交底，特殊工种必须持证上岗。</w:t>
      </w:r>
    </w:p>
    <w:p w:rsidR="007464F1">
      <w:pPr>
        <w:pStyle w:val="a0"/>
        <w:spacing w:after="0"/>
        <w:ind w:firstLine="480" w:firstLineChars="200"/>
        <w:rPr>
          <w:rFonts w:hAnsi="宋体"/>
          <w:kern w:val="0"/>
        </w:rPr>
      </w:pPr>
      <w:r>
        <w:rPr>
          <w:rFonts w:hAnsi="宋体" w:hint="eastAsia"/>
          <w:kern w:val="0"/>
        </w:rPr>
        <w:t>作业时的环境如天气、温度、湿度等状况应满足施工质量可达到标准的要求。</w:t>
      </w:r>
    </w:p>
    <w:p w:rsidR="007464F1">
      <w:pPr>
        <w:pStyle w:val="a0"/>
        <w:spacing w:after="0"/>
        <w:ind w:firstLine="480" w:firstLineChars="200"/>
        <w:rPr>
          <w:rFonts w:hAnsi="宋体"/>
          <w:kern w:val="0"/>
        </w:rPr>
      </w:pPr>
      <w:r>
        <w:rPr>
          <w:rFonts w:hAnsi="宋体" w:hint="eastAsia"/>
          <w:kern w:val="0"/>
        </w:rPr>
        <w:t>（）施工工艺</w:t>
      </w:r>
    </w:p>
    <w:p w:rsidR="007464F1">
      <w:pPr>
        <w:pStyle w:val="a0"/>
        <w:spacing w:after="0"/>
        <w:ind w:firstLine="480" w:firstLineChars="200"/>
        <w:rPr>
          <w:rFonts w:hAnsi="宋体"/>
          <w:kern w:val="0"/>
        </w:rPr>
      </w:pPr>
      <w:r>
        <w:rPr>
          <w:rFonts w:hAnsi="宋体" w:hint="eastAsia"/>
          <w:kern w:val="0"/>
        </w:rPr>
        <w:t>工艺流程</w:t>
      </w:r>
    </w:p>
    <w:p w:rsidR="007464F1">
      <w:pPr>
        <w:pStyle w:val="a0"/>
        <w:spacing w:after="0"/>
        <w:ind w:firstLine="480" w:firstLineChars="200"/>
        <w:rPr>
          <w:rFonts w:hAnsi="宋体"/>
          <w:kern w:val="0"/>
        </w:rPr>
      </w:pPr>
      <w:r>
        <w:rPr>
          <w:rFonts w:hAnsi="宋体" w:hint="eastAsia"/>
          <w:kern w:val="0"/>
        </w:rPr>
        <w:t>检验水泥、砂、塑料板质量→试验→技术交底→</w:t>
      </w:r>
      <w:r>
        <w:rPr>
          <w:rFonts w:hAnsi="宋体" w:hint="eastAsia"/>
          <w:kern w:val="0"/>
        </w:rPr>
        <w:t>准备机具设备→基底处理→弹线→刷底胶→铺塑料板→擦光上蜡→检查验收</w:t>
      </w:r>
    </w:p>
    <w:p w:rsidR="007464F1">
      <w:pPr>
        <w:pStyle w:val="a0"/>
        <w:spacing w:after="0"/>
        <w:ind w:firstLine="480" w:firstLineChars="200"/>
        <w:rPr>
          <w:rFonts w:hAnsi="宋体"/>
          <w:kern w:val="0"/>
        </w:rPr>
      </w:pPr>
      <w:r>
        <w:rPr>
          <w:rFonts w:hAnsi="宋体" w:hint="eastAsia"/>
          <w:kern w:val="0"/>
        </w:rPr>
        <w:t>操作工艺：</w:t>
      </w:r>
    </w:p>
    <w:p w:rsidR="007464F1">
      <w:pPr>
        <w:pStyle w:val="a0"/>
        <w:spacing w:after="0"/>
        <w:ind w:firstLine="480" w:firstLineChars="200"/>
        <w:rPr>
          <w:rFonts w:hAnsi="宋体"/>
          <w:kern w:val="0"/>
        </w:rPr>
      </w:pPr>
      <w:r>
        <w:rPr>
          <w:rFonts w:hAnsi="宋体" w:hint="eastAsia"/>
          <w:kern w:val="0"/>
        </w:rPr>
        <w:t>基层处理：把沾在基层上的浮浆、落地灰等用錾子或钢丝刷清理掉，再用扫帚将浮土清理干净，用自流平水泥将地面找平，养护至达到强度要求，清水冲洗，不允许残留白灰。</w:t>
      </w:r>
    </w:p>
    <w:p w:rsidR="007464F1">
      <w:pPr>
        <w:pStyle w:val="a0"/>
        <w:spacing w:after="0"/>
        <w:ind w:firstLine="480" w:firstLineChars="200"/>
        <w:rPr>
          <w:rFonts w:hAnsi="宋体"/>
          <w:kern w:val="0"/>
        </w:rPr>
      </w:pPr>
      <w:r>
        <w:rPr>
          <w:rFonts w:hAnsi="宋体" w:hint="eastAsia"/>
          <w:kern w:val="0"/>
        </w:rPr>
        <w:t>弹线：将房间依照塑料板的尺寸，排出塑料板的放置位置，并在地面弹出十字控制线和分格线，可直角铺板，也可弹°或°斜角铺板线。</w:t>
      </w:r>
    </w:p>
    <w:p w:rsidR="007464F1">
      <w:pPr>
        <w:pStyle w:val="a0"/>
        <w:spacing w:after="0"/>
        <w:ind w:firstLine="480" w:firstLineChars="200"/>
        <w:rPr>
          <w:rFonts w:hAnsi="宋体"/>
          <w:kern w:val="0"/>
        </w:rPr>
      </w:pPr>
      <w:r>
        <w:rPr>
          <w:rFonts w:hAnsi="宋体" w:hint="eastAsia"/>
          <w:kern w:val="0"/>
        </w:rPr>
        <w:t>刷底胶：铺设前应将基的清理干净，并在基底上刷一道薄而均匀的底胶，底胶干燥后，按弹线位置沿轴线由中央向四面铺贴。</w:t>
      </w:r>
    </w:p>
    <w:p w:rsidR="007464F1">
      <w:pPr>
        <w:pStyle w:val="a0"/>
        <w:spacing w:after="0"/>
        <w:ind w:firstLine="480" w:firstLineChars="200"/>
        <w:rPr>
          <w:rFonts w:hAnsi="宋体"/>
          <w:kern w:val="0"/>
        </w:rPr>
      </w:pPr>
      <w:r>
        <w:rPr>
          <w:rFonts w:hAnsi="宋体" w:hint="eastAsia"/>
          <w:kern w:val="0"/>
        </w:rPr>
        <w:t>铺塑料板：将塑料板北面用干布擦净，在铺设塑</w:t>
      </w:r>
      <w:r>
        <w:rPr>
          <w:rFonts w:hAnsi="宋体" w:hint="eastAsia"/>
          <w:kern w:val="0"/>
        </w:rPr>
        <w:t>料板的位置和塑料板的背面各涂刷一道胶。在涂刷基层时，应超出分格线㎜，涂刷厚度应小于㎜。在粘贴塑料板块时，应待胶干燥至不沾手为宜，按已弹好的线铺贴，应一次就位准确，粘贴密实。基层涂刷胶粘剂时，不得面积过大，要随贴随刷。</w:t>
      </w:r>
    </w:p>
    <w:p w:rsidR="007464F1">
      <w:pPr>
        <w:pStyle w:val="a0"/>
        <w:spacing w:after="0"/>
        <w:ind w:firstLine="480" w:firstLineChars="200"/>
        <w:rPr>
          <w:rFonts w:hAnsi="宋体"/>
          <w:kern w:val="0"/>
        </w:rPr>
      </w:pPr>
      <w:r>
        <w:rPr>
          <w:rFonts w:hAnsi="宋体" w:hint="eastAsia"/>
          <w:kern w:val="0"/>
        </w:rPr>
        <w:t>铺塑料板时应先在房间中间按照十字线铺设十字控制板块，之后按照十字控制板块向四周铺设，并随时用靠尺和水平尺检查平整度。大面积铺贴时应分段，分部位铺贴。</w:t>
      </w:r>
    </w:p>
    <w:p w:rsidR="007464F1">
      <w:pPr>
        <w:pStyle w:val="a0"/>
        <w:spacing w:after="0"/>
        <w:ind w:firstLine="480" w:firstLineChars="200"/>
        <w:rPr>
          <w:rFonts w:hAnsi="宋体"/>
          <w:kern w:val="0"/>
        </w:rPr>
      </w:pPr>
      <w:r>
        <w:rPr>
          <w:rFonts w:hAnsi="宋体" w:hint="eastAsia"/>
          <w:kern w:val="0"/>
        </w:rPr>
        <w:t>塑料卷材的铺贴：预先按已计划好的卷材铺贴方向及房间尺寸裁料，按铺贴的顺序编号，刷胶铺贴时，将卷材的一边对准所弹的尺寸线，用压滚压实，要求对线连接</w:t>
      </w:r>
      <w:r>
        <w:rPr>
          <w:rFonts w:hAnsi="宋体" w:hint="eastAsia"/>
          <w:kern w:val="0"/>
        </w:rPr>
        <w:t>平顺，不卷不翘。然后依以上方法铺贴。</w:t>
      </w:r>
    </w:p>
    <w:p w:rsidR="007464F1">
      <w:pPr>
        <w:pStyle w:val="a0"/>
        <w:spacing w:after="0"/>
        <w:ind w:firstLine="480" w:firstLineChars="200"/>
        <w:rPr>
          <w:rFonts w:hAnsi="宋体"/>
          <w:kern w:val="0"/>
        </w:rPr>
      </w:pPr>
      <w:r>
        <w:rPr>
          <w:rFonts w:hAnsi="宋体" w:hint="eastAsia"/>
          <w:kern w:val="0"/>
        </w:rPr>
        <w:t>如设计有图案要求时，应按照设计图案弹出准确分格线，并做好标记，防止差错。</w:t>
      </w:r>
    </w:p>
    <w:p w:rsidR="007464F1">
      <w:pPr>
        <w:pStyle w:val="a0"/>
        <w:spacing w:after="0"/>
        <w:ind w:firstLine="480" w:firstLineChars="200"/>
        <w:rPr>
          <w:rFonts w:hAnsi="宋体"/>
          <w:kern w:val="0"/>
        </w:rPr>
      </w:pPr>
      <w:r>
        <w:rPr>
          <w:rFonts w:hAnsi="宋体" w:hint="eastAsia"/>
          <w:kern w:val="0"/>
        </w:rPr>
        <w:t>当板块缝隙需要焊接时，宜在小时以后施焊，亦可采用先憨后铺贴。焊条成分、性能与被焊的板材性能要相同。</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7"/>
          <w:cols w:space="425"/>
          <w:titlePg w:val="0"/>
          <w:docGrid w:type="lines" w:linePitch="312"/>
        </w:sectPr>
      </w:pPr>
      <w:r>
        <w:rPr>
          <w:rFonts w:hAnsi="宋体" w:hint="eastAsia"/>
          <w:kern w:val="0"/>
        </w:rPr>
        <w:t>（）质量标准</w:t>
      </w:r>
    </w:p>
    <w:p w:rsidR="007464F1">
      <w:pPr>
        <w:pStyle w:val="a0"/>
        <w:spacing w:after="0"/>
        <w:ind w:firstLine="480" w:firstLineChars="200"/>
        <w:rPr>
          <w:rFonts w:hAnsi="宋体"/>
          <w:kern w:val="0"/>
        </w:rPr>
      </w:pPr>
      <w:r>
        <w:rPr>
          <w:rFonts w:hAnsi="宋体" w:hint="eastAsia"/>
          <w:kern w:val="0"/>
        </w:rPr>
        <w:t>主控项目：</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原料应符合要求。</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面层与下一层应结合牢固，无翘边、不脱胶、无溢胶。</w:t>
      </w:r>
    </w:p>
    <w:p w:rsidR="007464F1">
      <w:pPr>
        <w:pStyle w:val="a0"/>
        <w:spacing w:after="0"/>
        <w:ind w:firstLine="480" w:firstLineChars="200"/>
        <w:rPr>
          <w:rFonts w:hAnsi="宋体"/>
          <w:kern w:val="0"/>
        </w:rPr>
      </w:pPr>
      <w:r>
        <w:rPr>
          <w:rFonts w:hAnsi="宋体" w:hint="eastAsia"/>
          <w:kern w:val="0"/>
        </w:rPr>
        <w:t>一般项目：</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塑料板面层应表面洁净，图案清晰，色泽一致，接缝严密，美观，拚缝处的图案、花纹吻合，无胶痕，与墙边交接严密，阴阳角收边方正。</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板块的焊接，焊缝应平整，光洁，无焦化变色、斑点、焊瘤和起鳞等缺陷，其凹凸允许偏差为±㎜。焊缝的抗拉强度不得小于塑料板强度的。</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镶边用料应尺寸准确、边角整齐、拼缝严密、接缝顺直。</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塑料板面层的允许偏差应符合规定。</w:t>
      </w:r>
    </w:p>
    <w:p w:rsidR="007464F1">
      <w:pPr>
        <w:pStyle w:val="a0"/>
        <w:spacing w:after="0"/>
        <w:ind w:firstLine="480" w:firstLineChars="200"/>
        <w:rPr>
          <w:rFonts w:hAnsi="宋体"/>
          <w:kern w:val="0"/>
        </w:rPr>
      </w:pPr>
      <w:r>
        <w:rPr>
          <w:rFonts w:hAnsi="宋体" w:hint="eastAsia"/>
          <w:kern w:val="0"/>
        </w:rPr>
        <w:t>（）注意事项</w:t>
      </w:r>
    </w:p>
    <w:p w:rsidR="007464F1">
      <w:pPr>
        <w:pStyle w:val="a0"/>
        <w:spacing w:after="0"/>
        <w:ind w:firstLine="480" w:firstLineChars="200"/>
        <w:rPr>
          <w:rFonts w:hAnsi="宋体"/>
          <w:kern w:val="0"/>
        </w:rPr>
      </w:pPr>
      <w:r>
        <w:rPr>
          <w:rFonts w:hAnsi="宋体" w:hint="eastAsia"/>
          <w:kern w:val="0"/>
        </w:rPr>
        <w:t>面层翘曲、空鼓</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基层不平或刷胶后没有风干就急于铺贴或粘的过迟粘性减弱，都易造成翘曲和空鼓；</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底层没有清理干净，铺设时未滚压实，胶粘剂涂刷不均匀，板块上有尘土或环境温度过低，都易造成空鼓。</w:t>
      </w:r>
    </w:p>
    <w:p w:rsidR="007464F1">
      <w:pPr>
        <w:pStyle w:val="a0"/>
        <w:spacing w:after="0"/>
        <w:ind w:firstLine="480" w:firstLineChars="200"/>
        <w:rPr>
          <w:rFonts w:hAnsi="宋体"/>
          <w:kern w:val="0"/>
        </w:rPr>
      </w:pPr>
      <w:r>
        <w:rPr>
          <w:rFonts w:hAnsi="宋体" w:hint="eastAsia"/>
          <w:kern w:val="0"/>
        </w:rPr>
        <w:t>高低差超过允许偏差</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板块厚薄不均匀，铺设前未进行认真挑选。</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涂胶厚度不一致，差距过大。</w:t>
      </w:r>
    </w:p>
    <w:p w:rsidR="007464F1">
      <w:pPr>
        <w:pStyle w:val="a0"/>
        <w:spacing w:after="0"/>
        <w:ind w:firstLine="480" w:firstLineChars="200"/>
        <w:rPr>
          <w:rFonts w:hAnsi="宋体"/>
          <w:kern w:val="0"/>
        </w:rPr>
      </w:pPr>
      <w:r>
        <w:rPr>
          <w:rFonts w:hAnsi="宋体" w:hint="eastAsia"/>
          <w:kern w:val="0"/>
        </w:rPr>
        <w:t>板面不洁净</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铺设时刷胶太多太厚，铺贴后胶液外溢未清理干净。</w:t>
      </w:r>
    </w:p>
    <w:p w:rsidR="007464F1">
      <w:pPr>
        <w:pStyle w:val="a0"/>
        <w:spacing w:after="0"/>
        <w:ind w:firstLine="480" w:firstLineChars="200"/>
        <w:rPr>
          <w:rFonts w:hAnsi="宋体"/>
          <w:kern w:val="0"/>
        </w:rPr>
      </w:pPr>
      <w:r>
        <w:rPr>
          <w:rFonts w:hAnsi="宋体"/>
          <w:kern w:val="0"/>
        </w:rPr>
        <w:fldChar w:fldCharType="begin"/>
      </w:r>
      <w:r>
        <w:rPr>
          <w:rFonts w:hAnsi="宋体"/>
          <w:kern w:val="0"/>
        </w:rPr>
        <w:instrText xml:space="preserve"> </w:instrText>
      </w:r>
      <w:r>
        <w:rPr>
          <w:rFonts w:hAnsi="宋体" w:hint="eastAsia"/>
          <w:kern w:val="0"/>
        </w:rPr>
        <w:instrText xml:space="preserve"> \\(</w:instrText>
      </w:r>
      <w:r>
        <w:rPr>
          <w:rFonts w:hAnsi="宋体" w:hint="eastAsia"/>
          <w:kern w:val="0"/>
        </w:rPr>
        <w:instrText>○</w:instrText>
      </w:r>
      <w:r>
        <w:rPr>
          <w:rFonts w:hAnsi="宋体" w:hint="eastAsia"/>
          <w:kern w:val="0"/>
        </w:rPr>
        <w:instrText>)</w:instrText>
      </w:r>
      <w:r>
        <w:rPr>
          <w:rFonts w:hAnsi="宋体"/>
          <w:kern w:val="0"/>
        </w:rPr>
        <w:fldChar w:fldCharType="end"/>
      </w:r>
      <w:r>
        <w:rPr>
          <w:rFonts w:hAnsi="宋体" w:hint="eastAsia"/>
          <w:kern w:val="0"/>
        </w:rPr>
        <w:t>地面铺完后未作有效的成品保护，受到外界污染。</w:t>
      </w:r>
    </w:p>
    <w:p w:rsidR="007464F1">
      <w:pPr>
        <w:pStyle w:val="a0"/>
        <w:spacing w:after="0"/>
        <w:ind w:firstLine="480" w:firstLineChars="200"/>
        <w:rPr>
          <w:rFonts w:hAnsi="宋体"/>
          <w:kern w:val="0"/>
        </w:rPr>
      </w:pPr>
      <w:r>
        <w:rPr>
          <w:rFonts w:hAnsi="宋体" w:hint="eastAsia"/>
          <w:kern w:val="0"/>
        </w:rPr>
        <w:t>面层凹凸不平</w:t>
      </w:r>
    </w:p>
    <w:p w:rsidR="007464F1">
      <w:pPr>
        <w:pStyle w:val="a0"/>
        <w:spacing w:after="0"/>
        <w:ind w:firstLine="480" w:firstLineChars="200"/>
        <w:rPr>
          <w:rFonts w:hAnsi="宋体"/>
          <w:kern w:val="0"/>
        </w:rPr>
      </w:pPr>
      <w:r>
        <w:rPr>
          <w:rFonts w:hAnsi="宋体" w:hint="eastAsia"/>
          <w:kern w:val="0"/>
        </w:rPr>
        <w:t>表面平整度差，涂胶用力不均，温度过低，做自流平找平时未按要求施工，或上人过早，造成基底不平整。</w:t>
      </w:r>
    </w:p>
    <w:p w:rsidR="007464F1">
      <w:pPr>
        <w:pStyle w:val="a0"/>
        <w:spacing w:after="0"/>
        <w:ind w:firstLine="480" w:firstLineChars="200"/>
        <w:rPr>
          <w:rFonts w:hAnsi="宋体"/>
          <w:kern w:val="0"/>
        </w:rPr>
      </w:pPr>
      <w:r>
        <w:rPr>
          <w:rFonts w:hAnsi="宋体" w:hint="eastAsia"/>
          <w:kern w:val="0"/>
        </w:rPr>
        <w:t>错缝：</w:t>
      </w:r>
    </w:p>
    <w:p w:rsidR="007464F1">
      <w:pPr>
        <w:pStyle w:val="a0"/>
        <w:spacing w:after="0"/>
        <w:ind w:firstLine="480" w:firstLineChars="200"/>
        <w:rPr>
          <w:rFonts w:hAnsi="宋体"/>
          <w:kern w:val="0"/>
        </w:rPr>
      </w:pPr>
      <w:r>
        <w:rPr>
          <w:rFonts w:hAnsi="宋体" w:hint="eastAsia"/>
          <w:kern w:val="0"/>
        </w:rPr>
        <w:t>板的规格尺寸误差大，角度不准，施</w:t>
      </w:r>
      <w:r>
        <w:rPr>
          <w:rFonts w:hAnsi="宋体" w:hint="eastAsia"/>
          <w:kern w:val="0"/>
        </w:rPr>
        <w:t>工方法不对。</w:t>
      </w:r>
    </w:p>
    <w:p w:rsidR="007464F1">
      <w:pPr>
        <w:pStyle w:val="a0"/>
        <w:spacing w:after="0"/>
        <w:ind w:firstLine="480" w:firstLineChars="200"/>
        <w:rPr>
          <w:rFonts w:hAnsi="宋体"/>
          <w:kern w:val="0"/>
        </w:rPr>
      </w:pPr>
      <w:r>
        <w:rPr>
          <w:rFonts w:hAnsi="宋体" w:hint="eastAsia"/>
          <w:kern w:val="0"/>
        </w:rPr>
        <w:t>（）成品保护</w:t>
      </w:r>
    </w:p>
    <w:p w:rsidR="007464F1">
      <w:pPr>
        <w:pStyle w:val="a0"/>
        <w:spacing w:after="0"/>
        <w:ind w:firstLine="480" w:firstLineChars="200"/>
        <w:rPr>
          <w:rFonts w:hAnsi="宋体"/>
          <w:kern w:val="0"/>
        </w:rPr>
      </w:pPr>
      <w:r>
        <w:rPr>
          <w:rFonts w:hAnsi="宋体" w:hint="eastAsia"/>
          <w:kern w:val="0"/>
        </w:rPr>
        <w:t>施工时应注意对水准限定位定高的标准杆、尺、线的保护，不得触动、移位。</w:t>
      </w:r>
    </w:p>
    <w:p w:rsidR="007464F1">
      <w:pPr>
        <w:pStyle w:val="a0"/>
        <w:spacing w:after="0"/>
        <w:ind w:firstLine="480" w:firstLineChars="200"/>
        <w:rPr>
          <w:rFonts w:hAnsi="宋体"/>
          <w:kern w:val="0"/>
        </w:rPr>
        <w:sectPr>
          <w:type w:val="nextPage"/>
          <w:pgSz w:w="11906" w:h="16838"/>
          <w:pgMar w:top="1440" w:right="1800" w:bottom="1440" w:left="1800" w:header="851" w:footer="992" w:gutter="0"/>
          <w:pgNumType w:start="38"/>
          <w:cols w:space="425"/>
          <w:titlePg w:val="0"/>
          <w:docGrid w:type="lines" w:linePitch="312"/>
        </w:sectPr>
      </w:pPr>
      <w:r>
        <w:rPr>
          <w:rFonts w:hAnsi="宋体" w:hint="eastAsia"/>
          <w:kern w:val="0"/>
        </w:rPr>
        <w:t>对所覆盖的隐蔽工程要有可靠保护措施，不得因浇筑混凝土造成漏水、堵塞、破坏或降低等级。</w:t>
      </w:r>
    </w:p>
    <w:p w:rsidR="007464F1">
      <w:pPr>
        <w:pStyle w:val="a0"/>
        <w:spacing w:after="0"/>
        <w:ind w:firstLine="480" w:firstLineChars="200"/>
        <w:rPr>
          <w:rFonts w:hAnsi="宋体"/>
          <w:kern w:val="0"/>
        </w:rPr>
      </w:pPr>
      <w:r>
        <w:rPr>
          <w:rFonts w:hAnsi="宋体" w:hint="eastAsia"/>
          <w:kern w:val="0"/>
        </w:rPr>
        <w:t>塑料板面层完工后在养护过程中应进行遮盖和拦挡和湿润，不应少于。当水泥砂浆结合层强度达到设计要求后，方可正常使用。</w:t>
      </w:r>
    </w:p>
    <w:p w:rsidR="007464F1">
      <w:pPr>
        <w:pStyle w:val="Normal0"/>
        <w:ind w:firstLine="0" w:firstLineChars="0"/>
      </w:pPr>
      <w:r>
        <w:rPr>
          <w:rFonts w:hint="eastAsia"/>
        </w:rPr>
        <w:t>地砖（防滑地砖）楼地面</w:t>
      </w:r>
    </w:p>
    <w:p w:rsidR="007464F1">
      <w:pPr>
        <w:pStyle w:val="a0"/>
        <w:spacing w:after="0"/>
        <w:ind w:firstLine="480" w:firstLineChars="200"/>
        <w:rPr>
          <w:rFonts w:hAnsi="宋体"/>
          <w:kern w:val="0"/>
        </w:rPr>
      </w:pPr>
      <w:r>
        <w:rPr>
          <w:rFonts w:hAnsi="宋体" w:hint="eastAsia"/>
          <w:kern w:val="0"/>
        </w:rPr>
        <w:t>地砖材料采购前应根据设计的要求，根据计划用量和厂方取得联系，并将样品拿回取得业主和监理的同意后再签订订货合同。</w:t>
      </w:r>
    </w:p>
    <w:p w:rsidR="007464F1">
      <w:pPr>
        <w:pStyle w:val="a0"/>
        <w:spacing w:after="0"/>
        <w:ind w:firstLine="480" w:firstLineChars="200"/>
        <w:rPr>
          <w:rFonts w:hAnsi="宋体"/>
          <w:kern w:val="0"/>
        </w:rPr>
      </w:pPr>
      <w:r>
        <w:rPr>
          <w:rFonts w:hAnsi="宋体" w:hint="eastAsia"/>
          <w:kern w:val="0"/>
        </w:rPr>
        <w:t>地砖到场后，应派专人挑选，做到每个房间的贴面材料色泽一致，剔除不合格产品。将楼</w:t>
      </w:r>
      <w:r>
        <w:rPr>
          <w:rFonts w:hAnsi="宋体" w:hint="eastAsia"/>
          <w:kern w:val="0"/>
        </w:rPr>
        <w:t>面彻底清洗干净，在周围利用水平线先贴好标高基块，为有利控制平整度，如房间较大，应在中间每隔加贴标高基块。</w:t>
      </w:r>
    </w:p>
    <w:p w:rsidR="007464F1">
      <w:pPr>
        <w:pStyle w:val="a0"/>
        <w:spacing w:after="0"/>
        <w:ind w:firstLine="480" w:firstLineChars="200"/>
        <w:rPr>
          <w:rFonts w:hAnsi="宋体"/>
          <w:kern w:val="0"/>
        </w:rPr>
      </w:pPr>
      <w:r>
        <w:rPr>
          <w:rFonts w:hAnsi="宋体" w:hint="eastAsia"/>
          <w:kern w:val="0"/>
        </w:rPr>
        <w:t>找平层和贴面的时间，应坚持相隔时间不要过长，确保上下层的结合良好。上下层相隔时间要求与水泥地面相同。</w:t>
      </w:r>
    </w:p>
    <w:p w:rsidR="007464F1">
      <w:pPr>
        <w:pStyle w:val="a0"/>
        <w:spacing w:after="0"/>
        <w:ind w:firstLine="480" w:firstLineChars="200"/>
        <w:rPr>
          <w:rFonts w:hAnsi="宋体"/>
          <w:kern w:val="0"/>
        </w:rPr>
      </w:pPr>
      <w:r>
        <w:rPr>
          <w:rFonts w:hAnsi="宋体" w:hint="eastAsia"/>
          <w:kern w:val="0"/>
        </w:rPr>
        <w:t>为了增强粘结度，图纸会审时经设计人员认定改用水泥砂浆粘结剂镶贴。</w:t>
      </w:r>
    </w:p>
    <w:p w:rsidR="007464F1">
      <w:pPr>
        <w:pStyle w:val="a0"/>
        <w:spacing w:after="0"/>
        <w:ind w:firstLine="480" w:firstLineChars="200"/>
        <w:rPr>
          <w:rFonts w:hAnsi="宋体"/>
          <w:kern w:val="0"/>
        </w:rPr>
      </w:pPr>
      <w:r>
        <w:rPr>
          <w:rFonts w:hAnsi="宋体" w:hint="eastAsia"/>
          <w:kern w:val="0"/>
        </w:rPr>
        <w:t>施工方法：地砖可采用硬贴法施工。即在找平层上，将地砖背面刮厚的素浆粘结剂，直接粘贴的地面上，用橡皮锤敲挤出多余的胶结料。这样粘贴的好处不需要拉线，可直接在找平层上弹线，而且容易掌握平整度，贴后不易变形。另一种方法是软贴法，在结构基层上铺的</w:t>
      </w:r>
      <w:r>
        <w:rPr>
          <w:rFonts w:hAnsi="宋体" w:hint="eastAsia"/>
          <w:kern w:val="0"/>
        </w:rPr>
        <w:t>水泥砂，然后将砂浆赶平压实，将块料铺上，用橡皮锤敲实、敲平</w:t>
      </w:r>
      <w:r>
        <w:rPr>
          <w:rFonts w:hAnsi="宋体" w:hint="eastAsia"/>
          <w:kern w:val="0"/>
        </w:rPr>
        <w:t>,</w:t>
      </w:r>
      <w:r>
        <w:rPr>
          <w:rFonts w:hAnsi="宋体" w:hint="eastAsia"/>
          <w:kern w:val="0"/>
        </w:rPr>
        <w:t>根据纵横拉线控制方位和标高。</w:t>
      </w:r>
    </w:p>
    <w:p w:rsidR="007464F1">
      <w:pPr>
        <w:pStyle w:val="a0"/>
        <w:spacing w:after="0"/>
        <w:ind w:firstLine="480" w:firstLineChars="200"/>
        <w:rPr>
          <w:rFonts w:hAnsi="宋体"/>
          <w:kern w:val="0"/>
        </w:rPr>
      </w:pPr>
      <w:r>
        <w:rPr>
          <w:rFonts w:hAnsi="宋体" w:hint="eastAsia"/>
          <w:kern w:val="0"/>
        </w:rPr>
        <w:t>踢脚线的铺贴：块料踢脚线应严格控制突出墙面的厚度，一般突出墙面的厚度为左右。</w:t>
      </w:r>
    </w:p>
    <w:p w:rsidR="007464F1">
      <w:pPr>
        <w:pStyle w:val="a0"/>
        <w:spacing w:after="0"/>
        <w:ind w:firstLine="480" w:firstLineChars="200"/>
        <w:rPr>
          <w:rFonts w:hAnsi="宋体"/>
          <w:kern w:val="0"/>
        </w:rPr>
      </w:pPr>
      <w:r>
        <w:rPr>
          <w:rFonts w:hAnsi="宋体" w:hint="eastAsia"/>
          <w:kern w:val="0"/>
        </w:rPr>
        <w:t>质量要求：块料地面铺贴要求严格控制平整度，缝路要横平、竖直，如果地砖铺贴要求空缝时，应做到缝宽一致，钩缝浓度一致，不得有空鼓、不平现象出现。如发现空鼓、不平等问题应及时进行整改，确保符合质量目标要求。</w:t>
      </w:r>
    </w:p>
    <w:p w:rsidR="007464F1">
      <w:pPr>
        <w:pStyle w:val="a0"/>
        <w:spacing w:after="0"/>
        <w:ind w:firstLine="480" w:firstLineChars="200"/>
        <w:rPr>
          <w:rFonts w:hAnsi="宋体"/>
          <w:kern w:val="0"/>
        </w:rPr>
      </w:pPr>
      <w:r>
        <w:rPr>
          <w:rFonts w:hAnsi="宋体" w:hint="eastAsia"/>
          <w:kern w:val="0"/>
        </w:rPr>
        <w:t>对有防水要求的地面，应先进行防水层的施工，经监理等到有关门部验收合格后方可进行面层的铺贴。</w:t>
      </w:r>
    </w:p>
    <w:p w:rsidR="007464F1">
      <w:pPr>
        <w:pStyle w:val="Normal0"/>
        <w:ind w:firstLine="0" w:firstLineChars="0"/>
        <w:rPr>
          <w:kern w:val="0"/>
        </w:rPr>
      </w:pPr>
      <w:r>
        <w:rPr>
          <w:rFonts w:hint="eastAsia"/>
          <w:kern w:val="0"/>
        </w:rPr>
        <w:t>架空活动地板地面</w:t>
      </w:r>
    </w:p>
    <w:p w:rsidR="007464F1">
      <w:pPr>
        <w:pStyle w:val="Normal0"/>
        <w:spacing w:line="440" w:lineRule="exact"/>
        <w:ind w:firstLine="480"/>
        <w:rPr>
          <w:rFonts w:hAnsi="宋体"/>
          <w:bCs/>
          <w:kern w:val="0"/>
        </w:rPr>
      </w:pPr>
      <w:r>
        <w:rPr>
          <w:rFonts w:hAnsi="宋体" w:hint="eastAsia"/>
          <w:bCs/>
          <w:kern w:val="0"/>
        </w:rPr>
        <w:t>（）安装程序</w:t>
      </w:r>
    </w:p>
    <w:p w:rsidR="007464F1">
      <w:pPr>
        <w:pStyle w:val="Normal0"/>
        <w:spacing w:line="440" w:lineRule="exact"/>
        <w:ind w:firstLine="480"/>
        <w:rPr>
          <w:rFonts w:hAnsi="宋体"/>
          <w:bCs/>
          <w:kern w:val="0"/>
        </w:rPr>
      </w:pPr>
    </w:p>
    <w:p w:rsidR="007464F1">
      <w:pPr>
        <w:pStyle w:val="Normal0"/>
        <w:spacing w:line="440" w:lineRule="exact"/>
        <w:ind w:firstLine="480"/>
        <w:rPr>
          <w:rFonts w:hAnsi="宋体"/>
          <w:bCs/>
          <w:kern w:val="0"/>
        </w:rPr>
      </w:pPr>
      <w:r>
        <w:rPr>
          <w:rFonts w:hAnsi="宋体"/>
          <w:bCs/>
          <w:kern w:val="0"/>
        </w:rPr>
        <w:pict>
          <v:group id="_x0000_s1039" style="width:412.45pt;height:72.65pt;margin-top:0;margin-left:31.8pt;position:absolute;z-index:251662336" coordorigin="2184,10089" coordsize="8249,1453">
            <v:rect id="_x0000_s1040" style="width:1321;height:550;left:2184;position:absolute;top:10110">
              <v:textbox inset="0,0,0,0">
                <w:txbxContent>
                  <w:p w:rsidR="007464F1">
                    <w:pPr>
                      <w:pStyle w:val="Normal0"/>
                      <w:ind w:firstLine="0" w:firstLineChars="0"/>
                      <w:jc w:val="center"/>
                    </w:pPr>
                    <w:r>
                      <w:rPr>
                        <w:rFonts w:hAnsi="宋体" w:hint="eastAsia"/>
                        <w:bCs/>
                        <w:kern w:val="0"/>
                      </w:rPr>
                      <w:t>基层清理</w:t>
                    </w:r>
                  </w:p>
                </w:txbxContent>
              </v:textbox>
            </v:rect>
            <v:line id="_x0000_s1041" style="flip:y;position:absolute" from="3518,10359" to="4130,10366">
              <v:stroke endarrow="block"/>
            </v:line>
            <v:rect id="_x0000_s1042" style="width:2115;height:550;left:7690;position:absolute;top:10992">
              <v:textbox inset="0,0,0,0">
                <w:txbxContent>
                  <w:p w:rsidR="007464F1">
                    <w:pPr>
                      <w:pStyle w:val="Normal0"/>
                      <w:ind w:firstLine="0" w:firstLineChars="0"/>
                      <w:jc w:val="center"/>
                      <w:rPr>
                        <w:rFonts w:hAnsi="宋体"/>
                        <w:bCs/>
                        <w:kern w:val="0"/>
                      </w:rPr>
                    </w:pPr>
                    <w:r>
                      <w:rPr>
                        <w:rFonts w:hAnsi="宋体" w:hint="eastAsia"/>
                        <w:bCs/>
                        <w:kern w:val="0"/>
                      </w:rPr>
                      <w:t>铺设活动地板</w:t>
                    </w:r>
                  </w:p>
                </w:txbxContent>
              </v:textbox>
            </v:rect>
            <v:rect id="_x0000_s1043" style="width:2001;height:550;left:4177;position:absolute;top:10095">
              <v:textbox inset="0,0,0,0">
                <w:txbxContent>
                  <w:p w:rsidR="007464F1">
                    <w:pPr>
                      <w:pStyle w:val="Normal0"/>
                      <w:ind w:firstLine="0" w:firstLineChars="0"/>
                      <w:jc w:val="center"/>
                      <w:rPr>
                        <w:rFonts w:hAnsi="宋体"/>
                        <w:bCs/>
                        <w:kern w:val="0"/>
                      </w:rPr>
                    </w:pPr>
                    <w:r>
                      <w:rPr>
                        <w:rFonts w:hAnsi="宋体" w:hint="eastAsia"/>
                        <w:bCs/>
                        <w:kern w:val="0"/>
                      </w:rPr>
                      <w:t>弹支架定位线</w:t>
                    </w:r>
                  </w:p>
                </w:txbxContent>
              </v:textbox>
            </v:rect>
            <v:line id="_x0000_s1044" style="flip:y;position:absolute" from="6193,10345" to="6805,10352">
              <v:stroke endarrow="block"/>
            </v:line>
            <v:rect id="_x0000_s1045" style="width:1321;height:550;left:6838;position:absolute;top:10089">
              <v:textbox inset="0,0,0,0">
                <w:txbxContent>
                  <w:p w:rsidR="007464F1">
                    <w:pPr>
                      <w:pStyle w:val="Normal0"/>
                      <w:ind w:firstLine="0" w:firstLineChars="0"/>
                      <w:jc w:val="center"/>
                      <w:rPr>
                        <w:rFonts w:hAnsi="宋体"/>
                        <w:bCs/>
                        <w:kern w:val="0"/>
                      </w:rPr>
                    </w:pPr>
                    <w:r>
                      <w:rPr>
                        <w:rFonts w:hAnsi="宋体" w:hint="eastAsia"/>
                        <w:bCs/>
                        <w:kern w:val="0"/>
                      </w:rPr>
                      <w:t>测水平</w:t>
                    </w:r>
                  </w:p>
                </w:txbxContent>
              </v:textbox>
            </v:rect>
            <v:line id="_x0000_s1046" style="flip:y;position:absolute" from="2211,11178" to="2823,11185">
              <v:stroke endarrow="block"/>
            </v:line>
            <v:rect id="_x0000_s1047" style="width:1321;height:550;left:2838;position:absolute;top:10934">
              <v:textbox inset="0,0,0,0">
                <w:txbxContent>
                  <w:p w:rsidR="007464F1">
                    <w:pPr>
                      <w:pStyle w:val="Normal0"/>
                      <w:ind w:firstLine="0" w:firstLineChars="0"/>
                      <w:jc w:val="center"/>
                      <w:rPr>
                        <w:rFonts w:hAnsi="宋体"/>
                        <w:bCs/>
                        <w:kern w:val="0"/>
                      </w:rPr>
                    </w:pPr>
                    <w:r>
                      <w:rPr>
                        <w:rFonts w:hAnsi="宋体" w:hint="eastAsia"/>
                        <w:bCs/>
                        <w:kern w:val="0"/>
                      </w:rPr>
                      <w:t>安装搁栅</w:t>
                    </w:r>
                  </w:p>
                </w:txbxContent>
              </v:textbox>
            </v:rect>
            <v:line id="_x0000_s1048" style="flip:y;position:absolute" from="4190,11221" to="4802,11228">
              <v:stroke endarrow="block"/>
            </v:line>
            <v:rect id="_x0000_s1049" style="width:1661;height:550;left:8772;position:absolute;top:10102">
              <v:textbox inset="0,0,0,0">
                <w:txbxContent>
                  <w:p w:rsidR="007464F1">
                    <w:pPr>
                      <w:pStyle w:val="Normal0"/>
                      <w:ind w:firstLine="0" w:firstLineChars="0"/>
                      <w:jc w:val="center"/>
                      <w:rPr>
                        <w:rFonts w:hAnsi="宋体"/>
                        <w:bCs/>
                        <w:kern w:val="0"/>
                      </w:rPr>
                    </w:pPr>
                    <w:r>
                      <w:rPr>
                        <w:rFonts w:hAnsi="宋体" w:hint="eastAsia"/>
                        <w:bCs/>
                        <w:kern w:val="0"/>
                      </w:rPr>
                      <w:t>固定支架座</w:t>
                    </w:r>
                  </w:p>
                </w:txbxContent>
              </v:textbox>
            </v:rect>
            <v:line id="_x0000_s1050" style="flip:y;position:absolute" from="8167,10364" to="8779,10371">
              <v:stroke endarrow="block"/>
            </v:line>
            <v:rect id="_x0000_s1051" style="width:2228;height:550;left:4822;position:absolute;top:10947">
              <v:textbox inset="0,0,0,0">
                <w:txbxContent>
                  <w:p w:rsidR="007464F1">
                    <w:pPr>
                      <w:pStyle w:val="Normal0"/>
                      <w:ind w:firstLine="0" w:firstLineChars="0"/>
                      <w:jc w:val="center"/>
                      <w:rPr>
                        <w:rFonts w:hAnsi="宋体"/>
                        <w:bCs/>
                        <w:kern w:val="0"/>
                      </w:rPr>
                    </w:pPr>
                    <w:r>
                      <w:rPr>
                        <w:rFonts w:hAnsi="宋体" w:hint="eastAsia"/>
                        <w:bCs/>
                        <w:kern w:val="0"/>
                      </w:rPr>
                      <w:t>仪器抄平、调平</w:t>
                    </w:r>
                  </w:p>
                </w:txbxContent>
              </v:textbox>
            </v:rect>
            <v:line id="_x0000_s1052" style="flip:y;position:absolute" from="7085,11225" to="7697,11232">
              <v:stroke endarrow="block"/>
            </v:line>
          </v:group>
        </w:pict>
      </w:r>
    </w:p>
    <w:p w:rsidR="007464F1">
      <w:pPr>
        <w:pStyle w:val="Normal0"/>
        <w:spacing w:line="440" w:lineRule="exact"/>
        <w:ind w:firstLine="480"/>
        <w:rPr>
          <w:rFonts w:hAnsi="宋体"/>
          <w:bCs/>
          <w:kern w:val="0"/>
        </w:rPr>
      </w:pPr>
    </w:p>
    <w:p w:rsidR="007464F1">
      <w:pPr>
        <w:pStyle w:val="Normal0"/>
        <w:spacing w:line="440" w:lineRule="exact"/>
        <w:ind w:firstLine="480"/>
        <w:rPr>
          <w:rFonts w:hAnsi="宋体"/>
          <w:bCs/>
          <w:kern w:val="0"/>
        </w:rPr>
      </w:pPr>
    </w:p>
    <w:p w:rsidR="007464F1">
      <w:pPr>
        <w:pStyle w:val="Normal0"/>
        <w:spacing w:line="440" w:lineRule="exact"/>
        <w:ind w:firstLine="480"/>
        <w:rPr>
          <w:rFonts w:hAnsi="宋体"/>
          <w:bCs/>
          <w:kern w:val="0"/>
        </w:rPr>
      </w:pPr>
    </w:p>
    <w:p w:rsidR="007464F1">
      <w:pPr>
        <w:pStyle w:val="Normal0"/>
        <w:spacing w:line="440" w:lineRule="exact"/>
        <w:ind w:firstLine="480"/>
        <w:rPr>
          <w:rFonts w:hAnsi="宋体"/>
          <w:bCs/>
          <w:kern w:val="0"/>
        </w:rPr>
        <w:sectPr>
          <w:type w:val="nextPage"/>
          <w:pgSz w:w="11906" w:h="16838"/>
          <w:pgMar w:top="1440" w:right="1800" w:bottom="1440" w:left="1800" w:header="851" w:footer="992" w:gutter="0"/>
          <w:pgNumType w:start="39"/>
          <w:cols w:space="425"/>
          <w:titlePg w:val="0"/>
          <w:docGrid w:type="lines" w:linePitch="312"/>
        </w:sectPr>
      </w:pPr>
      <w:r>
        <w:rPr>
          <w:rFonts w:hAnsi="宋体" w:hint="eastAsia"/>
          <w:bCs/>
          <w:kern w:val="0"/>
        </w:rPr>
        <w:t>弹线：在基层上弹出支架定位方格十字线，测量底座水平标高，将底座就位。</w:t>
      </w:r>
    </w:p>
    <w:p w:rsidR="007464F1">
      <w:pPr>
        <w:pStyle w:val="Normal0"/>
        <w:spacing w:line="440" w:lineRule="exact"/>
        <w:ind w:firstLine="480"/>
        <w:rPr>
          <w:rFonts w:hAnsi="宋体"/>
          <w:bCs/>
          <w:kern w:val="0"/>
        </w:rPr>
      </w:pPr>
      <w:r>
        <w:rPr>
          <w:rFonts w:hAnsi="宋体" w:hint="eastAsia"/>
          <w:bCs/>
          <w:kern w:val="0"/>
        </w:rPr>
        <w:t>同时，在墙四周测好支架水平线。</w:t>
      </w:r>
    </w:p>
    <w:p w:rsidR="007464F1">
      <w:pPr>
        <w:pStyle w:val="Normal0"/>
        <w:spacing w:line="440" w:lineRule="exact"/>
        <w:ind w:firstLine="480"/>
        <w:rPr>
          <w:rFonts w:hAnsi="宋体"/>
          <w:bCs/>
          <w:kern w:val="0"/>
        </w:rPr>
      </w:pPr>
      <w:r>
        <w:rPr>
          <w:rFonts w:hAnsi="宋体" w:hint="eastAsia"/>
          <w:bCs/>
          <w:kern w:val="0"/>
        </w:rPr>
        <w:t>安装支架：将底座摆放在支座点上，核对中心线后，安装钢支架，拉纵横水平通线调整支架活动杆顶面标高固定。</w:t>
      </w:r>
    </w:p>
    <w:p w:rsidR="007464F1">
      <w:pPr>
        <w:pStyle w:val="Normal0"/>
        <w:spacing w:line="440" w:lineRule="exact"/>
        <w:ind w:firstLine="480"/>
        <w:rPr>
          <w:rFonts w:hAnsi="宋体"/>
          <w:bCs/>
          <w:kern w:val="0"/>
        </w:rPr>
      </w:pPr>
      <w:r>
        <w:rPr>
          <w:rFonts w:hAnsi="宋体" w:hint="eastAsia"/>
          <w:bCs/>
          <w:kern w:val="0"/>
        </w:rPr>
        <w:t>支架顶调平以后，从房间中央开始安装搁栅。搁栅安装完毕后，测量搁栅水平度、平整度和方正度至合格为止。</w:t>
      </w:r>
    </w:p>
    <w:p w:rsidR="007464F1">
      <w:pPr>
        <w:pStyle w:val="Normal0"/>
        <w:spacing w:line="440" w:lineRule="exact"/>
        <w:ind w:firstLine="480"/>
        <w:rPr>
          <w:rFonts w:hAnsi="宋体"/>
          <w:bCs/>
          <w:kern w:val="0"/>
        </w:rPr>
      </w:pPr>
      <w:r>
        <w:rPr>
          <w:rFonts w:hAnsi="宋体" w:hint="eastAsia"/>
          <w:bCs/>
          <w:kern w:val="0"/>
        </w:rPr>
        <w:t>底座与基层之间注入环氧树脂，使之垫平并连接牢固，然后复测再次调平。</w:t>
      </w:r>
    </w:p>
    <w:p w:rsidR="007464F1">
      <w:pPr>
        <w:pStyle w:val="Normal0"/>
        <w:spacing w:line="440" w:lineRule="exact"/>
        <w:ind w:firstLine="480"/>
        <w:rPr>
          <w:rFonts w:hAnsi="宋体"/>
          <w:bCs/>
          <w:kern w:val="0"/>
        </w:rPr>
      </w:pPr>
      <w:r>
        <w:rPr>
          <w:rFonts w:hAnsi="宋体" w:hint="eastAsia"/>
          <w:bCs/>
          <w:kern w:val="0"/>
        </w:rPr>
        <w:t>在搁栅上按活动地板尺寸弹出分格线，按线安装，并调整好活动地板缝隙使之顺直。</w:t>
      </w:r>
    </w:p>
    <w:p w:rsidR="007464F1">
      <w:pPr>
        <w:pStyle w:val="Normal0"/>
        <w:spacing w:line="440" w:lineRule="exact"/>
        <w:ind w:firstLine="480"/>
        <w:rPr>
          <w:rFonts w:hAnsi="宋体"/>
          <w:bCs/>
          <w:kern w:val="0"/>
        </w:rPr>
      </w:pPr>
      <w:r>
        <w:rPr>
          <w:rFonts w:hAnsi="宋体" w:hint="eastAsia"/>
          <w:bCs/>
          <w:kern w:val="0"/>
        </w:rPr>
        <w:t>（）楼地面工程的质量控制和成品保护</w:t>
      </w:r>
    </w:p>
    <w:p w:rsidR="007464F1">
      <w:pPr>
        <w:pStyle w:val="Normal0"/>
        <w:spacing w:line="440" w:lineRule="exact"/>
        <w:ind w:firstLine="480"/>
        <w:rPr>
          <w:rFonts w:hAnsi="宋体"/>
          <w:bCs/>
          <w:kern w:val="0"/>
        </w:rPr>
      </w:pPr>
      <w:r>
        <w:rPr>
          <w:rFonts w:hAnsi="宋体" w:hint="eastAsia"/>
          <w:bCs/>
          <w:kern w:val="0"/>
        </w:rPr>
        <w:t>在楼地面工程的施工中，要严格控制好原材料的质量，尤其是贴面材料的规格、色彩要一致，如地面砖等，在施工前安排责任心强的人员专门分拣，分别使用。</w:t>
      </w:r>
    </w:p>
    <w:p w:rsidR="007464F1">
      <w:pPr>
        <w:pStyle w:val="Normal0"/>
        <w:spacing w:line="440" w:lineRule="exact"/>
        <w:ind w:firstLine="480"/>
        <w:rPr>
          <w:rFonts w:hAnsi="宋体"/>
          <w:bCs/>
          <w:kern w:val="0"/>
        </w:rPr>
      </w:pPr>
      <w:r>
        <w:rPr>
          <w:rFonts w:hAnsi="宋体" w:hint="eastAsia"/>
          <w:bCs/>
          <w:kern w:val="0"/>
        </w:rPr>
        <w:t>在正式施工前要先做好样板间或样板块，待甲方或工程监理有关人员验收认可后方可大面积展开施工。</w:t>
      </w:r>
    </w:p>
    <w:p w:rsidR="007464F1">
      <w:pPr>
        <w:pStyle w:val="Heading3"/>
        <w:spacing w:before="0" w:after="0" w:line="440" w:lineRule="exact"/>
        <w:ind w:firstLine="0" w:firstLineChars="0"/>
        <w:rPr>
          <w:b w:val="0"/>
          <w:kern w:val="0"/>
          <w:sz w:val="24"/>
          <w:szCs w:val="24"/>
        </w:rPr>
      </w:pPr>
      <w:r>
        <w:rPr>
          <w:rFonts w:hint="eastAsia"/>
          <w:b w:val="0"/>
          <w:kern w:val="0"/>
          <w:sz w:val="24"/>
          <w:szCs w:val="24"/>
        </w:rPr>
        <w:t>外墙装修</w:t>
      </w:r>
    </w:p>
    <w:p w:rsidR="007464F1">
      <w:pPr>
        <w:pStyle w:val="Normal0"/>
        <w:spacing w:line="440" w:lineRule="exact"/>
        <w:ind w:firstLine="480"/>
        <w:rPr>
          <w:rFonts w:hAnsi="宋体"/>
          <w:bCs/>
          <w:kern w:val="0"/>
        </w:rPr>
      </w:pPr>
      <w:r>
        <w:rPr>
          <w:rFonts w:hAnsi="宋体" w:hint="eastAsia"/>
          <w:bCs/>
          <w:kern w:val="0"/>
        </w:rPr>
        <w:t>外墙面做法为：聚苯板保温层，水泥砂浆粉刷高级外墙涂料。</w:t>
      </w:r>
    </w:p>
    <w:p w:rsidR="007464F1">
      <w:pPr>
        <w:pStyle w:val="Normal0"/>
        <w:spacing w:line="440" w:lineRule="exact"/>
        <w:ind w:firstLine="0" w:firstLineChars="0"/>
        <w:rPr>
          <w:rFonts w:hAnsi="宋体"/>
          <w:bCs/>
          <w:kern w:val="0"/>
        </w:rPr>
      </w:pPr>
      <w:r>
        <w:rPr>
          <w:rFonts w:hAnsi="宋体" w:hint="eastAsia"/>
          <w:bCs/>
          <w:kern w:val="0"/>
        </w:rPr>
        <w:t>水泥砂浆粉刷施工</w:t>
      </w:r>
    </w:p>
    <w:p w:rsidR="007464F1">
      <w:pPr>
        <w:pStyle w:val="Normal0"/>
        <w:spacing w:line="440" w:lineRule="exact"/>
        <w:ind w:firstLine="480"/>
        <w:rPr>
          <w:rFonts w:hAnsi="宋体"/>
          <w:bCs/>
          <w:kern w:val="0"/>
        </w:rPr>
      </w:pPr>
      <w:r>
        <w:rPr>
          <w:rFonts w:hAnsi="宋体" w:hint="eastAsia"/>
          <w:bCs/>
          <w:kern w:val="0"/>
        </w:rPr>
        <w:t>粉刷前先将墙面清理干净，对墙面上各种支撑洞口进行封堵，封堵时采用两个半节砖，先堵外面、后堵内面，外面半节砖比现有墙面内凹</w:t>
      </w:r>
      <w:r>
        <w:rPr>
          <w:rFonts w:hAnsi="宋体"/>
          <w:bCs/>
          <w:kern w:val="0"/>
        </w:rPr>
        <w:t xml:space="preserve"> </w:t>
      </w:r>
      <w:r>
        <w:rPr>
          <w:rFonts w:hAnsi="宋体" w:hint="eastAsia"/>
          <w:bCs/>
          <w:kern w:val="0"/>
        </w:rPr>
        <w:t>，然后用高标号防水砂浆抹面；对于凸出墙面的部分凿去；对于砖砌体与砼结构连接外，将接触缝划去</w:t>
      </w:r>
      <w:r>
        <w:rPr>
          <w:rFonts w:hAnsi="宋体"/>
          <w:bCs/>
          <w:kern w:val="0"/>
        </w:rPr>
        <w:t xml:space="preserve"> </w:t>
      </w:r>
      <w:r>
        <w:rPr>
          <w:rFonts w:hAnsi="宋体" w:hint="eastAsia"/>
          <w:bCs/>
          <w:kern w:val="0"/>
        </w:rPr>
        <w:t>，用钢丝网片、高标号水泥砂浆粉刷，以防止由于砼与砌体的线膨胀系数不一致而导致的墙面开裂，钢丝网片搭接宽度不小于</w:t>
      </w:r>
      <w:r>
        <w:rPr>
          <w:rFonts w:hAnsi="宋体"/>
          <w:bCs/>
          <w:kern w:val="0"/>
        </w:rPr>
        <w:t xml:space="preserve"> </w:t>
      </w:r>
      <w:r>
        <w:rPr>
          <w:rFonts w:hAnsi="宋体" w:hint="eastAsia"/>
          <w:bCs/>
          <w:kern w:val="0"/>
        </w:rPr>
        <w:t>。</w:t>
      </w:r>
    </w:p>
    <w:p w:rsidR="007464F1">
      <w:pPr>
        <w:pStyle w:val="Normal0"/>
        <w:spacing w:line="440" w:lineRule="exact"/>
        <w:ind w:firstLine="480"/>
        <w:rPr>
          <w:rFonts w:hAnsi="宋体"/>
          <w:bCs/>
          <w:kern w:val="0"/>
        </w:rPr>
      </w:pPr>
      <w:r>
        <w:rPr>
          <w:rFonts w:hAnsi="宋体" w:hint="eastAsia"/>
          <w:bCs/>
          <w:kern w:val="0"/>
        </w:rPr>
        <w:t>外粉刷分三遍进行，先刮底糙、再刮中糙、最后进行面层喷砂。刮底糙前要先进行贴饼和浇水湿润，贴饼时要上下左右拉统长线，饼的纵横间距不大于米，并根据图纸设计要求进行有效分格。</w:t>
      </w:r>
    </w:p>
    <w:p w:rsidR="007464F1">
      <w:pPr>
        <w:pStyle w:val="Normal0"/>
        <w:spacing w:line="440" w:lineRule="exact"/>
        <w:ind w:firstLine="480"/>
        <w:rPr>
          <w:rFonts w:hAnsi="宋体"/>
          <w:bCs/>
          <w:kern w:val="0"/>
        </w:rPr>
      </w:pPr>
      <w:r>
        <w:rPr>
          <w:rFonts w:hAnsi="宋体" w:hint="eastAsia"/>
          <w:bCs/>
          <w:kern w:val="0"/>
        </w:rPr>
        <w:t>正确掌握刮糙时间，底糙刮好后必须有成干后方可进行中糙的施工，面层喷浆也必须在中糙有成干后方可进行。中糙面必须平整、抹毛。</w:t>
      </w:r>
    </w:p>
    <w:p w:rsidR="007464F1">
      <w:pPr>
        <w:pStyle w:val="Normal0"/>
        <w:spacing w:line="440" w:lineRule="exact"/>
        <w:ind w:firstLine="480"/>
        <w:rPr>
          <w:rFonts w:hAnsi="宋体"/>
          <w:bCs/>
          <w:kern w:val="0"/>
        </w:rPr>
      </w:pPr>
      <w:r>
        <w:rPr>
          <w:rFonts w:hAnsi="宋体" w:hint="eastAsia"/>
          <w:bCs/>
          <w:kern w:val="0"/>
        </w:rPr>
        <w:t>在进行中糙施工时，建议在砂浆里面掺水泥用量的的物密斯，以增加抗渗性能。</w:t>
      </w:r>
    </w:p>
    <w:p w:rsidR="007464F1">
      <w:pPr>
        <w:pStyle w:val="Normal0"/>
        <w:spacing w:line="440" w:lineRule="exact"/>
        <w:ind w:firstLine="0" w:firstLineChars="0"/>
        <w:rPr>
          <w:rFonts w:hAnsi="宋体"/>
          <w:bCs/>
          <w:kern w:val="0"/>
        </w:rPr>
      </w:pPr>
      <w:r>
        <w:rPr>
          <w:rFonts w:hAnsi="宋体" w:hint="eastAsia"/>
          <w:bCs/>
          <w:kern w:val="0"/>
        </w:rPr>
        <w:t>高级外墙涂料喷涂施工</w:t>
      </w:r>
    </w:p>
    <w:p w:rsidR="007464F1">
      <w:pPr>
        <w:pStyle w:val="Normal0"/>
        <w:spacing w:line="440" w:lineRule="exact"/>
        <w:ind w:firstLine="480"/>
        <w:rPr>
          <w:rFonts w:hAnsi="宋体"/>
          <w:bCs/>
          <w:kern w:val="0"/>
        </w:rPr>
        <w:sectPr>
          <w:type w:val="nextPage"/>
          <w:pgSz w:w="11906" w:h="16838"/>
          <w:pgMar w:top="1440" w:right="1800" w:bottom="1440" w:left="1800" w:header="851" w:footer="992" w:gutter="0"/>
          <w:pgNumType w:start="40"/>
          <w:cols w:space="425"/>
          <w:titlePg w:val="0"/>
          <w:docGrid w:type="lines" w:linePitch="312"/>
        </w:sectPr>
      </w:pPr>
      <w:r>
        <w:rPr>
          <w:rFonts w:hAnsi="宋体" w:hint="eastAsia"/>
          <w:bCs/>
          <w:kern w:val="0"/>
        </w:rPr>
        <w:t>喷涂时使用</w:t>
      </w:r>
      <w:r>
        <w:rPr>
          <w:rFonts w:hAnsi="宋体" w:hint="eastAsia"/>
          <w:bCs/>
          <w:kern w:val="0"/>
        </w:rPr>
        <w:t>口径为～喷枪。空压机排气量可选用</w:t>
      </w:r>
      <w:r>
        <w:rPr>
          <w:rFonts w:hAnsi="宋体"/>
          <w:bCs/>
          <w:kern w:val="0"/>
        </w:rPr>
        <w:t xml:space="preserve"> </w:t>
      </w:r>
    </w:p>
    <w:p w:rsidR="007464F1">
      <w:pPr>
        <w:pStyle w:val="Normal0"/>
        <w:spacing w:line="440" w:lineRule="exact"/>
        <w:ind w:firstLine="480"/>
        <w:rPr>
          <w:rFonts w:hAnsi="宋体"/>
          <w:bCs/>
          <w:kern w:val="0"/>
        </w:rPr>
      </w:pPr>
      <w:r>
        <w:rPr>
          <w:rFonts w:hAnsi="宋体" w:hint="eastAsia"/>
          <w:bCs/>
          <w:kern w:val="0"/>
        </w:rPr>
        <w:t>。喷涂时，压力应保持在～</w:t>
      </w:r>
      <w:r>
        <w:rPr>
          <w:rFonts w:hAnsi="宋体" w:hint="eastAsia"/>
          <w:bCs/>
          <w:kern w:val="0"/>
        </w:rPr>
        <w:t>左右，并根据涂料的稠度、喷嘴直径大小，调整喷枪进气阀门，以喷成雾状为宜。</w:t>
      </w:r>
    </w:p>
    <w:p w:rsidR="007464F1">
      <w:pPr>
        <w:pStyle w:val="Normal0"/>
        <w:spacing w:line="440" w:lineRule="exact"/>
        <w:ind w:firstLine="480"/>
        <w:rPr>
          <w:rFonts w:hAnsi="宋体"/>
          <w:bCs/>
          <w:kern w:val="0"/>
        </w:rPr>
      </w:pPr>
      <w:r>
        <w:rPr>
          <w:rFonts w:hAnsi="宋体" w:hint="eastAsia"/>
          <w:bCs/>
          <w:kern w:val="0"/>
        </w:rPr>
        <w:t>喷枪与墙面距离一般在～为宜，可通过调试确定，以墙面均匀出浆为准。喷嘴必须垂直墙面，运行线必须与墙面平行，保持喷嘴与墙面的距离始终一致。</w:t>
      </w:r>
    </w:p>
    <w:p w:rsidR="007464F1">
      <w:pPr>
        <w:pStyle w:val="Normal0"/>
        <w:spacing w:line="440" w:lineRule="exact"/>
        <w:ind w:firstLine="480"/>
        <w:rPr>
          <w:rFonts w:hAnsi="宋体"/>
          <w:bCs/>
          <w:kern w:val="0"/>
        </w:rPr>
      </w:pPr>
      <w:r>
        <w:rPr>
          <w:rFonts w:hAnsi="宋体" w:hint="eastAsia"/>
          <w:bCs/>
          <w:kern w:val="0"/>
        </w:rPr>
        <w:t>喷涂应一道紧挨一道进行，不应漏喷、挂流。漏浆处应及时补喷。开喷不应过猛，无料时应及时关掉气门。</w:t>
      </w:r>
    </w:p>
    <w:p w:rsidR="007464F1">
      <w:pPr>
        <w:pStyle w:val="Normal0"/>
        <w:spacing w:line="440" w:lineRule="exact"/>
        <w:ind w:firstLine="480"/>
        <w:rPr>
          <w:rFonts w:hAnsi="宋体"/>
          <w:bCs/>
          <w:kern w:val="0"/>
        </w:rPr>
      </w:pPr>
      <w:r>
        <w:rPr>
          <w:rFonts w:hAnsi="宋体" w:hint="eastAsia"/>
          <w:bCs/>
          <w:kern w:val="0"/>
        </w:rPr>
        <w:t>涂层接搓必须留在分格缝处，以防出现“虚喷”、“花脸”。如无法留在分格缝处，第二次喷涂时必须将已喷好部分进行遮挡。出现接搓部位颜色不匀时，先用砂纸打支</w:t>
      </w:r>
      <w:r>
        <w:rPr>
          <w:rFonts w:hAnsi="宋体" w:hint="eastAsia"/>
          <w:bCs/>
          <w:kern w:val="0"/>
        </w:rPr>
        <w:t>较厚部位，然后在分格缝内满喷一遍。如采取局部修补，易产生“花脸”。每遍喷涂厚度以能盖底即可，不宜过厚。</w:t>
      </w:r>
    </w:p>
    <w:p w:rsidR="007464F1">
      <w:pPr>
        <w:pStyle w:val="Normal0"/>
        <w:spacing w:line="440" w:lineRule="exact"/>
        <w:ind w:firstLine="0" w:firstLineChars="0"/>
        <w:rPr>
          <w:rFonts w:hAnsi="宋体"/>
          <w:bCs/>
          <w:kern w:val="0"/>
        </w:rPr>
      </w:pPr>
      <w:r>
        <w:rPr>
          <w:rFonts w:hAnsi="宋体" w:hint="eastAsia"/>
          <w:bCs/>
          <w:kern w:val="0"/>
        </w:rPr>
        <w:t>外装修成品保护</w:t>
      </w:r>
    </w:p>
    <w:p w:rsidR="007464F1">
      <w:pPr>
        <w:pStyle w:val="Normal0"/>
        <w:spacing w:line="440" w:lineRule="exact"/>
        <w:ind w:firstLine="480"/>
        <w:rPr>
          <w:rFonts w:hAnsi="宋体"/>
          <w:bCs/>
          <w:kern w:val="0"/>
        </w:rPr>
      </w:pPr>
      <w:r>
        <w:rPr>
          <w:rFonts w:hAnsi="宋体" w:hint="eastAsia"/>
          <w:bCs/>
          <w:kern w:val="0"/>
        </w:rPr>
        <w:t>饰面工程完成后</w:t>
      </w:r>
      <w:r>
        <w:rPr>
          <w:rFonts w:hAnsi="宋体"/>
          <w:bCs/>
          <w:kern w:val="0"/>
        </w:rPr>
        <w:t>,</w:t>
      </w:r>
      <w:r>
        <w:rPr>
          <w:rFonts w:hAnsi="宋体" w:hint="eastAsia"/>
          <w:bCs/>
          <w:kern w:val="0"/>
        </w:rPr>
        <w:t>应对所有面层的阳角及时进行保护</w:t>
      </w:r>
      <w:r>
        <w:rPr>
          <w:rFonts w:hAnsi="宋体"/>
          <w:bCs/>
          <w:kern w:val="0"/>
        </w:rPr>
        <w:t>,</w:t>
      </w:r>
      <w:r>
        <w:rPr>
          <w:rFonts w:hAnsi="宋体" w:hint="eastAsia"/>
          <w:bCs/>
          <w:kern w:val="0"/>
        </w:rPr>
        <w:t>以防止碰撞损坏。</w:t>
      </w:r>
    </w:p>
    <w:p w:rsidR="007464F1">
      <w:pPr>
        <w:pStyle w:val="Normal0"/>
        <w:spacing w:line="440" w:lineRule="exact"/>
        <w:ind w:firstLine="480"/>
        <w:rPr>
          <w:rFonts w:hAnsi="宋体"/>
          <w:bCs/>
          <w:kern w:val="0"/>
        </w:rPr>
      </w:pPr>
      <w:r>
        <w:rPr>
          <w:rFonts w:hAnsi="宋体" w:hint="eastAsia"/>
          <w:bCs/>
          <w:kern w:val="0"/>
        </w:rPr>
        <w:t>严禁蹬踩窗台板</w:t>
      </w:r>
      <w:r>
        <w:rPr>
          <w:rFonts w:hAnsi="宋体"/>
          <w:bCs/>
          <w:kern w:val="0"/>
        </w:rPr>
        <w:t>,</w:t>
      </w:r>
      <w:r>
        <w:rPr>
          <w:rFonts w:hAnsi="宋体" w:hint="eastAsia"/>
          <w:bCs/>
          <w:kern w:val="0"/>
        </w:rPr>
        <w:t>防止损坏其棱角。</w:t>
      </w:r>
    </w:p>
    <w:p w:rsidR="007464F1">
      <w:pPr>
        <w:pStyle w:val="Normal0"/>
        <w:spacing w:line="440" w:lineRule="exact"/>
        <w:ind w:firstLine="480"/>
        <w:rPr>
          <w:rFonts w:hAnsi="宋体"/>
          <w:bCs/>
          <w:kern w:val="0"/>
        </w:rPr>
      </w:pPr>
      <w:r>
        <w:rPr>
          <w:rFonts w:hAnsi="宋体" w:hint="eastAsia"/>
          <w:bCs/>
          <w:kern w:val="0"/>
        </w:rPr>
        <w:t>严格施工顺序</w:t>
      </w:r>
      <w:r>
        <w:rPr>
          <w:rFonts w:hAnsi="宋体"/>
          <w:bCs/>
          <w:kern w:val="0"/>
        </w:rPr>
        <w:t>,</w:t>
      </w:r>
      <w:r>
        <w:rPr>
          <w:rFonts w:hAnsi="宋体" w:hint="eastAsia"/>
          <w:bCs/>
          <w:kern w:val="0"/>
        </w:rPr>
        <w:t>水电、通风、设备安装等工种的工作</w:t>
      </w:r>
      <w:r>
        <w:rPr>
          <w:rFonts w:hAnsi="宋体"/>
          <w:bCs/>
          <w:kern w:val="0"/>
        </w:rPr>
        <w:t>,</w:t>
      </w:r>
      <w:r>
        <w:rPr>
          <w:rFonts w:hAnsi="宋体" w:hint="eastAsia"/>
          <w:bCs/>
          <w:kern w:val="0"/>
        </w:rPr>
        <w:t>应尽量在饰面工程之前</w:t>
      </w:r>
      <w:r>
        <w:rPr>
          <w:rFonts w:hAnsi="宋体"/>
          <w:bCs/>
          <w:kern w:val="0"/>
        </w:rPr>
        <w:t>,</w:t>
      </w:r>
      <w:r>
        <w:rPr>
          <w:rFonts w:hAnsi="宋体" w:hint="eastAsia"/>
          <w:bCs/>
          <w:kern w:val="0"/>
        </w:rPr>
        <w:t>防止事后凿墙损坏饰面。</w:t>
      </w:r>
    </w:p>
    <w:p w:rsidR="007464F1">
      <w:pPr>
        <w:pStyle w:val="Normal0"/>
        <w:spacing w:line="440" w:lineRule="exact"/>
        <w:ind w:firstLine="480"/>
        <w:rPr>
          <w:rFonts w:hAnsi="宋体"/>
          <w:bCs/>
          <w:kern w:val="0"/>
        </w:rPr>
      </w:pPr>
      <w:r>
        <w:rPr>
          <w:rFonts w:hAnsi="宋体" w:hint="eastAsia"/>
          <w:bCs/>
          <w:kern w:val="0"/>
        </w:rPr>
        <w:t>外墙压顶上安装的避雷带及埋脚</w:t>
      </w:r>
      <w:r>
        <w:rPr>
          <w:rFonts w:hAnsi="宋体"/>
          <w:bCs/>
          <w:kern w:val="0"/>
        </w:rPr>
        <w:t>,</w:t>
      </w:r>
      <w:r>
        <w:rPr>
          <w:rFonts w:hAnsi="宋体" w:hint="eastAsia"/>
          <w:bCs/>
          <w:kern w:val="0"/>
        </w:rPr>
        <w:t>应用镀锌制品或随做随时刷防锈漆</w:t>
      </w:r>
      <w:r>
        <w:rPr>
          <w:rFonts w:hAnsi="宋体"/>
          <w:bCs/>
          <w:kern w:val="0"/>
        </w:rPr>
        <w:t>,</w:t>
      </w:r>
      <w:r>
        <w:rPr>
          <w:rFonts w:hAnsi="宋体" w:hint="eastAsia"/>
          <w:bCs/>
          <w:kern w:val="0"/>
        </w:rPr>
        <w:t>以防雨后生锈</w:t>
      </w:r>
      <w:r>
        <w:rPr>
          <w:rFonts w:hAnsi="宋体"/>
          <w:bCs/>
          <w:kern w:val="0"/>
        </w:rPr>
        <w:t>,</w:t>
      </w:r>
      <w:r>
        <w:rPr>
          <w:rFonts w:hAnsi="宋体" w:hint="eastAsia"/>
          <w:bCs/>
          <w:kern w:val="0"/>
        </w:rPr>
        <w:t>锈水污染饰面。</w:t>
      </w:r>
    </w:p>
    <w:p w:rsidR="007464F1">
      <w:pPr>
        <w:pStyle w:val="Normal0"/>
        <w:spacing w:line="440" w:lineRule="exact"/>
        <w:ind w:firstLine="480"/>
        <w:rPr>
          <w:rFonts w:hAnsi="宋体"/>
          <w:bCs/>
          <w:kern w:val="0"/>
        </w:rPr>
      </w:pPr>
      <w:r>
        <w:rPr>
          <w:rFonts w:hAnsi="宋体" w:hint="eastAsia"/>
          <w:bCs/>
          <w:kern w:val="0"/>
        </w:rPr>
        <w:t>拆脚手架前</w:t>
      </w:r>
      <w:r>
        <w:rPr>
          <w:rFonts w:hAnsi="宋体"/>
          <w:bCs/>
          <w:kern w:val="0"/>
        </w:rPr>
        <w:t>,</w:t>
      </w:r>
      <w:r>
        <w:rPr>
          <w:rFonts w:hAnsi="宋体" w:hint="eastAsia"/>
          <w:bCs/>
          <w:kern w:val="0"/>
        </w:rPr>
        <w:t>应对饰面进行全面检查</w:t>
      </w:r>
      <w:r>
        <w:rPr>
          <w:rFonts w:hAnsi="宋体"/>
          <w:bCs/>
          <w:kern w:val="0"/>
        </w:rPr>
        <w:t>,</w:t>
      </w:r>
      <w:r>
        <w:rPr>
          <w:rFonts w:hAnsi="宋体" w:hint="eastAsia"/>
          <w:bCs/>
          <w:kern w:val="0"/>
        </w:rPr>
        <w:t>发现有空壳和脱落的应及时补修</w:t>
      </w:r>
      <w:r>
        <w:rPr>
          <w:rFonts w:hAnsi="宋体"/>
          <w:bCs/>
          <w:kern w:val="0"/>
        </w:rPr>
        <w:t>,</w:t>
      </w:r>
      <w:r>
        <w:rPr>
          <w:rFonts w:hAnsi="宋体" w:hint="eastAsia"/>
          <w:bCs/>
          <w:kern w:val="0"/>
        </w:rPr>
        <w:t>墙面严重污染的应用稀盐酸水进行刷冼</w:t>
      </w:r>
      <w:r>
        <w:rPr>
          <w:rFonts w:hAnsi="宋体"/>
          <w:bCs/>
          <w:kern w:val="0"/>
        </w:rPr>
        <w:t>,</w:t>
      </w:r>
      <w:r>
        <w:rPr>
          <w:rFonts w:hAnsi="宋体" w:hint="eastAsia"/>
          <w:bCs/>
          <w:kern w:val="0"/>
        </w:rPr>
        <w:t>并用净水冲洗干净。</w:t>
      </w:r>
    </w:p>
    <w:p w:rsidR="007464F1">
      <w:pPr>
        <w:pStyle w:val="Normal0"/>
        <w:spacing w:line="440" w:lineRule="exact"/>
        <w:ind w:firstLine="480"/>
        <w:rPr>
          <w:rFonts w:hAnsi="宋体"/>
          <w:bCs/>
          <w:kern w:val="0"/>
        </w:rPr>
      </w:pPr>
      <w:r>
        <w:rPr>
          <w:rFonts w:hAnsi="宋体" w:hint="eastAsia"/>
          <w:bCs/>
          <w:kern w:val="0"/>
        </w:rPr>
        <w:t>拆除脚手架时</w:t>
      </w:r>
      <w:r>
        <w:rPr>
          <w:rFonts w:hAnsi="宋体"/>
          <w:bCs/>
          <w:kern w:val="0"/>
        </w:rPr>
        <w:t>,</w:t>
      </w:r>
      <w:r>
        <w:rPr>
          <w:rFonts w:hAnsi="宋体" w:hint="eastAsia"/>
          <w:bCs/>
          <w:kern w:val="0"/>
        </w:rPr>
        <w:t>板上的垃圾应向外掀起</w:t>
      </w:r>
      <w:r>
        <w:rPr>
          <w:rFonts w:hAnsi="宋体"/>
          <w:bCs/>
          <w:kern w:val="0"/>
        </w:rPr>
        <w:t>,</w:t>
      </w:r>
      <w:r>
        <w:rPr>
          <w:rFonts w:hAnsi="宋体" w:hint="eastAsia"/>
          <w:bCs/>
          <w:kern w:val="0"/>
        </w:rPr>
        <w:t>以免脚手板上的灰尘污染墙面</w:t>
      </w:r>
      <w:r>
        <w:rPr>
          <w:rFonts w:hAnsi="宋体"/>
          <w:bCs/>
          <w:kern w:val="0"/>
        </w:rPr>
        <w:t>,</w:t>
      </w:r>
      <w:r>
        <w:rPr>
          <w:rFonts w:hAnsi="宋体" w:hint="eastAsia"/>
          <w:bCs/>
          <w:kern w:val="0"/>
        </w:rPr>
        <w:t>拆钢管脚手时</w:t>
      </w:r>
      <w:r>
        <w:rPr>
          <w:rFonts w:hAnsi="宋体"/>
          <w:bCs/>
          <w:kern w:val="0"/>
        </w:rPr>
        <w:t>,</w:t>
      </w:r>
      <w:r>
        <w:rPr>
          <w:rFonts w:hAnsi="宋体" w:hint="eastAsia"/>
          <w:bCs/>
          <w:kern w:val="0"/>
        </w:rPr>
        <w:t>要注意不得碰撞墙面、墙角。</w:t>
      </w:r>
    </w:p>
    <w:p w:rsidR="007464F1">
      <w:pPr>
        <w:pStyle w:val="Heading3"/>
        <w:spacing w:before="0" w:after="0" w:line="440" w:lineRule="exact"/>
        <w:ind w:firstLine="0" w:firstLineChars="0"/>
        <w:rPr>
          <w:b w:val="0"/>
          <w:kern w:val="0"/>
          <w:sz w:val="24"/>
          <w:szCs w:val="24"/>
        </w:rPr>
      </w:pPr>
      <w:r>
        <w:rPr>
          <w:rFonts w:hint="eastAsia"/>
          <w:b w:val="0"/>
          <w:kern w:val="0"/>
          <w:sz w:val="24"/>
          <w:szCs w:val="24"/>
        </w:rPr>
        <w:t>内墙装修</w:t>
      </w:r>
    </w:p>
    <w:p w:rsidR="007464F1">
      <w:pPr>
        <w:pStyle w:val="Normal0"/>
        <w:spacing w:line="440" w:lineRule="exact"/>
        <w:ind w:firstLine="0" w:firstLineChars="0"/>
        <w:rPr>
          <w:rFonts w:hAnsi="宋体"/>
          <w:bCs/>
          <w:kern w:val="0"/>
        </w:rPr>
      </w:pPr>
      <w:r>
        <w:rPr>
          <w:rFonts w:hAnsi="宋体" w:hint="eastAsia"/>
          <w:bCs/>
          <w:kern w:val="0"/>
        </w:rPr>
        <w:t>内墙粉刷</w:t>
      </w:r>
    </w:p>
    <w:p w:rsidR="007464F1">
      <w:pPr>
        <w:pStyle w:val="Normal0"/>
        <w:spacing w:line="440" w:lineRule="exact"/>
        <w:ind w:firstLine="480"/>
        <w:rPr>
          <w:rFonts w:hAnsi="宋体"/>
          <w:bCs/>
          <w:kern w:val="0"/>
        </w:rPr>
      </w:pPr>
      <w:r>
        <w:rPr>
          <w:rFonts w:hAnsi="宋体" w:hint="eastAsia"/>
          <w:bCs/>
          <w:kern w:val="0"/>
        </w:rPr>
        <w:t>内墙采用厚混合砂浆底厚混合砂浆乳胶漆面；卫生间为瓷砖饰面。</w:t>
      </w:r>
    </w:p>
    <w:p w:rsidR="007464F1">
      <w:pPr>
        <w:pStyle w:val="Normal0"/>
        <w:spacing w:line="440" w:lineRule="exact"/>
        <w:ind w:firstLine="480"/>
        <w:rPr>
          <w:rFonts w:hAnsi="宋体"/>
          <w:bCs/>
          <w:kern w:val="0"/>
        </w:rPr>
      </w:pPr>
      <w:r>
        <w:rPr>
          <w:rFonts w:hAnsi="宋体" w:hint="eastAsia"/>
          <w:bCs/>
          <w:kern w:val="0"/>
        </w:rPr>
        <w:t>内墙粉刷前派专人进行检查，对各种预留洞口、凸出墙面的砼、砂浆等进行处理。</w:t>
      </w:r>
    </w:p>
    <w:p w:rsidR="007464F1">
      <w:pPr>
        <w:pStyle w:val="Normal0"/>
        <w:spacing w:line="440" w:lineRule="exact"/>
        <w:ind w:firstLine="480"/>
        <w:rPr>
          <w:rFonts w:hAnsi="宋体"/>
          <w:bCs/>
          <w:kern w:val="0"/>
        </w:rPr>
      </w:pPr>
      <w:r>
        <w:rPr>
          <w:rFonts w:hAnsi="宋体" w:hint="eastAsia"/>
          <w:bCs/>
          <w:kern w:val="0"/>
        </w:rPr>
        <w:t>按照规定进行贴饼。贴饼时，要考虑到门窗内外侧宽度一致和楼地面的方正。</w:t>
      </w:r>
    </w:p>
    <w:p w:rsidR="007464F1">
      <w:pPr>
        <w:pStyle w:val="Normal0"/>
        <w:spacing w:line="440" w:lineRule="exact"/>
        <w:ind w:firstLine="480"/>
        <w:rPr>
          <w:rFonts w:hAnsi="宋体"/>
          <w:bCs/>
          <w:kern w:val="0"/>
        </w:rPr>
      </w:pPr>
      <w:r>
        <w:rPr>
          <w:rFonts w:hAnsi="宋体" w:hint="eastAsia"/>
          <w:bCs/>
          <w:kern w:val="0"/>
        </w:rPr>
        <w:t>内粉刷按底糙、中糙和面层三步进行，刮糙前，应提前将墙面进行浇水湿润，安排专人进行粉刷砂浆的搅拌，粉刷砂浆要即拌即用，不宜超过小</w:t>
      </w:r>
      <w:r>
        <w:rPr>
          <w:rFonts w:hAnsi="宋体" w:hint="eastAsia"/>
          <w:bCs/>
          <w:kern w:val="0"/>
        </w:rPr>
        <w:t>时，隔日砂浆不得使用。</w:t>
      </w:r>
      <w:r>
        <w:rPr>
          <w:rFonts w:hAnsi="宋体" w:hint="eastAsia"/>
          <w:bCs/>
          <w:kern w:val="0"/>
        </w:rPr>
        <w:t xml:space="preserve"> </w:t>
      </w:r>
    </w:p>
    <w:p w:rsidR="007464F1">
      <w:pPr>
        <w:pStyle w:val="Normal0"/>
        <w:spacing w:line="440" w:lineRule="exact"/>
        <w:ind w:firstLine="480"/>
        <w:rPr>
          <w:rFonts w:hAnsi="宋体"/>
          <w:bCs/>
          <w:kern w:val="0"/>
        </w:rPr>
        <w:sectPr>
          <w:type w:val="nextPage"/>
          <w:pgSz w:w="11906" w:h="16838"/>
          <w:pgMar w:top="1440" w:right="1800" w:bottom="1440" w:left="1800" w:header="851" w:footer="992" w:gutter="0"/>
          <w:pgNumType w:start="41"/>
          <w:cols w:space="425"/>
          <w:titlePg w:val="0"/>
          <w:docGrid w:type="lines" w:linePitch="312"/>
        </w:sectPr>
      </w:pPr>
    </w:p>
    <w:p w:rsidR="007464F1">
      <w:pPr>
        <w:pStyle w:val="Normal0"/>
        <w:spacing w:line="440" w:lineRule="exact"/>
        <w:ind w:firstLine="480"/>
        <w:rPr>
          <w:rFonts w:hAnsi="宋体"/>
          <w:bCs/>
          <w:kern w:val="0"/>
        </w:rPr>
      </w:pPr>
      <w:r>
        <w:rPr>
          <w:rFonts w:hAnsi="宋体" w:hint="eastAsia"/>
          <w:bCs/>
          <w:kern w:val="0"/>
        </w:rPr>
        <w:t>基层处理：砖石、混凝土和轻质墙体基层表面凹凸太多的部位事先要进行剔平或用水泥砂浆补齐，表面太光的要剔毛。表面砂浆、污垢、油漆等均应事先清</w:t>
      </w:r>
      <w:r>
        <w:rPr>
          <w:rFonts w:hAnsi="宋体" w:hint="eastAsia"/>
          <w:bCs/>
          <w:kern w:val="0"/>
        </w:rPr>
        <w:t>除干净，并洒水湿润。</w:t>
      </w:r>
    </w:p>
    <w:p w:rsidR="007464F1">
      <w:pPr>
        <w:pStyle w:val="Normal0"/>
        <w:spacing w:line="440" w:lineRule="exact"/>
        <w:ind w:firstLine="480"/>
        <w:rPr>
          <w:rFonts w:hAnsi="宋体"/>
          <w:bCs/>
          <w:kern w:val="0"/>
        </w:rPr>
      </w:pPr>
      <w:r>
        <w:rPr>
          <w:rFonts w:hAnsi="宋体" w:hint="eastAsia"/>
          <w:bCs/>
          <w:kern w:val="0"/>
        </w:rPr>
        <w:t>内粉刷施工要求：</w:t>
      </w:r>
    </w:p>
    <w:p w:rsidR="007464F1">
      <w:pPr>
        <w:pStyle w:val="Normal0"/>
        <w:spacing w:line="440" w:lineRule="exact"/>
        <w:ind w:firstLine="480"/>
        <w:rPr>
          <w:rFonts w:hAnsi="宋体"/>
          <w:bCs/>
          <w:kern w:val="0"/>
        </w:rPr>
      </w:pPr>
      <w:r>
        <w:rPr>
          <w:rFonts w:hAnsi="宋体" w:hint="eastAsia"/>
          <w:bCs/>
          <w:kern w:val="0"/>
        </w:rPr>
        <w:t>①</w:t>
      </w:r>
      <w:r>
        <w:rPr>
          <w:rFonts w:hAnsi="宋体" w:hint="eastAsia"/>
          <w:bCs/>
          <w:kern w:val="0"/>
        </w:rPr>
        <w:t>.</w:t>
      </w:r>
      <w:r>
        <w:rPr>
          <w:rFonts w:hAnsi="宋体" w:hint="eastAsia"/>
          <w:bCs/>
          <w:kern w:val="0"/>
        </w:rPr>
        <w:t>为确保墙面的平整度、垂直度，粉刷前均应做好灰饼，并且冲好龙筋，由质检员验收合格后再行粉刷，粉刷时严格控制砂浆配合比和抹灰的厚度。</w:t>
      </w:r>
    </w:p>
    <w:p w:rsidR="007464F1">
      <w:pPr>
        <w:pStyle w:val="Normal0"/>
        <w:spacing w:line="440" w:lineRule="exact"/>
        <w:ind w:firstLine="480"/>
        <w:rPr>
          <w:rFonts w:hAnsi="宋体"/>
          <w:bCs/>
          <w:kern w:val="0"/>
        </w:rPr>
      </w:pPr>
      <w:r>
        <w:rPr>
          <w:rFonts w:hAnsi="宋体" w:hint="eastAsia"/>
          <w:bCs/>
          <w:kern w:val="0"/>
        </w:rPr>
        <w:t>②</w:t>
      </w:r>
      <w:r>
        <w:rPr>
          <w:rFonts w:hAnsi="宋体" w:hint="eastAsia"/>
          <w:bCs/>
          <w:kern w:val="0"/>
        </w:rPr>
        <w:t>.</w:t>
      </w:r>
      <w:r>
        <w:rPr>
          <w:rFonts w:hAnsi="宋体" w:hint="eastAsia"/>
          <w:bCs/>
          <w:kern w:val="0"/>
        </w:rPr>
        <w:t>顶棚施工时先基层清洁、斩毛或用界面剂处理。粉刷前在墙面四周弹出水平线，根据标高设置好顶棚底板的灰饼。顶棚粉刷宜薄不宜厚，且杜绝顶棚的起壳，第一糙粉刷后，二糙宜隔夜施工，注意收光时不能用力过大，避免明显铁板压痕。</w:t>
      </w:r>
    </w:p>
    <w:p w:rsidR="007464F1">
      <w:pPr>
        <w:pStyle w:val="Normal0"/>
        <w:spacing w:line="440" w:lineRule="exact"/>
        <w:ind w:firstLine="0" w:firstLineChars="0"/>
        <w:rPr>
          <w:rFonts w:hAnsi="宋体"/>
          <w:bCs/>
          <w:kern w:val="0"/>
        </w:rPr>
      </w:pPr>
      <w:r>
        <w:rPr>
          <w:rFonts w:hAnsi="宋体" w:hint="eastAsia"/>
          <w:bCs/>
          <w:kern w:val="0"/>
        </w:rPr>
        <w:t>乳胶漆面层施工质量控制</w:t>
      </w:r>
    </w:p>
    <w:p w:rsidR="007464F1">
      <w:pPr>
        <w:pStyle w:val="Normal0"/>
        <w:spacing w:line="440" w:lineRule="exact"/>
        <w:ind w:firstLine="480"/>
        <w:rPr>
          <w:rFonts w:hAnsi="宋体"/>
          <w:bCs/>
          <w:kern w:val="0"/>
        </w:rPr>
      </w:pPr>
      <w:r>
        <w:rPr>
          <w:rFonts w:hAnsi="宋体" w:hint="eastAsia"/>
          <w:bCs/>
          <w:kern w:val="0"/>
        </w:rPr>
        <w:t>要求乳胶漆施工前必须将墙面清理干净，并且墙面有了一定干度后方可进行（基体含水率不得大于，无明显潮气，干燥度达以上），对墙面、平顶处有缺角损坏的，应事先用砂浆修补，基层的灰尘、污垢、溅沫和沙砾痕应清除干净。</w:t>
      </w:r>
    </w:p>
    <w:p w:rsidR="007464F1">
      <w:pPr>
        <w:pStyle w:val="Normal0"/>
        <w:spacing w:line="440" w:lineRule="exact"/>
        <w:ind w:firstLine="480"/>
        <w:rPr>
          <w:rFonts w:hAnsi="宋体"/>
          <w:bCs/>
          <w:kern w:val="0"/>
        </w:rPr>
      </w:pPr>
      <w:r>
        <w:rPr>
          <w:rFonts w:hAnsi="宋体" w:hint="eastAsia"/>
          <w:bCs/>
          <w:kern w:val="0"/>
        </w:rPr>
        <w:t>腻子要批刮均匀、干后磨光，以表面达到平整、光滑、自然流畅后方可滚刷乳</w:t>
      </w:r>
      <w:r>
        <w:rPr>
          <w:rFonts w:hAnsi="宋体" w:hint="eastAsia"/>
          <w:bCs/>
          <w:kern w:val="0"/>
        </w:rPr>
        <w:t>胶漆，在刷乳胶漆时，应将乳胶漆充分搅拌均匀，不得有硬块等现象，第一遍如刷不开可适当加水稀释，第二遍不加水或少加水，以防颜色不匀，第二遍不加水，但大面积涂刷应多人配合流水作业，互相衔接，程序为先前后背、先上后下、先左后右、先复杂后简便。</w:t>
      </w:r>
    </w:p>
    <w:p w:rsidR="007464F1">
      <w:pPr>
        <w:pStyle w:val="Normal0"/>
        <w:spacing w:line="440" w:lineRule="exact"/>
        <w:ind w:firstLine="480"/>
        <w:rPr>
          <w:rFonts w:hAnsi="宋体"/>
          <w:bCs/>
          <w:kern w:val="0"/>
        </w:rPr>
      </w:pPr>
      <w:r>
        <w:rPr>
          <w:rFonts w:hAnsi="宋体" w:hint="eastAsia"/>
          <w:bCs/>
          <w:kern w:val="0"/>
        </w:rPr>
        <w:t>乳胶漆腻子批刮磨光后，利用碘钨灯照射方法进行验收，一块墙面乳胶漆滚刷时要一次性完成，避免过多的接痕；一个房间要一次性配料，避免产生色差，施工过程中应加强现场保护</w:t>
      </w:r>
      <w:r>
        <w:rPr>
          <w:rFonts w:hAnsi="宋体" w:hint="eastAsia"/>
          <w:bCs/>
          <w:kern w:val="0"/>
        </w:rPr>
        <w:t>,</w:t>
      </w:r>
      <w:r>
        <w:rPr>
          <w:rFonts w:hAnsi="宋体" w:hint="eastAsia"/>
          <w:bCs/>
          <w:kern w:val="0"/>
        </w:rPr>
        <w:t>防止人员碰摸及靠墙放置工具污染面层</w:t>
      </w:r>
      <w:r>
        <w:rPr>
          <w:rFonts w:hAnsi="宋体" w:hint="eastAsia"/>
          <w:bCs/>
          <w:kern w:val="0"/>
        </w:rPr>
        <w:t>,</w:t>
      </w:r>
      <w:r>
        <w:rPr>
          <w:rFonts w:hAnsi="宋体" w:hint="eastAsia"/>
          <w:bCs/>
          <w:kern w:val="0"/>
        </w:rPr>
        <w:t>在拆除脚手架时更应注意防止损伤涂装面</w:t>
      </w:r>
      <w:r>
        <w:rPr>
          <w:rFonts w:hAnsi="宋体" w:hint="eastAsia"/>
          <w:bCs/>
          <w:kern w:val="0"/>
        </w:rPr>
        <w:t>,</w:t>
      </w:r>
      <w:r>
        <w:rPr>
          <w:rFonts w:hAnsi="宋体" w:hint="eastAsia"/>
          <w:bCs/>
          <w:kern w:val="0"/>
        </w:rPr>
        <w:t>必要时采取遮盖措施。</w:t>
      </w:r>
    </w:p>
    <w:p w:rsidR="007464F1">
      <w:pPr>
        <w:pStyle w:val="Normal0"/>
        <w:spacing w:line="440" w:lineRule="exact"/>
        <w:ind w:firstLine="0" w:firstLineChars="0"/>
        <w:rPr>
          <w:rFonts w:hAnsi="宋体"/>
          <w:bCs/>
          <w:kern w:val="0"/>
        </w:rPr>
      </w:pPr>
      <w:r>
        <w:rPr>
          <w:rFonts w:hAnsi="宋体" w:hint="eastAsia"/>
          <w:bCs/>
          <w:kern w:val="0"/>
        </w:rPr>
        <w:t>瓷砖贴面</w:t>
      </w:r>
    </w:p>
    <w:p w:rsidR="007464F1">
      <w:pPr>
        <w:pStyle w:val="Normal0"/>
        <w:spacing w:line="440" w:lineRule="exact"/>
        <w:ind w:firstLine="480"/>
        <w:rPr>
          <w:rFonts w:hAnsi="宋体"/>
          <w:bCs/>
          <w:kern w:val="0"/>
        </w:rPr>
      </w:pPr>
      <w:r>
        <w:rPr>
          <w:rFonts w:hAnsi="宋体" w:hint="eastAsia"/>
          <w:bCs/>
          <w:kern w:val="0"/>
        </w:rPr>
        <w:t>工艺流程</w:t>
      </w:r>
      <w:r>
        <w:rPr>
          <w:rFonts w:hAnsi="宋体"/>
          <w:bCs/>
          <w:kern w:val="0"/>
        </w:rPr>
        <w:t>:</w:t>
      </w:r>
      <w:r>
        <w:rPr>
          <w:rFonts w:hAnsi="宋体" w:hint="eastAsia"/>
          <w:bCs/>
          <w:kern w:val="0"/>
        </w:rPr>
        <w:t>基层处理→找规矩→基层抹灰→弹线→浸砖→粘贴→擦缝。</w:t>
      </w:r>
    </w:p>
    <w:p w:rsidR="007464F1">
      <w:pPr>
        <w:pStyle w:val="Normal0"/>
        <w:spacing w:line="440" w:lineRule="exact"/>
        <w:ind w:firstLine="480"/>
        <w:rPr>
          <w:rFonts w:hAnsi="宋体"/>
          <w:bCs/>
          <w:kern w:val="0"/>
        </w:rPr>
      </w:pPr>
      <w:r>
        <w:rPr>
          <w:rFonts w:hAnsi="宋体" w:hint="eastAsia"/>
          <w:bCs/>
          <w:kern w:val="0"/>
        </w:rPr>
        <w:t>瓷砖贴面采取软底贴法</w:t>
      </w:r>
      <w:r>
        <w:rPr>
          <w:rFonts w:hAnsi="宋体"/>
          <w:bCs/>
          <w:kern w:val="0"/>
        </w:rPr>
        <w:t>—</w:t>
      </w:r>
      <w:r>
        <w:rPr>
          <w:rFonts w:hAnsi="宋体" w:hint="eastAsia"/>
          <w:bCs/>
          <w:kern w:val="0"/>
        </w:rPr>
        <w:t>粉刷面层未干透前即进行贴面。</w:t>
      </w:r>
    </w:p>
    <w:p w:rsidR="007464F1">
      <w:pPr>
        <w:pStyle w:val="Normal0"/>
        <w:spacing w:line="440" w:lineRule="exact"/>
        <w:ind w:firstLine="480"/>
        <w:rPr>
          <w:rFonts w:hAnsi="宋体"/>
          <w:bCs/>
          <w:kern w:val="0"/>
        </w:rPr>
      </w:pPr>
      <w:r>
        <w:rPr>
          <w:rFonts w:hAnsi="宋体" w:hint="eastAsia"/>
          <w:bCs/>
          <w:kern w:val="0"/>
        </w:rPr>
        <w:t>铺贴前必须开箱选色、尺寸分类，所有墙面或房间必须做到色泽一致、尺寸一致。</w:t>
      </w:r>
    </w:p>
    <w:p w:rsidR="007464F1">
      <w:pPr>
        <w:pStyle w:val="Normal0"/>
        <w:spacing w:line="440" w:lineRule="exact"/>
        <w:ind w:firstLine="480"/>
        <w:rPr>
          <w:rFonts w:hAnsi="宋体"/>
          <w:bCs/>
          <w:kern w:val="0"/>
        </w:rPr>
      </w:pPr>
      <w:r>
        <w:rPr>
          <w:rFonts w:hAnsi="宋体" w:hint="eastAsia"/>
          <w:bCs/>
          <w:kern w:val="0"/>
        </w:rPr>
        <w:t>用前先将瓷砖在水中浸泡小时后晾干备用。</w:t>
      </w:r>
    </w:p>
    <w:p w:rsidR="007464F1">
      <w:pPr>
        <w:pStyle w:val="Normal0"/>
        <w:spacing w:line="440" w:lineRule="exact"/>
        <w:ind w:firstLine="480"/>
        <w:rPr>
          <w:rFonts w:hAnsi="宋体"/>
          <w:bCs/>
          <w:kern w:val="0"/>
        </w:rPr>
      </w:pPr>
      <w:r>
        <w:rPr>
          <w:rFonts w:hAnsi="宋体" w:hint="eastAsia"/>
          <w:bCs/>
          <w:kern w:val="0"/>
        </w:rPr>
        <w:t>弹线分格，找零不允许在上顶、阴角处</w:t>
      </w:r>
      <w:r>
        <w:rPr>
          <w:rFonts w:hAnsi="宋体"/>
          <w:bCs/>
          <w:kern w:val="0"/>
        </w:rPr>
        <w:t>,</w:t>
      </w:r>
      <w:r>
        <w:rPr>
          <w:rFonts w:hAnsi="宋体" w:hint="eastAsia"/>
          <w:bCs/>
          <w:kern w:val="0"/>
        </w:rPr>
        <w:t>找零必须对称且不允许出现小于砖。</w:t>
      </w:r>
    </w:p>
    <w:p w:rsidR="007464F1">
      <w:pPr>
        <w:pStyle w:val="Normal0"/>
        <w:spacing w:line="440" w:lineRule="exact"/>
        <w:ind w:firstLine="480"/>
        <w:rPr>
          <w:rFonts w:hAnsi="宋体"/>
          <w:bCs/>
          <w:kern w:val="0"/>
        </w:rPr>
        <w:sectPr>
          <w:type w:val="nextPage"/>
          <w:pgSz w:w="11906" w:h="16838"/>
          <w:pgMar w:top="1440" w:right="1800" w:bottom="1440" w:left="1800" w:header="851" w:footer="992" w:gutter="0"/>
          <w:pgNumType w:start="42"/>
          <w:cols w:space="425"/>
          <w:titlePg w:val="0"/>
          <w:docGrid w:type="lines" w:linePitch="312"/>
        </w:sectPr>
      </w:pPr>
      <w:r>
        <w:rPr>
          <w:rFonts w:hAnsi="宋体" w:hint="eastAsia"/>
          <w:bCs/>
          <w:kern w:val="0"/>
        </w:rPr>
        <w:t>粘贴前先固定好下坎水平横杠，贴时由下而上进行，待横杠上整面墙贴好，粘合剂干硬后拆去水平横杠，最下一批瓷砖待楼面做好后补贴。</w:t>
      </w:r>
    </w:p>
    <w:p w:rsidR="007464F1">
      <w:pPr>
        <w:pStyle w:val="Normal0"/>
        <w:spacing w:line="440" w:lineRule="exact"/>
        <w:ind w:firstLine="480"/>
        <w:rPr>
          <w:rFonts w:hAnsi="宋体"/>
          <w:bCs/>
          <w:kern w:val="0"/>
        </w:rPr>
      </w:pPr>
      <w:r>
        <w:rPr>
          <w:rFonts w:hAnsi="宋体" w:hint="eastAsia"/>
          <w:bCs/>
          <w:kern w:val="0"/>
        </w:rPr>
        <w:t>粘贴瓷砖时</w:t>
      </w:r>
      <w:r>
        <w:rPr>
          <w:rFonts w:hAnsi="宋体"/>
          <w:bCs/>
          <w:kern w:val="0"/>
        </w:rPr>
        <w:t>,</w:t>
      </w:r>
      <w:r>
        <w:rPr>
          <w:rFonts w:hAnsi="宋体" w:hint="eastAsia"/>
          <w:bCs/>
          <w:kern w:val="0"/>
        </w:rPr>
        <w:t>应随时用托线板检查平整方直</w:t>
      </w:r>
      <w:r>
        <w:rPr>
          <w:rFonts w:hAnsi="宋体"/>
          <w:bCs/>
          <w:kern w:val="0"/>
        </w:rPr>
        <w:t>,</w:t>
      </w:r>
      <w:r>
        <w:rPr>
          <w:rFonts w:hAnsi="宋体" w:hint="eastAsia"/>
          <w:bCs/>
          <w:kern w:val="0"/>
        </w:rPr>
        <w:t>如粘贴不实或缺灰</w:t>
      </w:r>
      <w:r>
        <w:rPr>
          <w:rFonts w:hAnsi="宋体"/>
          <w:bCs/>
          <w:kern w:val="0"/>
        </w:rPr>
        <w:t>,</w:t>
      </w:r>
      <w:r>
        <w:rPr>
          <w:rFonts w:hAnsi="宋体" w:hint="eastAsia"/>
          <w:bCs/>
          <w:kern w:val="0"/>
        </w:rPr>
        <w:t>应取下重贴。</w:t>
      </w:r>
    </w:p>
    <w:p w:rsidR="007464F1">
      <w:pPr>
        <w:pStyle w:val="Normal0"/>
        <w:spacing w:line="440" w:lineRule="exact"/>
        <w:ind w:firstLine="480"/>
        <w:rPr>
          <w:rFonts w:hAnsi="宋体"/>
          <w:bCs/>
          <w:kern w:val="0"/>
        </w:rPr>
      </w:pPr>
      <w:r>
        <w:rPr>
          <w:rFonts w:hAnsi="宋体" w:hint="eastAsia"/>
          <w:bCs/>
          <w:kern w:val="0"/>
        </w:rPr>
        <w:t>阳角要用阳角线或割角处理</w:t>
      </w:r>
      <w:r>
        <w:rPr>
          <w:rFonts w:hAnsi="宋体" w:hint="eastAsia"/>
          <w:bCs/>
          <w:kern w:val="0"/>
        </w:rPr>
        <w:t>，遇到突出的管线、灯具、卫生设备的支架等</w:t>
      </w:r>
      <w:r>
        <w:rPr>
          <w:rFonts w:hAnsi="宋体"/>
          <w:bCs/>
          <w:kern w:val="0"/>
        </w:rPr>
        <w:t>,</w:t>
      </w:r>
      <w:r>
        <w:rPr>
          <w:rFonts w:hAnsi="宋体" w:hint="eastAsia"/>
          <w:bCs/>
          <w:kern w:val="0"/>
        </w:rPr>
        <w:t>应用整砖套割吻合</w:t>
      </w:r>
      <w:r>
        <w:rPr>
          <w:rFonts w:hAnsi="宋体"/>
          <w:bCs/>
          <w:kern w:val="0"/>
        </w:rPr>
        <w:t>,</w:t>
      </w:r>
      <w:r>
        <w:rPr>
          <w:rFonts w:hAnsi="宋体" w:hint="eastAsia"/>
          <w:bCs/>
          <w:kern w:val="0"/>
        </w:rPr>
        <w:t>不得用非整砖拼凑粘贴</w:t>
      </w:r>
      <w:r>
        <w:rPr>
          <w:rFonts w:hAnsi="宋体"/>
          <w:bCs/>
          <w:kern w:val="0"/>
        </w:rPr>
        <w:t>,</w:t>
      </w:r>
      <w:r>
        <w:rPr>
          <w:rFonts w:hAnsi="宋体" w:hint="eastAsia"/>
          <w:bCs/>
          <w:kern w:val="0"/>
        </w:rPr>
        <w:t>做到精品细作。</w:t>
      </w:r>
    </w:p>
    <w:p w:rsidR="007464F1">
      <w:pPr>
        <w:pStyle w:val="Normal0"/>
        <w:spacing w:line="440" w:lineRule="exact"/>
        <w:ind w:firstLine="480"/>
        <w:rPr>
          <w:rFonts w:hAnsi="宋体"/>
          <w:bCs/>
          <w:kern w:val="0"/>
        </w:rPr>
      </w:pPr>
      <w:r>
        <w:rPr>
          <w:rFonts w:hAnsi="宋体" w:hint="eastAsia"/>
          <w:bCs/>
          <w:kern w:val="0"/>
        </w:rPr>
        <w:t>瓷砖粘贴完毕</w:t>
      </w:r>
      <w:r>
        <w:rPr>
          <w:rFonts w:hAnsi="宋体"/>
          <w:bCs/>
          <w:kern w:val="0"/>
        </w:rPr>
        <w:t xml:space="preserve"> ,</w:t>
      </w:r>
      <w:r>
        <w:rPr>
          <w:rFonts w:hAnsi="宋体" w:hint="eastAsia"/>
          <w:bCs/>
          <w:kern w:val="0"/>
        </w:rPr>
        <w:t>应将瓷砖表面擦洗干净</w:t>
      </w:r>
      <w:r>
        <w:rPr>
          <w:rFonts w:hAnsi="宋体"/>
          <w:bCs/>
          <w:kern w:val="0"/>
        </w:rPr>
        <w:t>,</w:t>
      </w:r>
      <w:r>
        <w:rPr>
          <w:rFonts w:hAnsi="宋体" w:hint="eastAsia"/>
          <w:bCs/>
          <w:kern w:val="0"/>
        </w:rPr>
        <w:t>然后把毛刷蘸同色水泥浆涂缝</w:t>
      </w:r>
      <w:r>
        <w:rPr>
          <w:rFonts w:hAnsi="宋体"/>
          <w:bCs/>
          <w:kern w:val="0"/>
        </w:rPr>
        <w:t>,</w:t>
      </w:r>
      <w:r>
        <w:rPr>
          <w:rFonts w:hAnsi="宋体" w:hint="eastAsia"/>
          <w:bCs/>
          <w:kern w:val="0"/>
        </w:rPr>
        <w:t>用布将缝内素浆擦匀擦实</w:t>
      </w:r>
      <w:r>
        <w:rPr>
          <w:rFonts w:hAnsi="宋体"/>
          <w:bCs/>
          <w:kern w:val="0"/>
        </w:rPr>
        <w:t>,</w:t>
      </w:r>
      <w:r>
        <w:rPr>
          <w:rFonts w:hAnsi="宋体" w:hint="eastAsia"/>
          <w:bCs/>
          <w:kern w:val="0"/>
        </w:rPr>
        <w:t>砖面揩擦干净。</w:t>
      </w:r>
    </w:p>
    <w:p w:rsidR="007464F1">
      <w:pPr>
        <w:pStyle w:val="Normal0"/>
        <w:spacing w:line="440" w:lineRule="exact"/>
        <w:ind w:firstLine="480"/>
        <w:rPr>
          <w:rFonts w:hAnsi="宋体"/>
          <w:bCs/>
          <w:kern w:val="0"/>
        </w:rPr>
      </w:pPr>
      <w:r>
        <w:rPr>
          <w:rFonts w:hAnsi="宋体" w:hint="eastAsia"/>
          <w:bCs/>
          <w:kern w:val="0"/>
        </w:rPr>
        <w:t>擦缝必须在楼面贴好</w:t>
      </w:r>
      <w:r>
        <w:rPr>
          <w:rFonts w:hAnsi="宋体"/>
          <w:bCs/>
          <w:kern w:val="0"/>
        </w:rPr>
        <w:t>,</w:t>
      </w:r>
      <w:r>
        <w:rPr>
          <w:rFonts w:hAnsi="宋体" w:hint="eastAsia"/>
          <w:bCs/>
          <w:kern w:val="0"/>
        </w:rPr>
        <w:t>油漆结束后进行</w:t>
      </w:r>
      <w:r>
        <w:rPr>
          <w:rFonts w:hAnsi="宋体"/>
          <w:bCs/>
          <w:kern w:val="0"/>
        </w:rPr>
        <w:t>,</w:t>
      </w:r>
      <w:r>
        <w:rPr>
          <w:rFonts w:hAnsi="宋体" w:hint="eastAsia"/>
          <w:bCs/>
          <w:kern w:val="0"/>
        </w:rPr>
        <w:t>以免擦后受污。</w:t>
      </w:r>
    </w:p>
    <w:p w:rsidR="007464F1">
      <w:pPr>
        <w:pStyle w:val="Normal0"/>
        <w:spacing w:line="440" w:lineRule="exact"/>
        <w:ind w:firstLine="480"/>
        <w:rPr>
          <w:rFonts w:hAnsi="宋体"/>
          <w:bCs/>
          <w:kern w:val="0"/>
        </w:rPr>
      </w:pPr>
      <w:r>
        <w:rPr>
          <w:rFonts w:hAnsi="宋体" w:hint="eastAsia"/>
          <w:bCs/>
          <w:kern w:val="0"/>
        </w:rPr>
        <w:t>饰面工程的材料品种、规格、图案、固定方法和砂浆种类应符合设计要求。</w:t>
      </w:r>
    </w:p>
    <w:p w:rsidR="007464F1">
      <w:pPr>
        <w:pStyle w:val="Normal0"/>
        <w:spacing w:line="440" w:lineRule="exact"/>
        <w:ind w:firstLine="480"/>
        <w:rPr>
          <w:rFonts w:hAnsi="宋体"/>
          <w:bCs/>
          <w:kern w:val="0"/>
        </w:rPr>
      </w:pPr>
      <w:r>
        <w:rPr>
          <w:rFonts w:hAnsi="宋体" w:hint="eastAsia"/>
          <w:bCs/>
          <w:kern w:val="0"/>
        </w:rPr>
        <w:t>镶贴、安装饰面的基层，应具有足够的强度、稳定性和刚度，其表面质量应符合现行《砖石工程施工及验收规范》、《混凝土结构工程及验收规范》。</w:t>
      </w:r>
    </w:p>
    <w:p w:rsidR="007464F1">
      <w:pPr>
        <w:pStyle w:val="Normal0"/>
        <w:spacing w:line="440" w:lineRule="exact"/>
        <w:ind w:firstLine="480"/>
        <w:rPr>
          <w:rFonts w:hAnsi="宋体"/>
          <w:bCs/>
          <w:kern w:val="0"/>
        </w:rPr>
      </w:pPr>
      <w:r>
        <w:rPr>
          <w:rFonts w:hAnsi="宋体" w:hint="eastAsia"/>
          <w:bCs/>
          <w:kern w:val="0"/>
        </w:rPr>
        <w:t>饰面砖应镶贴在平整粗糙的基层上，光滑的基体或基层表面，镶贴前应处理，残留的砂浆、尘土和油渍等应能清除干净。</w:t>
      </w:r>
    </w:p>
    <w:p w:rsidR="007464F1">
      <w:pPr>
        <w:pStyle w:val="Normal0"/>
        <w:spacing w:line="440" w:lineRule="exact"/>
        <w:ind w:firstLine="480"/>
        <w:rPr>
          <w:rFonts w:hAnsi="宋体"/>
          <w:bCs/>
          <w:kern w:val="0"/>
        </w:rPr>
      </w:pPr>
      <w:r>
        <w:rPr>
          <w:rFonts w:hAnsi="宋体" w:hint="eastAsia"/>
          <w:bCs/>
          <w:kern w:val="0"/>
        </w:rPr>
        <w:t>饰面砖应镶贴平整，接缝宽度应符合设计要求，并填嵌密实，以防渗水，镶贴室外突出的檐口、腰线、窗口、雨蓬等饰面，必须有流水坡度和滴水线（槽），现场用水泥砂浆镶贴面砖时，应做到面层粘结牢固无空鼓。</w:t>
      </w:r>
    </w:p>
    <w:p w:rsidR="007464F1">
      <w:pPr>
        <w:pStyle w:val="Normal0"/>
        <w:spacing w:line="440" w:lineRule="exact"/>
        <w:ind w:firstLine="480"/>
        <w:rPr>
          <w:rFonts w:hAnsi="宋体"/>
          <w:bCs/>
          <w:kern w:val="0"/>
        </w:rPr>
      </w:pPr>
      <w:r>
        <w:rPr>
          <w:rFonts w:hAnsi="宋体" w:hint="eastAsia"/>
          <w:bCs/>
          <w:kern w:val="0"/>
        </w:rPr>
        <w:t>镶贴变形缝处的饰面砖的留缝宽度，应符合设计要求。</w:t>
      </w:r>
    </w:p>
    <w:p w:rsidR="007464F1">
      <w:pPr>
        <w:pStyle w:val="Normal0"/>
        <w:spacing w:line="440" w:lineRule="exact"/>
        <w:ind w:firstLine="480"/>
        <w:rPr>
          <w:rFonts w:hAnsi="宋体"/>
          <w:bCs/>
          <w:kern w:val="0"/>
        </w:rPr>
      </w:pPr>
      <w:r>
        <w:rPr>
          <w:rFonts w:hAnsi="宋体" w:hint="eastAsia"/>
          <w:bCs/>
          <w:kern w:val="0"/>
        </w:rPr>
        <w:t>面砖，表面应光洁，质地坚固，</w:t>
      </w:r>
      <w:r>
        <w:rPr>
          <w:rFonts w:hAnsi="宋体" w:hint="eastAsia"/>
          <w:bCs/>
          <w:kern w:val="0"/>
        </w:rPr>
        <w:t>尺寸、色泽一致，不得有暗痕和裂纹，其性能指标均应符合现行国家标准的规定，吸水率不得大于。</w:t>
      </w:r>
    </w:p>
    <w:p w:rsidR="007464F1">
      <w:pPr>
        <w:pStyle w:val="Normal0"/>
        <w:spacing w:line="440" w:lineRule="exact"/>
        <w:ind w:firstLine="480"/>
        <w:rPr>
          <w:rFonts w:hAnsi="宋体"/>
          <w:bCs/>
          <w:kern w:val="0"/>
        </w:rPr>
      </w:pPr>
      <w:r>
        <w:rPr>
          <w:rFonts w:hAnsi="宋体" w:hint="eastAsia"/>
          <w:bCs/>
          <w:kern w:val="0"/>
        </w:rPr>
        <w:t>饰面砖镶贴前应先选砖预排，以使拼缝均匀。在同一墙面上的横竖排列，不宜有一行以上的非整砖，非整砖应排在次要部位或阴角处。</w:t>
      </w:r>
    </w:p>
    <w:p w:rsidR="007464F1">
      <w:pPr>
        <w:pStyle w:val="Normal0"/>
        <w:spacing w:line="440" w:lineRule="exact"/>
        <w:ind w:firstLine="480"/>
        <w:rPr>
          <w:rFonts w:hAnsi="宋体"/>
          <w:bCs/>
          <w:kern w:val="0"/>
        </w:rPr>
      </w:pPr>
      <w:r>
        <w:rPr>
          <w:rFonts w:hAnsi="宋体" w:hint="eastAsia"/>
          <w:bCs/>
          <w:kern w:val="0"/>
        </w:rPr>
        <w:t>饰面砖的镶贴形式和接缝宽度应符合设计要求，如设计要求时必须做样板，以决定镶贴形式和接缝宽度。</w:t>
      </w:r>
    </w:p>
    <w:p w:rsidR="007464F1">
      <w:pPr>
        <w:pStyle w:val="Normal0"/>
        <w:spacing w:line="440" w:lineRule="exact"/>
        <w:ind w:firstLine="480"/>
        <w:rPr>
          <w:rFonts w:hAnsi="宋体"/>
          <w:bCs/>
          <w:kern w:val="0"/>
        </w:rPr>
      </w:pPr>
      <w:r>
        <w:rPr>
          <w:rFonts w:hAnsi="宋体" w:hint="eastAsia"/>
          <w:bCs/>
          <w:kern w:val="0"/>
        </w:rPr>
        <w:t>镶贴饰面砖前必须找准标高，垫好底尺，确定水平位置及垂直竖向标志，挂线镶贴，做到表面平整，接缝平直，宽度符合设计要求，接缝应用水泥浆或水泥砂浆勾缝。</w:t>
      </w:r>
    </w:p>
    <w:p w:rsidR="007464F1">
      <w:pPr>
        <w:pStyle w:val="Normal0"/>
        <w:spacing w:line="440" w:lineRule="exact"/>
        <w:ind w:firstLine="0" w:firstLineChars="0"/>
        <w:rPr>
          <w:rFonts w:hAnsi="宋体"/>
          <w:bCs/>
          <w:kern w:val="0"/>
        </w:rPr>
      </w:pPr>
      <w:r>
        <w:rPr>
          <w:rFonts w:hAnsi="宋体" w:hint="eastAsia"/>
          <w:bCs/>
          <w:kern w:val="0"/>
        </w:rPr>
        <w:t>吸音墙面</w:t>
      </w:r>
    </w:p>
    <w:p w:rsidR="007464F1">
      <w:pPr>
        <w:pStyle w:val="Normal0"/>
        <w:spacing w:line="440" w:lineRule="exact"/>
        <w:ind w:firstLine="480"/>
        <w:rPr>
          <w:rFonts w:hAnsi="宋体"/>
          <w:bCs/>
          <w:kern w:val="0"/>
        </w:rPr>
      </w:pPr>
      <w:r>
        <w:rPr>
          <w:rFonts w:hAnsi="宋体" w:hint="eastAsia"/>
          <w:bCs/>
          <w:kern w:val="0"/>
        </w:rPr>
        <w:t>施工方法为：在墙面基层上用厚：水泥砂浆找平，施工前</w:t>
      </w:r>
      <w:r>
        <w:rPr>
          <w:rFonts w:hAnsi="宋体" w:hint="eastAsia"/>
          <w:bCs/>
          <w:kern w:val="0"/>
        </w:rPr>
        <w:t>派专人对墙面进行检查，并将其清理干净，对填充外墙面上各种支撑洞口进行封堵，封堵时采用两个半节砖，特别是对填充外墙应先堵外面、后堵内面，外面半节砖比现有墙面内凹，然后用高标号防水砂浆抹面；对于凸出墙面的部分凿去；对于砌体与砼结构连接外，将接触缝划去，用钢丝网片、高标号水泥砂浆粉刷，并按照规定先进行贴饼后进行粉刷；待其干燥后安装专用龙骨，铺挂穿孔吸音板。</w:t>
      </w:r>
      <w:r>
        <w:rPr>
          <w:rFonts w:hAnsi="宋体"/>
          <w:bCs/>
          <w:kern w:val="0"/>
        </w:rPr>
        <w:br/>
      </w:r>
      <w:r>
        <w:rPr>
          <w:rFonts w:hAnsi="宋体"/>
          <w:bCs/>
          <w:kern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https://d.book118.com/995323334230011120</w:t>
        </w:r>
      </w:hyperlink>
    </w:p>
    <w:p w:rsidR="007464F1">
      <w:pPr>
        <w:pStyle w:val="Normal0"/>
        <w:spacing w:line="440" w:lineRule="exact"/>
        <w:ind w:firstLine="480"/>
        <w:rPr>
          <w:rFonts w:hAnsi="宋体"/>
          <w:bCs/>
          <w:kern w:val="0"/>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B3ED3"/>
    <w:rsid w:val="0012111E"/>
    <w:rsid w:val="00252B25"/>
    <w:rsid w:val="002A2C73"/>
    <w:rsid w:val="002C1CD7"/>
    <w:rsid w:val="00330179"/>
    <w:rsid w:val="003B3AD8"/>
    <w:rsid w:val="005B6F67"/>
    <w:rsid w:val="005C69F1"/>
    <w:rsid w:val="006846E8"/>
    <w:rsid w:val="007464F1"/>
    <w:rsid w:val="007D1BB9"/>
    <w:rsid w:val="00843B68"/>
    <w:rsid w:val="00911294"/>
    <w:rsid w:val="00922FC8"/>
    <w:rsid w:val="0094212A"/>
    <w:rsid w:val="009B2417"/>
    <w:rsid w:val="009E5F1C"/>
    <w:rsid w:val="00B46A05"/>
    <w:rsid w:val="00B65CCA"/>
    <w:rsid w:val="00B85E2F"/>
    <w:rsid w:val="00C1729B"/>
    <w:rsid w:val="00C3480A"/>
    <w:rsid w:val="00C773DA"/>
    <w:rsid w:val="00D16826"/>
    <w:rsid w:val="00DD40E3"/>
    <w:rsid w:val="00E56DB9"/>
    <w:rsid w:val="00E73211"/>
    <w:rsid w:val="00E77F62"/>
    <w:rsid w:val="00EF34AA"/>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66725CA-1C5E-4863-920B-522DF7E91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pPr>
      <w:keepNext/>
      <w:keepLines/>
      <w:spacing w:before="340" w:after="330" w:line="578" w:lineRule="auto"/>
      <w:ind w:firstLine="200" w:firstLineChars="200"/>
      <w:jc w:val="left"/>
      <w:outlineLvl w:val="0"/>
    </w:pPr>
    <w:rPr>
      <w:rFonts w:ascii="宋体" w:hAnsi="Times New Roman"/>
      <w:b/>
      <w:bCs/>
      <w:kern w:val="44"/>
      <w:sz w:val="44"/>
      <w:szCs w:val="44"/>
    </w:rPr>
  </w:style>
  <w:style w:type="paragraph" w:styleId="Heading2">
    <w:name w:val="heading 2"/>
    <w:basedOn w:val="Normal"/>
    <w:next w:val="Normal0"/>
    <w:uiPriority w:val="9"/>
    <w:qFormat/>
    <w:pPr>
      <w:keepNext/>
      <w:keepLines/>
      <w:spacing w:before="260" w:after="260" w:line="416" w:lineRule="auto"/>
      <w:ind w:firstLine="200" w:firstLineChars="200"/>
      <w:jc w:val="left"/>
      <w:outlineLvl w:val="1"/>
    </w:pPr>
    <w:rPr>
      <w:rFonts w:ascii="Arial" w:eastAsia="黑体" w:hAnsi="Arial"/>
      <w:b/>
      <w:bCs/>
      <w:sz w:val="32"/>
      <w:szCs w:val="32"/>
    </w:rPr>
  </w:style>
  <w:style w:type="paragraph" w:styleId="Heading3">
    <w:name w:val="heading 3"/>
    <w:basedOn w:val="Normal"/>
    <w:next w:val="Normal0"/>
    <w:uiPriority w:val="9"/>
    <w:qFormat/>
    <w:pPr>
      <w:keepNext/>
      <w:keepLines/>
      <w:spacing w:before="260" w:after="260" w:line="416" w:lineRule="auto"/>
      <w:ind w:firstLine="200" w:firstLineChars="200"/>
      <w:jc w:val="left"/>
      <w:outlineLvl w:val="2"/>
    </w:pPr>
    <w:rPr>
      <w:rFonts w:ascii="宋体" w:hAnsi="Times New Roman"/>
      <w:b/>
      <w:bCs/>
      <w:sz w:val="32"/>
      <w:szCs w:val="32"/>
    </w:rPr>
  </w:style>
  <w:style w:type="paragraph" w:styleId="Heading4">
    <w:name w:val="heading 4"/>
    <w:basedOn w:val="Normal"/>
    <w:next w:val="Normal0"/>
    <w:uiPriority w:val="9"/>
    <w:qFormat/>
    <w:pPr>
      <w:keepNext/>
      <w:keepLines/>
      <w:spacing w:before="280" w:after="290" w:line="376" w:lineRule="auto"/>
      <w:ind w:firstLine="200" w:firstLineChars="200"/>
      <w:jc w:val="left"/>
      <w:outlineLvl w:val="3"/>
    </w:pPr>
    <w:rPr>
      <w:rFonts w:ascii="宋体" w:hAnsi="宋体"/>
      <w:noProof/>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360" w:lineRule="auto"/>
      <w:ind w:firstLine="200" w:firstLineChars="200"/>
    </w:pPr>
    <w:rPr>
      <w:rFonts w:ascii="宋体"/>
      <w:kern w:val="2"/>
      <w:sz w:val="24"/>
      <w:szCs w:val="24"/>
    </w:rPr>
  </w:style>
  <w:style w:type="character" w:styleId="Hyperlink">
    <w:name w:val="Hyperlink"/>
    <w:basedOn w:val="DefaultParagraphFont"/>
    <w:rPr>
      <w:color w:val="0000FF"/>
      <w:u w:val="single"/>
    </w:rPr>
  </w:style>
  <w:style w:type="paragraph" w:styleId="TOC1">
    <w:name w:val="toc 1"/>
    <w:basedOn w:val="Normal"/>
    <w:next w:val="Normal0"/>
    <w:autoRedefine/>
    <w:uiPriority w:val="39"/>
    <w:pPr>
      <w:spacing w:line="440" w:lineRule="exact"/>
      <w:jc w:val="left"/>
    </w:pPr>
    <w:rPr>
      <w:rFonts w:ascii="宋体" w:hAnsi="Times New Roman"/>
      <w:b/>
      <w:sz w:val="32"/>
      <w:szCs w:val="24"/>
    </w:rPr>
  </w:style>
  <w:style w:type="paragraph" w:styleId="TOC2">
    <w:name w:val="toc 2"/>
    <w:basedOn w:val="Normal"/>
    <w:next w:val="Normal0"/>
    <w:autoRedefine/>
    <w:uiPriority w:val="39"/>
    <w:pPr>
      <w:tabs>
        <w:tab w:val="right" w:leader="dot" w:pos="8296"/>
      </w:tabs>
      <w:spacing w:line="440" w:lineRule="exact"/>
      <w:ind w:left="200" w:leftChars="200"/>
      <w:jc w:val="left"/>
    </w:pPr>
    <w:rPr>
      <w:rFonts w:ascii="宋体" w:hAnsi="Times New Roman"/>
      <w:sz w:val="28"/>
      <w:szCs w:val="24"/>
    </w:rPr>
  </w:style>
  <w:style w:type="paragraph" w:customStyle="1" w:styleId="3">
    <w:name w:val="样式3"/>
    <w:basedOn w:val="Normal"/>
    <w:next w:val="Normal0"/>
    <w:pPr>
      <w:jc w:val="center"/>
    </w:pPr>
    <w:rPr>
      <w:rFonts w:ascii="宋体" w:hAnsi="Times New Roman"/>
      <w:sz w:val="24"/>
      <w:szCs w:val="24"/>
      <w:lang w:val="zh-CN"/>
    </w:rPr>
  </w:style>
  <w:style w:type="paragraph" w:styleId="BodyText">
    <w:name w:val="Body Text"/>
    <w:basedOn w:val="Normal"/>
    <w:pPr>
      <w:widowControl/>
      <w:spacing w:after="200" w:line="276" w:lineRule="auto"/>
      <w:jc w:val="center"/>
    </w:pPr>
    <w:rPr>
      <w:rFonts w:ascii="宋体"/>
      <w:b/>
      <w:bCs/>
      <w:color w:val="000000"/>
      <w:kern w:val="0"/>
      <w:sz w:val="36"/>
      <w:lang w:eastAsia="en-US" w:bidi="en-US"/>
    </w:rPr>
  </w:style>
  <w:style w:type="paragraph" w:customStyle="1" w:styleId="a">
    <w:name w:val="表格居中"/>
    <w:basedOn w:val="Normal"/>
    <w:pPr>
      <w:adjustRightInd w:val="0"/>
      <w:jc w:val="center"/>
    </w:pPr>
    <w:rPr>
      <w:rFonts w:ascii="Times New Roman" w:hAnsi="Times New Roman"/>
      <w:sz w:val="28"/>
      <w:szCs w:val="24"/>
    </w:rPr>
  </w:style>
  <w:style w:type="paragraph" w:styleId="BodyTextIndent3">
    <w:name w:val="Body Text Indent 3"/>
    <w:basedOn w:val="Normal"/>
    <w:pPr>
      <w:widowControl/>
      <w:spacing w:after="200" w:line="360" w:lineRule="auto"/>
      <w:ind w:firstLine="560" w:firstLineChars="200"/>
      <w:jc w:val="left"/>
    </w:pPr>
    <w:rPr>
      <w:rFonts w:ascii="宋体" w:hAnsi="宋体"/>
      <w:kern w:val="0"/>
      <w:sz w:val="28"/>
      <w:lang w:eastAsia="en-US" w:bidi="en-US"/>
    </w:rPr>
  </w:style>
  <w:style w:type="paragraph" w:customStyle="1" w:styleId="a0">
    <w:name w:val="正文格式"/>
    <w:pPr>
      <w:spacing w:after="200" w:line="440" w:lineRule="exact"/>
      <w:ind w:firstLine="360"/>
    </w:pPr>
    <w:rPr>
      <w:rFonts w:ascii="宋体" w:hAnsi="Calibri"/>
      <w:bCs/>
      <w:kern w:val="44"/>
      <w:sz w:val="24"/>
      <w:szCs w:val="24"/>
    </w:rPr>
  </w:style>
  <w:style w:type="paragraph" w:customStyle="1" w:styleId="a1">
    <w:name w:val="表格"/>
    <w:basedOn w:val="Normal"/>
    <w:next w:val="Normal0"/>
    <w:pPr>
      <w:widowControl/>
      <w:adjustRightInd w:val="0"/>
      <w:spacing w:before="60" w:after="60" w:line="240" w:lineRule="atLeast"/>
      <w:jc w:val="center"/>
      <w:textAlignment w:val="baseline"/>
    </w:pPr>
    <w:rPr>
      <w:kern w:val="15"/>
      <w:sz w:val="24"/>
      <w:szCs w:val="20"/>
      <w:lang w:eastAsia="en-US" w:bidi="en-US"/>
    </w:rPr>
  </w:style>
  <w:style w:type="paragraph" w:styleId="Date">
    <w:name w:val="Date"/>
    <w:basedOn w:val="Normal"/>
    <w:next w:val="Normal0"/>
    <w:pPr>
      <w:widowControl/>
      <w:spacing w:after="200" w:line="276" w:lineRule="auto"/>
      <w:jc w:val="left"/>
    </w:pPr>
    <w:rPr>
      <w:rFonts w:ascii="宋体"/>
      <w:kern w:val="0"/>
      <w:sz w:val="28"/>
      <w:szCs w:val="20"/>
      <w:lang w:eastAsia="en-US" w:bidi="en-US"/>
    </w:rPr>
  </w:style>
  <w:style w:type="paragraph" w:customStyle="1" w:styleId="15">
    <w:name w:val="样式 正文格式 + 行距: 1.5 倍行距"/>
    <w:basedOn w:val="a0"/>
    <w:next w:val="Heading3"/>
    <w:pPr>
      <w:spacing w:line="360" w:lineRule="auto"/>
    </w:pPr>
    <w:rPr>
      <w:rFonts w:cs="宋体"/>
      <w:bCs w:val="0"/>
      <w:kern w:val="0"/>
      <w:szCs w:val="20"/>
    </w:rPr>
  </w:style>
  <w:style w:type="paragraph" w:styleId="NormalIndent">
    <w:name w:val="Normal Indent"/>
    <w:basedOn w:val="Normal"/>
    <w:pPr>
      <w:ind w:firstLine="420" w:firstLineChars="200"/>
    </w:pPr>
    <w:rPr>
      <w:rFonts w:ascii="Times New Roman" w:hAnsi="Times New Roman"/>
      <w:szCs w:val="24"/>
    </w:rPr>
  </w:style>
  <w:style w:type="paragraph" w:customStyle="1" w:styleId="2">
    <w:name w:val="正文左2"/>
    <w:basedOn w:val="Normal"/>
    <w:pPr>
      <w:adjustRightInd w:val="0"/>
      <w:ind w:firstLine="200" w:firstLineChars="200"/>
      <w:jc w:val="left"/>
    </w:pPr>
    <w:rPr>
      <w:rFonts w:ascii="Times New Roman" w:hAnsi="Times New Roman"/>
      <w:sz w:val="28"/>
      <w:szCs w:val="24"/>
    </w:rPr>
  </w:style>
  <w:style w:type="paragraph" w:customStyle="1" w:styleId="a2">
    <w:name w:val="正文居中单倍"/>
    <w:basedOn w:val="Normal"/>
    <w:qFormat/>
    <w:pPr>
      <w:widowControl/>
      <w:adjustRightInd w:val="0"/>
      <w:jc w:val="center"/>
    </w:pPr>
    <w:rPr>
      <w:rFonts w:ascii="宋体"/>
      <w:snapToGrid w:val="0"/>
      <w:kern w:val="0"/>
      <w:sz w:val="28"/>
    </w:rPr>
  </w:style>
  <w:style w:type="paragraph" w:styleId="BodyTextIndent">
    <w:name w:val="Body Text Indent"/>
    <w:basedOn w:val="Normal"/>
    <w:semiHidden/>
    <w:pPr>
      <w:spacing w:afterLines="50"/>
      <w:ind w:firstLine="420"/>
    </w:pPr>
    <w:rPr>
      <w:rFonts w:ascii="Times New Roman" w:hAnsi="Times New Roman" w:cs="Times New Roman"/>
      <w:sz w:val="28"/>
      <w:szCs w:val="24"/>
    </w:rPr>
  </w:style>
  <w:style w:type="paragraph" w:styleId="BodyTextIndent2">
    <w:name w:val="Body Text Indent 2"/>
    <w:basedOn w:val="Normal"/>
    <w:semiHidden/>
    <w:pPr>
      <w:ind w:firstLine="630"/>
    </w:pPr>
    <w:rPr>
      <w:rFonts w:ascii="宋体" w:hAnsi="宋体"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image" Target="media/image7.wmf" /><Relationship Id="rId17" Type="http://schemas.openxmlformats.org/officeDocument/2006/relationships/image" Target="media/image8.wmf" /><Relationship Id="rId18" Type="http://schemas.openxmlformats.org/officeDocument/2006/relationships/image" Target="media/image9.wmf"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1.wmf" /><Relationship Id="rId22" Type="http://schemas.openxmlformats.org/officeDocument/2006/relationships/oleObject" Target="embeddings/oleObject7.bin" /><Relationship Id="rId23" Type="http://schemas.openxmlformats.org/officeDocument/2006/relationships/image" Target="media/image12.wmf" /><Relationship Id="rId24" Type="http://schemas.openxmlformats.org/officeDocument/2006/relationships/oleObject" Target="embeddings/oleObject8.bin" /><Relationship Id="rId25" Type="http://schemas.openxmlformats.org/officeDocument/2006/relationships/image" Target="media/image13.wmf" /><Relationship Id="rId26" Type="http://schemas.openxmlformats.org/officeDocument/2006/relationships/oleObject" Target="embeddings/oleObject9.bin" /><Relationship Id="rId27" Type="http://schemas.openxmlformats.org/officeDocument/2006/relationships/image" Target="media/image14.wmf" /><Relationship Id="rId28" Type="http://schemas.openxmlformats.org/officeDocument/2006/relationships/oleObject" Target="embeddings/oleObject10.bin" /><Relationship Id="rId29" Type="http://schemas.openxmlformats.org/officeDocument/2006/relationships/hyperlink" Target="https://d.book118.com/995323334230011120"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45</Pages>
  <Words>7652</Words>
  <Characters>43620</Characters>
  <Application>Microsoft Office Word</Application>
  <DocSecurity>0</DocSecurity>
  <Lines>363</Lines>
  <Paragraphs>102</Paragraphs>
  <ScaleCrop>false</ScaleCrop>
  <Company/>
  <LinksUpToDate>false</LinksUpToDate>
  <CharactersWithSpaces>51170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