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972"/>
        </w:tabs>
        <w:spacing w:before="72"/>
        <w:ind w:left="140" w:right="0" w:firstLine="0"/>
        <w:jc w:val="left"/>
        <w:rPr>
          <w:sz w:val="27"/>
        </w:rPr>
      </w:pPr>
      <w:r>
        <w:rPr>
          <w:spacing w:val="4"/>
          <w:position w:val="4"/>
          <w:sz w:val="29"/>
        </w:rPr>
        <w:t>1</w:t>
      </w:r>
      <w:r>
        <w:rPr>
          <w:spacing w:val="4"/>
          <w:sz w:val="27"/>
        </w:rPr>
        <w:t>—1</w:t>
        <w:tab/>
      </w:r>
      <w:r>
        <w:rPr>
          <w:sz w:val="27"/>
        </w:rPr>
        <w:t>试回答下列各问题：</w:t>
      </w:r>
    </w:p>
    <w:p>
      <w:pPr>
        <w:spacing w:before="101" w:line="324" w:lineRule="auto"/>
        <w:ind w:left="680" w:right="2110" w:hanging="540"/>
        <w:jc w:val="left"/>
        <w:rPr>
          <w:sz w:val="27"/>
        </w:rPr>
      </w:pPr>
      <w:r>
        <w:rPr>
          <w:sz w:val="27"/>
        </w:rPr>
        <w:t>(1)等位面上的电位处处一样，因此面上各处的电场强度的数值也句话对吗，试举例说明。L』J 米处吧议 g＝u，囚此那里 Bg 电场 C＝一 vg＝一 V 0＝0。对吗?</w:t>
      </w:r>
    </w:p>
    <w:p>
      <w:pPr>
        <w:spacing w:before="2" w:line="324" w:lineRule="auto"/>
        <w:ind w:left="140" w:right="3934" w:firstLine="540"/>
        <w:jc w:val="left"/>
        <w:rPr>
          <w:sz w:val="27"/>
        </w:rPr>
      </w:pPr>
      <w:r>
        <w:rPr>
          <w:sz w:val="27"/>
        </w:rPr>
        <w:t>(3</w:t>
      </w:r>
      <w:r>
        <w:rPr>
          <w:spacing w:val="-10"/>
          <w:sz w:val="27"/>
        </w:rPr>
        <w:t xml:space="preserve">)甲处电位是 </w:t>
      </w:r>
      <w:r>
        <w:rPr>
          <w:sz w:val="27"/>
        </w:rPr>
        <w:t>10000v</w:t>
      </w:r>
      <w:r>
        <w:rPr>
          <w:spacing w:val="-10"/>
          <w:sz w:val="27"/>
        </w:rPr>
        <w:t xml:space="preserve">，乙处电位是 </w:t>
      </w:r>
      <w:r>
        <w:rPr>
          <w:sz w:val="27"/>
        </w:rPr>
        <w:t>10v</w:t>
      </w:r>
      <w:r>
        <w:rPr>
          <w:spacing w:val="-10"/>
          <w:sz w:val="27"/>
        </w:rPr>
        <w:t xml:space="preserve"> 故甲处的电场强度大于乙处的</w:t>
      </w:r>
      <w:r>
        <w:rPr>
          <w:sz w:val="27"/>
        </w:rPr>
        <w:t>电场强度。对吗?</w:t>
      </w:r>
    </w:p>
    <w:p>
      <w:pPr>
        <w:tabs>
          <w:tab w:val="left" w:pos="1220"/>
        </w:tabs>
        <w:spacing w:before="2" w:line="324" w:lineRule="auto"/>
        <w:ind w:left="140" w:right="180" w:firstLine="539"/>
        <w:jc w:val="left"/>
        <w:rPr>
          <w:sz w:val="27"/>
        </w:rPr>
      </w:pPr>
      <w:r>
        <w:rPr>
          <w:sz w:val="27"/>
        </w:rPr>
        <w:t>答</w:t>
        <w:tab/>
        <w:t>此三问的内容基本一致，均是不正确的。静电场中电场强度是电位函数的梯度，即电场强度</w:t>
      </w:r>
      <w:r>
        <w:rPr>
          <w:spacing w:val="-43"/>
          <w:sz w:val="27"/>
        </w:rPr>
        <w:t xml:space="preserve"> </w:t>
      </w:r>
      <w:r>
        <w:rPr>
          <w:sz w:val="27"/>
        </w:rPr>
        <w:t>E</w:t>
      </w:r>
      <w:r>
        <w:rPr>
          <w:spacing w:val="-51"/>
          <w:sz w:val="27"/>
        </w:rPr>
        <w:t xml:space="preserve"> </w:t>
      </w:r>
      <w:r>
        <w:rPr>
          <w:sz w:val="27"/>
        </w:rPr>
        <w:t>是电位函数甲沿最大减小率方向的空间变化率</w:t>
      </w:r>
      <w:r>
        <w:rPr>
          <w:spacing w:val="4"/>
          <w:sz w:val="27"/>
        </w:rPr>
        <w:t>。</w:t>
      </w:r>
      <w:r>
        <w:rPr>
          <w:sz w:val="27"/>
        </w:rPr>
        <w:t>P</w:t>
      </w:r>
      <w:r>
        <w:rPr>
          <w:spacing w:val="-53"/>
          <w:sz w:val="27"/>
        </w:rPr>
        <w:t xml:space="preserve"> </w:t>
      </w:r>
      <w:r>
        <w:rPr>
          <w:sz w:val="27"/>
        </w:rPr>
        <w:t>的数值大小与辽的大小无关，因此甲处电位虽是</w:t>
      </w:r>
      <w:r>
        <w:rPr>
          <w:spacing w:val="-45"/>
          <w:sz w:val="27"/>
        </w:rPr>
        <w:t xml:space="preserve"> </w:t>
      </w:r>
      <w:r>
        <w:rPr>
          <w:sz w:val="27"/>
        </w:rPr>
        <w:t>10000v， 大于乙处的电位，但并不等于甲处的电场强度大于乙处的电场强度。在等位面上的电位均相等，只能说明沿等位面切线方向</w:t>
      </w:r>
      <w:r>
        <w:rPr>
          <w:spacing w:val="-47"/>
          <w:sz w:val="27"/>
        </w:rPr>
        <w:t>，</w:t>
      </w:r>
      <w:r>
        <w:rPr>
          <w:sz w:val="27"/>
        </w:rPr>
        <w:t>电位的变化率等于零</w:t>
      </w:r>
      <w:r>
        <w:rPr>
          <w:spacing w:val="-47"/>
          <w:sz w:val="27"/>
        </w:rPr>
        <w:t>，</w:t>
      </w:r>
      <w:r>
        <w:rPr>
          <w:sz w:val="27"/>
        </w:rPr>
        <w:t>因此等位面上任一点的电场强度沿该面切线方向的分量等于军</w:t>
      </w:r>
      <w:r>
        <w:rPr>
          <w:spacing w:val="-17"/>
          <w:sz w:val="27"/>
        </w:rPr>
        <w:t xml:space="preserve">， </w:t>
      </w:r>
      <w:r>
        <w:rPr>
          <w:sz w:val="27"/>
        </w:rPr>
        <w:t>即</w:t>
      </w:r>
      <w:r>
        <w:rPr>
          <w:spacing w:val="-67"/>
          <w:sz w:val="27"/>
        </w:rPr>
        <w:t xml:space="preserve"> </w:t>
      </w:r>
      <w:r>
        <w:rPr>
          <w:sz w:val="27"/>
        </w:rPr>
        <w:t>fl＝0。而电位函数沿等位面法线方向的变化宰并不一定等于零，</w:t>
      </w:r>
      <w:r>
        <w:rPr>
          <w:spacing w:val="52"/>
          <w:sz w:val="27"/>
        </w:rPr>
        <w:t>即</w:t>
      </w:r>
      <w:r>
        <w:rPr>
          <w:sz w:val="27"/>
        </w:rPr>
        <w:t>Zn</w:t>
      </w:r>
      <w:r>
        <w:rPr>
          <w:spacing w:val="-71"/>
          <w:sz w:val="27"/>
        </w:rPr>
        <w:t xml:space="preserve"> </w:t>
      </w:r>
      <w:r>
        <w:rPr>
          <w:sz w:val="27"/>
        </w:rPr>
        <w:t>不一定为零，且数值也不一定相等。即使等位面</w:t>
      </w:r>
      <w:r>
        <w:rPr>
          <w:spacing w:val="64"/>
          <w:sz w:val="27"/>
        </w:rPr>
        <w:t>上</w:t>
      </w:r>
      <w:r>
        <w:rPr>
          <w:sz w:val="27"/>
        </w:rPr>
        <w:t>g；0，该面上任一点沿等位面法线方向电位函数的变化串也不一定等于零。例如：静电场中导体表面为等位面</w:t>
      </w:r>
      <w:r>
        <w:rPr>
          <w:spacing w:val="-47"/>
          <w:sz w:val="27"/>
        </w:rPr>
        <w:t>，</w:t>
      </w:r>
      <w:r>
        <w:rPr>
          <w:sz w:val="27"/>
        </w:rPr>
        <w:t>但导体表面上电场强度召垂直于导体表面</w:t>
      </w:r>
      <w:r>
        <w:rPr>
          <w:spacing w:val="-47"/>
          <w:sz w:val="27"/>
        </w:rPr>
        <w:t>，</w:t>
      </w:r>
      <w:r>
        <w:rPr>
          <w:sz w:val="27"/>
        </w:rPr>
        <w:t>大小与导体表面各点的曲率半径有关</w:t>
      </w:r>
      <w:r>
        <w:rPr>
          <w:spacing w:val="-17"/>
          <w:sz w:val="27"/>
        </w:rPr>
        <w:t xml:space="preserve">， </w:t>
      </w:r>
      <w:r>
        <w:rPr>
          <w:sz w:val="27"/>
        </w:rPr>
        <w:t>曲率半径越小的地方电荷面密度越大．电场强度的数值也越大</w:t>
      </w:r>
      <w:r>
        <w:rPr>
          <w:spacing w:val="-66"/>
          <w:sz w:val="27"/>
        </w:rPr>
        <w:t xml:space="preserve"> </w:t>
      </w:r>
      <w:r>
        <w:rPr>
          <w:sz w:val="27"/>
        </w:rPr>
        <w:t>o</w:t>
      </w:r>
    </w:p>
    <w:p>
      <w:pPr>
        <w:tabs>
          <w:tab w:val="left" w:pos="1490"/>
        </w:tabs>
        <w:spacing w:before="9" w:line="324" w:lineRule="auto"/>
        <w:ind w:left="140" w:right="3729" w:firstLine="540"/>
        <w:jc w:val="left"/>
        <w:rPr>
          <w:sz w:val="27"/>
        </w:rPr>
      </w:pPr>
      <w:r>
        <w:rPr>
          <w:sz w:val="27"/>
        </w:rPr>
        <w:t>1—2</w:t>
        <w:tab/>
      </w:r>
      <w:r>
        <w:rPr>
          <w:spacing w:val="-1"/>
          <w:sz w:val="27"/>
        </w:rPr>
        <w:t>电力线是不是点电荷在电场中的运动轨迹(设此点电荷陈电场力外</w:t>
      </w:r>
      <w:r>
        <w:rPr>
          <w:sz w:val="27"/>
        </w:rPr>
        <w:t>不受其它力的作用)?</w:t>
      </w:r>
    </w:p>
    <w:p>
      <w:pPr>
        <w:tabs>
          <w:tab w:val="left" w:pos="1224"/>
        </w:tabs>
        <w:spacing w:before="2" w:line="324" w:lineRule="auto"/>
        <w:ind w:left="140" w:right="353" w:firstLine="539"/>
        <w:jc w:val="left"/>
        <w:rPr>
          <w:sz w:val="27"/>
        </w:rPr>
      </w:pPr>
      <w:r>
        <w:rPr>
          <w:sz w:val="27"/>
        </w:rPr>
        <w:t>答</w:t>
        <w:tab/>
        <w:t>电力线仅表示该线上任—点的切线方向与该点电场强度方向一致，即表示出点电荷在此处的受</w:t>
      </w:r>
      <w:r>
        <w:rPr>
          <w:spacing w:val="-18"/>
          <w:sz w:val="27"/>
        </w:rPr>
        <w:t>力</w:t>
      </w:r>
      <w:r>
        <w:rPr>
          <w:sz w:val="27"/>
        </w:rPr>
        <w:t>方向，但并不能表示出点电荷在该点的运动方向，故电力线不是点电荷在电场中的运动轨迹。</w:t>
      </w:r>
    </w:p>
    <w:p>
      <w:pPr>
        <w:tabs>
          <w:tab w:val="left" w:pos="1490"/>
        </w:tabs>
        <w:spacing w:before="2"/>
        <w:ind w:left="680" w:right="0" w:firstLine="0"/>
        <w:jc w:val="left"/>
        <w:rPr>
          <w:sz w:val="27"/>
        </w:rPr>
      </w:pPr>
      <w:r>
        <w:rPr>
          <w:sz w:val="27"/>
        </w:rPr>
        <w:t>1—3</w:t>
        <w:tab/>
        <w:t>证明：等位区的充要条件是该区域内场强处处为零。</w:t>
      </w:r>
    </w:p>
    <w:p>
      <w:pPr>
        <w:tabs>
          <w:tab w:val="left" w:pos="1490"/>
        </w:tabs>
        <w:spacing w:before="122" w:line="324" w:lineRule="auto"/>
        <w:ind w:left="140" w:right="151" w:firstLine="539"/>
        <w:jc w:val="left"/>
        <w:rPr>
          <w:sz w:val="27"/>
        </w:rPr>
      </w:pPr>
      <w:r>
        <w:rPr>
          <w:sz w:val="27"/>
        </w:rPr>
        <w:t>证明</w:t>
        <w:tab/>
        <w:t>若等位区内某点的电场强度不为零，由厦；一</w:t>
      </w:r>
      <w:r>
        <w:rPr>
          <w:spacing w:val="-45"/>
          <w:sz w:val="27"/>
        </w:rPr>
        <w:t xml:space="preserve"> </w:t>
      </w:r>
      <w:r>
        <w:rPr>
          <w:sz w:val="27"/>
        </w:rPr>
        <w:t>v9</w:t>
      </w:r>
      <w:r>
        <w:rPr>
          <w:spacing w:val="-49"/>
          <w:sz w:val="27"/>
        </w:rPr>
        <w:t xml:space="preserve"> </w:t>
      </w:r>
      <w:r>
        <w:rPr>
          <w:sz w:val="27"/>
        </w:rPr>
        <w:t>可知</w:t>
      </w:r>
      <w:r>
        <w:rPr>
          <w:spacing w:val="-45"/>
          <w:sz w:val="27"/>
        </w:rPr>
        <w:t xml:space="preserve"> </w:t>
      </w:r>
      <w:r>
        <w:rPr>
          <w:sz w:val="27"/>
        </w:rPr>
        <w:t>v9</w:t>
      </w:r>
      <w:r>
        <w:rPr>
          <w:spacing w:val="-46"/>
          <w:sz w:val="27"/>
        </w:rPr>
        <w:t xml:space="preserve"> </w:t>
      </w:r>
      <w:r>
        <w:rPr>
          <w:sz w:val="27"/>
        </w:rPr>
        <w:t>乒</w:t>
      </w:r>
      <w:r>
        <w:rPr>
          <w:spacing w:val="-45"/>
          <w:sz w:val="27"/>
        </w:rPr>
        <w:t xml:space="preserve"> </w:t>
      </w:r>
      <w:r>
        <w:rPr>
          <w:sz w:val="27"/>
        </w:rPr>
        <w:t>0．即此点的电位函数沿空间某方向的空间变化率不为零</w:t>
      </w:r>
      <w:r>
        <w:rPr>
          <w:spacing w:val="-33"/>
          <w:sz w:val="27"/>
        </w:rPr>
        <w:t>，</w:t>
      </w:r>
      <w:r>
        <w:rPr>
          <w:sz w:val="27"/>
        </w:rPr>
        <w:t>则在此方向上电位必有变化</w:t>
      </w:r>
      <w:r>
        <w:rPr>
          <w:spacing w:val="-33"/>
          <w:sz w:val="27"/>
        </w:rPr>
        <w:t>．</w:t>
      </w:r>
      <w:r>
        <w:rPr>
          <w:sz w:val="27"/>
        </w:rPr>
        <w:t>这与等位区的条件矛盾。若等位区内处处电位相等</w:t>
      </w:r>
      <w:r>
        <w:rPr>
          <w:spacing w:val="-16"/>
          <w:sz w:val="27"/>
        </w:rPr>
        <w:t xml:space="preserve">， </w:t>
      </w:r>
      <w:r>
        <w:rPr>
          <w:sz w:val="27"/>
        </w:rPr>
        <w:t>则等位区内任—数的空间变化率为零，即仟·点的电场强度为零。由此可知命题成立</w:t>
      </w:r>
    </w:p>
    <w:p>
      <w:pPr>
        <w:tabs>
          <w:tab w:val="left" w:pos="1490"/>
        </w:tabs>
        <w:spacing w:before="3"/>
        <w:ind w:left="680" w:right="0" w:firstLine="0"/>
        <w:jc w:val="left"/>
        <w:rPr>
          <w:sz w:val="27"/>
        </w:rPr>
      </w:pPr>
      <w:r>
        <w:rPr>
          <w:sz w:val="27"/>
        </w:rPr>
        <w:t>1—4</w:t>
        <w:tab/>
      </w:r>
      <w:r>
        <w:rPr>
          <w:spacing w:val="-3"/>
          <w:sz w:val="27"/>
        </w:rPr>
        <w:t xml:space="preserve">下例说法是否正确?如不正确，请举一反例加以论述 </w:t>
      </w:r>
      <w:r>
        <w:rPr>
          <w:sz w:val="27"/>
        </w:rPr>
        <w:t>o</w:t>
      </w:r>
    </w:p>
    <w:p>
      <w:pPr>
        <w:spacing w:before="122" w:line="324" w:lineRule="auto"/>
        <w:ind w:left="680" w:right="3861" w:firstLine="0"/>
        <w:jc w:val="left"/>
        <w:rPr>
          <w:sz w:val="27"/>
        </w:rPr>
      </w:pPr>
      <w:r>
        <w:rPr>
          <w:sz w:val="27"/>
        </w:rPr>
        <w:t>(1)场强相等的区域，电位亦处处相等 u(2)电位相等处，场强也相等。(3)场强大处，电位一定高。 (4)电场为零处，电位一定为零 c</w:t>
      </w:r>
    </w:p>
    <w:p>
      <w:pPr>
        <w:spacing w:before="3"/>
        <w:ind w:left="680" w:right="0" w:firstLine="0"/>
        <w:jc w:val="left"/>
        <w:rPr>
          <w:sz w:val="27"/>
        </w:rPr>
      </w:pPr>
      <w:r>
        <w:rPr>
          <w:sz w:val="27"/>
        </w:rPr>
        <w:t>(5)电位为零处、场强一定等于零。</w:t>
      </w:r>
    </w:p>
    <w:p>
      <w:pPr>
        <w:tabs>
          <w:tab w:val="left" w:pos="1220"/>
        </w:tabs>
        <w:spacing w:before="122"/>
        <w:ind w:left="680" w:right="0" w:firstLine="0"/>
        <w:jc w:val="left"/>
        <w:rPr>
          <w:sz w:val="27"/>
        </w:rPr>
      </w:pPr>
      <w:r>
        <w:rPr>
          <w:sz w:val="27"/>
        </w:rPr>
        <w:t>苔</w:t>
        <w:tab/>
        <w:t>根据电场强度和电位的关系</w:t>
      </w:r>
      <w:r>
        <w:rPr>
          <w:spacing w:val="-66"/>
          <w:sz w:val="27"/>
        </w:rPr>
        <w:t xml:space="preserve"> </w:t>
      </w:r>
      <w:r>
        <w:rPr>
          <w:sz w:val="27"/>
        </w:rPr>
        <w:t>B＝—v9</w:t>
      </w:r>
      <w:r>
        <w:rPr>
          <w:spacing w:val="-70"/>
          <w:sz w:val="27"/>
        </w:rPr>
        <w:t xml:space="preserve"> </w:t>
      </w:r>
      <w:r>
        <w:rPr>
          <w:sz w:val="27"/>
        </w:rPr>
        <w:t>可知：</w:t>
      </w:r>
    </w:p>
    <w:p>
      <w:pPr>
        <w:pStyle w:val="ListParagraph"/>
        <w:numPr>
          <w:ilvl w:val="0"/>
          <w:numId w:val="2"/>
        </w:numPr>
        <w:tabs>
          <w:tab w:val="left" w:pos="1088"/>
        </w:tabs>
        <w:spacing w:before="122" w:after="0" w:line="240" w:lineRule="auto"/>
        <w:ind w:left="1087" w:right="0" w:hanging="408"/>
        <w:jc w:val="left"/>
        <w:rPr>
          <w:sz w:val="27"/>
        </w:rPr>
      </w:pPr>
      <w:r>
        <w:rPr>
          <w:spacing w:val="-11"/>
          <w:sz w:val="27"/>
        </w:rPr>
        <w:t xml:space="preserve">不正确。因厦相等的区域 </w:t>
      </w:r>
      <w:r>
        <w:rPr>
          <w:sz w:val="27"/>
        </w:rPr>
        <w:t>Pg</w:t>
      </w:r>
      <w:r>
        <w:rPr>
          <w:spacing w:val="-12"/>
          <w:sz w:val="27"/>
        </w:rPr>
        <w:t xml:space="preserve"> 必为空间坐标的函数。电容器内场强相等，但其内部电位却是变化的。</w:t>
      </w:r>
    </w:p>
    <w:p>
      <w:pPr>
        <w:pStyle w:val="ListParagraph"/>
        <w:numPr>
          <w:ilvl w:val="0"/>
          <w:numId w:val="2"/>
        </w:numPr>
        <w:tabs>
          <w:tab w:val="left" w:pos="1088"/>
        </w:tabs>
        <w:spacing w:before="122" w:after="0" w:line="324" w:lineRule="auto"/>
        <w:ind w:left="140" w:right="260" w:firstLine="540"/>
        <w:jc w:val="left"/>
        <w:rPr>
          <w:sz w:val="27"/>
        </w:rPr>
      </w:pPr>
      <w:r>
        <w:rPr>
          <w:spacing w:val="-15"/>
          <w:sz w:val="27"/>
        </w:rPr>
        <w:t xml:space="preserve">不正确。因 </w:t>
      </w:r>
      <w:r>
        <w:rPr>
          <w:sz w:val="27"/>
        </w:rPr>
        <w:t>9</w:t>
      </w:r>
      <w:r>
        <w:rPr>
          <w:spacing w:val="-5"/>
          <w:sz w:val="27"/>
        </w:rPr>
        <w:t xml:space="preserve"> 相等处，不等于</w:t>
      </w:r>
      <w:r>
        <w:rPr>
          <w:sz w:val="27"/>
        </w:rPr>
        <w:t>v</w:t>
      </w:r>
      <w:r>
        <w:rPr>
          <w:spacing w:val="-10"/>
          <w:sz w:val="27"/>
        </w:rPr>
        <w:t xml:space="preserve"> 甲相等。如不规则带电导体表面上：钎点电位均相等，们表面上— </w:t>
      </w:r>
      <w:r>
        <w:rPr>
          <w:sz w:val="27"/>
        </w:rPr>
        <w:t>各点处的场强并不相等。</w:t>
      </w:r>
    </w:p>
    <w:p>
      <w:pPr>
        <w:pStyle w:val="ListParagraph"/>
        <w:numPr>
          <w:ilvl w:val="0"/>
          <w:numId w:val="2"/>
        </w:numPr>
        <w:tabs>
          <w:tab w:val="left" w:pos="1088"/>
        </w:tabs>
        <w:spacing w:before="2" w:after="0" w:line="324" w:lineRule="auto"/>
        <w:ind w:left="140" w:right="279" w:firstLine="540"/>
        <w:jc w:val="left"/>
        <w:rPr>
          <w:sz w:val="27"/>
        </w:rPr>
      </w:pPr>
      <w:r>
        <w:rPr>
          <w:spacing w:val="10"/>
          <w:sz w:val="27"/>
        </w:rPr>
        <w:t>不正确。因</w:t>
      </w:r>
      <w:r>
        <w:rPr>
          <w:sz w:val="27"/>
        </w:rPr>
        <w:t>x</w:t>
      </w:r>
      <w:r>
        <w:rPr>
          <w:spacing w:val="-8"/>
          <w:sz w:val="27"/>
        </w:rPr>
        <w:t xml:space="preserve"> 大的地方．只表明甲的梯废大．而不是</w:t>
      </w:r>
      <w:r>
        <w:rPr>
          <w:sz w:val="27"/>
        </w:rPr>
        <w:t>9</w:t>
      </w:r>
      <w:r>
        <w:rPr>
          <w:spacing w:val="-10"/>
          <w:sz w:val="27"/>
        </w:rPr>
        <w:t xml:space="preserve"> 位高。如上例中导体尖端处场强大，但表面</w:t>
      </w:r>
      <w:r>
        <w:rPr>
          <w:sz w:val="27"/>
        </w:rPr>
        <w:t>1—各处电位相等并不—定高．电位位与参考点所选位置有关。</w:t>
      </w:r>
    </w:p>
    <w:p>
      <w:pPr>
        <w:pStyle w:val="ListParagraph"/>
        <w:numPr>
          <w:ilvl w:val="0"/>
          <w:numId w:val="2"/>
        </w:numPr>
        <w:tabs>
          <w:tab w:val="left" w:pos="1088"/>
        </w:tabs>
        <w:spacing w:before="2" w:after="0" w:line="324" w:lineRule="auto"/>
        <w:ind w:left="140" w:right="316" w:firstLine="540"/>
        <w:jc w:val="left"/>
        <w:rPr>
          <w:sz w:val="27"/>
        </w:rPr>
      </w:pPr>
      <w:r>
        <w:rPr>
          <w:spacing w:val="-9"/>
          <w:sz w:val="27"/>
        </w:rPr>
        <w:t xml:space="preserve">不正确。阅 </w:t>
      </w:r>
      <w:r>
        <w:rPr>
          <w:spacing w:val="-2"/>
          <w:sz w:val="27"/>
        </w:rPr>
        <w:t>5</w:t>
      </w:r>
      <w:r>
        <w:rPr>
          <w:sz w:val="27"/>
        </w:rPr>
        <w:t>—</w:t>
      </w:r>
      <w:r>
        <w:rPr>
          <w:spacing w:val="4"/>
          <w:sz w:val="27"/>
        </w:rPr>
        <w:t>＝</w:t>
      </w:r>
      <w:r>
        <w:rPr>
          <w:spacing w:val="-2"/>
          <w:sz w:val="27"/>
        </w:rPr>
        <w:t>o</w:t>
      </w:r>
      <w:r>
        <w:rPr>
          <w:spacing w:val="-12"/>
          <w:sz w:val="27"/>
        </w:rPr>
        <w:t xml:space="preserve">，说明 </w:t>
      </w:r>
      <w:r>
        <w:rPr>
          <w:sz w:val="27"/>
        </w:rPr>
        <w:t>v6</w:t>
      </w:r>
      <w:r>
        <w:rPr>
          <w:spacing w:val="-2"/>
          <w:sz w:val="27"/>
        </w:rPr>
        <w:t>9</w:t>
      </w:r>
      <w:r>
        <w:rPr>
          <w:sz w:val="27"/>
        </w:rPr>
        <w:t>＝</w:t>
      </w:r>
      <w:r>
        <w:rPr>
          <w:spacing w:val="-2"/>
          <w:sz w:val="27"/>
        </w:rPr>
        <w:t>o</w:t>
      </w:r>
      <w:r>
        <w:rPr>
          <w:sz w:val="27"/>
        </w:rPr>
        <w:t>，即开</w:t>
      </w:r>
      <w:r>
        <w:rPr>
          <w:spacing w:val="3"/>
          <w:sz w:val="27"/>
        </w:rPr>
        <w:t>＝</w:t>
      </w:r>
      <w:r>
        <w:rPr>
          <w:spacing w:val="-2"/>
          <w:sz w:val="27"/>
        </w:rPr>
        <w:t>t</w:t>
      </w:r>
      <w:r>
        <w:rPr>
          <w:spacing w:val="-14"/>
          <w:sz w:val="27"/>
        </w:rPr>
        <w:t>：。如高电压带电导体球，其内部电场等于零，但该球</w:t>
      </w:r>
      <w:r>
        <w:rPr>
          <w:spacing w:val="-4"/>
          <w:sz w:val="27"/>
        </w:rPr>
        <w:t xml:space="preserve">内任一点的电位却不为零，而为菜—常数 </w:t>
      </w:r>
      <w:r>
        <w:rPr>
          <w:sz w:val="27"/>
        </w:rPr>
        <w:t>f</w:t>
      </w:r>
    </w:p>
    <w:p>
      <w:pPr>
        <w:pStyle w:val="ListParagraph"/>
        <w:numPr>
          <w:ilvl w:val="0"/>
          <w:numId w:val="2"/>
        </w:numPr>
        <w:tabs>
          <w:tab w:val="left" w:pos="1088"/>
        </w:tabs>
        <w:spacing w:before="2" w:after="0" w:line="324" w:lineRule="auto"/>
        <w:ind w:left="140" w:right="308" w:firstLine="540"/>
        <w:jc w:val="left"/>
        <w:rPr>
          <w:sz w:val="27"/>
        </w:rPr>
      </w:pPr>
      <w:r>
        <w:rPr>
          <w:sz w:val="27"/>
        </w:rPr>
        <w:t>不正确。因严</w:t>
      </w:r>
      <w:r>
        <w:rPr>
          <w:spacing w:val="-4"/>
          <w:sz w:val="27"/>
        </w:rPr>
        <w:t>＝o</w:t>
      </w:r>
      <w:r>
        <w:rPr>
          <w:spacing w:val="-3"/>
          <w:sz w:val="27"/>
        </w:rPr>
        <w:t xml:space="preserve"> 处，不一亿</w:t>
      </w:r>
      <w:r>
        <w:rPr>
          <w:sz w:val="27"/>
        </w:rPr>
        <w:t>vP＝0</w:t>
      </w:r>
      <w:r>
        <w:rPr>
          <w:spacing w:val="-2"/>
          <w:sz w:val="27"/>
        </w:rPr>
        <w:t xml:space="preserve"> 所以五不—’定为零</w:t>
      </w:r>
      <w:r>
        <w:rPr>
          <w:sz w:val="27"/>
        </w:rPr>
        <w:t>c</w:t>
      </w:r>
      <w:r>
        <w:rPr>
          <w:spacing w:val="-10"/>
          <w:sz w:val="27"/>
        </w:rPr>
        <w:t xml:space="preserve"> 如充电平行板电容器中，一个极板接地</w:t>
      </w:r>
      <w:r>
        <w:rPr>
          <w:sz w:val="27"/>
        </w:rPr>
        <w:t>电位为零，但该极板相对另’—极板的表面上电场强度不为零。</w:t>
      </w:r>
    </w:p>
    <w:p>
      <w:pPr>
        <w:tabs>
          <w:tab w:val="left" w:pos="1490"/>
        </w:tabs>
        <w:spacing w:before="2"/>
        <w:ind w:left="680" w:right="0" w:firstLine="0"/>
        <w:jc w:val="left"/>
        <w:rPr>
          <w:sz w:val="27"/>
        </w:rPr>
      </w:pPr>
      <w:r>
        <w:rPr>
          <w:sz w:val="27"/>
        </w:rPr>
        <w:t>1—5</w:t>
        <w:tab/>
        <w:t>两条电力线能否相切?同一条电力线上任意两点的电位能否相等?为什么?</w:t>
      </w:r>
    </w:p>
    <w:p>
      <w:pPr>
        <w:tabs>
          <w:tab w:val="left" w:pos="1224"/>
        </w:tabs>
        <w:spacing w:before="123" w:line="324" w:lineRule="auto"/>
        <w:ind w:left="140" w:right="107" w:firstLine="539"/>
        <w:jc w:val="left"/>
        <w:rPr>
          <w:sz w:val="27"/>
        </w:rPr>
      </w:pPr>
      <w:r>
        <w:rPr>
          <w:sz w:val="27"/>
        </w:rPr>
        <w:t>答</w:t>
        <w:tab/>
        <w:t>电力线的疏密表示电场强度的弱或强，电力线越密，说明该处的场强越大。因此，若两条电力线相切，在切点处两条电力线无限靠近，即表东切点处的场强趋于无限大，这是不符合实际的，所以电力线不能构切。因为严</w:t>
      </w:r>
      <w:r>
        <w:rPr>
          <w:spacing w:val="-11"/>
          <w:sz w:val="27"/>
        </w:rPr>
        <w:t>＝j</w:t>
      </w:r>
      <w:r>
        <w:rPr>
          <w:spacing w:val="-69"/>
          <w:sz w:val="27"/>
        </w:rPr>
        <w:t xml:space="preserve"> </w:t>
      </w:r>
      <w:r>
        <w:rPr>
          <w:sz w:val="27"/>
        </w:rPr>
        <w:t>五</w:t>
      </w:r>
      <w:r>
        <w:rPr>
          <w:spacing w:val="-67"/>
          <w:sz w:val="27"/>
        </w:rPr>
        <w:t xml:space="preserve"> </w:t>
      </w:r>
      <w:r>
        <w:rPr>
          <w:sz w:val="27"/>
        </w:rPr>
        <w:t>dj，说明间—”条电力线上任意两点的电位不能相等，沿电力线方向电位在减小</w:t>
      </w:r>
      <w:r>
        <w:rPr>
          <w:spacing w:val="-15"/>
          <w:sz w:val="27"/>
        </w:rPr>
        <w:t>。</w:t>
      </w:r>
    </w:p>
    <w:p>
      <w:pPr>
        <w:tabs>
          <w:tab w:val="left" w:pos="1494"/>
        </w:tabs>
        <w:spacing w:before="2" w:line="324" w:lineRule="auto"/>
        <w:ind w:left="140" w:right="316" w:firstLine="540"/>
        <w:jc w:val="left"/>
        <w:rPr>
          <w:sz w:val="27"/>
        </w:rPr>
      </w:pPr>
      <w:r>
        <w:rPr>
          <w:sz w:val="27"/>
        </w:rPr>
        <w:t>1—6</w:t>
        <w:tab/>
        <w:t>不同电位的两个等位面能否相交或相切 7</w:t>
      </w:r>
      <w:r>
        <w:rPr>
          <w:spacing w:val="-1"/>
          <w:sz w:val="27"/>
        </w:rPr>
        <w:t xml:space="preserve"> 同一等位面内任意两点的场强是否一定相等?场强在</w:t>
      </w:r>
      <w:r>
        <w:rPr>
          <w:sz w:val="27"/>
        </w:rPr>
        <w:t>等位面上的切向分量是否—定等于零?电依在带电面两侧会不会突变?</w:t>
      </w:r>
    </w:p>
    <w:p>
      <w:pPr>
        <w:tabs>
          <w:tab w:val="left" w:pos="1224"/>
        </w:tabs>
        <w:spacing w:before="2"/>
        <w:ind w:left="680" w:right="0" w:firstLine="0"/>
        <w:jc w:val="left"/>
        <w:rPr>
          <w:sz w:val="27"/>
        </w:rPr>
      </w:pPr>
      <w:r>
        <w:rPr>
          <w:sz w:val="27"/>
        </w:rPr>
        <w:t>答</w:t>
        <w:tab/>
        <w:t>不同电位的两个等位面不能相交或相切，否则在交点或切点上的电位特有两个不同的电位值。第</w:t>
      </w:r>
    </w:p>
    <w:p>
      <w:pPr>
        <w:spacing w:before="123"/>
        <w:ind w:left="140" w:right="0" w:firstLine="0"/>
        <w:jc w:val="left"/>
        <w:rPr>
          <w:sz w:val="27"/>
        </w:rPr>
      </w:pPr>
      <w:r>
        <w:rPr>
          <w:sz w:val="27"/>
        </w:rPr>
        <w:t>2，3 问可参见思考题 1—t 的解答。内电位函数在分界面上的衔接条件</w:t>
      </w:r>
    </w:p>
    <w:p>
      <w:pPr>
        <w:spacing w:after="0"/>
        <w:jc w:val="left"/>
        <w:rPr>
          <w:sz w:val="27"/>
        </w:rPr>
        <w:sectPr>
          <w:headerReference w:type="default" r:id="rId4"/>
          <w:footerReference w:type="default" r:id="rId5"/>
          <w:type w:val="continuous"/>
          <w:pgSz w:w="17860" w:h="25260"/>
          <w:pgMar w:top="1860" w:right="2380" w:bottom="2020" w:left="2560" w:header="1113" w:footer="1831"/>
          <w:cols w:space="708"/>
        </w:sectPr>
      </w:pPr>
    </w:p>
    <w:p>
      <w:pPr>
        <w:pStyle w:val="BodyText"/>
        <w:rPr>
          <w:sz w:val="20"/>
        </w:rPr>
      </w:pPr>
    </w:p>
    <w:p>
      <w:pPr>
        <w:pStyle w:val="BodyText"/>
        <w:spacing w:before="6"/>
        <w:rPr>
          <w:sz w:val="17"/>
        </w:rPr>
      </w:pPr>
    </w:p>
    <w:p>
      <w:pPr>
        <w:pStyle w:val="BodyText"/>
        <w:ind w:left="603"/>
        <w:rPr>
          <w:sz w:val="20"/>
        </w:rPr>
      </w:pPr>
      <w:r>
        <w:rPr>
          <w:sz w:val="20"/>
        </w:rPr>
        <w:drawing>
          <wp:inline distT="0" distB="0" distL="0" distR="0">
            <wp:extent cx="7091106" cy="1053303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7091106" cy="10533030"/>
                    </a:xfrm>
                    <a:prstGeom prst="rect">
                      <a:avLst/>
                    </a:prstGeom>
                  </pic:spPr>
                </pic:pic>
              </a:graphicData>
            </a:graphic>
          </wp:inline>
        </w:drawing>
      </w:r>
    </w:p>
    <w:p>
      <w:pPr>
        <w:spacing w:after="0"/>
        <w:rPr>
          <w:sz w:val="20"/>
        </w:rPr>
        <w:sectPr>
          <w:headerReference w:type="default" r:id="rId7"/>
          <w:footerReference w:type="default" r:id="rId8"/>
          <w:pgSz w:w="17860" w:h="25260"/>
          <w:pgMar w:top="1860" w:right="2380" w:bottom="2020" w:left="2560" w:header="1113" w:footer="1831"/>
          <w:pgNumType w:start="2"/>
          <w:cols w:space="708"/>
        </w:sectPr>
      </w:pPr>
    </w:p>
    <w:p>
      <w:pPr>
        <w:pStyle w:val="BodyText"/>
        <w:rPr>
          <w:sz w:val="20"/>
        </w:rPr>
      </w:pPr>
    </w:p>
    <w:p>
      <w:pPr>
        <w:pStyle w:val="BodyText"/>
        <w:spacing w:before="8"/>
        <w:rPr>
          <w:sz w:val="11"/>
        </w:rPr>
      </w:pPr>
    </w:p>
    <w:p>
      <w:pPr>
        <w:pStyle w:val="BodyText"/>
        <w:ind w:left="663"/>
        <w:rPr>
          <w:sz w:val="20"/>
        </w:rPr>
      </w:pPr>
      <w:r>
        <w:rPr>
          <w:sz w:val="20"/>
        </w:rPr>
        <w:drawing>
          <wp:inline distT="0" distB="0" distL="0" distR="0">
            <wp:extent cx="7147684" cy="1061789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9" cstate="print"/>
                    <a:stretch>
                      <a:fillRect/>
                    </a:stretch>
                  </pic:blipFill>
                  <pic:spPr>
                    <a:xfrm>
                      <a:off x="0" y="0"/>
                      <a:ext cx="7147684" cy="10617898"/>
                    </a:xfrm>
                    <a:prstGeom prst="rect">
                      <a:avLst/>
                    </a:prstGeom>
                  </pic:spPr>
                </pic:pic>
              </a:graphicData>
            </a:graphic>
          </wp:inline>
        </w:drawing>
      </w:r>
    </w:p>
    <w:p>
      <w:pPr>
        <w:spacing w:after="0"/>
        <w:rPr>
          <w:sz w:val="20"/>
        </w:rPr>
        <w:sectPr>
          <w:headerReference w:type="default" r:id="rId10"/>
          <w:footerReference w:type="default" r:id="rId11"/>
          <w:pgSz w:w="17860" w:h="25260"/>
          <w:pgMar w:top="1860" w:right="2380" w:bottom="2020" w:left="2560" w:header="1113" w:footer="1831"/>
          <w:pgNumType w:start="3"/>
          <w:cols w:space="708"/>
        </w:sectPr>
      </w:pPr>
    </w:p>
    <w:p>
      <w:pPr>
        <w:pStyle w:val="BodyText"/>
        <w:spacing w:before="6"/>
        <w:rPr>
          <w:sz w:val="29"/>
        </w:rPr>
      </w:pPr>
    </w:p>
    <w:p>
      <w:pPr>
        <w:pStyle w:val="BodyText"/>
        <w:ind w:left="529"/>
        <w:rPr>
          <w:sz w:val="20"/>
        </w:rPr>
      </w:pPr>
      <w:r>
        <w:rPr>
          <w:sz w:val="20"/>
        </w:rPr>
        <w:drawing>
          <wp:inline distT="0" distB="0" distL="0" distR="0">
            <wp:extent cx="7166586" cy="10495311"/>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2" cstate="print"/>
                    <a:stretch>
                      <a:fillRect/>
                    </a:stretch>
                  </pic:blipFill>
                  <pic:spPr>
                    <a:xfrm>
                      <a:off x="0" y="0"/>
                      <a:ext cx="7166586" cy="10495311"/>
                    </a:xfrm>
                    <a:prstGeom prst="rect">
                      <a:avLst/>
                    </a:prstGeom>
                  </pic:spPr>
                </pic:pic>
              </a:graphicData>
            </a:graphic>
          </wp:inline>
        </w:drawing>
      </w:r>
    </w:p>
    <w:p>
      <w:pPr>
        <w:spacing w:after="0"/>
        <w:rPr>
          <w:sz w:val="20"/>
        </w:rPr>
        <w:sectPr>
          <w:headerReference w:type="default" r:id="rId13"/>
          <w:footerReference w:type="default" r:id="rId14"/>
          <w:pgSz w:w="17860" w:h="25260"/>
          <w:pgMar w:top="1860" w:right="2380" w:bottom="2020" w:left="2560" w:header="1113" w:footer="1831"/>
          <w:pgNumType w:start="4"/>
          <w:cols w:space="708"/>
        </w:sectPr>
      </w:pPr>
    </w:p>
    <w:p>
      <w:pPr>
        <w:pStyle w:val="BodyText"/>
        <w:spacing w:before="4"/>
        <w:rPr>
          <w:sz w:val="25"/>
        </w:rPr>
      </w:pPr>
    </w:p>
    <w:p>
      <w:pPr>
        <w:pStyle w:val="BodyText"/>
        <w:ind w:left="514"/>
        <w:rPr>
          <w:sz w:val="20"/>
        </w:rPr>
      </w:pPr>
      <w:r>
        <w:rPr>
          <w:sz w:val="20"/>
        </w:rPr>
        <w:drawing>
          <wp:inline distT="0" distB="0" distL="0" distR="0">
            <wp:extent cx="7267500" cy="1063942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5" cstate="print"/>
                    <a:stretch>
                      <a:fillRect/>
                    </a:stretch>
                  </pic:blipFill>
                  <pic:spPr>
                    <a:xfrm>
                      <a:off x="0" y="0"/>
                      <a:ext cx="7267500" cy="10639425"/>
                    </a:xfrm>
                    <a:prstGeom prst="rect">
                      <a:avLst/>
                    </a:prstGeom>
                  </pic:spPr>
                </pic:pic>
              </a:graphicData>
            </a:graphic>
          </wp:inline>
        </w:drawing>
      </w:r>
    </w:p>
    <w:p>
      <w:pPr>
        <w:pStyle w:val="BodyText"/>
        <w:rPr>
          <w:sz w:val="20"/>
        </w:rPr>
      </w:pPr>
    </w:p>
    <w:p>
      <w:pPr>
        <w:pStyle w:val="BodyText"/>
        <w:spacing w:before="2"/>
        <w:rPr>
          <w:sz w:val="10"/>
        </w:rPr>
      </w:pPr>
      <w:r>
        <w:drawing>
          <wp:anchor distT="0" distB="0" distL="0" distR="0" simplePos="0" relativeHeight="251658240" behindDoc="0" locked="0" layoutInCell="1" allowOverlap="1">
            <wp:simplePos x="0" y="0"/>
            <wp:positionH relativeFrom="page">
              <wp:posOffset>2007093</wp:posOffset>
            </wp:positionH>
            <wp:positionV relativeFrom="paragraph">
              <wp:posOffset>108022</wp:posOffset>
            </wp:positionV>
            <wp:extent cx="6723388" cy="1547336"/>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6" cstate="print"/>
                    <a:stretch>
                      <a:fillRect/>
                    </a:stretch>
                  </pic:blipFill>
                  <pic:spPr>
                    <a:xfrm>
                      <a:off x="0" y="0"/>
                      <a:ext cx="6723388" cy="1547336"/>
                    </a:xfrm>
                    <a:prstGeom prst="rect">
                      <a:avLst/>
                    </a:prstGeom>
                  </pic:spPr>
                </pic:pic>
              </a:graphicData>
            </a:graphic>
          </wp:anchor>
        </w:drawing>
      </w:r>
    </w:p>
    <w:p>
      <w:pPr>
        <w:spacing w:after="0"/>
        <w:rPr>
          <w:sz w:val="10"/>
        </w:rPr>
        <w:sectPr>
          <w:headerReference w:type="default" r:id="rId17"/>
          <w:footerReference w:type="default" r:id="rId18"/>
          <w:pgSz w:w="17860" w:h="25260"/>
          <w:pgMar w:top="1860" w:right="2380" w:bottom="2020" w:left="2560" w:header="1113" w:footer="1831"/>
          <w:pgNumType w:start="5"/>
          <w:cols w:space="708"/>
        </w:sectPr>
      </w:pPr>
    </w:p>
    <w:p>
      <w:pPr>
        <w:pStyle w:val="BodyText"/>
        <w:rPr>
          <w:sz w:val="20"/>
        </w:rPr>
      </w:pPr>
    </w:p>
    <w:p>
      <w:pPr>
        <w:pStyle w:val="BodyText"/>
        <w:spacing w:before="9"/>
        <w:rPr>
          <w:sz w:val="11"/>
        </w:rPr>
      </w:pPr>
    </w:p>
    <w:p>
      <w:pPr>
        <w:pStyle w:val="BodyText"/>
        <w:ind w:left="389"/>
        <w:rPr>
          <w:sz w:val="20"/>
        </w:rPr>
      </w:pPr>
      <w:r>
        <w:rPr>
          <w:sz w:val="20"/>
        </w:rPr>
        <w:drawing>
          <wp:inline distT="0" distB="0" distL="0" distR="0">
            <wp:extent cx="7456211" cy="10968418"/>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9" cstate="print"/>
                    <a:stretch>
                      <a:fillRect/>
                    </a:stretch>
                  </pic:blipFill>
                  <pic:spPr>
                    <a:xfrm>
                      <a:off x="0" y="0"/>
                      <a:ext cx="7456211" cy="10968418"/>
                    </a:xfrm>
                    <a:prstGeom prst="rect">
                      <a:avLst/>
                    </a:prstGeom>
                  </pic:spPr>
                </pic:pic>
              </a:graphicData>
            </a:graphic>
          </wp:inline>
        </w:drawing>
      </w:r>
    </w:p>
    <w:p>
      <w:pPr>
        <w:spacing w:after="0"/>
        <w:rPr>
          <w:sz w:val="20"/>
        </w:rPr>
        <w:sectPr>
          <w:headerReference w:type="default" r:id="rId20"/>
          <w:footerReference w:type="default" r:id="rId21"/>
          <w:pgSz w:w="17860" w:h="25260"/>
          <w:pgMar w:top="1860" w:right="2380" w:bottom="2020" w:left="2560" w:header="1113" w:footer="1831"/>
          <w:pgNumType w:start="6"/>
          <w:cols w:space="708"/>
        </w:sectPr>
      </w:pPr>
    </w:p>
    <w:p>
      <w:pPr>
        <w:pStyle w:val="BodyText"/>
        <w:rPr>
          <w:sz w:val="20"/>
        </w:rPr>
      </w:pPr>
    </w:p>
    <w:p>
      <w:pPr>
        <w:pStyle w:val="BodyText"/>
        <w:spacing w:before="10"/>
        <w:rPr>
          <w:sz w:val="11"/>
        </w:rPr>
      </w:pPr>
    </w:p>
    <w:p>
      <w:pPr>
        <w:pStyle w:val="BodyText"/>
        <w:ind w:left="603"/>
        <w:rPr>
          <w:sz w:val="20"/>
        </w:rPr>
      </w:pPr>
      <w:r>
        <w:rPr>
          <w:sz w:val="20"/>
        </w:rPr>
        <w:drawing>
          <wp:inline distT="0" distB="0" distL="0" distR="0">
            <wp:extent cx="7191288" cy="1074420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2" cstate="print"/>
                    <a:stretch>
                      <a:fillRect/>
                    </a:stretch>
                  </pic:blipFill>
                  <pic:spPr>
                    <a:xfrm>
                      <a:off x="0" y="0"/>
                      <a:ext cx="7191288" cy="10744200"/>
                    </a:xfrm>
                    <a:prstGeom prst="rect">
                      <a:avLst/>
                    </a:prstGeom>
                  </pic:spPr>
                </pic:pic>
              </a:graphicData>
            </a:graphic>
          </wp:inline>
        </w:drawing>
      </w:r>
    </w:p>
    <w:p>
      <w:pPr>
        <w:pStyle w:val="BodyText"/>
        <w:rPr>
          <w:sz w:val="20"/>
        </w:rPr>
      </w:pPr>
    </w:p>
    <w:p>
      <w:pPr>
        <w:pStyle w:val="BodyText"/>
        <w:rPr>
          <w:sz w:val="15"/>
        </w:rPr>
      </w:pPr>
    </w:p>
    <w:p>
      <w:pPr>
        <w:pStyle w:val="BodyText"/>
        <w:spacing w:before="63"/>
        <w:ind w:left="140"/>
      </w:pPr>
      <w:r>
        <w:t>分法、有限元法、模拟电荷法和矩量法等。二是间接计算法，如镜像法，电轴法。</w:t>
      </w:r>
    </w:p>
    <w:p>
      <w:pPr>
        <w:pStyle w:val="BodyText"/>
        <w:tabs>
          <w:tab w:val="left" w:pos="1879"/>
        </w:tabs>
        <w:spacing w:before="71" w:line="283" w:lineRule="auto"/>
        <w:ind w:left="140" w:right="287" w:firstLine="629"/>
      </w:pPr>
      <w:r>
        <w:rPr>
          <w:b/>
        </w:rPr>
        <w:t>1—29</w:t>
        <w:tab/>
      </w:r>
      <w:r>
        <w:rPr>
          <w:spacing w:val="-11"/>
        </w:rPr>
        <w:t>电缆为什么要制成多层绝缘的结构(即在内、外导体问用介电常数各不相同的多</w:t>
      </w:r>
      <w:r>
        <w:rPr>
          <w:spacing w:val="-4"/>
        </w:rPr>
        <w:t>层介质)?各层介质的介电常数的选取遵循什么原则?为什么?</w:t>
      </w:r>
    </w:p>
    <w:p>
      <w:pPr>
        <w:pStyle w:val="BodyText"/>
        <w:tabs>
          <w:tab w:val="left" w:pos="1436"/>
        </w:tabs>
        <w:spacing w:line="283" w:lineRule="auto"/>
        <w:ind w:left="140" w:right="288" w:firstLine="651"/>
      </w:pPr>
      <w:r>
        <w:t>答</w:t>
        <w:tab/>
        <w:t>在电缆内、外导体之间施加同样电压的情况下，对于多层绝缘结构，其电介质中 电场强度的最大值比单层绝缘情况下的电场强度的最大值小</w:t>
      </w:r>
      <w:r>
        <w:rPr>
          <w:spacing w:val="-183"/>
        </w:rPr>
        <w:t>，</w:t>
      </w:r>
      <w:r>
        <w:t>这样多层绝缘的电缆可以承</w:t>
      </w:r>
      <w:r>
        <w:rPr>
          <w:spacing w:val="-18"/>
        </w:rPr>
        <w:t>受</w:t>
      </w:r>
      <w:r>
        <w:rPr>
          <w:w w:val="102"/>
        </w:rPr>
        <w:t>更大的电压</w:t>
      </w:r>
      <w:r>
        <w:rPr>
          <w:spacing w:val="-58"/>
          <w:w w:val="102"/>
        </w:rPr>
        <w:t>。</w:t>
      </w:r>
      <w:r>
        <w:rPr>
          <w:w w:val="102"/>
        </w:rPr>
        <w:t>如果各层介质的介电常数选择为</w:t>
      </w:r>
      <w:r>
        <w:rPr>
          <w:spacing w:val="-97"/>
        </w:rPr>
        <w:t xml:space="preserve"> </w:t>
      </w:r>
      <w:r>
        <w:rPr>
          <w:w w:val="102"/>
        </w:rPr>
        <w:t>c?P</w:t>
      </w:r>
      <w:r>
        <w:rPr>
          <w:spacing w:val="-7"/>
          <w:w w:val="102"/>
        </w:rPr>
        <w:t>1</w:t>
      </w:r>
      <w:r>
        <w:rPr>
          <w:spacing w:val="-206"/>
          <w:w w:val="102"/>
        </w:rPr>
        <w:t>；</w:t>
      </w:r>
      <w:r>
        <w:rPr>
          <w:w w:val="102"/>
        </w:rPr>
        <w:t>‘2P</w:t>
      </w:r>
      <w:r>
        <w:rPr>
          <w:spacing w:val="-4"/>
          <w:w w:val="102"/>
        </w:rPr>
        <w:t>2</w:t>
      </w:r>
      <w:r>
        <w:rPr>
          <w:w w:val="102"/>
        </w:rPr>
        <w:t>＝s3P</w:t>
      </w:r>
      <w:r>
        <w:rPr>
          <w:spacing w:val="-7"/>
          <w:w w:val="102"/>
        </w:rPr>
        <w:t>3</w:t>
      </w:r>
      <w:r>
        <w:rPr>
          <w:spacing w:val="-47"/>
          <w:w w:val="102"/>
        </w:rPr>
        <w:t>；</w:t>
      </w:r>
      <w:r>
        <w:rPr>
          <w:spacing w:val="-1"/>
          <w:w w:val="102"/>
        </w:rPr>
        <w:t>…</w:t>
      </w:r>
      <w:r>
        <w:rPr>
          <w:w w:val="102"/>
        </w:rPr>
        <w:t>(PZ</w:t>
      </w:r>
      <w:r>
        <w:rPr>
          <w:spacing w:val="-83"/>
        </w:rPr>
        <w:t xml:space="preserve"> </w:t>
      </w:r>
      <w:r>
        <w:rPr>
          <w:w w:val="102"/>
        </w:rPr>
        <w:t>为</w:t>
      </w:r>
      <w:r>
        <w:rPr>
          <w:spacing w:val="-76"/>
        </w:rPr>
        <w:t xml:space="preserve"> </w:t>
      </w:r>
      <w:r>
        <w:rPr>
          <w:w w:val="102"/>
        </w:rPr>
        <w:t>i</w:t>
      </w:r>
      <w:r>
        <w:rPr>
          <w:spacing w:val="-79"/>
        </w:rPr>
        <w:t xml:space="preserve"> </w:t>
      </w:r>
      <w:r>
        <w:rPr>
          <w:w w:val="102"/>
        </w:rPr>
        <w:t>层介质的最小</w:t>
      </w:r>
    </w:p>
    <w:p>
      <w:pPr>
        <w:spacing w:after="0" w:line="283" w:lineRule="auto"/>
        <w:sectPr>
          <w:headerReference w:type="default" r:id="rId23"/>
          <w:footerReference w:type="default" r:id="rId24"/>
          <w:pgSz w:w="17860" w:h="25260"/>
          <w:pgMar w:top="1860" w:right="2380" w:bottom="2020" w:left="2560" w:header="1113" w:footer="1831"/>
          <w:pgNumType w:start="7"/>
          <w:cols w:space="708"/>
        </w:sectPr>
      </w:pPr>
    </w:p>
    <w:p>
      <w:pPr>
        <w:pStyle w:val="BodyText"/>
        <w:spacing w:before="52" w:line="283" w:lineRule="auto"/>
        <w:ind w:left="140" w:right="204"/>
      </w:pPr>
      <w:r>
        <w:t>半径)，则在各层电介质小，场强的最大值均相等，且均小于单层绝缘情况下的电场强度的最大值。</w:t>
      </w:r>
    </w:p>
    <w:p>
      <w:pPr>
        <w:pStyle w:val="BodyText"/>
        <w:spacing w:line="283" w:lineRule="auto"/>
        <w:ind w:left="140" w:right="403" w:firstLine="968"/>
      </w:pPr>
      <w:r>
        <w:t>若各层电介质的击穿场强不同，这时既要考虑介质的介电常数的大小．还要考虑介质排列的顺序及厚度的选取。</w:t>
      </w:r>
    </w:p>
    <w:p>
      <w:pPr>
        <w:pStyle w:val="BodyText"/>
        <w:tabs>
          <w:tab w:val="left" w:pos="1879"/>
        </w:tabs>
        <w:spacing w:line="283" w:lineRule="auto"/>
        <w:ind w:left="140" w:right="2350" w:firstLine="629"/>
      </w:pPr>
      <w:r>
        <w:rPr>
          <w:b/>
        </w:rPr>
        <w:t>1—30</w:t>
        <w:tab/>
      </w:r>
      <w:r>
        <w:rPr>
          <w:spacing w:val="-3"/>
        </w:rPr>
        <w:t>确定镜像电荷的分布上要有哪两点?已学过的有哪几种典型的镜</w:t>
      </w:r>
      <w:r>
        <w:rPr>
          <w:spacing w:val="1"/>
        </w:rPr>
        <w:t>像问题?并总结之。说明镜像电荷是代替</w:t>
      </w:r>
      <w:r>
        <w:t>BB</w:t>
      </w:r>
      <w:r>
        <w:rPr>
          <w:spacing w:val="-9"/>
        </w:rPr>
        <w:t xml:space="preserve"> 些实际存在的电荷分布。</w:t>
      </w:r>
    </w:p>
    <w:p>
      <w:pPr>
        <w:pStyle w:val="BodyText"/>
        <w:spacing w:line="283" w:lineRule="auto"/>
        <w:ind w:left="140" w:right="294" w:firstLine="633"/>
        <w:jc w:val="both"/>
      </w:pPr>
      <w:r>
        <w:rPr>
          <w:spacing w:val="-10"/>
        </w:rPr>
        <w:t>答  首先镜像电荷必须位于待求解的场域(简称有效区域)之外，保证有效区内的电荷分</w:t>
      </w:r>
      <w:r>
        <w:rPr>
          <w:spacing w:val="-12"/>
        </w:rPr>
        <w:t>布不变，也就是电位方程不变。另一点是镜像电荷的个数、位置，电荷量的大小和符号的选</w:t>
      </w:r>
      <w:r>
        <w:t>取要能等效替代有效区以外区域的电荷和有效区场域边界上复杂分布的电荷的作用</w:t>
      </w:r>
      <w:r>
        <w:rPr>
          <w:spacing w:val="-51"/>
        </w:rPr>
        <w:t>，以保证边界条件不变，已学过的典型的镜像问题有：</w:t>
      </w:r>
    </w:p>
    <w:p>
      <w:pPr>
        <w:pStyle w:val="ListParagraph"/>
        <w:numPr>
          <w:ilvl w:val="1"/>
          <w:numId w:val="2"/>
        </w:numPr>
        <w:tabs>
          <w:tab w:val="left" w:pos="1251"/>
        </w:tabs>
        <w:spacing w:before="0" w:after="0" w:line="283" w:lineRule="auto"/>
        <w:ind w:left="140" w:right="1725" w:firstLine="633"/>
        <w:jc w:val="both"/>
        <w:rPr>
          <w:sz w:val="31"/>
        </w:rPr>
      </w:pPr>
      <w:r>
        <w:rPr>
          <w:spacing w:val="-1"/>
          <w:sz w:val="31"/>
        </w:rPr>
        <w:t>如点电荷对无限大导体平面的镜像；</w:t>
      </w:r>
      <w:r>
        <w:rPr>
          <w:spacing w:val="-8"/>
          <w:sz w:val="31"/>
        </w:rPr>
        <w:t>(2</w:t>
      </w:r>
      <w:r>
        <w:rPr>
          <w:spacing w:val="-4"/>
          <w:sz w:val="31"/>
        </w:rPr>
        <w:t>)球形导体边界问题，如点电荷对</w:t>
      </w:r>
      <w:r>
        <w:rPr>
          <w:spacing w:val="-1"/>
          <w:sz w:val="31"/>
        </w:rPr>
        <w:t>导体球的镜像；</w:t>
      </w:r>
      <w:r>
        <w:rPr>
          <w:spacing w:val="-4"/>
          <w:sz w:val="31"/>
        </w:rPr>
        <w:t>(3</w:t>
      </w:r>
      <w:r>
        <w:rPr>
          <w:spacing w:val="-5"/>
          <w:sz w:val="31"/>
        </w:rPr>
        <w:t>)圆柱形导体边界问题(也称电轴法)</w:t>
      </w:r>
      <w:r>
        <w:rPr>
          <w:sz w:val="31"/>
        </w:rPr>
        <w:t>；(4)无限大平面介质边界问题。</w:t>
      </w:r>
    </w:p>
    <w:p>
      <w:pPr>
        <w:pStyle w:val="BodyText"/>
        <w:spacing w:line="283" w:lineRule="auto"/>
        <w:ind w:left="140" w:right="2005" w:firstLine="633"/>
      </w:pPr>
      <w:r>
        <w:t>在上述问题中，镜像电荷主要用以替代有效区场域边界上实际存在的感应电荷或束缚电荷的分布或作用。</w:t>
      </w:r>
    </w:p>
    <w:p>
      <w:pPr>
        <w:pStyle w:val="BodyText"/>
        <w:spacing w:line="396" w:lineRule="exact"/>
        <w:ind w:left="140"/>
      </w:pPr>
      <w:r>
        <w:t>1-31 以下各小题(见思考题 1—31 图)能否用镜像法求解?如能．画出其。。</w:t>
      </w:r>
    </w:p>
    <w:p>
      <w:pPr>
        <w:pStyle w:val="BodyText"/>
        <w:spacing w:before="3"/>
        <w:rPr>
          <w:sz w:val="28"/>
        </w:rPr>
      </w:pPr>
      <w:r>
        <w:drawing>
          <wp:anchor distT="0" distB="0" distL="0" distR="0" simplePos="0" relativeHeight="251659264" behindDoc="0" locked="0" layoutInCell="1" allowOverlap="1">
            <wp:simplePos x="0" y="0"/>
            <wp:positionH relativeFrom="page">
              <wp:posOffset>1951786</wp:posOffset>
            </wp:positionH>
            <wp:positionV relativeFrom="paragraph">
              <wp:posOffset>254575</wp:posOffset>
            </wp:positionV>
            <wp:extent cx="7419313" cy="713231"/>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5" cstate="print"/>
                    <a:stretch>
                      <a:fillRect/>
                    </a:stretch>
                  </pic:blipFill>
                  <pic:spPr>
                    <a:xfrm>
                      <a:off x="0" y="0"/>
                      <a:ext cx="7419313" cy="713231"/>
                    </a:xfrm>
                    <a:prstGeom prst="rect">
                      <a:avLst/>
                    </a:prstGeom>
                  </pic:spPr>
                </pic:pic>
              </a:graphicData>
            </a:graphic>
          </wp:anchor>
        </w:drawing>
      </w:r>
    </w:p>
    <w:p>
      <w:pPr>
        <w:pStyle w:val="BodyText"/>
        <w:spacing w:before="11"/>
        <w:rPr>
          <w:sz w:val="29"/>
        </w:rPr>
      </w:pPr>
    </w:p>
    <w:p>
      <w:pPr>
        <w:pStyle w:val="BodyText"/>
        <w:spacing w:line="283" w:lineRule="auto"/>
        <w:ind w:left="140" w:right="276"/>
        <w:jc w:val="both"/>
      </w:pPr>
      <w:r>
        <w:rPr>
          <w:spacing w:val="-3"/>
        </w:rPr>
        <w:t>每成  次像加个负号(闯略</w:t>
      </w:r>
      <w:r>
        <w:t>)c</w:t>
      </w:r>
      <w:r>
        <w:rPr>
          <w:spacing w:val="20"/>
        </w:rPr>
        <w:t xml:space="preserve"> 对于图</w:t>
      </w:r>
      <w:r>
        <w:t>(b)，不能用镜像法求解。因为像电荷不能出现在合效</w:t>
      </w:r>
      <w:r>
        <w:rPr>
          <w:spacing w:val="-10"/>
        </w:rPr>
        <w:t>区内，而图</w:t>
      </w:r>
      <w:r>
        <w:t>(b)</w:t>
      </w:r>
      <w:r>
        <w:rPr>
          <w:spacing w:val="-10"/>
        </w:rPr>
        <w:t>中不能避免这点，故不能采用镜像法。</w:t>
      </w:r>
      <w:r>
        <w:t>(c</w:t>
      </w:r>
      <w:r>
        <w:rPr>
          <w:spacing w:val="-5"/>
        </w:rPr>
        <w:t>)可选择无穷个镜像．但镜像电荷距</w:t>
      </w:r>
      <w:r>
        <w:rPr>
          <w:spacing w:val="5"/>
        </w:rPr>
        <w:t xml:space="preserve">有效区的距离越来越远 </w:t>
      </w:r>
      <w:r>
        <w:t>c</w:t>
      </w:r>
      <w:r>
        <w:rPr>
          <w:spacing w:val="-1"/>
        </w:rPr>
        <w:t xml:space="preserve"> 当问题约精确度要求一定时，可告太远处不足以影响精度的像电</w:t>
      </w:r>
      <w:r>
        <w:t>荷，达到满足问题要求的近似解。</w:t>
      </w:r>
    </w:p>
    <w:p>
      <w:pPr>
        <w:pStyle w:val="BodyText"/>
        <w:spacing w:line="283" w:lineRule="auto"/>
        <w:ind w:left="140" w:right="1852" w:firstLine="629"/>
        <w:jc w:val="both"/>
      </w:pPr>
      <w:r>
        <w:rPr>
          <w:b/>
        </w:rPr>
        <w:t>1—33</w:t>
      </w:r>
      <w:r>
        <w:rPr>
          <w:b/>
          <w:spacing w:val="22"/>
        </w:rPr>
        <w:t xml:space="preserve">  </w:t>
      </w:r>
      <w:r>
        <w:rPr>
          <w:spacing w:val="-1"/>
        </w:rPr>
        <w:t>说明多导体系统巾部分电容与等值电容的含义，并以计及地面影响</w:t>
      </w:r>
      <w:r>
        <w:t>的二线输电线为例说明两者的区别。</w:t>
      </w:r>
    </w:p>
    <w:p>
      <w:pPr>
        <w:pStyle w:val="BodyText"/>
        <w:spacing w:line="283" w:lineRule="auto"/>
        <w:ind w:left="140" w:right="294" w:firstLine="651"/>
        <w:jc w:val="both"/>
      </w:pPr>
      <w:r>
        <w:drawing>
          <wp:anchor distT="0" distB="0" distL="0" distR="0" simplePos="0" relativeHeight="251660288" behindDoc="0" locked="0" layoutInCell="1" allowOverlap="1">
            <wp:simplePos x="0" y="0"/>
            <wp:positionH relativeFrom="page">
              <wp:posOffset>1786609</wp:posOffset>
            </wp:positionH>
            <wp:positionV relativeFrom="paragraph">
              <wp:posOffset>1237532</wp:posOffset>
            </wp:positionV>
            <wp:extent cx="7632717" cy="1903095"/>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6" cstate="print"/>
                    <a:stretch>
                      <a:fillRect/>
                    </a:stretch>
                  </pic:blipFill>
                  <pic:spPr>
                    <a:xfrm>
                      <a:off x="0" y="0"/>
                      <a:ext cx="7632717" cy="1903095"/>
                    </a:xfrm>
                    <a:prstGeom prst="rect">
                      <a:avLst/>
                    </a:prstGeom>
                  </pic:spPr>
                </pic:pic>
              </a:graphicData>
            </a:graphic>
          </wp:anchor>
        </w:drawing>
      </w:r>
      <w:r>
        <w:t>答   多导体系统中，一个导体在其它导体的影响下．与另一导体构成的电容称之为部</w:t>
      </w:r>
      <w:r>
        <w:rPr>
          <w:spacing w:val="-14"/>
        </w:rPr>
        <w:t>分电容。而等值电容是指多导体系统中任意两导体间的人端电容。在数值上可以理解为把这</w:t>
      </w:r>
      <w:r>
        <w:rPr>
          <w:spacing w:val="2"/>
        </w:rPr>
        <w:t xml:space="preserve">两导体视为电容器的两个极板，若两极板的电压为 </w:t>
      </w:r>
      <w:r>
        <w:t>U．</w:t>
      </w:r>
      <w:r>
        <w:rPr>
          <w:spacing w:val="-2"/>
        </w:rPr>
        <w:t>则两极板所带电荷分别为</w:t>
      </w:r>
      <w:r>
        <w:t>+-q，则将q/U</w:t>
      </w:r>
      <w:r>
        <w:rPr>
          <w:spacing w:val="-9"/>
        </w:rPr>
        <w:t xml:space="preserve"> 各叫做这两导体问的等值电容。</w:t>
      </w:r>
    </w:p>
    <w:p>
      <w:pPr>
        <w:pStyle w:val="BodyText"/>
        <w:tabs>
          <w:tab w:val="left" w:pos="1882"/>
        </w:tabs>
        <w:spacing w:before="144" w:line="280" w:lineRule="auto"/>
        <w:ind w:left="140" w:right="263" w:firstLine="629"/>
      </w:pPr>
      <w:r>
        <w:rPr>
          <w:b/>
          <w:spacing w:val="-7"/>
          <w:position w:val="1"/>
          <w:sz w:val="33"/>
        </w:rPr>
        <w:t>1—39</w:t>
        <w:tab/>
      </w:r>
      <w:r>
        <w:rPr>
          <w:spacing w:val="-1"/>
        </w:rPr>
        <w:t>府用法拉弟观点说明静电力．井举例说明。将一不带电的导体球放人不均匀电</w:t>
      </w:r>
      <w:r>
        <w:rPr>
          <w:spacing w:val="-4"/>
        </w:rPr>
        <w:t>场中，试问该球受力方向如何?为什么?</w:t>
      </w:r>
    </w:p>
    <w:p>
      <w:pPr>
        <w:pStyle w:val="BodyText"/>
        <w:tabs>
          <w:tab w:val="left" w:pos="1404"/>
        </w:tabs>
        <w:spacing w:before="2" w:line="283" w:lineRule="auto"/>
        <w:ind w:left="140" w:right="1579" w:firstLine="633"/>
      </w:pPr>
      <w:r>
        <w:t>答</w:t>
        <w:tab/>
        <w:t>静电场中的每一段电通密度管沿其轴向要受到纵张力，而在垂直铀向   方向则要受到侧压力。纵张力和侧压力的量值相等，都是</w:t>
      </w:r>
      <w:r>
        <w:rPr>
          <w:spacing w:val="40"/>
        </w:rPr>
        <w:t>音</w:t>
      </w:r>
      <w:r>
        <w:t>1/2D.。E</w:t>
      </w:r>
      <w:r>
        <w:rPr>
          <w:spacing w:val="101"/>
        </w:rPr>
        <w:t xml:space="preserve"> </w:t>
      </w:r>
      <w:r>
        <w:t>这就是法</w:t>
      </w:r>
      <w:r>
        <w:rPr>
          <w:spacing w:val="-15"/>
        </w:rPr>
        <w:t>拉</w:t>
      </w:r>
      <w:r>
        <w:t>第对静电力的看</w:t>
      </w:r>
      <w:r>
        <w:rPr>
          <w:spacing w:val="68"/>
        </w:rPr>
        <w:t>法</w:t>
      </w:r>
      <w:r>
        <w:t xml:space="preserve">c </w:t>
      </w:r>
      <w:r>
        <w:rPr>
          <w:spacing w:val="128"/>
        </w:rPr>
        <w:t xml:space="preserve"> </w:t>
      </w:r>
      <w:r>
        <w:t>应用法拉第的观点，分析一个不带电的导体球故人不均匀电场中酌情况．由于导体球内部电场为零，电力线与球的外表面垂直相交。在垂 直力线的方向上，由于对称性，其侧压力相互抵消。在沿力线的方向上，由于导</w:t>
      </w:r>
    </w:p>
    <w:p>
      <w:pPr>
        <w:spacing w:after="0" w:line="283" w:lineRule="auto"/>
        <w:sectPr>
          <w:headerReference w:type="default" r:id="rId27"/>
          <w:footerReference w:type="default" r:id="rId28"/>
          <w:pgSz w:w="17860" w:h="25260"/>
          <w:pgMar w:top="1860" w:right="2380" w:bottom="2020" w:left="2560" w:header="1113" w:footer="1831"/>
          <w:pgNumType w:start="8"/>
          <w:cols w:space="708"/>
        </w:sectPr>
      </w:pPr>
    </w:p>
    <w:p>
      <w:pPr>
        <w:pStyle w:val="BodyText"/>
        <w:spacing w:before="52" w:line="283" w:lineRule="auto"/>
        <w:ind w:left="140" w:right="1688"/>
      </w:pPr>
      <w:r>
        <w:rPr>
          <w:spacing w:val="-1"/>
        </w:rPr>
        <w:t>体内部电场为零，所以有在导体球表面上对球的纵张力，外电场强处的作用力大</w:t>
      </w:r>
      <w:r>
        <w:rPr>
          <w:spacing w:val="-3"/>
        </w:rPr>
        <w:t>于外电场弱处的作用力。故导体球将沿电力线(不是沿场强方向)．内场强小处  向场强大处运动。</w:t>
      </w:r>
    </w:p>
    <w:p>
      <w:pPr>
        <w:pStyle w:val="BodyText"/>
        <w:ind w:left="389"/>
        <w:rPr>
          <w:sz w:val="20"/>
        </w:rPr>
      </w:pPr>
      <w:r>
        <w:rPr>
          <w:sz w:val="20"/>
        </w:rPr>
        <w:drawing>
          <wp:inline distT="0" distB="0" distL="0" distR="0">
            <wp:extent cx="7389811" cy="4348734"/>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9" cstate="print"/>
                    <a:stretch>
                      <a:fillRect/>
                    </a:stretch>
                  </pic:blipFill>
                  <pic:spPr>
                    <a:xfrm>
                      <a:off x="0" y="0"/>
                      <a:ext cx="7389811" cy="4348734"/>
                    </a:xfrm>
                    <a:prstGeom prst="rect">
                      <a:avLst/>
                    </a:prstGeom>
                  </pic:spPr>
                </pic:pic>
              </a:graphicData>
            </a:graphic>
          </wp:inline>
        </w:drawing>
      </w:r>
    </w:p>
    <w:p>
      <w:pPr>
        <w:pStyle w:val="BodyText"/>
        <w:spacing w:before="11"/>
        <w:rPr>
          <w:sz w:val="24"/>
        </w:rPr>
      </w:pPr>
      <w:r>
        <w:drawing>
          <wp:anchor distT="0" distB="0" distL="0" distR="0" simplePos="0" relativeHeight="251661312" behindDoc="0" locked="0" layoutInCell="1" allowOverlap="1">
            <wp:simplePos x="0" y="0"/>
            <wp:positionH relativeFrom="page">
              <wp:posOffset>1803482</wp:posOffset>
            </wp:positionH>
            <wp:positionV relativeFrom="paragraph">
              <wp:posOffset>227393</wp:posOffset>
            </wp:positionV>
            <wp:extent cx="7449279" cy="5656326"/>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0" cstate="print"/>
                    <a:stretch>
                      <a:fillRect/>
                    </a:stretch>
                  </pic:blipFill>
                  <pic:spPr>
                    <a:xfrm>
                      <a:off x="0" y="0"/>
                      <a:ext cx="7449279" cy="5656326"/>
                    </a:xfrm>
                    <a:prstGeom prst="rect">
                      <a:avLst/>
                    </a:prstGeom>
                  </pic:spPr>
                </pic:pic>
              </a:graphicData>
            </a:graphic>
          </wp:anchor>
        </w:drawing>
      </w:r>
    </w:p>
    <w:p>
      <w:pPr>
        <w:pStyle w:val="BodyText"/>
        <w:tabs>
          <w:tab w:val="left" w:pos="770"/>
          <w:tab w:val="left" w:pos="1882"/>
        </w:tabs>
        <w:spacing w:before="237" w:line="283" w:lineRule="auto"/>
        <w:ind w:left="140" w:right="263" w:firstLine="629"/>
        <w:jc w:val="right"/>
      </w:pPr>
      <w:r>
        <w:rPr>
          <w:b/>
        </w:rPr>
        <w:t>1—37</w:t>
        <w:tab/>
      </w:r>
      <w:r>
        <w:t>有人说，介质存在时静电能量等于没有介质的情况下，把自由电荷和极化电</w:t>
      </w:r>
      <w:r>
        <w:rPr>
          <w:spacing w:val="-17"/>
        </w:rPr>
        <w:t xml:space="preserve">荷 </w:t>
      </w:r>
      <w:r>
        <w:t>(也看作自由电</w:t>
      </w:r>
      <w:r>
        <w:rPr>
          <w:spacing w:val="-11"/>
        </w:rPr>
        <w:t>荷</w:t>
      </w:r>
      <w:r>
        <w:t>)从无穷远搬到场中原来位置过程中外力所作的功</w:t>
      </w:r>
      <w:r>
        <w:rPr>
          <w:spacing w:val="-179"/>
        </w:rPr>
        <w:t>。</w:t>
      </w:r>
      <w:r>
        <w:t>这种说法对</w:t>
      </w:r>
      <w:r>
        <w:rPr>
          <w:spacing w:val="-6"/>
        </w:rPr>
        <w:t>吗</w:t>
      </w:r>
      <w:r>
        <w:rPr>
          <w:spacing w:val="-4"/>
        </w:rPr>
        <w:t>?</w:t>
      </w:r>
      <w:r>
        <w:t>为什</w:t>
      </w:r>
      <w:r>
        <w:rPr>
          <w:spacing w:val="-8"/>
        </w:rPr>
        <w:t>么</w:t>
      </w:r>
      <w:r>
        <w:t>? 答</w:t>
        <w:tab/>
        <w:t>电介质对电场的影响</w:t>
      </w:r>
      <w:r>
        <w:rPr>
          <w:spacing w:val="-90"/>
        </w:rPr>
        <w:t>，</w:t>
      </w:r>
      <w:r>
        <w:t>可归结为极化后极化电荷在真空中所起的作用</w:t>
      </w:r>
      <w:r>
        <w:rPr>
          <w:spacing w:val="-104"/>
        </w:rPr>
        <w:t>。</w:t>
      </w:r>
      <w:r>
        <w:t>若把极化电</w:t>
      </w:r>
    </w:p>
    <w:p>
      <w:pPr>
        <w:pStyle w:val="BodyText"/>
        <w:spacing w:line="283" w:lineRule="auto"/>
        <w:ind w:left="140" w:right="294"/>
      </w:pPr>
      <w:r>
        <w:rPr>
          <w:spacing w:val="-13"/>
        </w:rPr>
        <w:t>荷也视为自由电荷．在忽略极化损耗的情况下，从能量守恒的观点看，可以认为介质存在时</w:t>
      </w:r>
      <w:r>
        <w:t>的静电能量等于没有介质情况下把自由电荷和极化电荷从无穷远搬到场午原来位置的过程 中外力所作的功。</w:t>
      </w:r>
    </w:p>
    <w:p>
      <w:pPr>
        <w:spacing w:after="0" w:line="283" w:lineRule="auto"/>
        <w:sectPr>
          <w:headerReference w:type="default" r:id="rId31"/>
          <w:footerReference w:type="default" r:id="rId32"/>
          <w:pgSz w:w="17860" w:h="25260"/>
          <w:pgMar w:top="1860" w:right="2380" w:bottom="2020" w:left="2560" w:header="1113" w:footer="1831"/>
          <w:pgNumType w:start="9"/>
          <w:cols w:space="708"/>
        </w:sectPr>
      </w:pPr>
    </w:p>
    <w:p>
      <w:pPr>
        <w:pStyle w:val="BodyText"/>
        <w:tabs>
          <w:tab w:val="left" w:pos="1882"/>
          <w:tab w:val="left" w:pos="8188"/>
        </w:tabs>
        <w:spacing w:before="52"/>
        <w:ind w:left="770"/>
      </w:pPr>
      <w:r>
        <w:rPr>
          <w:b/>
        </w:rPr>
        <w:t>1—38</w:t>
        <w:tab/>
      </w:r>
      <w:r>
        <w:t>设平行板电容器始终和电源相连。今把其中</w:t>
        <w:tab/>
        <w:t>块极板相对另一块极板向外平移</w:t>
      </w:r>
    </w:p>
    <w:p>
      <w:pPr>
        <w:pStyle w:val="BodyText"/>
        <w:spacing w:before="71" w:line="283" w:lineRule="auto"/>
        <w:ind w:left="140" w:right="304"/>
      </w:pPr>
      <w:r>
        <w:rPr>
          <w:spacing w:val="-15"/>
        </w:rPr>
        <w:t>—定距离，在这个过程中电场力作正功还是作负功?电场能量是增加还是减少?以电容桔为系</w:t>
      </w:r>
      <w:r>
        <w:rPr>
          <w:spacing w:val="-3"/>
        </w:rPr>
        <w:t>统，这系统的能量是否守恒?能量变化的部分到哪去了?</w:t>
      </w:r>
    </w:p>
    <w:p>
      <w:pPr>
        <w:pStyle w:val="BodyText"/>
        <w:tabs>
          <w:tab w:val="left" w:pos="1436"/>
        </w:tabs>
        <w:spacing w:line="283" w:lineRule="auto"/>
        <w:ind w:left="140" w:right="394" w:firstLine="651"/>
      </w:pPr>
      <w:r>
        <w:t>答</w:t>
        <w:tab/>
        <w:t>在此过程中电场力作负功，即外力克服电场力作功，同时电容器内部静电场能</w:t>
      </w:r>
      <w:r>
        <w:rPr>
          <w:spacing w:val="-19"/>
        </w:rPr>
        <w:t>量</w:t>
      </w:r>
      <w:r>
        <w:t>减少，以电容器为系统能量不守恒，电场能量变化的部分对电源作功</w:t>
      </w:r>
    </w:p>
    <w:p>
      <w:pPr>
        <w:spacing w:before="0" w:line="593" w:lineRule="exact"/>
        <w:ind w:left="3925" w:right="0" w:firstLine="0"/>
        <w:jc w:val="left"/>
        <w:rPr>
          <w:b/>
          <w:sz w:val="48"/>
        </w:rPr>
      </w:pPr>
      <w:r>
        <w:rPr>
          <w:b/>
          <w:sz w:val="48"/>
        </w:rPr>
        <w:t>第二章</w:t>
      </w:r>
    </w:p>
    <w:p>
      <w:pPr>
        <w:pStyle w:val="BodyText"/>
        <w:rPr>
          <w:b/>
          <w:sz w:val="20"/>
        </w:rPr>
      </w:pPr>
    </w:p>
    <w:p>
      <w:pPr>
        <w:pStyle w:val="BodyText"/>
        <w:spacing w:before="3"/>
        <w:rPr>
          <w:b/>
          <w:sz w:val="24"/>
        </w:rPr>
      </w:pPr>
      <w:r>
        <w:drawing>
          <wp:anchor distT="0" distB="0" distL="0" distR="0" simplePos="0" relativeHeight="251662336" behindDoc="0" locked="0" layoutInCell="1" allowOverlap="1">
            <wp:simplePos x="0" y="0"/>
            <wp:positionH relativeFrom="page">
              <wp:posOffset>2037530</wp:posOffset>
            </wp:positionH>
            <wp:positionV relativeFrom="paragraph">
              <wp:posOffset>222006</wp:posOffset>
            </wp:positionV>
            <wp:extent cx="7181818" cy="7724775"/>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33" cstate="print"/>
                    <a:stretch>
                      <a:fillRect/>
                    </a:stretch>
                  </pic:blipFill>
                  <pic:spPr>
                    <a:xfrm>
                      <a:off x="0" y="0"/>
                      <a:ext cx="7181818" cy="7724775"/>
                    </a:xfrm>
                    <a:prstGeom prst="rect">
                      <a:avLst/>
                    </a:prstGeom>
                  </pic:spPr>
                </pic:pic>
              </a:graphicData>
            </a:graphic>
          </wp:anchor>
        </w:drawing>
      </w:r>
    </w:p>
    <w:p>
      <w:pPr>
        <w:pStyle w:val="BodyText"/>
        <w:rPr>
          <w:b/>
          <w:sz w:val="20"/>
        </w:rPr>
      </w:pPr>
    </w:p>
    <w:p>
      <w:pPr>
        <w:pStyle w:val="BodyText"/>
        <w:rPr>
          <w:b/>
          <w:sz w:val="14"/>
        </w:rPr>
      </w:pPr>
      <w:r>
        <w:drawing>
          <wp:anchor distT="0" distB="0" distL="0" distR="0" simplePos="0" relativeHeight="251663360" behindDoc="0" locked="0" layoutInCell="1" allowOverlap="1">
            <wp:simplePos x="0" y="0"/>
            <wp:positionH relativeFrom="page">
              <wp:posOffset>1848417</wp:posOffset>
            </wp:positionH>
            <wp:positionV relativeFrom="paragraph">
              <wp:posOffset>139294</wp:posOffset>
            </wp:positionV>
            <wp:extent cx="7674307" cy="1471040"/>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34" cstate="print"/>
                    <a:stretch>
                      <a:fillRect/>
                    </a:stretch>
                  </pic:blipFill>
                  <pic:spPr>
                    <a:xfrm>
                      <a:off x="0" y="0"/>
                      <a:ext cx="7674307" cy="1471040"/>
                    </a:xfrm>
                    <a:prstGeom prst="rect">
                      <a:avLst/>
                    </a:prstGeom>
                  </pic:spPr>
                </pic:pic>
              </a:graphicData>
            </a:graphic>
          </wp:anchor>
        </w:drawing>
      </w:r>
    </w:p>
    <w:p>
      <w:pPr>
        <w:pStyle w:val="BodyText"/>
        <w:spacing w:before="1"/>
        <w:rPr>
          <w:b/>
          <w:sz w:val="8"/>
        </w:rPr>
      </w:pPr>
    </w:p>
    <w:p>
      <w:pPr>
        <w:pStyle w:val="BodyText"/>
        <w:tabs>
          <w:tab w:val="left" w:pos="1717"/>
        </w:tabs>
        <w:spacing w:before="63"/>
        <w:ind w:left="774"/>
      </w:pPr>
      <w:r>
        <w:t>2—6</w:t>
        <w:tab/>
      </w:r>
      <w:r>
        <w:rPr>
          <w:spacing w:val="-10"/>
        </w:rPr>
        <w:t xml:space="preserve">在两种导电媒质的分界面两侧，在什么条件下 </w:t>
      </w:r>
      <w:r>
        <w:t>E</w:t>
      </w:r>
      <w:r>
        <w:rPr>
          <w:spacing w:val="-33"/>
        </w:rPr>
        <w:t xml:space="preserve"> 和 </w:t>
      </w:r>
      <w:r>
        <w:t>J</w:t>
      </w:r>
      <w:r>
        <w:rPr>
          <w:spacing w:val="-13"/>
        </w:rPr>
        <w:t xml:space="preserve"> 身具有同一个人射角、折射</w:t>
      </w:r>
    </w:p>
    <w:p>
      <w:pPr>
        <w:pStyle w:val="BodyText"/>
        <w:spacing w:before="71"/>
        <w:ind w:left="140"/>
      </w:pPr>
      <w:r>
        <w:t>角?</w:t>
      </w:r>
    </w:p>
    <w:p>
      <w:pPr>
        <w:pStyle w:val="BodyText"/>
        <w:tabs>
          <w:tab w:val="left" w:pos="1404"/>
        </w:tabs>
        <w:spacing w:before="70"/>
        <w:ind w:left="774"/>
      </w:pPr>
      <w:r>
        <w:t>答</w:t>
        <w:tab/>
        <w:t>当这两种导电媒质均为各向同性的导电媒质时，有</w:t>
      </w:r>
      <w:r>
        <w:rPr>
          <w:spacing w:val="12"/>
        </w:rPr>
        <w:t>了</w:t>
      </w:r>
      <w:r>
        <w:t>J＝rE，</w:t>
      </w:r>
      <w:r>
        <w:rPr>
          <w:spacing w:val="43"/>
        </w:rPr>
        <w:t>则</w:t>
      </w:r>
      <w:r>
        <w:t>E</w:t>
      </w:r>
      <w:r>
        <w:rPr>
          <w:spacing w:val="-49"/>
        </w:rPr>
        <w:t xml:space="preserve"> </w:t>
      </w:r>
      <w:r>
        <w:t>和</w:t>
      </w:r>
      <w:r>
        <w:rPr>
          <w:spacing w:val="-42"/>
        </w:rPr>
        <w:t xml:space="preserve"> </w:t>
      </w:r>
      <w:r>
        <w:t>J</w:t>
      </w:r>
      <w:r>
        <w:rPr>
          <w:spacing w:val="-43"/>
        </w:rPr>
        <w:t xml:space="preserve"> </w:t>
      </w:r>
      <w:r>
        <w:t>具有同一个</w:t>
      </w:r>
    </w:p>
    <w:p>
      <w:pPr>
        <w:pStyle w:val="BodyText"/>
        <w:spacing w:before="71"/>
        <w:ind w:left="140"/>
      </w:pPr>
      <w:r>
        <w:t>人射角、折射角。</w:t>
      </w:r>
    </w:p>
    <w:p>
      <w:pPr>
        <w:spacing w:after="0"/>
        <w:sectPr>
          <w:headerReference w:type="default" r:id="rId35"/>
          <w:footerReference w:type="default" r:id="rId36"/>
          <w:pgSz w:w="17860" w:h="25260"/>
          <w:pgMar w:top="1860" w:right="2380" w:bottom="2020" w:left="2560" w:header="1113" w:footer="1831"/>
          <w:pgNumType w:start="10"/>
          <w:cols w:space="708"/>
        </w:sectPr>
      </w:pPr>
    </w:p>
    <w:p>
      <w:pPr>
        <w:pStyle w:val="BodyText"/>
        <w:tabs>
          <w:tab w:val="left" w:pos="1404"/>
          <w:tab w:val="left" w:pos="1717"/>
        </w:tabs>
        <w:spacing w:before="52" w:line="283" w:lineRule="auto"/>
        <w:ind w:left="774" w:right="287"/>
      </w:pPr>
      <w:r>
        <w:rPr>
          <w:spacing w:val="-2"/>
        </w:rPr>
        <w:t>2—7</w:t>
        <w:tab/>
      </w:r>
      <w:r>
        <w:t>当导电媒质中有恒定电流时，导电媒质外部电介质中的电场应遵循什么规</w:t>
      </w:r>
      <w:r>
        <w:rPr>
          <w:spacing w:val="-52"/>
        </w:rPr>
        <w:t>律</w:t>
      </w:r>
      <w:r>
        <w:t>?    答</w:t>
        <w:tab/>
        <w:t>通有恒定电流的导电媒质周围电介质中的恒定电场</w:t>
      </w:r>
      <w:r>
        <w:rPr>
          <w:spacing w:val="-179"/>
        </w:rPr>
        <w:t>，</w:t>
      </w:r>
      <w:r>
        <w:t>是由其分布不随时间变化的</w:t>
      </w:r>
      <w:r>
        <w:rPr>
          <w:spacing w:val="-18"/>
        </w:rPr>
        <w:t>导</w:t>
      </w:r>
    </w:p>
    <w:p>
      <w:pPr>
        <w:pStyle w:val="BodyText"/>
        <w:spacing w:line="283" w:lineRule="auto"/>
        <w:ind w:left="140" w:right="139"/>
      </w:pPr>
      <w:r>
        <w:rPr>
          <w:spacing w:val="-20"/>
        </w:rPr>
        <w:t xml:space="preserve">电媒质上的电荷引起的，因此这类电场也是保守场。虽然严格地说，导电媒质中通有电流时， </w:t>
      </w:r>
      <w:r>
        <w:rPr>
          <w:spacing w:val="-11"/>
        </w:rPr>
        <w:t xml:space="preserve">导电媒质就不再是等位体，它的表面也不再是等位面，但在很多实际问题中，导电媒质与电 </w:t>
      </w:r>
      <w:r>
        <w:rPr>
          <w:spacing w:val="-7"/>
        </w:rPr>
        <w:t>介质的交接面上，电介质内电场强度</w:t>
      </w:r>
      <w:r>
        <w:t>E 的切线分量较其法线分量小得多，往往DJ</w:t>
      </w:r>
      <w:r>
        <w:rPr>
          <w:spacing w:val="-3"/>
        </w:rPr>
        <w:t xml:space="preserve"> 以忽略不</w:t>
      </w:r>
      <w:r>
        <w:rPr>
          <w:spacing w:val="-14"/>
        </w:rPr>
        <w:t>计。这样．导电媒质表面上的边界条件就可认为与静电场中的相同。因此，在研究有恒定电 流通过的导电媒质周围电介质中的恒定电场时，就可以应用静电场的规律去解决。</w:t>
      </w:r>
    </w:p>
    <w:p>
      <w:pPr>
        <w:pStyle w:val="BodyText"/>
        <w:spacing w:line="283" w:lineRule="auto"/>
        <w:ind w:left="140" w:right="294" w:firstLine="633"/>
        <w:jc w:val="both"/>
      </w:pPr>
      <w:r>
        <w:t>2—8</w:t>
      </w:r>
      <w:r>
        <w:rPr>
          <w:spacing w:val="34"/>
        </w:rPr>
        <w:t xml:space="preserve"> 由钢(</w:t>
      </w:r>
      <w:r>
        <w:t>y＝0．6×10’S／m</w:t>
      </w:r>
      <w:r>
        <w:rPr>
          <w:spacing w:val="-2"/>
        </w:rPr>
        <w:t>)和铜(</w:t>
      </w:r>
      <w:r>
        <w:t>y＝5．8×1r</w:t>
      </w:r>
      <w:r>
        <w:rPr>
          <w:spacing w:val="73"/>
        </w:rPr>
        <w:t xml:space="preserve"> </w:t>
      </w:r>
      <w:r>
        <w:t>s／m)分别制成形状和尺寸都相同</w:t>
      </w:r>
      <w:r>
        <w:rPr>
          <w:spacing w:val="-2"/>
        </w:rPr>
        <w:t>的两个接地体，当埋人地中时它们的接地电阻是否相同?</w:t>
      </w:r>
    </w:p>
    <w:p>
      <w:pPr>
        <w:pStyle w:val="BodyText"/>
        <w:spacing w:line="283" w:lineRule="auto"/>
        <w:ind w:left="140" w:right="284" w:firstLine="633"/>
        <w:jc w:val="both"/>
      </w:pPr>
      <w:r>
        <w:rPr>
          <w:spacing w:val="-8"/>
        </w:rPr>
        <w:t>答  接地电阻是由接地线、接地体本身的电阻、接地体与大地之间的接触电阻以及接体</w:t>
      </w:r>
      <w:r>
        <w:rPr>
          <w:spacing w:val="-10"/>
        </w:rPr>
        <w:t>到无限远处的大地电阻所组成。由于大地的电导率远远小于金属导体的电导率，所以接地体</w:t>
      </w:r>
      <w:r>
        <w:rPr>
          <w:spacing w:val="-18"/>
        </w:rPr>
        <w:t>到无限远处的大地电阻比前三部分电阻大得多。面大地电阻的大小仅与接地体的形状、尺寸</w:t>
      </w:r>
      <w:r>
        <w:rPr>
          <w:spacing w:val="-21"/>
        </w:rPr>
        <w:t>及土壤的电导率有关，所以虽然钢和钢的电导率有区别，但同时埋人大地后的接地电阻却可</w:t>
      </w:r>
      <w:r>
        <w:t>以视为相同。</w:t>
      </w:r>
    </w:p>
    <w:p>
      <w:pPr>
        <w:pStyle w:val="BodyText"/>
        <w:spacing w:line="283" w:lineRule="auto"/>
        <w:ind w:left="140" w:right="297" w:firstLine="633"/>
        <w:jc w:val="both"/>
      </w:pPr>
      <w:r>
        <w:t>2—9  加有恒定电压的输电线在有电流通过与没有电流通过的情况下，导线周围介质中的电场有哪些相似与不同?</w:t>
      </w:r>
    </w:p>
    <w:p>
      <w:pPr>
        <w:pStyle w:val="BodyText"/>
        <w:spacing w:line="283" w:lineRule="auto"/>
        <w:ind w:left="140" w:right="284" w:firstLine="633"/>
        <w:jc w:val="both"/>
      </w:pPr>
      <w:r>
        <w:rPr>
          <w:spacing w:val="-9"/>
        </w:rPr>
        <w:t>答  输电线中若无电流通过时，导线为等位体，导线表四分布有相对导线静止不动的电</w:t>
      </w:r>
      <w:r>
        <w:rPr>
          <w:spacing w:val="-13"/>
        </w:rPr>
        <w:t>荷面密度。导线与介质交接面上的电场强度垂直于导线表面。介质中的电场是由输电线表面上分布的静止电荷产生的静电场。</w:t>
      </w:r>
    </w:p>
    <w:p>
      <w:pPr>
        <w:pStyle w:val="BodyText"/>
        <w:spacing w:line="283" w:lineRule="auto"/>
        <w:ind w:left="140" w:right="283" w:firstLine="633"/>
        <w:jc w:val="both"/>
      </w:pPr>
      <w:r>
        <w:rPr>
          <w:spacing w:val="-13"/>
        </w:rPr>
        <w:t>若输电线中有电流通过时，导线不再是等位体，导线表面分布有相对导线恒定流动的面</w:t>
      </w:r>
      <w:r>
        <w:rPr>
          <w:spacing w:val="-14"/>
        </w:rPr>
        <w:t>电荷，但电荷的面密度保持不变。导线与介质交接面上的电场强度不再与导线表面垂直。只</w:t>
      </w:r>
      <w:r>
        <w:rPr>
          <w:spacing w:val="-20"/>
        </w:rPr>
        <w:t>有当导线的电导率较大、导线内的电场强度较小时．可近似认为介质与导线交接面广的电场</w:t>
      </w:r>
      <w:r>
        <w:t>强度与导线表面垂直，这时仍可用静电场的方法去计算介质内的恒定电场。</w:t>
      </w:r>
    </w:p>
    <w:p>
      <w:pPr>
        <w:pStyle w:val="BodyText"/>
        <w:spacing w:line="394" w:lineRule="exact"/>
        <w:ind w:left="774"/>
        <w:jc w:val="both"/>
      </w:pPr>
      <w:r>
        <w:t>2—10 在恒定电场中，有下列几种不问情况的边界条件：</w:t>
      </w:r>
    </w:p>
    <w:p>
      <w:pPr>
        <w:pStyle w:val="BodyText"/>
        <w:spacing w:before="60" w:line="283" w:lineRule="auto"/>
        <w:ind w:left="774" w:right="5656"/>
      </w:pPr>
      <w:r>
        <w:t>(1)电导宰相差极大的两导电媒质的分界面； (2)导电媒质与理想介质的分界面；</w:t>
      </w:r>
    </w:p>
    <w:p>
      <w:pPr>
        <w:pStyle w:val="BodyText"/>
        <w:spacing w:line="396" w:lineRule="exact"/>
        <w:ind w:left="774"/>
      </w:pPr>
      <w:r>
        <w:t>(3)两种非理想媒质的分界面。</w:t>
      </w:r>
    </w:p>
    <w:p>
      <w:pPr>
        <w:pStyle w:val="BodyText"/>
        <w:spacing w:before="71" w:line="283" w:lineRule="auto"/>
        <w:ind w:left="140" w:right="301" w:firstLine="633"/>
      </w:pPr>
      <w:r>
        <w:rPr>
          <w:spacing w:val="-4"/>
        </w:rPr>
        <w:t>试问在什么情况下，在分界团哪一侧，电场强度线近似垂直分界面?在什么情况下平行</w:t>
      </w:r>
      <w:r>
        <w:rPr>
          <w:spacing w:val="-1"/>
        </w:rPr>
        <w:t>于分界面?</w:t>
      </w:r>
    </w:p>
    <w:p>
      <w:pPr>
        <w:pStyle w:val="BodyText"/>
        <w:tabs>
          <w:tab w:val="left" w:pos="1404"/>
        </w:tabs>
        <w:spacing w:line="396" w:lineRule="exact"/>
        <w:ind w:left="774"/>
      </w:pPr>
      <w:r>
        <w:t>答</w:t>
        <w:tab/>
        <w:t>根据恒定电场中电场强度矢量线和电流密度矢量线的折射定律</w:t>
      </w:r>
    </w:p>
    <w:p>
      <w:pPr>
        <w:pStyle w:val="BodyText"/>
        <w:spacing w:before="12"/>
        <w:rPr>
          <w:sz w:val="22"/>
        </w:rPr>
      </w:pPr>
      <w:r>
        <w:drawing>
          <wp:anchor distT="0" distB="0" distL="0" distR="0" simplePos="0" relativeHeight="251664384" behindDoc="0" locked="0" layoutInCell="1" allowOverlap="1">
            <wp:simplePos x="0" y="0"/>
            <wp:positionH relativeFrom="page">
              <wp:posOffset>1941899</wp:posOffset>
            </wp:positionH>
            <wp:positionV relativeFrom="paragraph">
              <wp:posOffset>211550</wp:posOffset>
            </wp:positionV>
            <wp:extent cx="7429634" cy="2625090"/>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37" cstate="print"/>
                    <a:stretch>
                      <a:fillRect/>
                    </a:stretch>
                  </pic:blipFill>
                  <pic:spPr>
                    <a:xfrm>
                      <a:off x="0" y="0"/>
                      <a:ext cx="7429634" cy="2625090"/>
                    </a:xfrm>
                    <a:prstGeom prst="rect">
                      <a:avLst/>
                    </a:prstGeom>
                  </pic:spPr>
                </pic:pic>
              </a:graphicData>
            </a:graphic>
          </wp:anchor>
        </w:drawing>
      </w:r>
    </w:p>
    <w:p>
      <w:pPr>
        <w:pStyle w:val="BodyText"/>
        <w:tabs>
          <w:tab w:val="left" w:pos="1404"/>
          <w:tab w:val="left" w:pos="1875"/>
        </w:tabs>
        <w:spacing w:before="255" w:line="283" w:lineRule="auto"/>
        <w:ind w:left="774" w:right="108"/>
      </w:pPr>
      <w:r>
        <w:t>2—11</w:t>
        <w:tab/>
        <w:t>接地电阻是怎样形成</w:t>
      </w:r>
      <w:r>
        <w:rPr>
          <w:spacing w:val="-18"/>
        </w:rPr>
        <w:t>的</w:t>
      </w:r>
      <w:r>
        <w:rPr>
          <w:spacing w:val="-4"/>
        </w:rPr>
        <w:t>?</w:t>
      </w:r>
      <w:r>
        <w:t>何谓接地装置附近的危险区</w:t>
      </w:r>
      <w:r>
        <w:rPr>
          <w:spacing w:val="-32"/>
        </w:rPr>
        <w:t xml:space="preserve"> </w:t>
      </w:r>
      <w:r>
        <w:t>7</w:t>
      </w:r>
      <w:r>
        <w:rPr>
          <w:spacing w:val="3"/>
        </w:rPr>
        <w:t xml:space="preserve"> </w:t>
      </w:r>
      <w:r>
        <w:t>跨步电压与哪些量有</w:t>
      </w:r>
      <w:r>
        <w:rPr>
          <w:spacing w:val="-17"/>
        </w:rPr>
        <w:t>关</w:t>
      </w:r>
      <w:r>
        <w:t>? 答</w:t>
        <w:tab/>
        <w:t>接地装置包括接地线、接地体及大地。接地电阻是由接地线、接地体本身的电阻</w:t>
      </w:r>
      <w:r>
        <w:rPr>
          <w:spacing w:val="-18"/>
        </w:rPr>
        <w:t>，</w:t>
      </w:r>
    </w:p>
    <w:p>
      <w:pPr>
        <w:pStyle w:val="BodyText"/>
        <w:tabs>
          <w:tab w:val="left" w:pos="11349"/>
        </w:tabs>
        <w:spacing w:line="283" w:lineRule="auto"/>
        <w:ind w:left="140" w:right="300"/>
      </w:pPr>
      <w:r>
        <w:t>接地体与大地之间的接触电阻以及接地体到无限远处的大地电阻三部分构成。</w:t>
        <w:tab/>
        <w:t>由于接</w:t>
      </w:r>
      <w:r>
        <w:rPr>
          <w:spacing w:val="-17"/>
        </w:rPr>
        <w:t>地</w:t>
      </w:r>
      <w:r>
        <w:t>电阻的存在，当大电流流人接地装置时．可使地面行走的人两足之间产生较大的电</w:t>
      </w:r>
      <w:r>
        <w:rPr>
          <w:spacing w:val="-45"/>
        </w:rPr>
        <w:t>压</w:t>
      </w:r>
      <w:r>
        <w:t>(跨电</w:t>
      </w:r>
    </w:p>
    <w:p>
      <w:pPr>
        <w:spacing w:after="0" w:line="28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https://d.book118.com/996000032000010045</w:t>
        </w:r>
      </w:hyperlink>
    </w:p>
    <w:p>
      <w:pPr>
        <w:spacing w:after="0" w:line="283" w:lineRule="auto"/>
      </w:pPr>
    </w:p>
    <w:sectPr>
      <w:headerReference w:type="default" r:id="rId39"/>
      <w:footerReference w:type="default" r:id="rId40"/>
      <w:pgSz w:w="17860" w:h="25260"/>
      <w:pgMar w:top="1860" w:right="2380" w:bottom="2020" w:left="2560" w:header="1113" w:footer="1831"/>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6pt;height:15.5pt;margin-top:54.64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6pt;height:15.5pt;margin-top:54.64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54.64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6pt;height:15.5pt;margin-top:54.64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6pt;height:15.5pt;margin-top:54.64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54.64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6pt;height:15.5pt;margin-top:54.64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6pt;height:15.5pt;margin-top:54.64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54.64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6pt;height:15.5pt;margin-top:54.64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56pt;height:15.5pt;margin-top:54.64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5785E3"/>
    <w:multiLevelType w:val="hybridMultilevel"/>
    <w:tmpl w:val="00000000"/>
    <w:lvl w:ilvl="0">
      <w:start w:val="1"/>
      <w:numFmt w:val="decimal"/>
      <w:lvlText w:val="(%1)"/>
      <w:lvlJc w:val="left"/>
      <w:pPr>
        <w:ind w:left="140" w:hanging="477"/>
        <w:jc w:val="right"/>
      </w:pPr>
      <w:rPr>
        <w:rFonts w:ascii="隶书" w:eastAsia="隶书" w:hAnsi="隶书" w:cs="隶书" w:hint="default"/>
        <w:spacing w:val="-1"/>
        <w:w w:val="102"/>
        <w:sz w:val="29"/>
        <w:szCs w:val="29"/>
      </w:rPr>
    </w:lvl>
    <w:lvl w:ilvl="1">
      <w:start w:val="0"/>
      <w:numFmt w:val="bullet"/>
      <w:lvlText w:val="•"/>
      <w:lvlJc w:val="left"/>
      <w:pPr>
        <w:ind w:left="1417" w:hanging="477"/>
      </w:pPr>
      <w:rPr>
        <w:rFonts w:hint="default"/>
      </w:rPr>
    </w:lvl>
    <w:lvl w:ilvl="2">
      <w:start w:val="0"/>
      <w:numFmt w:val="bullet"/>
      <w:lvlText w:val="•"/>
      <w:lvlJc w:val="left"/>
      <w:pPr>
        <w:ind w:left="2695" w:hanging="477"/>
      </w:pPr>
      <w:rPr>
        <w:rFonts w:hint="default"/>
      </w:rPr>
    </w:lvl>
    <w:lvl w:ilvl="3">
      <w:start w:val="0"/>
      <w:numFmt w:val="bullet"/>
      <w:lvlText w:val="•"/>
      <w:lvlJc w:val="left"/>
      <w:pPr>
        <w:ind w:left="3973" w:hanging="477"/>
      </w:pPr>
      <w:rPr>
        <w:rFonts w:hint="default"/>
      </w:rPr>
    </w:lvl>
    <w:lvl w:ilvl="4">
      <w:start w:val="0"/>
      <w:numFmt w:val="bullet"/>
      <w:lvlText w:val="•"/>
      <w:lvlJc w:val="left"/>
      <w:pPr>
        <w:ind w:left="5251" w:hanging="477"/>
      </w:pPr>
      <w:rPr>
        <w:rFonts w:hint="default"/>
      </w:rPr>
    </w:lvl>
    <w:lvl w:ilvl="5">
      <w:start w:val="0"/>
      <w:numFmt w:val="bullet"/>
      <w:lvlText w:val="•"/>
      <w:lvlJc w:val="left"/>
      <w:pPr>
        <w:ind w:left="6529" w:hanging="477"/>
      </w:pPr>
      <w:rPr>
        <w:rFonts w:hint="default"/>
      </w:rPr>
    </w:lvl>
    <w:lvl w:ilvl="6">
      <w:start w:val="0"/>
      <w:numFmt w:val="bullet"/>
      <w:lvlText w:val="•"/>
      <w:lvlJc w:val="left"/>
      <w:pPr>
        <w:ind w:left="7807" w:hanging="477"/>
      </w:pPr>
      <w:rPr>
        <w:rFonts w:hint="default"/>
      </w:rPr>
    </w:lvl>
    <w:lvl w:ilvl="7">
      <w:start w:val="0"/>
      <w:numFmt w:val="bullet"/>
      <w:lvlText w:val="•"/>
      <w:lvlJc w:val="left"/>
      <w:pPr>
        <w:ind w:left="9085" w:hanging="477"/>
      </w:pPr>
      <w:rPr>
        <w:rFonts w:hint="default"/>
      </w:rPr>
    </w:lvl>
    <w:lvl w:ilvl="8">
      <w:start w:val="0"/>
      <w:numFmt w:val="bullet"/>
      <w:lvlText w:val="•"/>
      <w:lvlJc w:val="left"/>
      <w:pPr>
        <w:ind w:left="10363" w:hanging="477"/>
      </w:pPr>
      <w:rPr>
        <w:rFonts w:hint="default"/>
      </w:rPr>
    </w:lvl>
  </w:abstractNum>
  <w:abstractNum w:abstractNumId="1">
    <w:nsid w:val="5F6FF318"/>
    <w:multiLevelType w:val="hybridMultilevel"/>
    <w:tmpl w:val="00000000"/>
    <w:lvl w:ilvl="0">
      <w:start w:val="1"/>
      <w:numFmt w:val="decimal"/>
      <w:lvlText w:val="(%1)"/>
      <w:lvlJc w:val="left"/>
      <w:pPr>
        <w:ind w:left="1087" w:hanging="407"/>
        <w:jc w:val="left"/>
      </w:pPr>
      <w:rPr>
        <w:rFonts w:ascii="隶书" w:eastAsia="隶书" w:hAnsi="隶书" w:cs="隶书" w:hint="default"/>
        <w:w w:val="100"/>
        <w:sz w:val="25"/>
        <w:szCs w:val="25"/>
      </w:rPr>
    </w:lvl>
    <w:lvl w:ilvl="1">
      <w:start w:val="1"/>
      <w:numFmt w:val="decimal"/>
      <w:lvlText w:val="(%2)"/>
      <w:lvlJc w:val="left"/>
      <w:pPr>
        <w:ind w:left="140" w:hanging="477"/>
        <w:jc w:val="left"/>
      </w:pPr>
      <w:rPr>
        <w:rFonts w:ascii="隶书" w:eastAsia="隶书" w:hAnsi="隶书" w:cs="隶书" w:hint="default"/>
        <w:spacing w:val="-4"/>
        <w:w w:val="102"/>
        <w:sz w:val="29"/>
        <w:szCs w:val="29"/>
      </w:rPr>
    </w:lvl>
    <w:lvl w:ilvl="2">
      <w:start w:val="0"/>
      <w:numFmt w:val="bullet"/>
      <w:lvlText w:val="•"/>
      <w:lvlJc w:val="left"/>
      <w:pPr>
        <w:ind w:left="2395" w:hanging="477"/>
      </w:pPr>
      <w:rPr>
        <w:rFonts w:hint="default"/>
      </w:rPr>
    </w:lvl>
    <w:lvl w:ilvl="3">
      <w:start w:val="0"/>
      <w:numFmt w:val="bullet"/>
      <w:lvlText w:val="•"/>
      <w:lvlJc w:val="left"/>
      <w:pPr>
        <w:ind w:left="3711" w:hanging="477"/>
      </w:pPr>
      <w:rPr>
        <w:rFonts w:hint="default"/>
      </w:rPr>
    </w:lvl>
    <w:lvl w:ilvl="4">
      <w:start w:val="0"/>
      <w:numFmt w:val="bullet"/>
      <w:lvlText w:val="•"/>
      <w:lvlJc w:val="left"/>
      <w:pPr>
        <w:ind w:left="5026" w:hanging="477"/>
      </w:pPr>
      <w:rPr>
        <w:rFonts w:hint="default"/>
      </w:rPr>
    </w:lvl>
    <w:lvl w:ilvl="5">
      <w:start w:val="0"/>
      <w:numFmt w:val="bullet"/>
      <w:lvlText w:val="•"/>
      <w:lvlJc w:val="left"/>
      <w:pPr>
        <w:ind w:left="6342" w:hanging="477"/>
      </w:pPr>
      <w:rPr>
        <w:rFonts w:hint="default"/>
      </w:rPr>
    </w:lvl>
    <w:lvl w:ilvl="6">
      <w:start w:val="0"/>
      <w:numFmt w:val="bullet"/>
      <w:lvlText w:val="•"/>
      <w:lvlJc w:val="left"/>
      <w:pPr>
        <w:ind w:left="7657" w:hanging="477"/>
      </w:pPr>
      <w:rPr>
        <w:rFonts w:hint="default"/>
      </w:rPr>
    </w:lvl>
    <w:lvl w:ilvl="7">
      <w:start w:val="0"/>
      <w:numFmt w:val="bullet"/>
      <w:lvlText w:val="•"/>
      <w:lvlJc w:val="left"/>
      <w:pPr>
        <w:ind w:left="8973" w:hanging="477"/>
      </w:pPr>
      <w:rPr>
        <w:rFonts w:hint="default"/>
      </w:rPr>
    </w:lvl>
    <w:lvl w:ilvl="8">
      <w:start w:val="0"/>
      <w:numFmt w:val="bullet"/>
      <w:lvlText w:val="•"/>
      <w:lvlJc w:val="left"/>
      <w:pPr>
        <w:ind w:left="10288" w:hanging="477"/>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隶书" w:eastAsia="隶书" w:hAnsi="隶书" w:cs="隶书"/>
      <w:sz w:val="31"/>
      <w:szCs w:val="31"/>
    </w:rPr>
  </w:style>
  <w:style w:type="paragraph" w:styleId="ListParagraph">
    <w:name w:val="List Paragraph"/>
    <w:basedOn w:val="Normal"/>
    <w:uiPriority w:val="1"/>
    <w:qFormat/>
    <w:pPr>
      <w:spacing w:before="2"/>
      <w:ind w:left="140" w:firstLine="540"/>
    </w:pPr>
    <w:rPr>
      <w:rFonts w:ascii="隶书" w:eastAsia="隶书" w:hAnsi="隶书" w:cs="隶书"/>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image" Target="media/image14.png" /><Relationship Id="rId38" Type="http://schemas.openxmlformats.org/officeDocument/2006/relationships/hyperlink" Target="https://d.book118.com/996000032000010045" TargetMode="External" /><Relationship Id="rId39" Type="http://schemas.openxmlformats.org/officeDocument/2006/relationships/header" Target="header11.xml" /><Relationship Id="rId4" Type="http://schemas.openxmlformats.org/officeDocument/2006/relationships/header" Target="header1.xml" /><Relationship Id="rId40" Type="http://schemas.openxmlformats.org/officeDocument/2006/relationships/footer" Target="footer11.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2024-01-31T10:32:33Z</dcterms:created>
  <dcterms:modified xsi:type="dcterms:W3CDTF">2024-01-31T10:32:33Z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2024-01-31T00:00:00Z</vt:filetime>
  </property>
</Properties>
</file>