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崩解剂项目规划设计方案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01" w:history="1">
        <w:r>
          <w:rPr>
            <w:rFonts w:ascii="仿宋" w:eastAsia="仿宋" w:hAnsi="仿宋" w:cs="仿宋" w:hint="eastAsia"/>
            <w:lang w:eastAsia="zh-CN"/>
          </w:rPr>
          <w:t>序言</w:t>
        </w:r>
        <w:r>
          <w:tab/>
        </w:r>
        <w:r>
          <w:fldChar w:fldCharType="begin"/>
        </w:r>
        <w:r>
          <w:instrText xml:space="preserve"> PAGEREF _Toc5201 \h </w:instrText>
        </w:r>
        <w:r>
          <w:fldChar w:fldCharType="separate"/>
        </w:r>
        <w:r>
          <w:t>3</w:t>
        </w:r>
        <w:r>
          <w:fldChar w:fldCharType="end"/>
        </w:r>
      </w:hyperlink>
    </w:p>
    <w:p>
      <w:pPr>
        <w:pStyle w:val="TOC1"/>
        <w:tabs>
          <w:tab w:val="right" w:leader="dot" w:pos="8306"/>
        </w:tabs>
      </w:pPr>
      <w:hyperlink w:anchor="_Toc8023" w:history="1">
        <w:r>
          <w:rPr>
            <w:rFonts w:ascii="仿宋" w:eastAsia="仿宋" w:hAnsi="仿宋" w:cs="仿宋" w:hint="eastAsia"/>
            <w:lang w:eastAsia="zh-CN"/>
          </w:rPr>
          <w:t>一、工艺说明</w:t>
        </w:r>
        <w:r>
          <w:tab/>
        </w:r>
        <w:r>
          <w:fldChar w:fldCharType="begin"/>
        </w:r>
        <w:r>
          <w:instrText xml:space="preserve"> PAGEREF _Toc8023 \h </w:instrText>
        </w:r>
        <w:r>
          <w:fldChar w:fldCharType="separate"/>
        </w:r>
        <w:r>
          <w:t>3</w:t>
        </w:r>
        <w:r>
          <w:fldChar w:fldCharType="end"/>
        </w:r>
      </w:hyperlink>
    </w:p>
    <w:p>
      <w:pPr>
        <w:pStyle w:val="TOC2"/>
        <w:tabs>
          <w:tab w:val="right" w:leader="dot" w:pos="8306"/>
        </w:tabs>
      </w:pPr>
      <w:hyperlink w:anchor="_Toc12070" w:history="1">
        <w:r>
          <w:rPr>
            <w:rFonts w:ascii="仿宋" w:eastAsia="仿宋" w:hAnsi="仿宋" w:cs="仿宋" w:hint="eastAsia"/>
            <w:lang w:eastAsia="zh-CN"/>
          </w:rPr>
          <w:t>(一)、技术管理特点</w:t>
        </w:r>
        <w:r>
          <w:tab/>
        </w:r>
        <w:r>
          <w:fldChar w:fldCharType="begin"/>
        </w:r>
        <w:r>
          <w:instrText xml:space="preserve"> PAGEREF _Toc12070 \h </w:instrText>
        </w:r>
        <w:r>
          <w:fldChar w:fldCharType="separate"/>
        </w:r>
        <w:r>
          <w:t>3</w:t>
        </w:r>
        <w:r>
          <w:fldChar w:fldCharType="end"/>
        </w:r>
      </w:hyperlink>
    </w:p>
    <w:p>
      <w:pPr>
        <w:pStyle w:val="TOC2"/>
        <w:tabs>
          <w:tab w:val="right" w:leader="dot" w:pos="8306"/>
        </w:tabs>
      </w:pPr>
      <w:hyperlink w:anchor="_Toc19268" w:history="1">
        <w:r>
          <w:rPr>
            <w:rFonts w:ascii="仿宋" w:eastAsia="仿宋" w:hAnsi="仿宋" w:cs="仿宋" w:hint="eastAsia"/>
            <w:lang w:eastAsia="zh-CN"/>
          </w:rPr>
          <w:t>(二)、崩解剂项目工艺技术设计方案</w:t>
        </w:r>
        <w:r>
          <w:tab/>
        </w:r>
        <w:r>
          <w:fldChar w:fldCharType="begin"/>
        </w:r>
        <w:r>
          <w:instrText xml:space="preserve"> PAGEREF _Toc19268 \h </w:instrText>
        </w:r>
        <w:r>
          <w:fldChar w:fldCharType="separate"/>
        </w:r>
        <w:r>
          <w:t>4</w:t>
        </w:r>
        <w:r>
          <w:fldChar w:fldCharType="end"/>
        </w:r>
      </w:hyperlink>
    </w:p>
    <w:p>
      <w:pPr>
        <w:pStyle w:val="TOC2"/>
        <w:tabs>
          <w:tab w:val="right" w:leader="dot" w:pos="8306"/>
        </w:tabs>
      </w:pPr>
      <w:hyperlink w:anchor="_Toc14778" w:history="1">
        <w:r>
          <w:rPr>
            <w:rFonts w:ascii="仿宋" w:eastAsia="仿宋" w:hAnsi="仿宋" w:cs="仿宋" w:hint="eastAsia"/>
            <w:lang w:eastAsia="zh-CN"/>
          </w:rPr>
          <w:t>(三)、设备选型方案</w:t>
        </w:r>
        <w:r>
          <w:tab/>
        </w:r>
        <w:r>
          <w:fldChar w:fldCharType="begin"/>
        </w:r>
        <w:r>
          <w:instrText xml:space="preserve"> PAGEREF _Toc14778 \h </w:instrText>
        </w:r>
        <w:r>
          <w:fldChar w:fldCharType="separate"/>
        </w:r>
        <w:r>
          <w:t>5</w:t>
        </w:r>
        <w:r>
          <w:fldChar w:fldCharType="end"/>
        </w:r>
      </w:hyperlink>
    </w:p>
    <w:p>
      <w:pPr>
        <w:pStyle w:val="TOC1"/>
        <w:tabs>
          <w:tab w:val="right" w:leader="dot" w:pos="8306"/>
        </w:tabs>
      </w:pPr>
      <w:hyperlink w:anchor="_Toc30105" w:history="1">
        <w:r>
          <w:rPr>
            <w:rFonts w:ascii="仿宋" w:eastAsia="仿宋" w:hAnsi="仿宋" w:cs="仿宋" w:hint="eastAsia"/>
            <w:lang w:eastAsia="zh-CN"/>
          </w:rPr>
          <w:t>二、崩解剂项目可持续发展</w:t>
        </w:r>
        <w:r>
          <w:tab/>
        </w:r>
        <w:r>
          <w:fldChar w:fldCharType="begin"/>
        </w:r>
        <w:r>
          <w:instrText xml:space="preserve"> PAGEREF _Toc30105 \h </w:instrText>
        </w:r>
        <w:r>
          <w:fldChar w:fldCharType="separate"/>
        </w:r>
        <w:r>
          <w:t>7</w:t>
        </w:r>
        <w:r>
          <w:fldChar w:fldCharType="end"/>
        </w:r>
      </w:hyperlink>
    </w:p>
    <w:p>
      <w:pPr>
        <w:pStyle w:val="TOC2"/>
        <w:tabs>
          <w:tab w:val="right" w:leader="dot" w:pos="8306"/>
        </w:tabs>
      </w:pPr>
      <w:hyperlink w:anchor="_Toc32045" w:history="1">
        <w:r>
          <w:rPr>
            <w:rFonts w:ascii="仿宋" w:eastAsia="仿宋" w:hAnsi="仿宋" w:cs="仿宋" w:hint="eastAsia"/>
            <w:lang w:eastAsia="zh-CN"/>
          </w:rPr>
          <w:t>(一)、可持续战略与实践</w:t>
        </w:r>
        <w:r>
          <w:tab/>
        </w:r>
        <w:r>
          <w:fldChar w:fldCharType="begin"/>
        </w:r>
        <w:r>
          <w:instrText xml:space="preserve"> PAGEREF _Toc32045 \h </w:instrText>
        </w:r>
        <w:r>
          <w:fldChar w:fldCharType="separate"/>
        </w:r>
        <w:r>
          <w:t>7</w:t>
        </w:r>
        <w:r>
          <w:fldChar w:fldCharType="end"/>
        </w:r>
      </w:hyperlink>
    </w:p>
    <w:p>
      <w:pPr>
        <w:pStyle w:val="TOC2"/>
        <w:tabs>
          <w:tab w:val="right" w:leader="dot" w:pos="8306"/>
        </w:tabs>
      </w:pPr>
      <w:hyperlink w:anchor="_Toc524" w:history="1">
        <w:r>
          <w:rPr>
            <w:rFonts w:ascii="仿宋" w:eastAsia="仿宋" w:hAnsi="仿宋" w:cs="仿宋" w:hint="eastAsia"/>
            <w:lang w:eastAsia="zh-CN"/>
          </w:rPr>
          <w:t>(二)、环保与社会责任</w:t>
        </w:r>
        <w:r>
          <w:tab/>
        </w:r>
        <w:r>
          <w:fldChar w:fldCharType="begin"/>
        </w:r>
        <w:r>
          <w:instrText xml:space="preserve"> PAGEREF _Toc524 \h </w:instrText>
        </w:r>
        <w:r>
          <w:fldChar w:fldCharType="separate"/>
        </w:r>
        <w:r>
          <w:t>7</w:t>
        </w:r>
        <w:r>
          <w:fldChar w:fldCharType="end"/>
        </w:r>
      </w:hyperlink>
    </w:p>
    <w:p>
      <w:pPr>
        <w:pStyle w:val="TOC1"/>
        <w:tabs>
          <w:tab w:val="right" w:leader="dot" w:pos="8306"/>
        </w:tabs>
      </w:pPr>
      <w:hyperlink w:anchor="_Toc30989" w:history="1">
        <w:r>
          <w:rPr>
            <w:rFonts w:ascii="仿宋" w:eastAsia="仿宋" w:hAnsi="仿宋" w:cs="仿宋" w:hint="eastAsia"/>
            <w:lang w:eastAsia="zh-CN"/>
          </w:rPr>
          <w:t>三、崩解剂项目建设单位说明</w:t>
        </w:r>
        <w:r>
          <w:tab/>
        </w:r>
        <w:r>
          <w:fldChar w:fldCharType="begin"/>
        </w:r>
        <w:r>
          <w:instrText xml:space="preserve"> PAGEREF _Toc30989 \h </w:instrText>
        </w:r>
        <w:r>
          <w:fldChar w:fldCharType="separate"/>
        </w:r>
        <w:r>
          <w:t>8</w:t>
        </w:r>
        <w:r>
          <w:fldChar w:fldCharType="end"/>
        </w:r>
      </w:hyperlink>
    </w:p>
    <w:p>
      <w:pPr>
        <w:pStyle w:val="TOC2"/>
        <w:tabs>
          <w:tab w:val="right" w:leader="dot" w:pos="8306"/>
        </w:tabs>
      </w:pPr>
      <w:hyperlink w:anchor="_Toc14817" w:history="1">
        <w:r>
          <w:rPr>
            <w:rFonts w:ascii="仿宋" w:eastAsia="仿宋" w:hAnsi="仿宋" w:cs="仿宋" w:hint="eastAsia"/>
            <w:lang w:eastAsia="zh-CN"/>
          </w:rPr>
          <w:t>(一)、崩解剂项目承办单位基本情况</w:t>
        </w:r>
        <w:r>
          <w:tab/>
        </w:r>
        <w:r>
          <w:fldChar w:fldCharType="begin"/>
        </w:r>
        <w:r>
          <w:instrText xml:space="preserve"> PAGEREF _Toc14817 \h </w:instrText>
        </w:r>
        <w:r>
          <w:fldChar w:fldCharType="separate"/>
        </w:r>
        <w:r>
          <w:t>8</w:t>
        </w:r>
        <w:r>
          <w:fldChar w:fldCharType="end"/>
        </w:r>
      </w:hyperlink>
    </w:p>
    <w:p>
      <w:pPr>
        <w:pStyle w:val="TOC2"/>
        <w:tabs>
          <w:tab w:val="right" w:leader="dot" w:pos="8306"/>
        </w:tabs>
      </w:pPr>
      <w:hyperlink w:anchor="_Toc8657" w:history="1">
        <w:r>
          <w:rPr>
            <w:rFonts w:ascii="仿宋" w:eastAsia="仿宋" w:hAnsi="仿宋" w:cs="仿宋" w:hint="eastAsia"/>
            <w:lang w:eastAsia="zh-CN"/>
          </w:rPr>
          <w:t>(二)、公司经济效益分析</w:t>
        </w:r>
        <w:r>
          <w:tab/>
        </w:r>
        <w:r>
          <w:fldChar w:fldCharType="begin"/>
        </w:r>
        <w:r>
          <w:instrText xml:space="preserve"> PAGEREF _Toc8657 \h </w:instrText>
        </w:r>
        <w:r>
          <w:fldChar w:fldCharType="separate"/>
        </w:r>
        <w:r>
          <w:t>9</w:t>
        </w:r>
        <w:r>
          <w:fldChar w:fldCharType="end"/>
        </w:r>
      </w:hyperlink>
    </w:p>
    <w:p>
      <w:pPr>
        <w:pStyle w:val="TOC1"/>
        <w:tabs>
          <w:tab w:val="right" w:leader="dot" w:pos="8306"/>
        </w:tabs>
      </w:pPr>
      <w:hyperlink w:anchor="_Toc22248" w:history="1">
        <w:r>
          <w:rPr>
            <w:rFonts w:ascii="仿宋" w:eastAsia="仿宋" w:hAnsi="仿宋" w:cs="仿宋" w:hint="eastAsia"/>
            <w:lang w:eastAsia="zh-CN"/>
          </w:rPr>
          <w:t>四、崩解剂项目概论</w:t>
        </w:r>
        <w:r>
          <w:tab/>
        </w:r>
        <w:r>
          <w:fldChar w:fldCharType="begin"/>
        </w:r>
        <w:r>
          <w:instrText xml:space="preserve"> PAGEREF _Toc22248 \h </w:instrText>
        </w:r>
        <w:r>
          <w:fldChar w:fldCharType="separate"/>
        </w:r>
        <w:r>
          <w:t>10</w:t>
        </w:r>
        <w:r>
          <w:fldChar w:fldCharType="end"/>
        </w:r>
      </w:hyperlink>
    </w:p>
    <w:p>
      <w:pPr>
        <w:pStyle w:val="TOC2"/>
        <w:tabs>
          <w:tab w:val="right" w:leader="dot" w:pos="8306"/>
        </w:tabs>
      </w:pPr>
      <w:hyperlink w:anchor="_Toc27740" w:history="1">
        <w:r>
          <w:rPr>
            <w:rFonts w:ascii="仿宋" w:eastAsia="仿宋" w:hAnsi="仿宋" w:cs="仿宋" w:hint="eastAsia"/>
            <w:lang w:eastAsia="zh-CN"/>
          </w:rPr>
          <w:t>(一)、崩解剂项目概况</w:t>
        </w:r>
        <w:r>
          <w:tab/>
        </w:r>
        <w:r>
          <w:fldChar w:fldCharType="begin"/>
        </w:r>
        <w:r>
          <w:instrText xml:space="preserve"> PAGEREF _Toc27740 \h </w:instrText>
        </w:r>
        <w:r>
          <w:fldChar w:fldCharType="separate"/>
        </w:r>
        <w:r>
          <w:t>10</w:t>
        </w:r>
        <w:r>
          <w:fldChar w:fldCharType="end"/>
        </w:r>
      </w:hyperlink>
    </w:p>
    <w:p>
      <w:pPr>
        <w:pStyle w:val="TOC2"/>
        <w:tabs>
          <w:tab w:val="right" w:leader="dot" w:pos="8306"/>
        </w:tabs>
      </w:pPr>
      <w:hyperlink w:anchor="_Toc23433" w:history="1">
        <w:r>
          <w:rPr>
            <w:rFonts w:ascii="仿宋" w:eastAsia="仿宋" w:hAnsi="仿宋" w:cs="仿宋" w:hint="eastAsia"/>
            <w:lang w:eastAsia="zh-CN"/>
          </w:rPr>
          <w:t>(二)、崩解剂项目目标</w:t>
        </w:r>
        <w:r>
          <w:tab/>
        </w:r>
        <w:r>
          <w:fldChar w:fldCharType="begin"/>
        </w:r>
        <w:r>
          <w:instrText xml:space="preserve"> PAGEREF _Toc23433 \h </w:instrText>
        </w:r>
        <w:r>
          <w:fldChar w:fldCharType="separate"/>
        </w:r>
        <w:r>
          <w:t>12</w:t>
        </w:r>
        <w:r>
          <w:fldChar w:fldCharType="end"/>
        </w:r>
      </w:hyperlink>
    </w:p>
    <w:p>
      <w:pPr>
        <w:pStyle w:val="TOC2"/>
        <w:tabs>
          <w:tab w:val="right" w:leader="dot" w:pos="8306"/>
        </w:tabs>
      </w:pPr>
      <w:hyperlink w:anchor="_Toc22103" w:history="1">
        <w:r>
          <w:rPr>
            <w:rFonts w:ascii="仿宋" w:eastAsia="仿宋" w:hAnsi="仿宋" w:cs="仿宋" w:hint="eastAsia"/>
            <w:lang w:eastAsia="zh-CN"/>
          </w:rPr>
          <w:t>(三)、崩解剂项目提出的理由</w:t>
        </w:r>
        <w:r>
          <w:tab/>
        </w:r>
        <w:r>
          <w:fldChar w:fldCharType="begin"/>
        </w:r>
        <w:r>
          <w:instrText xml:space="preserve"> PAGEREF _Toc22103 \h </w:instrText>
        </w:r>
        <w:r>
          <w:fldChar w:fldCharType="separate"/>
        </w:r>
        <w:r>
          <w:t>13</w:t>
        </w:r>
        <w:r>
          <w:fldChar w:fldCharType="end"/>
        </w:r>
      </w:hyperlink>
    </w:p>
    <w:p>
      <w:pPr>
        <w:pStyle w:val="TOC2"/>
        <w:tabs>
          <w:tab w:val="right" w:leader="dot" w:pos="8306"/>
        </w:tabs>
      </w:pPr>
      <w:hyperlink w:anchor="_Toc18462" w:history="1">
        <w:r>
          <w:rPr>
            <w:rFonts w:ascii="仿宋" w:eastAsia="仿宋" w:hAnsi="仿宋" w:cs="仿宋" w:hint="eastAsia"/>
            <w:lang w:eastAsia="zh-CN"/>
          </w:rPr>
          <w:t>(四)、崩解剂项目意义</w:t>
        </w:r>
        <w:r>
          <w:tab/>
        </w:r>
        <w:r>
          <w:fldChar w:fldCharType="begin"/>
        </w:r>
        <w:r>
          <w:instrText xml:space="preserve"> PAGEREF _Toc18462 \h </w:instrText>
        </w:r>
        <w:r>
          <w:fldChar w:fldCharType="separate"/>
        </w:r>
        <w:r>
          <w:t>14</w:t>
        </w:r>
        <w:r>
          <w:fldChar w:fldCharType="end"/>
        </w:r>
      </w:hyperlink>
    </w:p>
    <w:p>
      <w:pPr>
        <w:pStyle w:val="TOC2"/>
        <w:tabs>
          <w:tab w:val="right" w:leader="dot" w:pos="8306"/>
        </w:tabs>
      </w:pPr>
      <w:hyperlink w:anchor="_Toc23205" w:history="1">
        <w:r>
          <w:rPr>
            <w:rFonts w:ascii="仿宋" w:eastAsia="仿宋" w:hAnsi="仿宋" w:cs="仿宋" w:hint="eastAsia"/>
            <w:lang w:eastAsia="zh-CN"/>
          </w:rPr>
          <w:t>(五)、崩解剂项目背景</w:t>
        </w:r>
        <w:r>
          <w:tab/>
        </w:r>
        <w:r>
          <w:fldChar w:fldCharType="begin"/>
        </w:r>
        <w:r>
          <w:instrText xml:space="preserve"> PAGEREF _Toc23205 \h </w:instrText>
        </w:r>
        <w:r>
          <w:fldChar w:fldCharType="separate"/>
        </w:r>
        <w:r>
          <w:t>15</w:t>
        </w:r>
        <w:r>
          <w:fldChar w:fldCharType="end"/>
        </w:r>
      </w:hyperlink>
    </w:p>
    <w:p>
      <w:pPr>
        <w:pStyle w:val="TOC1"/>
        <w:tabs>
          <w:tab w:val="right" w:leader="dot" w:pos="8306"/>
        </w:tabs>
      </w:pPr>
      <w:hyperlink w:anchor="_Toc41" w:history="1">
        <w:r>
          <w:rPr>
            <w:rFonts w:ascii="仿宋" w:eastAsia="仿宋" w:hAnsi="仿宋" w:cs="仿宋" w:hint="eastAsia"/>
            <w:lang w:eastAsia="zh-CN"/>
          </w:rPr>
          <w:t>五、崩解剂项目绩效评估</w:t>
        </w:r>
        <w:r>
          <w:tab/>
        </w:r>
        <w:r>
          <w:fldChar w:fldCharType="begin"/>
        </w:r>
        <w:r>
          <w:instrText xml:space="preserve"> PAGEREF _Toc41 \h </w:instrText>
        </w:r>
        <w:r>
          <w:fldChar w:fldCharType="separate"/>
        </w:r>
        <w:r>
          <w:t>16</w:t>
        </w:r>
        <w:r>
          <w:fldChar w:fldCharType="end"/>
        </w:r>
      </w:hyperlink>
    </w:p>
    <w:p>
      <w:pPr>
        <w:pStyle w:val="TOC2"/>
        <w:tabs>
          <w:tab w:val="right" w:leader="dot" w:pos="8306"/>
        </w:tabs>
      </w:pPr>
      <w:hyperlink w:anchor="_Toc31301" w:history="1">
        <w:r>
          <w:rPr>
            <w:rFonts w:ascii="仿宋" w:eastAsia="仿宋" w:hAnsi="仿宋" w:cs="仿宋" w:hint="eastAsia"/>
            <w:lang w:eastAsia="zh-CN"/>
          </w:rPr>
          <w:t>(一)、绩效评估指标</w:t>
        </w:r>
        <w:r>
          <w:tab/>
        </w:r>
        <w:r>
          <w:fldChar w:fldCharType="begin"/>
        </w:r>
        <w:r>
          <w:instrText xml:space="preserve"> PAGEREF _Toc31301 \h </w:instrText>
        </w:r>
        <w:r>
          <w:fldChar w:fldCharType="separate"/>
        </w:r>
        <w:r>
          <w:t>16</w:t>
        </w:r>
        <w:r>
          <w:fldChar w:fldCharType="end"/>
        </w:r>
      </w:hyperlink>
    </w:p>
    <w:p>
      <w:pPr>
        <w:pStyle w:val="TOC2"/>
        <w:tabs>
          <w:tab w:val="right" w:leader="dot" w:pos="8306"/>
        </w:tabs>
      </w:pPr>
      <w:hyperlink w:anchor="_Toc1574" w:history="1">
        <w:r>
          <w:rPr>
            <w:rFonts w:ascii="仿宋" w:eastAsia="仿宋" w:hAnsi="仿宋" w:cs="仿宋" w:hint="eastAsia"/>
            <w:lang w:eastAsia="zh-CN"/>
          </w:rPr>
          <w:t>(二)、绩效评估方法</w:t>
        </w:r>
        <w:r>
          <w:tab/>
        </w:r>
        <w:r>
          <w:fldChar w:fldCharType="begin"/>
        </w:r>
        <w:r>
          <w:instrText xml:space="preserve"> PAGEREF _Toc1574 \h </w:instrText>
        </w:r>
        <w:r>
          <w:fldChar w:fldCharType="separate"/>
        </w:r>
        <w:r>
          <w:t>17</w:t>
        </w:r>
        <w:r>
          <w:fldChar w:fldCharType="end"/>
        </w:r>
      </w:hyperlink>
    </w:p>
    <w:p>
      <w:pPr>
        <w:pStyle w:val="TOC2"/>
        <w:tabs>
          <w:tab w:val="right" w:leader="dot" w:pos="8306"/>
        </w:tabs>
      </w:pPr>
      <w:hyperlink w:anchor="_Toc1364" w:history="1">
        <w:r>
          <w:rPr>
            <w:rFonts w:ascii="仿宋" w:eastAsia="仿宋" w:hAnsi="仿宋" w:cs="仿宋" w:hint="eastAsia"/>
            <w:lang w:eastAsia="zh-CN"/>
          </w:rPr>
          <w:t>(三)、绩效评估周期</w:t>
        </w:r>
        <w:r>
          <w:tab/>
        </w:r>
        <w:r>
          <w:fldChar w:fldCharType="begin"/>
        </w:r>
        <w:r>
          <w:instrText xml:space="preserve"> PAGEREF _Toc1364 \h </w:instrText>
        </w:r>
        <w:r>
          <w:fldChar w:fldCharType="separate"/>
        </w:r>
        <w:r>
          <w:t>18</w:t>
        </w:r>
        <w:r>
          <w:fldChar w:fldCharType="end"/>
        </w:r>
      </w:hyperlink>
    </w:p>
    <w:p>
      <w:pPr>
        <w:pStyle w:val="TOC1"/>
        <w:tabs>
          <w:tab w:val="right" w:leader="dot" w:pos="8306"/>
        </w:tabs>
      </w:pPr>
      <w:hyperlink w:anchor="_Toc11019" w:history="1">
        <w:r>
          <w:rPr>
            <w:rFonts w:ascii="仿宋" w:eastAsia="仿宋" w:hAnsi="仿宋" w:cs="仿宋" w:hint="eastAsia"/>
            <w:lang w:eastAsia="zh-CN"/>
          </w:rPr>
          <w:t>六、崩解剂项目危机管理</w:t>
        </w:r>
        <w:r>
          <w:tab/>
        </w:r>
        <w:r>
          <w:fldChar w:fldCharType="begin"/>
        </w:r>
        <w:r>
          <w:instrText xml:space="preserve"> PAGEREF _Toc11019 \h </w:instrText>
        </w:r>
        <w:r>
          <w:fldChar w:fldCharType="separate"/>
        </w:r>
        <w:r>
          <w:t>19</w:t>
        </w:r>
        <w:r>
          <w:fldChar w:fldCharType="end"/>
        </w:r>
      </w:hyperlink>
    </w:p>
    <w:p>
      <w:pPr>
        <w:pStyle w:val="TOC2"/>
        <w:tabs>
          <w:tab w:val="right" w:leader="dot" w:pos="8306"/>
        </w:tabs>
      </w:pPr>
      <w:hyperlink w:anchor="_Toc27919" w:history="1">
        <w:r>
          <w:rPr>
            <w:rFonts w:ascii="仿宋" w:eastAsia="仿宋" w:hAnsi="仿宋" w:cs="仿宋" w:hint="eastAsia"/>
            <w:lang w:eastAsia="zh-CN"/>
          </w:rPr>
          <w:t>(一)、危机预警与识别</w:t>
        </w:r>
        <w:r>
          <w:tab/>
        </w:r>
        <w:r>
          <w:fldChar w:fldCharType="begin"/>
        </w:r>
        <w:r>
          <w:instrText xml:space="preserve"> PAGEREF _Toc27919 \h </w:instrText>
        </w:r>
        <w:r>
          <w:fldChar w:fldCharType="separate"/>
        </w:r>
        <w:r>
          <w:t>19</w:t>
        </w:r>
        <w:r>
          <w:fldChar w:fldCharType="end"/>
        </w:r>
      </w:hyperlink>
    </w:p>
    <w:p>
      <w:pPr>
        <w:pStyle w:val="TOC2"/>
        <w:tabs>
          <w:tab w:val="right" w:leader="dot" w:pos="8306"/>
        </w:tabs>
      </w:pPr>
      <w:hyperlink w:anchor="_Toc30393" w:history="1">
        <w:r>
          <w:rPr>
            <w:rFonts w:ascii="仿宋" w:eastAsia="仿宋" w:hAnsi="仿宋" w:cs="仿宋" w:hint="eastAsia"/>
            <w:lang w:eastAsia="zh-CN"/>
          </w:rPr>
          <w:t>(二)、危机应对与恢复</w:t>
        </w:r>
        <w:r>
          <w:tab/>
        </w:r>
        <w:r>
          <w:fldChar w:fldCharType="begin"/>
        </w:r>
        <w:r>
          <w:instrText xml:space="preserve"> PAGEREF _Toc30393 \h </w:instrText>
        </w:r>
        <w:r>
          <w:fldChar w:fldCharType="separate"/>
        </w:r>
        <w:r>
          <w:t>20</w:t>
        </w:r>
        <w:r>
          <w:fldChar w:fldCharType="end"/>
        </w:r>
      </w:hyperlink>
    </w:p>
    <w:p>
      <w:pPr>
        <w:pStyle w:val="TOC1"/>
        <w:tabs>
          <w:tab w:val="right" w:leader="dot" w:pos="8306"/>
        </w:tabs>
      </w:pPr>
      <w:hyperlink w:anchor="_Toc28426" w:history="1">
        <w:r>
          <w:rPr>
            <w:rFonts w:ascii="仿宋" w:eastAsia="仿宋" w:hAnsi="仿宋" w:cs="仿宋" w:hint="eastAsia"/>
            <w:lang w:eastAsia="zh-CN"/>
          </w:rPr>
          <w:t>七、崩解剂项目财务管理</w:t>
        </w:r>
        <w:r>
          <w:tab/>
        </w:r>
        <w:r>
          <w:fldChar w:fldCharType="begin"/>
        </w:r>
        <w:r>
          <w:instrText xml:space="preserve"> PAGEREF _Toc28426 \h </w:instrText>
        </w:r>
        <w:r>
          <w:fldChar w:fldCharType="separate"/>
        </w:r>
        <w:r>
          <w:t>22</w:t>
        </w:r>
        <w:r>
          <w:fldChar w:fldCharType="end"/>
        </w:r>
      </w:hyperlink>
    </w:p>
    <w:p>
      <w:pPr>
        <w:pStyle w:val="TOC2"/>
        <w:tabs>
          <w:tab w:val="right" w:leader="dot" w:pos="8306"/>
        </w:tabs>
      </w:pPr>
      <w:hyperlink w:anchor="_Toc30943" w:history="1">
        <w:r>
          <w:rPr>
            <w:rFonts w:ascii="仿宋" w:eastAsia="仿宋" w:hAnsi="仿宋" w:cs="仿宋" w:hint="eastAsia"/>
            <w:lang w:eastAsia="zh-CN"/>
          </w:rPr>
          <w:t>(一)、资金需求大</w:t>
        </w:r>
        <w:r>
          <w:tab/>
        </w:r>
        <w:r>
          <w:fldChar w:fldCharType="begin"/>
        </w:r>
        <w:r>
          <w:instrText xml:space="preserve"> PAGEREF _Toc30943 \h </w:instrText>
        </w:r>
        <w:r>
          <w:fldChar w:fldCharType="separate"/>
        </w:r>
        <w:r>
          <w:t>22</w:t>
        </w:r>
        <w:r>
          <w:fldChar w:fldCharType="end"/>
        </w:r>
      </w:hyperlink>
    </w:p>
    <w:p>
      <w:pPr>
        <w:pStyle w:val="TOC2"/>
        <w:tabs>
          <w:tab w:val="right" w:leader="dot" w:pos="8306"/>
        </w:tabs>
      </w:pPr>
      <w:hyperlink w:anchor="_Toc10995" w:history="1">
        <w:r>
          <w:rPr>
            <w:rFonts w:ascii="仿宋" w:eastAsia="仿宋" w:hAnsi="仿宋" w:cs="仿宋" w:hint="eastAsia"/>
            <w:lang w:eastAsia="zh-CN"/>
          </w:rPr>
          <w:t>(二)、研发周期长</w:t>
        </w:r>
        <w:r>
          <w:tab/>
        </w:r>
        <w:r>
          <w:fldChar w:fldCharType="begin"/>
        </w:r>
        <w:r>
          <w:instrText xml:space="preserve"> PAGEREF _Toc10995 \h </w:instrText>
        </w:r>
        <w:r>
          <w:fldChar w:fldCharType="separate"/>
        </w:r>
        <w:r>
          <w:t>23</w:t>
        </w:r>
        <w:r>
          <w:fldChar w:fldCharType="end"/>
        </w:r>
      </w:hyperlink>
    </w:p>
    <w:p>
      <w:pPr>
        <w:pStyle w:val="TOC2"/>
        <w:tabs>
          <w:tab w:val="right" w:leader="dot" w:pos="8306"/>
        </w:tabs>
      </w:pPr>
      <w:hyperlink w:anchor="_Toc28202" w:history="1">
        <w:r>
          <w:rPr>
            <w:rFonts w:ascii="仿宋" w:eastAsia="仿宋" w:hAnsi="仿宋" w:cs="仿宋" w:hint="eastAsia"/>
            <w:lang w:eastAsia="zh-CN"/>
          </w:rPr>
          <w:t>(三)、市场风险大</w:t>
        </w:r>
        <w:r>
          <w:tab/>
        </w:r>
        <w:r>
          <w:fldChar w:fldCharType="begin"/>
        </w:r>
        <w:r>
          <w:instrText xml:space="preserve"> PAGEREF _Toc28202 \h </w:instrText>
        </w:r>
        <w:r>
          <w:fldChar w:fldCharType="separate"/>
        </w:r>
        <w:r>
          <w:t>24</w:t>
        </w:r>
        <w:r>
          <w:fldChar w:fldCharType="end"/>
        </w:r>
      </w:hyperlink>
    </w:p>
    <w:p>
      <w:pPr>
        <w:pStyle w:val="TOC2"/>
        <w:tabs>
          <w:tab w:val="right" w:leader="dot" w:pos="8306"/>
        </w:tabs>
      </w:pPr>
      <w:hyperlink w:anchor="_Toc32669" w:history="1">
        <w:r>
          <w:rPr>
            <w:rFonts w:ascii="仿宋" w:eastAsia="仿宋" w:hAnsi="仿宋" w:cs="仿宋" w:hint="eastAsia"/>
            <w:lang w:eastAsia="zh-CN"/>
          </w:rPr>
          <w:t>(四)、利润率高</w:t>
        </w:r>
        <w:r>
          <w:tab/>
        </w:r>
        <w:r>
          <w:fldChar w:fldCharType="begin"/>
        </w:r>
        <w:r>
          <w:instrText xml:space="preserve"> PAGEREF _Toc32669 \h </w:instrText>
        </w:r>
        <w:r>
          <w:fldChar w:fldCharType="separate"/>
        </w:r>
        <w:r>
          <w:t>27</w:t>
        </w:r>
        <w:r>
          <w:fldChar w:fldCharType="end"/>
        </w:r>
      </w:hyperlink>
    </w:p>
    <w:p>
      <w:pPr>
        <w:pStyle w:val="TOC1"/>
        <w:tabs>
          <w:tab w:val="right" w:leader="dot" w:pos="8306"/>
        </w:tabs>
      </w:pPr>
      <w:hyperlink w:anchor="_Toc17328" w:history="1">
        <w:r>
          <w:rPr>
            <w:rFonts w:ascii="仿宋" w:eastAsia="仿宋" w:hAnsi="仿宋" w:cs="仿宋" w:hint="eastAsia"/>
            <w:lang w:eastAsia="zh-CN"/>
          </w:rPr>
          <w:t>八、崩解剂项目环境影响分析</w:t>
        </w:r>
        <w:r>
          <w:tab/>
        </w:r>
        <w:r>
          <w:fldChar w:fldCharType="begin"/>
        </w:r>
        <w:r>
          <w:instrText xml:space="preserve"> PAGEREF _Toc17328 \h </w:instrText>
        </w:r>
        <w:r>
          <w:fldChar w:fldCharType="separate"/>
        </w:r>
        <w:r>
          <w:t>29</w:t>
        </w:r>
        <w:r>
          <w:fldChar w:fldCharType="end"/>
        </w:r>
      </w:hyperlink>
    </w:p>
    <w:p>
      <w:pPr>
        <w:pStyle w:val="TOC2"/>
        <w:tabs>
          <w:tab w:val="right" w:leader="dot" w:pos="8306"/>
        </w:tabs>
      </w:pPr>
      <w:hyperlink w:anchor="_Toc12578" w:history="1">
        <w:r>
          <w:rPr>
            <w:rFonts w:ascii="仿宋" w:eastAsia="仿宋" w:hAnsi="仿宋" w:cs="仿宋" w:hint="eastAsia"/>
            <w:lang w:eastAsia="zh-CN"/>
          </w:rPr>
          <w:t>(一)、建设区域环境质量现状</w:t>
        </w:r>
        <w:r>
          <w:tab/>
        </w:r>
        <w:r>
          <w:fldChar w:fldCharType="begin"/>
        </w:r>
        <w:r>
          <w:instrText xml:space="preserve"> PAGEREF _Toc12578 \h </w:instrText>
        </w:r>
        <w:r>
          <w:fldChar w:fldCharType="separate"/>
        </w:r>
        <w:r>
          <w:t>29</w:t>
        </w:r>
        <w:r>
          <w:fldChar w:fldCharType="end"/>
        </w:r>
      </w:hyperlink>
    </w:p>
    <w:p>
      <w:pPr>
        <w:pStyle w:val="TOC2"/>
        <w:tabs>
          <w:tab w:val="right" w:leader="dot" w:pos="8306"/>
        </w:tabs>
      </w:pPr>
      <w:hyperlink w:anchor="_Toc4857" w:history="1">
        <w:r>
          <w:rPr>
            <w:rFonts w:ascii="仿宋" w:eastAsia="仿宋" w:hAnsi="仿宋" w:cs="仿宋" w:hint="eastAsia"/>
            <w:lang w:eastAsia="zh-CN"/>
          </w:rPr>
          <w:t>(二)、建设期环境保护</w:t>
        </w:r>
        <w:r>
          <w:tab/>
        </w:r>
        <w:r>
          <w:fldChar w:fldCharType="begin"/>
        </w:r>
        <w:r>
          <w:instrText xml:space="preserve"> PAGEREF _Toc4857 \h </w:instrText>
        </w:r>
        <w:r>
          <w:fldChar w:fldCharType="separate"/>
        </w:r>
        <w:r>
          <w:t>30</w:t>
        </w:r>
        <w:r>
          <w:fldChar w:fldCharType="end"/>
        </w:r>
      </w:hyperlink>
    </w:p>
    <w:p>
      <w:pPr>
        <w:pStyle w:val="TOC2"/>
        <w:tabs>
          <w:tab w:val="right" w:leader="dot" w:pos="8306"/>
        </w:tabs>
      </w:pPr>
      <w:hyperlink w:anchor="_Toc10592" w:history="1">
        <w:r>
          <w:rPr>
            <w:rFonts w:ascii="仿宋" w:eastAsia="仿宋" w:hAnsi="仿宋" w:cs="仿宋" w:hint="eastAsia"/>
            <w:lang w:eastAsia="zh-CN"/>
          </w:rPr>
          <w:t>(三)、运营期环境保护</w:t>
        </w:r>
        <w:r>
          <w:tab/>
        </w:r>
        <w:r>
          <w:fldChar w:fldCharType="begin"/>
        </w:r>
        <w:r>
          <w:instrText xml:space="preserve"> PAGEREF _Toc10592 \h </w:instrText>
        </w:r>
        <w:r>
          <w:fldChar w:fldCharType="separate"/>
        </w:r>
        <w:r>
          <w:t>31</w:t>
        </w:r>
        <w:r>
          <w:fldChar w:fldCharType="end"/>
        </w:r>
      </w:hyperlink>
    </w:p>
    <w:p>
      <w:pPr>
        <w:pStyle w:val="TOC2"/>
        <w:tabs>
          <w:tab w:val="right" w:leader="dot" w:pos="8306"/>
        </w:tabs>
      </w:pPr>
      <w:hyperlink w:anchor="_Toc17175" w:history="1">
        <w:r>
          <w:rPr>
            <w:rFonts w:ascii="仿宋" w:eastAsia="仿宋" w:hAnsi="仿宋" w:cs="仿宋" w:hint="eastAsia"/>
            <w:lang w:eastAsia="zh-CN"/>
          </w:rPr>
          <w:t>(四)、崩解剂项目建设对区域经济的影响</w:t>
        </w:r>
        <w:r>
          <w:tab/>
        </w:r>
        <w:r>
          <w:fldChar w:fldCharType="begin"/>
        </w:r>
        <w:r>
          <w:instrText xml:space="preserve"> PAGEREF _Toc17175 \h </w:instrText>
        </w:r>
        <w:r>
          <w:fldChar w:fldCharType="separate"/>
        </w:r>
        <w:r>
          <w:t>33</w:t>
        </w:r>
        <w:r>
          <w:fldChar w:fldCharType="end"/>
        </w:r>
      </w:hyperlink>
    </w:p>
    <w:p>
      <w:pPr>
        <w:pStyle w:val="TOC2"/>
        <w:tabs>
          <w:tab w:val="right" w:leader="dot" w:pos="8306"/>
        </w:tabs>
      </w:pPr>
      <w:hyperlink w:anchor="_Toc27936" w:history="1">
        <w:r>
          <w:rPr>
            <w:rFonts w:ascii="仿宋" w:eastAsia="仿宋" w:hAnsi="仿宋" w:cs="仿宋" w:hint="eastAsia"/>
            <w:lang w:eastAsia="zh-CN"/>
          </w:rPr>
          <w:t>(五)、废弃物处理</w:t>
        </w:r>
        <w:r>
          <w:tab/>
        </w:r>
        <w:r>
          <w:fldChar w:fldCharType="begin"/>
        </w:r>
        <w:r>
          <w:instrText xml:space="preserve"> PAGEREF _Toc27936 \h </w:instrText>
        </w:r>
        <w:r>
          <w:fldChar w:fldCharType="separate"/>
        </w:r>
        <w:r>
          <w:t>34</w:t>
        </w:r>
        <w:r>
          <w:fldChar w:fldCharType="end"/>
        </w:r>
      </w:hyperlink>
    </w:p>
    <w:p>
      <w:pPr>
        <w:pStyle w:val="TOC2"/>
        <w:tabs>
          <w:tab w:val="right" w:leader="dot" w:pos="8306"/>
        </w:tabs>
      </w:pPr>
      <w:hyperlink w:anchor="_Toc8102" w:history="1">
        <w:r>
          <w:rPr>
            <w:rFonts w:ascii="仿宋" w:eastAsia="仿宋" w:hAnsi="仿宋" w:cs="仿宋" w:hint="eastAsia"/>
            <w:lang w:eastAsia="zh-CN"/>
          </w:rPr>
          <w:t>(六)、特殊环境影响分析</w:t>
        </w:r>
        <w:r>
          <w:tab/>
        </w:r>
        <w:r>
          <w:fldChar w:fldCharType="begin"/>
        </w:r>
        <w:r>
          <w:instrText xml:space="preserve"> PAGEREF _Toc8102 \h </w:instrText>
        </w:r>
        <w:r>
          <w:fldChar w:fldCharType="separate"/>
        </w:r>
        <w:r>
          <w:t>36</w:t>
        </w:r>
        <w:r>
          <w:fldChar w:fldCharType="end"/>
        </w:r>
      </w:hyperlink>
    </w:p>
    <w:p>
      <w:pPr>
        <w:pStyle w:val="TOC2"/>
        <w:tabs>
          <w:tab w:val="right" w:leader="dot" w:pos="8306"/>
        </w:tabs>
      </w:pPr>
      <w:hyperlink w:anchor="_Toc29604" w:history="1">
        <w:r>
          <w:rPr>
            <w:rFonts w:ascii="仿宋" w:eastAsia="仿宋" w:hAnsi="仿宋" w:cs="仿宋" w:hint="eastAsia"/>
            <w:lang w:eastAsia="zh-CN"/>
          </w:rPr>
          <w:t>(七)、清洁生产</w:t>
        </w:r>
        <w:r>
          <w:tab/>
        </w:r>
        <w:r>
          <w:fldChar w:fldCharType="begin"/>
        </w:r>
        <w:r>
          <w:instrText xml:space="preserve"> PAGEREF _Toc29604 \h </w:instrText>
        </w:r>
        <w:r>
          <w:fldChar w:fldCharType="separate"/>
        </w:r>
        <w:r>
          <w:t>37</w:t>
        </w:r>
        <w:r>
          <w:fldChar w:fldCharType="end"/>
        </w:r>
      </w:hyperlink>
    </w:p>
    <w:p>
      <w:pPr>
        <w:pStyle w:val="TOC2"/>
        <w:tabs>
          <w:tab w:val="right" w:leader="dot" w:pos="8306"/>
        </w:tabs>
      </w:pPr>
      <w:hyperlink w:anchor="_Toc31919" w:history="1">
        <w:r>
          <w:rPr>
            <w:rFonts w:ascii="仿宋" w:eastAsia="仿宋" w:hAnsi="仿宋" w:cs="仿宋" w:hint="eastAsia"/>
            <w:lang w:eastAsia="zh-CN"/>
          </w:rPr>
          <w:t>(八)、环境保护综合评价</w:t>
        </w:r>
        <w:r>
          <w:tab/>
        </w:r>
        <w:r>
          <w:fldChar w:fldCharType="begin"/>
        </w:r>
        <w:r>
          <w:instrText xml:space="preserve"> PAGEREF _Toc31919 \h </w:instrText>
        </w:r>
        <w:r>
          <w:fldChar w:fldCharType="separate"/>
        </w:r>
        <w:r>
          <w:t>38</w:t>
        </w:r>
        <w:r>
          <w:fldChar w:fldCharType="end"/>
        </w:r>
      </w:hyperlink>
    </w:p>
    <w:p>
      <w:pPr>
        <w:pStyle w:val="TOC1"/>
        <w:tabs>
          <w:tab w:val="right" w:leader="dot" w:pos="8306"/>
        </w:tabs>
      </w:pPr>
      <w:hyperlink w:anchor="_Toc15213" w:history="1">
        <w:r>
          <w:rPr>
            <w:rFonts w:ascii="仿宋" w:eastAsia="仿宋" w:hAnsi="仿宋" w:cs="仿宋" w:hint="eastAsia"/>
            <w:lang w:eastAsia="zh-CN"/>
          </w:rPr>
          <w:t>九、生产安全保护</w:t>
        </w:r>
        <w:r>
          <w:tab/>
        </w:r>
        <w:r>
          <w:fldChar w:fldCharType="begin"/>
        </w:r>
        <w:r>
          <w:instrText xml:space="preserve"> PAGEREF _Toc15213 \h </w:instrText>
        </w:r>
        <w:r>
          <w:fldChar w:fldCharType="separate"/>
        </w:r>
        <w:r>
          <w:t>39</w:t>
        </w:r>
        <w:r>
          <w:fldChar w:fldCharType="end"/>
        </w:r>
      </w:hyperlink>
    </w:p>
    <w:p>
      <w:pPr>
        <w:pStyle w:val="TOC2"/>
        <w:tabs>
          <w:tab w:val="right" w:leader="dot" w:pos="8306"/>
        </w:tabs>
      </w:pPr>
      <w:hyperlink w:anchor="_Toc30403" w:history="1">
        <w:r>
          <w:rPr>
            <w:rFonts w:ascii="仿宋" w:eastAsia="仿宋" w:hAnsi="仿宋" w:cs="仿宋" w:hint="eastAsia"/>
            <w:lang w:eastAsia="zh-CN"/>
          </w:rPr>
          <w:t>(一)、消防安全</w:t>
        </w:r>
        <w:r>
          <w:tab/>
        </w:r>
        <w:r>
          <w:fldChar w:fldCharType="begin"/>
        </w:r>
        <w:r>
          <w:instrText xml:space="preserve"> PAGEREF _Toc30403 \h </w:instrText>
        </w:r>
        <w:r>
          <w:fldChar w:fldCharType="separate"/>
        </w:r>
        <w:r>
          <w:t>39</w:t>
        </w:r>
        <w:r>
          <w:fldChar w:fldCharType="end"/>
        </w:r>
      </w:hyperlink>
    </w:p>
    <w:p>
      <w:pPr>
        <w:pStyle w:val="TOC2"/>
        <w:tabs>
          <w:tab w:val="right" w:leader="dot" w:pos="8306"/>
        </w:tabs>
      </w:pPr>
      <w:hyperlink w:anchor="_Toc3710" w:history="1">
        <w:r>
          <w:rPr>
            <w:rFonts w:ascii="仿宋" w:eastAsia="仿宋" w:hAnsi="仿宋" w:cs="仿宋" w:hint="eastAsia"/>
            <w:lang w:eastAsia="zh-CN"/>
          </w:rPr>
          <w:t>(二)、防火防爆总图布置措施</w:t>
        </w:r>
        <w:r>
          <w:tab/>
        </w:r>
        <w:r>
          <w:fldChar w:fldCharType="begin"/>
        </w:r>
        <w:r>
          <w:instrText xml:space="preserve"> PAGEREF _Toc3710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4" w:history="1">
        <w:r>
          <w:rPr>
            <w:rFonts w:ascii="仿宋" w:eastAsia="仿宋" w:hAnsi="仿宋" w:cs="仿宋" w:hint="eastAsia"/>
            <w:lang w:eastAsia="zh-CN"/>
          </w:rPr>
          <w:t>(三)、自然灾害防范措施</w:t>
        </w:r>
        <w:r>
          <w:tab/>
        </w:r>
        <w:r>
          <w:fldChar w:fldCharType="begin"/>
        </w:r>
        <w:r>
          <w:instrText xml:space="preserve"> PAGEREF _Toc6344 \h </w:instrText>
        </w:r>
        <w:r>
          <w:fldChar w:fldCharType="separate"/>
        </w:r>
        <w:r>
          <w:t>41</w:t>
        </w:r>
        <w:r>
          <w:fldChar w:fldCharType="end"/>
        </w:r>
      </w:hyperlink>
    </w:p>
    <w:p>
      <w:pPr>
        <w:pStyle w:val="TOC2"/>
        <w:tabs>
          <w:tab w:val="right" w:leader="dot" w:pos="8306"/>
        </w:tabs>
      </w:pPr>
      <w:hyperlink w:anchor="_Toc14693" w:history="1">
        <w:r>
          <w:rPr>
            <w:rFonts w:ascii="仿宋" w:eastAsia="仿宋" w:hAnsi="仿宋" w:cs="仿宋" w:hint="eastAsia"/>
            <w:lang w:eastAsia="zh-CN"/>
          </w:rPr>
          <w:t>(四)、安全色及安全标志使用要求</w:t>
        </w:r>
        <w:r>
          <w:tab/>
        </w:r>
        <w:r>
          <w:fldChar w:fldCharType="begin"/>
        </w:r>
        <w:r>
          <w:instrText xml:space="preserve"> PAGEREF _Toc14693 \h </w:instrText>
        </w:r>
        <w:r>
          <w:fldChar w:fldCharType="separate"/>
        </w:r>
        <w:r>
          <w:t>42</w:t>
        </w:r>
        <w:r>
          <w:fldChar w:fldCharType="end"/>
        </w:r>
      </w:hyperlink>
    </w:p>
    <w:p>
      <w:pPr>
        <w:pStyle w:val="TOC2"/>
        <w:tabs>
          <w:tab w:val="right" w:leader="dot" w:pos="8306"/>
        </w:tabs>
      </w:pPr>
      <w:hyperlink w:anchor="_Toc15693" w:history="1">
        <w:r>
          <w:rPr>
            <w:rFonts w:ascii="仿宋" w:eastAsia="仿宋" w:hAnsi="仿宋" w:cs="仿宋" w:hint="eastAsia"/>
            <w:lang w:eastAsia="zh-CN"/>
          </w:rPr>
          <w:t>(五)、防尘防毒措施</w:t>
        </w:r>
        <w:r>
          <w:tab/>
        </w:r>
        <w:r>
          <w:fldChar w:fldCharType="begin"/>
        </w:r>
        <w:r>
          <w:instrText xml:space="preserve"> PAGEREF _Toc15693 \h </w:instrText>
        </w:r>
        <w:r>
          <w:fldChar w:fldCharType="separate"/>
        </w:r>
        <w:r>
          <w:t>43</w:t>
        </w:r>
        <w:r>
          <w:fldChar w:fldCharType="end"/>
        </w:r>
      </w:hyperlink>
    </w:p>
    <w:p>
      <w:pPr>
        <w:pStyle w:val="TOC2"/>
        <w:tabs>
          <w:tab w:val="right" w:leader="dot" w:pos="8306"/>
        </w:tabs>
      </w:pPr>
      <w:hyperlink w:anchor="_Toc21451" w:history="1">
        <w:r>
          <w:rPr>
            <w:rFonts w:ascii="仿宋" w:eastAsia="仿宋" w:hAnsi="仿宋" w:cs="仿宋" w:hint="eastAsia"/>
            <w:lang w:eastAsia="zh-CN"/>
          </w:rPr>
          <w:t>(六)、防静电、触电防护及防雷措施</w:t>
        </w:r>
        <w:r>
          <w:tab/>
        </w:r>
        <w:r>
          <w:fldChar w:fldCharType="begin"/>
        </w:r>
        <w:r>
          <w:instrText xml:space="preserve"> PAGEREF _Toc21451 \h </w:instrText>
        </w:r>
        <w:r>
          <w:fldChar w:fldCharType="separate"/>
        </w:r>
        <w:r>
          <w:t>44</w:t>
        </w:r>
        <w:r>
          <w:fldChar w:fldCharType="end"/>
        </w:r>
      </w:hyperlink>
    </w:p>
    <w:p>
      <w:pPr>
        <w:pStyle w:val="TOC2"/>
        <w:tabs>
          <w:tab w:val="right" w:leader="dot" w:pos="8306"/>
        </w:tabs>
      </w:pPr>
      <w:hyperlink w:anchor="_Toc28512" w:history="1">
        <w:r>
          <w:rPr>
            <w:rFonts w:ascii="仿宋" w:eastAsia="仿宋" w:hAnsi="仿宋" w:cs="仿宋" w:hint="eastAsia"/>
            <w:lang w:eastAsia="zh-CN"/>
          </w:rPr>
          <w:t>(七)、机械设备安全保障措施</w:t>
        </w:r>
        <w:r>
          <w:tab/>
        </w:r>
        <w:r>
          <w:fldChar w:fldCharType="begin"/>
        </w:r>
        <w:r>
          <w:instrText xml:space="preserve"> PAGEREF _Toc28512 \h </w:instrText>
        </w:r>
        <w:r>
          <w:fldChar w:fldCharType="separate"/>
        </w:r>
        <w:r>
          <w:t>45</w:t>
        </w:r>
        <w:r>
          <w:fldChar w:fldCharType="end"/>
        </w:r>
      </w:hyperlink>
    </w:p>
    <w:p>
      <w:pPr>
        <w:pStyle w:val="TOC1"/>
        <w:tabs>
          <w:tab w:val="right" w:leader="dot" w:pos="8306"/>
        </w:tabs>
      </w:pPr>
      <w:hyperlink w:anchor="_Toc28261" w:history="1">
        <w:r>
          <w:rPr>
            <w:rFonts w:ascii="仿宋" w:eastAsia="仿宋" w:hAnsi="仿宋" w:cs="仿宋" w:hint="eastAsia"/>
            <w:lang w:eastAsia="zh-CN"/>
          </w:rPr>
          <w:t>十、崩解剂项目社会影响</w:t>
        </w:r>
        <w:r>
          <w:tab/>
        </w:r>
        <w:r>
          <w:fldChar w:fldCharType="begin"/>
        </w:r>
        <w:r>
          <w:instrText xml:space="preserve"> PAGEREF _Toc28261 \h </w:instrText>
        </w:r>
        <w:r>
          <w:fldChar w:fldCharType="separate"/>
        </w:r>
        <w:r>
          <w:t>47</w:t>
        </w:r>
        <w:r>
          <w:fldChar w:fldCharType="end"/>
        </w:r>
      </w:hyperlink>
    </w:p>
    <w:p>
      <w:pPr>
        <w:pStyle w:val="TOC2"/>
        <w:tabs>
          <w:tab w:val="right" w:leader="dot" w:pos="8306"/>
        </w:tabs>
      </w:pPr>
      <w:hyperlink w:anchor="_Toc28476" w:history="1">
        <w:r>
          <w:rPr>
            <w:rFonts w:ascii="仿宋" w:eastAsia="仿宋" w:hAnsi="仿宋" w:cs="仿宋" w:hint="eastAsia"/>
            <w:lang w:eastAsia="zh-CN"/>
          </w:rPr>
          <w:t>(一)、社会责任与义务</w:t>
        </w:r>
        <w:r>
          <w:tab/>
        </w:r>
        <w:r>
          <w:fldChar w:fldCharType="begin"/>
        </w:r>
        <w:r>
          <w:instrText xml:space="preserve"> PAGEREF _Toc28476 \h </w:instrText>
        </w:r>
        <w:r>
          <w:fldChar w:fldCharType="separate"/>
        </w:r>
        <w:r>
          <w:t>47</w:t>
        </w:r>
        <w:r>
          <w:fldChar w:fldCharType="end"/>
        </w:r>
      </w:hyperlink>
    </w:p>
    <w:p>
      <w:pPr>
        <w:pStyle w:val="TOC2"/>
        <w:tabs>
          <w:tab w:val="right" w:leader="dot" w:pos="8306"/>
        </w:tabs>
      </w:pPr>
      <w:hyperlink w:anchor="_Toc22898" w:history="1">
        <w:r>
          <w:rPr>
            <w:rFonts w:ascii="仿宋" w:eastAsia="仿宋" w:hAnsi="仿宋" w:cs="仿宋" w:hint="eastAsia"/>
            <w:lang w:eastAsia="zh-CN"/>
          </w:rPr>
          <w:t>(二)、社会参与与沟通</w:t>
        </w:r>
        <w:r>
          <w:tab/>
        </w:r>
        <w:r>
          <w:fldChar w:fldCharType="begin"/>
        </w:r>
        <w:r>
          <w:instrText xml:space="preserve"> PAGEREF _Toc22898 \h </w:instrText>
        </w:r>
        <w:r>
          <w:fldChar w:fldCharType="separate"/>
        </w:r>
        <w:r>
          <w:t>48</w:t>
        </w:r>
        <w:r>
          <w:fldChar w:fldCharType="end"/>
        </w:r>
      </w:hyperlink>
    </w:p>
    <w:p>
      <w:pPr>
        <w:pStyle w:val="TOC1"/>
        <w:tabs>
          <w:tab w:val="right" w:leader="dot" w:pos="8306"/>
        </w:tabs>
      </w:pPr>
      <w:hyperlink w:anchor="_Toc24911" w:history="1">
        <w:r>
          <w:rPr>
            <w:rFonts w:ascii="仿宋" w:eastAsia="仿宋" w:hAnsi="仿宋" w:cs="仿宋" w:hint="eastAsia"/>
            <w:lang w:eastAsia="zh-CN"/>
          </w:rPr>
          <w:t>十一、崩解剂项目人力资源培养与发展</w:t>
        </w:r>
        <w:r>
          <w:tab/>
        </w:r>
        <w:r>
          <w:fldChar w:fldCharType="begin"/>
        </w:r>
        <w:r>
          <w:instrText xml:space="preserve"> PAGEREF _Toc24911 \h </w:instrText>
        </w:r>
        <w:r>
          <w:fldChar w:fldCharType="separate"/>
        </w:r>
        <w:r>
          <w:t>49</w:t>
        </w:r>
        <w:r>
          <w:fldChar w:fldCharType="end"/>
        </w:r>
      </w:hyperlink>
    </w:p>
    <w:p>
      <w:pPr>
        <w:pStyle w:val="TOC2"/>
        <w:tabs>
          <w:tab w:val="right" w:leader="dot" w:pos="8306"/>
        </w:tabs>
      </w:pPr>
      <w:hyperlink w:anchor="_Toc4143" w:history="1">
        <w:r>
          <w:rPr>
            <w:rFonts w:ascii="仿宋" w:eastAsia="仿宋" w:hAnsi="仿宋" w:cs="仿宋" w:hint="eastAsia"/>
            <w:lang w:eastAsia="zh-CN"/>
          </w:rPr>
          <w:t>(一)、人才需求与规划</w:t>
        </w:r>
        <w:r>
          <w:tab/>
        </w:r>
        <w:r>
          <w:fldChar w:fldCharType="begin"/>
        </w:r>
        <w:r>
          <w:instrText xml:space="preserve"> PAGEREF _Toc4143 \h </w:instrText>
        </w:r>
        <w:r>
          <w:fldChar w:fldCharType="separate"/>
        </w:r>
        <w:r>
          <w:t>49</w:t>
        </w:r>
        <w:r>
          <w:fldChar w:fldCharType="end"/>
        </w:r>
      </w:hyperlink>
    </w:p>
    <w:p>
      <w:pPr>
        <w:pStyle w:val="TOC2"/>
        <w:tabs>
          <w:tab w:val="right" w:leader="dot" w:pos="8306"/>
        </w:tabs>
      </w:pPr>
      <w:hyperlink w:anchor="_Toc8793" w:history="1">
        <w:r>
          <w:rPr>
            <w:rFonts w:ascii="仿宋" w:eastAsia="仿宋" w:hAnsi="仿宋" w:cs="仿宋" w:hint="eastAsia"/>
            <w:lang w:eastAsia="zh-CN"/>
          </w:rPr>
          <w:t>(二)、培训与发展计划</w:t>
        </w:r>
        <w:r>
          <w:tab/>
        </w:r>
        <w:r>
          <w:fldChar w:fldCharType="begin"/>
        </w:r>
        <w:r>
          <w:instrText xml:space="preserve"> PAGEREF _Toc8793 \h </w:instrText>
        </w:r>
        <w:r>
          <w:fldChar w:fldCharType="separate"/>
        </w:r>
        <w:r>
          <w:t>49</w:t>
        </w:r>
        <w:r>
          <w:fldChar w:fldCharType="end"/>
        </w:r>
      </w:hyperlink>
    </w:p>
    <w:p>
      <w:pPr>
        <w:pStyle w:val="TOC1"/>
        <w:tabs>
          <w:tab w:val="right" w:leader="dot" w:pos="8306"/>
        </w:tabs>
      </w:pPr>
      <w:hyperlink w:anchor="_Toc30953" w:history="1">
        <w:r>
          <w:rPr>
            <w:rFonts w:ascii="仿宋" w:eastAsia="仿宋" w:hAnsi="仿宋" w:cs="仿宋" w:hint="eastAsia"/>
            <w:lang w:eastAsia="zh-CN"/>
          </w:rPr>
          <w:t>十二、崩解剂项目技术管理</w:t>
        </w:r>
        <w:r>
          <w:tab/>
        </w:r>
        <w:r>
          <w:fldChar w:fldCharType="begin"/>
        </w:r>
        <w:r>
          <w:instrText xml:space="preserve"> PAGEREF _Toc30953 \h </w:instrText>
        </w:r>
        <w:r>
          <w:fldChar w:fldCharType="separate"/>
        </w:r>
        <w:r>
          <w:t>50</w:t>
        </w:r>
        <w:r>
          <w:fldChar w:fldCharType="end"/>
        </w:r>
      </w:hyperlink>
    </w:p>
    <w:p>
      <w:pPr>
        <w:pStyle w:val="TOC2"/>
        <w:tabs>
          <w:tab w:val="right" w:leader="dot" w:pos="8306"/>
        </w:tabs>
      </w:pPr>
      <w:hyperlink w:anchor="_Toc20929" w:history="1">
        <w:r>
          <w:rPr>
            <w:rFonts w:ascii="仿宋" w:eastAsia="仿宋" w:hAnsi="仿宋" w:cs="仿宋" w:hint="eastAsia"/>
            <w:lang w:eastAsia="zh-CN"/>
          </w:rPr>
          <w:t>(一)、技术方案选用方向</w:t>
        </w:r>
        <w:r>
          <w:tab/>
        </w:r>
        <w:r>
          <w:fldChar w:fldCharType="begin"/>
        </w:r>
        <w:r>
          <w:instrText xml:space="preserve"> PAGEREF _Toc20929 \h </w:instrText>
        </w:r>
        <w:r>
          <w:fldChar w:fldCharType="separate"/>
        </w:r>
        <w:r>
          <w:t>50</w:t>
        </w:r>
        <w:r>
          <w:fldChar w:fldCharType="end"/>
        </w:r>
      </w:hyperlink>
    </w:p>
    <w:p>
      <w:pPr>
        <w:pStyle w:val="TOC2"/>
        <w:tabs>
          <w:tab w:val="right" w:leader="dot" w:pos="8306"/>
        </w:tabs>
      </w:pPr>
      <w:hyperlink w:anchor="_Toc26256" w:history="1">
        <w:r>
          <w:rPr>
            <w:rFonts w:ascii="仿宋" w:eastAsia="仿宋" w:hAnsi="仿宋" w:cs="仿宋" w:hint="eastAsia"/>
            <w:lang w:eastAsia="zh-CN"/>
          </w:rPr>
          <w:t>(二)、工艺技术方案选用原则</w:t>
        </w:r>
        <w:r>
          <w:tab/>
        </w:r>
        <w:r>
          <w:fldChar w:fldCharType="begin"/>
        </w:r>
        <w:r>
          <w:instrText xml:space="preserve"> PAGEREF _Toc26256 \h </w:instrText>
        </w:r>
        <w:r>
          <w:fldChar w:fldCharType="separate"/>
        </w:r>
        <w:r>
          <w:t>51</w:t>
        </w:r>
        <w:r>
          <w:fldChar w:fldCharType="end"/>
        </w:r>
      </w:hyperlink>
    </w:p>
    <w:p>
      <w:pPr>
        <w:pStyle w:val="TOC2"/>
        <w:tabs>
          <w:tab w:val="right" w:leader="dot" w:pos="8306"/>
        </w:tabs>
      </w:pPr>
      <w:hyperlink w:anchor="_Toc27472" w:history="1">
        <w:r>
          <w:rPr>
            <w:rFonts w:ascii="仿宋" w:eastAsia="仿宋" w:hAnsi="仿宋" w:cs="仿宋" w:hint="eastAsia"/>
            <w:lang w:eastAsia="zh-CN"/>
          </w:rPr>
          <w:t>(三)、工艺技术方案要求</w:t>
        </w:r>
        <w:r>
          <w:tab/>
        </w:r>
        <w:r>
          <w:fldChar w:fldCharType="begin"/>
        </w:r>
        <w:r>
          <w:instrText xml:space="preserve"> PAGEREF _Toc27472 \h </w:instrText>
        </w:r>
        <w:r>
          <w:fldChar w:fldCharType="separate"/>
        </w:r>
        <w:r>
          <w:t>54</w:t>
        </w:r>
        <w:r>
          <w:fldChar w:fldCharType="end"/>
        </w:r>
      </w:hyperlink>
    </w:p>
    <w:p>
      <w:pPr>
        <w:pStyle w:val="TOC1"/>
        <w:tabs>
          <w:tab w:val="right" w:leader="dot" w:pos="8306"/>
        </w:tabs>
      </w:pPr>
      <w:hyperlink w:anchor="_Toc28667" w:history="1">
        <w:r>
          <w:rPr>
            <w:rFonts w:ascii="仿宋" w:eastAsia="仿宋" w:hAnsi="仿宋" w:cs="仿宋" w:hint="eastAsia"/>
            <w:lang w:eastAsia="zh-CN"/>
          </w:rPr>
          <w:t>十三、崩解剂项目工程方案分析</w:t>
        </w:r>
        <w:r>
          <w:tab/>
        </w:r>
        <w:r>
          <w:fldChar w:fldCharType="begin"/>
        </w:r>
        <w:r>
          <w:instrText xml:space="preserve"> PAGEREF _Toc28667 \h </w:instrText>
        </w:r>
        <w:r>
          <w:fldChar w:fldCharType="separate"/>
        </w:r>
        <w:r>
          <w:t>56</w:t>
        </w:r>
        <w:r>
          <w:fldChar w:fldCharType="end"/>
        </w:r>
      </w:hyperlink>
    </w:p>
    <w:p>
      <w:pPr>
        <w:pStyle w:val="TOC2"/>
        <w:tabs>
          <w:tab w:val="right" w:leader="dot" w:pos="8306"/>
        </w:tabs>
      </w:pPr>
      <w:hyperlink w:anchor="_Toc21481" w:history="1">
        <w:r>
          <w:rPr>
            <w:rFonts w:ascii="仿宋" w:eastAsia="仿宋" w:hAnsi="仿宋" w:cs="仿宋" w:hint="eastAsia"/>
            <w:lang w:eastAsia="zh-CN"/>
          </w:rPr>
          <w:t>(一)、建筑工程设计原则</w:t>
        </w:r>
        <w:r>
          <w:tab/>
        </w:r>
        <w:r>
          <w:fldChar w:fldCharType="begin"/>
        </w:r>
        <w:r>
          <w:instrText xml:space="preserve"> PAGEREF _Toc21481 \h </w:instrText>
        </w:r>
        <w:r>
          <w:fldChar w:fldCharType="separate"/>
        </w:r>
        <w:r>
          <w:t>56</w:t>
        </w:r>
        <w:r>
          <w:fldChar w:fldCharType="end"/>
        </w:r>
      </w:hyperlink>
    </w:p>
    <w:p>
      <w:pPr>
        <w:pStyle w:val="TOC2"/>
        <w:tabs>
          <w:tab w:val="right" w:leader="dot" w:pos="8306"/>
        </w:tabs>
      </w:pPr>
      <w:hyperlink w:anchor="_Toc4672" w:history="1">
        <w:r>
          <w:rPr>
            <w:rFonts w:ascii="仿宋" w:eastAsia="仿宋" w:hAnsi="仿宋" w:cs="仿宋" w:hint="eastAsia"/>
            <w:lang w:eastAsia="zh-CN"/>
          </w:rPr>
          <w:t>(二)、土建工程建设指标</w:t>
        </w:r>
        <w:r>
          <w:tab/>
        </w:r>
        <w:r>
          <w:fldChar w:fldCharType="begin"/>
        </w:r>
        <w:r>
          <w:instrText xml:space="preserve"> PAGEREF _Toc4672 \h </w:instrText>
        </w:r>
        <w:r>
          <w:fldChar w:fldCharType="separate"/>
        </w:r>
        <w:r>
          <w:t>59</w:t>
        </w:r>
        <w:r>
          <w:fldChar w:fldCharType="end"/>
        </w:r>
      </w:hyperlink>
    </w:p>
    <w:p>
      <w:pPr>
        <w:pStyle w:val="TOC1"/>
        <w:tabs>
          <w:tab w:val="right" w:leader="dot" w:pos="8306"/>
        </w:tabs>
      </w:pPr>
      <w:hyperlink w:anchor="_Toc6406" w:history="1">
        <w:r>
          <w:rPr>
            <w:rFonts w:ascii="仿宋" w:eastAsia="仿宋" w:hAnsi="仿宋" w:cs="仿宋" w:hint="eastAsia"/>
            <w:lang w:eastAsia="zh-CN"/>
          </w:rPr>
          <w:t>十四、崩解剂项目变更管理</w:t>
        </w:r>
        <w:r>
          <w:tab/>
        </w:r>
        <w:r>
          <w:fldChar w:fldCharType="begin"/>
        </w:r>
        <w:r>
          <w:instrText xml:space="preserve"> PAGEREF _Toc6406 \h </w:instrText>
        </w:r>
        <w:r>
          <w:fldChar w:fldCharType="separate"/>
        </w:r>
        <w:r>
          <w:t>61</w:t>
        </w:r>
        <w:r>
          <w:fldChar w:fldCharType="end"/>
        </w:r>
      </w:hyperlink>
    </w:p>
    <w:p>
      <w:pPr>
        <w:pStyle w:val="TOC2"/>
        <w:tabs>
          <w:tab w:val="right" w:leader="dot" w:pos="8306"/>
        </w:tabs>
      </w:pPr>
      <w:hyperlink w:anchor="_Toc32456" w:history="1">
        <w:r>
          <w:rPr>
            <w:rFonts w:ascii="仿宋" w:eastAsia="仿宋" w:hAnsi="仿宋" w:cs="仿宋" w:hint="eastAsia"/>
            <w:lang w:eastAsia="zh-CN"/>
          </w:rPr>
          <w:t>(一)、变更申请与评估</w:t>
        </w:r>
        <w:r>
          <w:tab/>
        </w:r>
        <w:r>
          <w:fldChar w:fldCharType="begin"/>
        </w:r>
        <w:r>
          <w:instrText xml:space="preserve"> PAGEREF _Toc32456 \h </w:instrText>
        </w:r>
        <w:r>
          <w:fldChar w:fldCharType="separate"/>
        </w:r>
        <w:r>
          <w:t>61</w:t>
        </w:r>
        <w:r>
          <w:fldChar w:fldCharType="end"/>
        </w:r>
      </w:hyperlink>
    </w:p>
    <w:p>
      <w:pPr>
        <w:pStyle w:val="TOC2"/>
        <w:tabs>
          <w:tab w:val="right" w:leader="dot" w:pos="8306"/>
        </w:tabs>
      </w:pPr>
      <w:hyperlink w:anchor="_Toc24820" w:history="1">
        <w:r>
          <w:rPr>
            <w:rFonts w:ascii="仿宋" w:eastAsia="仿宋" w:hAnsi="仿宋" w:cs="仿宋" w:hint="eastAsia"/>
            <w:lang w:eastAsia="zh-CN"/>
          </w:rPr>
          <w:t>(二)、变更实施与控制</w:t>
        </w:r>
        <w:r>
          <w:tab/>
        </w:r>
        <w:r>
          <w:fldChar w:fldCharType="begin"/>
        </w:r>
        <w:r>
          <w:instrText xml:space="preserve"> PAGEREF _Toc24820 \h </w:instrText>
        </w:r>
        <w:r>
          <w:fldChar w:fldCharType="separate"/>
        </w:r>
        <w:r>
          <w:t>61</w:t>
        </w:r>
        <w:r>
          <w:fldChar w:fldCharType="end"/>
        </w:r>
      </w:hyperlink>
    </w:p>
    <w:p>
      <w:pPr>
        <w:pStyle w:val="TOC1"/>
        <w:tabs>
          <w:tab w:val="right" w:leader="dot" w:pos="8306"/>
        </w:tabs>
      </w:pPr>
      <w:hyperlink w:anchor="_Toc15113" w:history="1">
        <w:r>
          <w:rPr>
            <w:rFonts w:ascii="仿宋" w:eastAsia="仿宋" w:hAnsi="仿宋" w:cs="仿宋" w:hint="eastAsia"/>
            <w:lang w:eastAsia="zh-CN"/>
          </w:rPr>
          <w:t>十五、供应链管理</w:t>
        </w:r>
        <w:r>
          <w:tab/>
        </w:r>
        <w:r>
          <w:fldChar w:fldCharType="begin"/>
        </w:r>
        <w:r>
          <w:instrText xml:space="preserve"> PAGEREF _Toc15113 \h </w:instrText>
        </w:r>
        <w:r>
          <w:fldChar w:fldCharType="separate"/>
        </w:r>
        <w:r>
          <w:t>62</w:t>
        </w:r>
        <w:r>
          <w:fldChar w:fldCharType="end"/>
        </w:r>
      </w:hyperlink>
    </w:p>
    <w:p>
      <w:pPr>
        <w:pStyle w:val="TOC2"/>
        <w:tabs>
          <w:tab w:val="right" w:leader="dot" w:pos="8306"/>
        </w:tabs>
      </w:pPr>
      <w:hyperlink w:anchor="_Toc14892" w:history="1">
        <w:r>
          <w:rPr>
            <w:rFonts w:ascii="仿宋" w:eastAsia="仿宋" w:hAnsi="仿宋" w:cs="仿宋" w:hint="eastAsia"/>
            <w:lang w:eastAsia="zh-CN"/>
          </w:rPr>
          <w:t>(一)、供应链战略规划</w:t>
        </w:r>
        <w:r>
          <w:tab/>
        </w:r>
        <w:r>
          <w:fldChar w:fldCharType="begin"/>
        </w:r>
        <w:r>
          <w:instrText xml:space="preserve"> PAGEREF _Toc14892 \h </w:instrText>
        </w:r>
        <w:r>
          <w:fldChar w:fldCharType="separate"/>
        </w:r>
        <w:r>
          <w:t>62</w:t>
        </w:r>
        <w:r>
          <w:fldChar w:fldCharType="end"/>
        </w:r>
      </w:hyperlink>
    </w:p>
    <w:p>
      <w:pPr>
        <w:pStyle w:val="TOC2"/>
        <w:tabs>
          <w:tab w:val="right" w:leader="dot" w:pos="8306"/>
        </w:tabs>
      </w:pPr>
      <w:hyperlink w:anchor="_Toc9997" w:history="1">
        <w:r>
          <w:rPr>
            <w:rFonts w:ascii="仿宋" w:eastAsia="仿宋" w:hAnsi="仿宋" w:cs="仿宋" w:hint="eastAsia"/>
            <w:lang w:eastAsia="zh-CN"/>
          </w:rPr>
          <w:t>(二)、供应商选择与合作</w:t>
        </w:r>
        <w:r>
          <w:tab/>
        </w:r>
        <w:r>
          <w:fldChar w:fldCharType="begin"/>
        </w:r>
        <w:r>
          <w:instrText xml:space="preserve"> PAGEREF _Toc9997 \h </w:instrText>
        </w:r>
        <w:r>
          <w:fldChar w:fldCharType="separate"/>
        </w:r>
        <w:r>
          <w:t>63</w:t>
        </w:r>
        <w:r>
          <w:fldChar w:fldCharType="end"/>
        </w:r>
      </w:hyperlink>
    </w:p>
    <w:p>
      <w:pPr>
        <w:pStyle w:val="TOC2"/>
        <w:tabs>
          <w:tab w:val="right" w:leader="dot" w:pos="8306"/>
        </w:tabs>
      </w:pPr>
      <w:hyperlink w:anchor="_Toc10812" w:history="1">
        <w:r>
          <w:rPr>
            <w:rFonts w:ascii="仿宋" w:eastAsia="仿宋" w:hAnsi="仿宋" w:cs="仿宋" w:hint="eastAsia"/>
            <w:lang w:eastAsia="zh-CN"/>
          </w:rPr>
          <w:t>(三)、物流与库存管理</w:t>
        </w:r>
        <w:r>
          <w:tab/>
        </w:r>
        <w:r>
          <w:fldChar w:fldCharType="begin"/>
        </w:r>
        <w:r>
          <w:instrText xml:space="preserve"> PAGEREF _Toc10812 \h </w:instrText>
        </w:r>
        <w:r>
          <w:fldChar w:fldCharType="separate"/>
        </w:r>
        <w:r>
          <w:t>65</w:t>
        </w:r>
        <w:r>
          <w:fldChar w:fldCharType="end"/>
        </w:r>
      </w:hyperlink>
    </w:p>
    <w:p>
      <w:pPr>
        <w:pStyle w:val="TOC1"/>
        <w:tabs>
          <w:tab w:val="right" w:leader="dot" w:pos="8306"/>
        </w:tabs>
      </w:pPr>
      <w:hyperlink w:anchor="_Toc26923" w:history="1">
        <w:r>
          <w:rPr>
            <w:rFonts w:ascii="仿宋" w:eastAsia="仿宋" w:hAnsi="仿宋" w:cs="仿宋" w:hint="eastAsia"/>
            <w:lang w:eastAsia="zh-CN"/>
          </w:rPr>
          <w:t>十六、风险识别与分类</w:t>
        </w:r>
        <w:r>
          <w:tab/>
        </w:r>
        <w:r>
          <w:fldChar w:fldCharType="begin"/>
        </w:r>
        <w:r>
          <w:instrText xml:space="preserve"> PAGEREF _Toc26923 \h </w:instrText>
        </w:r>
        <w:r>
          <w:fldChar w:fldCharType="separate"/>
        </w:r>
        <w:r>
          <w:t>66</w:t>
        </w:r>
        <w:r>
          <w:fldChar w:fldCharType="end"/>
        </w:r>
      </w:hyperlink>
    </w:p>
    <w:p>
      <w:pPr>
        <w:pStyle w:val="TOC2"/>
        <w:tabs>
          <w:tab w:val="right" w:leader="dot" w:pos="8306"/>
        </w:tabs>
      </w:pPr>
      <w:hyperlink w:anchor="_Toc8469" w:history="1">
        <w:r>
          <w:rPr>
            <w:rFonts w:ascii="仿宋" w:eastAsia="仿宋" w:hAnsi="仿宋" w:cs="仿宋" w:hint="eastAsia"/>
            <w:lang w:eastAsia="zh-CN"/>
          </w:rPr>
          <w:t>(一)、风险识别</w:t>
        </w:r>
        <w:r>
          <w:tab/>
        </w:r>
        <w:r>
          <w:fldChar w:fldCharType="begin"/>
        </w:r>
        <w:r>
          <w:instrText xml:space="preserve"> PAGEREF _Toc8469 \h </w:instrText>
        </w:r>
        <w:r>
          <w:fldChar w:fldCharType="separate"/>
        </w:r>
        <w:r>
          <w:t>66</w:t>
        </w:r>
        <w:r>
          <w:fldChar w:fldCharType="end"/>
        </w:r>
      </w:hyperlink>
    </w:p>
    <w:p>
      <w:pPr>
        <w:pStyle w:val="TOC2"/>
        <w:tabs>
          <w:tab w:val="right" w:leader="dot" w:pos="8306"/>
        </w:tabs>
      </w:pPr>
      <w:hyperlink w:anchor="_Toc28837" w:history="1">
        <w:r>
          <w:rPr>
            <w:rFonts w:ascii="仿宋" w:eastAsia="仿宋" w:hAnsi="仿宋" w:cs="仿宋" w:hint="eastAsia"/>
            <w:lang w:eastAsia="zh-CN"/>
          </w:rPr>
          <w:t>(二)、风险分类</w:t>
        </w:r>
        <w:r>
          <w:tab/>
        </w:r>
        <w:r>
          <w:fldChar w:fldCharType="begin"/>
        </w:r>
        <w:r>
          <w:instrText xml:space="preserve"> PAGEREF _Toc28837 \h </w:instrText>
        </w:r>
        <w:r>
          <w:fldChar w:fldCharType="separate"/>
        </w:r>
        <w:r>
          <w:t>67</w:t>
        </w:r>
        <w:r>
          <w:fldChar w:fldCharType="end"/>
        </w:r>
      </w:hyperlink>
    </w:p>
    <w:p>
      <w:pPr>
        <w:pStyle w:val="TOC1"/>
        <w:tabs>
          <w:tab w:val="right" w:leader="dot" w:pos="8306"/>
        </w:tabs>
      </w:pPr>
      <w:hyperlink w:anchor="_Toc23487" w:history="1">
        <w:r>
          <w:rPr>
            <w:rFonts w:ascii="仿宋" w:eastAsia="仿宋" w:hAnsi="仿宋" w:cs="仿宋" w:hint="eastAsia"/>
            <w:lang w:eastAsia="zh-CN"/>
          </w:rPr>
          <w:t>十七、崩解剂项目实施时间节点</w:t>
        </w:r>
        <w:r>
          <w:tab/>
        </w:r>
        <w:r>
          <w:fldChar w:fldCharType="begin"/>
        </w:r>
        <w:r>
          <w:instrText xml:space="preserve"> PAGEREF _Toc23487 \h </w:instrText>
        </w:r>
        <w:r>
          <w:fldChar w:fldCharType="separate"/>
        </w:r>
        <w:r>
          <w:t>69</w:t>
        </w:r>
        <w:r>
          <w:fldChar w:fldCharType="end"/>
        </w:r>
      </w:hyperlink>
    </w:p>
    <w:p>
      <w:pPr>
        <w:pStyle w:val="TOC2"/>
        <w:tabs>
          <w:tab w:val="right" w:leader="dot" w:pos="8306"/>
        </w:tabs>
      </w:pPr>
      <w:hyperlink w:anchor="_Toc3584" w:history="1">
        <w:r>
          <w:rPr>
            <w:rFonts w:ascii="仿宋" w:eastAsia="仿宋" w:hAnsi="仿宋" w:cs="仿宋" w:hint="eastAsia"/>
            <w:lang w:eastAsia="zh-CN"/>
          </w:rPr>
          <w:t>(一)、崩解剂项目启动阶段时间节点</w:t>
        </w:r>
        <w:r>
          <w:tab/>
        </w:r>
        <w:r>
          <w:fldChar w:fldCharType="begin"/>
        </w:r>
        <w:r>
          <w:instrText xml:space="preserve"> PAGEREF _Toc3584 \h </w:instrText>
        </w:r>
        <w:r>
          <w:fldChar w:fldCharType="separate"/>
        </w:r>
        <w:r>
          <w:t>69</w:t>
        </w:r>
        <w:r>
          <w:fldChar w:fldCharType="end"/>
        </w:r>
      </w:hyperlink>
    </w:p>
    <w:p>
      <w:pPr>
        <w:pStyle w:val="TOC2"/>
        <w:tabs>
          <w:tab w:val="right" w:leader="dot" w:pos="8306"/>
        </w:tabs>
      </w:pPr>
      <w:hyperlink w:anchor="_Toc22980" w:history="1">
        <w:r>
          <w:rPr>
            <w:rFonts w:ascii="仿宋" w:eastAsia="仿宋" w:hAnsi="仿宋" w:cs="仿宋" w:hint="eastAsia"/>
            <w:lang w:eastAsia="zh-CN"/>
          </w:rPr>
          <w:t>(二)、崩解剂项目执行阶段时间节点</w:t>
        </w:r>
        <w:r>
          <w:tab/>
        </w:r>
        <w:r>
          <w:fldChar w:fldCharType="begin"/>
        </w:r>
        <w:r>
          <w:instrText xml:space="preserve"> PAGEREF _Toc22980 \h </w:instrText>
        </w:r>
        <w:r>
          <w:fldChar w:fldCharType="separate"/>
        </w:r>
        <w:r>
          <w:t>70</w:t>
        </w:r>
        <w:r>
          <w:fldChar w:fldCharType="end"/>
        </w:r>
      </w:hyperlink>
    </w:p>
    <w:p>
      <w:pPr>
        <w:pStyle w:val="TOC2"/>
        <w:tabs>
          <w:tab w:val="right" w:leader="dot" w:pos="8306"/>
        </w:tabs>
      </w:pPr>
      <w:hyperlink w:anchor="_Toc22352" w:history="1">
        <w:r>
          <w:rPr>
            <w:rFonts w:ascii="仿宋" w:eastAsia="仿宋" w:hAnsi="仿宋" w:cs="仿宋" w:hint="eastAsia"/>
            <w:lang w:eastAsia="zh-CN"/>
          </w:rPr>
          <w:t>(三)、崩解剂项目完成阶段时间节点</w:t>
        </w:r>
        <w:r>
          <w:tab/>
        </w:r>
        <w:r>
          <w:fldChar w:fldCharType="begin"/>
        </w:r>
        <w:r>
          <w:instrText xml:space="preserve"> PAGEREF _Toc22352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07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技术管理特点体现在其创新导向。通过引入最先进的技术趋势和解决方案，崩解剂项目致力于提升科技含量、提高质量和效率水平。这意味着我们将采用最新的工具和方法，确保崩解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崩解剂项目技术管理的显著特征。通过整合不同领域的技术资源，我们实现了跨学科的协同工作。这有助于优化技术架构，提高整体效能。此外，整合性策略还促进了不同技术团队之间的紧密沟通和高效合作，确保崩解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崩解剂项目所采用的技术。通过不断优化技术方案，崩解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崩解剂项目团队将在崩解剂项目初期识别可能的技术风险，并采取相应的预防和应对措施。通过建立健全的风险评估机制，崩解剂项目能够在实施过程中及时发现并解决潜在的技术问题，保障崩解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通过这些独特的技术管理特点，我们确信在崩解剂项目中，技术将成为崩解剂项目成功的有力支持。这一深度剖析揭示了技术管理在崩解剂项目实施中的关键作用，为崩解剂项目的技术基础奠定了坚实的基础。</w:t>
      </w:r>
    </w:p>
    <w:p>
      <w:pPr>
        <w:pStyle w:val="Heading2"/>
        <w:ind w:firstLine="560" w:firstLineChars="200"/>
        <w:rPr>
          <w:rFonts w:ascii="仿宋" w:eastAsia="仿宋" w:hAnsi="仿宋" w:cs="仿宋" w:hint="eastAsia"/>
          <w:sz w:val="28"/>
          <w:lang w:eastAsia="zh-CN"/>
        </w:rPr>
      </w:pPr>
      <w:bookmarkStart w:id="4" w:name="_Toc19268"/>
      <w:r>
        <w:rPr>
          <w:rFonts w:ascii="仿宋" w:eastAsia="仿宋" w:hAnsi="仿宋" w:cs="仿宋" w:hint="eastAsia"/>
          <w:sz w:val="28"/>
          <w:lang w:eastAsia="zh-CN"/>
        </w:rPr>
        <w:t>(二)、崩解剂项目工艺技术设计方案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崩解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崩解剂项目将严格按照相关行业规范要求进行组织。通过有效控制产品质量，崩解剂项目将致力于为顾客提供优质的崩解剂项目产品和良好的服务。这体现了崩解剂项目对于生产活动合规性和质量标准的高度重视，为崩解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崩解剂项目注重生态效益和清洁生产原则。崩解剂项目建设将紧密结合地方特色经济发展，与社会经济发展规划和区域环境保护规划方案相协调一致。通过与当地区域自然生态系统的结合，崩解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崩解剂项目产品具有多样化的客户需求和个性化的特点。因此，崩解剂项目产品规格品种多样，且单批生产数量较小。为满足这一特点，崩解剂项目承办单位将建设先进的柔性制造生产线。通过广泛应用柔性制造技术，崩解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崩解剂项目采用的技术具有较高的技术含量和自动化水平，处于国内先进水平。这一技术选用不仅体现了对生产效率、质量和环境友好性的高标准要求，同时为崩解剂项目的可持续发展奠定了坚实的基础。</w:t>
      </w:r>
    </w:p>
    <w:p>
      <w:pPr>
        <w:pStyle w:val="Heading2"/>
        <w:ind w:firstLine="560" w:firstLineChars="200"/>
        <w:rPr>
          <w:rFonts w:ascii="仿宋" w:eastAsia="仿宋" w:hAnsi="仿宋" w:cs="仿宋" w:hint="eastAsia"/>
          <w:sz w:val="28"/>
          <w:lang w:eastAsia="zh-CN"/>
        </w:rPr>
      </w:pPr>
      <w:bookmarkStart w:id="5" w:name="_Toc147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为确保崩解剂项目的高效生产和技术实施，我们制定了一套精心设计的设备选型方案，以满足崩解剂项目生产、质量和环保的要求。该方案的主要特点如下：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崩解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针对崩解剂项目产品的多样性和小批量生产的特点，我们将建设柔性制造生产线。通过在设备选型中考虑柔性制造技术，可以灵活应对不同产品规格和生产需求，实现生产线的高度灵活性和适应性。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105"/>
      <w:r>
        <w:rPr>
          <w:rFonts w:ascii="仿宋" w:eastAsia="仿宋" w:hAnsi="仿宋" w:cs="仿宋" w:hint="eastAsia"/>
          <w:sz w:val="28"/>
          <w:lang w:eastAsia="zh-CN"/>
        </w:rPr>
        <w:t>二、崩解剂项目可持续发展</w:t>
      </w:r>
      <w:bookmarkEnd w:id="6"/>
    </w:p>
    <w:p>
      <w:pPr>
        <w:pStyle w:val="Heading2"/>
        <w:rPr>
          <w:rFonts w:ascii="仿宋" w:eastAsia="仿宋" w:hAnsi="仿宋" w:cs="仿宋" w:hint="eastAsia"/>
          <w:lang w:eastAsia="zh-CN"/>
        </w:rPr>
      </w:pPr>
      <w:bookmarkStart w:id="7" w:name="_Toc3204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中，崩解剂项目团队着眼于未来，明确了可持续发展的战略方向。制定的具体可持续发展目标包括降低资源使用、采用环保技术、最大化社会效益等。这一步骤不仅有助于崩解剂项目在环保和社会责任方面达到最高标准，也为未来提供了明确的指引，确保崩解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可持续实践的融入崩解剂项目管理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崩解剂项目管理周期。从崩解剂项目规划开始，崩解剂项目团队就考虑了环境和社会的因素。在执行阶段，崩解剂项目团队积极推动绿色技术的应用，优化资源利用。此外，关注员工的社会责任，通过培训和沟通活动提高员工对可持续发展的认知，使他们能够在日常工作中践行可持续实践。这些举措不仅为崩解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52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扎根于崩解剂项目的可持续发展理念，我们深信环保与社会责任是崩解剂项目成功的关键支柱。在崩解剂项目的每一步，我们都致力于通过创新和实践，履行对环境和社会的坚定责任。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团队通过引入先进的环保技术、建立高效的废物处理系统以及推动能源节约措施，积极履行环保责任。定期的环保监测和评估确保崩解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不仅致力于自身可持续发展，还注重对社会的回馈。通过支持社区崩解剂项目、参与慈善事业、提供培训机会等方式，崩解剂项目积极履行社会责任。与当地社区建立积极互动，关注员工的工作与生活平衡，以及员工的身心健康，是崩解剂项目在社会责任层面的关键举措。这样的实践不仅增强了崩解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989"/>
      <w:r>
        <w:rPr>
          <w:rFonts w:ascii="仿宋" w:eastAsia="仿宋" w:hAnsi="仿宋" w:cs="仿宋" w:hint="eastAsia"/>
          <w:sz w:val="28"/>
          <w:lang w:eastAsia="zh-CN"/>
        </w:rPr>
        <w:t>三、崩解剂项目建设单位说明</w:t>
      </w:r>
      <w:bookmarkEnd w:id="9"/>
    </w:p>
    <w:p>
      <w:pPr>
        <w:pStyle w:val="Heading2"/>
        <w:rPr>
          <w:rFonts w:ascii="仿宋" w:eastAsia="仿宋" w:hAnsi="仿宋" w:cs="仿宋" w:hint="eastAsia"/>
          <w:lang w:eastAsia="zh-CN"/>
        </w:rPr>
      </w:pPr>
      <w:bookmarkStart w:id="10" w:name="_Toc14817"/>
      <w:r>
        <w:rPr>
          <w:rFonts w:ascii="仿宋" w:eastAsia="仿宋" w:hAnsi="仿宋" w:cs="仿宋" w:hint="eastAsia"/>
          <w:lang w:eastAsia="zh-CN"/>
        </w:rPr>
        <w:t>(一)、崩解剂项目承办单位基本情况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65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崩解剂项目承办单位的XXXX，我们着眼于实现可持续的经济效益。通过技术创新和解决方案的提供，公司预计在崩解剂项目执行期间将获得可观的收入增长。这一收入来源主要包括崩解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同时，我们注重成本控制和效率提升，以确保崩解剂项目的可持续盈利。透过精细的管理和资源优化，公司期望实现崩解剂项目利润最大化。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崩解剂项目实施进行全面的投资评估，包括崩解剂项目启动阶段的资金投入和后续运营成本。通过对崩解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崩解剂项目实施过程中具备足够的资金流动性，公司将进行详尽的现金流分析。这包括资金需求的合理预测、崩解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2248"/>
      <w:r>
        <w:rPr>
          <w:rFonts w:ascii="仿宋" w:eastAsia="仿宋" w:hAnsi="仿宋" w:cs="仿宋" w:hint="eastAsia"/>
          <w:sz w:val="28"/>
          <w:lang w:eastAsia="zh-CN"/>
        </w:rPr>
        <w:t>四、崩解剂项目概论</w:t>
      </w:r>
      <w:bookmarkEnd w:id="12"/>
    </w:p>
    <w:p>
      <w:pPr>
        <w:pStyle w:val="Heading2"/>
        <w:rPr>
          <w:rFonts w:ascii="仿宋" w:eastAsia="仿宋" w:hAnsi="仿宋" w:cs="仿宋" w:hint="eastAsia"/>
          <w:lang w:eastAsia="zh-CN"/>
        </w:rPr>
      </w:pPr>
      <w:bookmarkStart w:id="13" w:name="_Toc27740"/>
      <w:r>
        <w:rPr>
          <w:rFonts w:ascii="仿宋" w:eastAsia="仿宋" w:hAnsi="仿宋" w:cs="仿宋" w:hint="eastAsia"/>
          <w:lang w:eastAsia="zh-CN"/>
        </w:rPr>
        <w:t>(一)、崩解剂项目概况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起源追溯至对市场的深入洞察。市场的不断演变与变革为崩解剂项目提供了难得的机遇。当前市场存在的需求缺口和变革的大环境共同构成了崩解剂项目的背景。这个崩解剂项目旨在充分利用市场机遇，填补行业中尚未满足的需求，为客户提供全新的解决方案。市场的变革和需求的增长使得这个崩解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崩解剂项目名称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正式命名为崩解剂。这个名称不仅仅是一个标识，更代表了崩解剂项目的核心理念和愿景。它蕴含着崩解剂项目所要解决问题的关键字，具有强烈的表达和辨识度，为崩解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崩解剂项目目标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核心目标是提供一种全新、高效的解决方案，满足客户日益增长的需求。崩解剂项目追求的不仅仅是满足市场需求，更是在市场中获得卓越的竞争优势。通过不断提升产品或服务的质量和创新水平，崩解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崩解剂项目范围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全面涵盖了产品研发、制造、市场推广和售后服务，确保从产品设计到最终用户体验的全方位关注。这一全面的崩解剂项目范围是为了确保崩解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崩解剂项目时间表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崩解剂项目计划在未来18个月内完成，包括研发、测试、市场试点和正式推出等不同阶段。这个时间表的合理设计是为了确保崩解剂项目各个阶段的顺利推进，以便按时交付高质量的成果。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崩解剂项目预算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崩解剂项目总预算估算为XX百万美元，主要分配在研发、市场推广、人员培训和运营等方面。这一充足的预算为崩解剂项目提供了充足的资源，确保崩解剂项目在各个方面都能取得优异的表现。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崩解剂项目风险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崩解剂项目可能面临的风险包括市场接受度低、技术难题、竞争激烈等。崩解剂项目团队已经制定了相应的风险应对计划，通过前瞻性的风险管理，确保崩解剂项目在面对不确定性时能够迅速做出应对。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崩解剂项目团队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崩解剂项目汇聚了一支经验丰富、多领域专业素养的核心团队，确保崩解剂项目在各个方面都能拥有高水平的执行力。团队的协同作战是崩解剂项目成功的关键因素之一。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崩解剂项目背景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崩解剂项目的背景根植于市场对更高效、创新产品的渴望，同时也受到科技发展对行业格局的深刻改变的影响。这为崩解剂项目提供了广阔的发展空间和市场需求。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崩解剂项目现状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截至目前，崩解剂项目已完成市场调研和技术验证，取得了初步的成功。这为崩解剂项目在未来的发展奠定了坚实的基础，为更远大的目标打下了坚实的基石。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433"/>
      <w:r>
        <w:rPr>
          <w:rFonts w:ascii="仿宋" w:eastAsia="仿宋" w:hAnsi="仿宋" w:cs="仿宋" w:hint="eastAsia"/>
          <w:sz w:val="28"/>
          <w:lang w:eastAsia="zh-CN"/>
        </w:rPr>
        <w:t>(二)、崩解剂项目目标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keyword》崩解剂项目首要业务目标是在市场中占据有利地位，实现产品/服务的成功推广和销售。通过不断提升产品质量、创新性，崩解剂项目追求成为行业中的领导者，赢得更多客户的青睐。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在科技迅速发展的时代，崩解剂项目着眼于技术创新。通过持续的研发和技术升级，崩解剂项目旨在推出更具创新性的产品或服务，以满足市场对新鲜、先进解决方案的需求。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为了建立可持续的客户关系，崩解剂项目设定了客户满意度目标。通过提供卓越的产品质量和优质的客户服务，崩解剂项目追求赢得客户的信任和忠诚度，确保他们的满意度达到行业领先水平。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崩解剂项目注重社会责任和可持续发展。通过实施环保、社会责任崩解剂项目，崩解剂项目致力于在经济发展的同时保护环境，促进社会公平，实现可持续经营。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崩解剂项目的团队是实现目标的核心驱动力。因此，崩解剂项目设定了团队发展目标，包括提升团队成员的专业技能、培养领导力，以及搭建协同高效的团队工作氛围。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103"/>
      <w:r>
        <w:rPr>
          <w:rFonts w:ascii="仿宋" w:eastAsia="仿宋" w:hAnsi="仿宋" w:cs="仿宋" w:hint="eastAsia"/>
          <w:sz w:val="28"/>
          <w:lang w:eastAsia="zh-CN"/>
        </w:rPr>
        <w:t>(三)、崩解剂项目提出的理由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崩解剂项目提出的理由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提出源于对市场机遇的深刻洞察。当前市场中存在的需求缺口和行业发展趋势表明，有巨大的商业机会等待被开发。通过准确捕捉市场机遇，崩解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理念基于对技术创新的信仰。通过持续的研发和技术投入，崩解剂项目有望推出更具创新性的产品或服务。在科技飞速发展的当下，崩解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崩解剂项目的提出是为了增强企业的行业竞争力。通过提升产品或服务的质量和独特性，崩解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响应了消费者需求的变化。随着社会和科技的不断发展，消费者对产品和服务的需求也在发生变化。通过深入了解并及时回应消费者的新需求，崩解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崩解剂项目的提出是企业战略发展规划的一部分。在面对日益激烈的市场竞争和不断变化的商业环境中，崩解剂项目作为企业战略的一环，旨在为企业开辟新的增长领域，巩固企业在行业中的地位。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崩解剂项目的提出不仅仅是基于商业考量，还注重社会责任。通过推出环保、社会责任等方面的崩解剂项目，崩解剂企业可以在社会中树立积极形象，为社会做出积极贡献，实现经济效益和社会效益的双赢。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崩解剂项目的提出反映了对利益相关者期望的关注。包括客户、员工、投资者等利益相关者在企业发展中都有着各自的期望，崩解剂项目力求在满足这些期望的同时，取得更大的共赢。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462"/>
      <w:r>
        <w:rPr>
          <w:rFonts w:ascii="仿宋" w:eastAsia="仿宋" w:hAnsi="仿宋" w:cs="仿宋" w:hint="eastAsia"/>
          <w:sz w:val="28"/>
          <w:lang w:eastAsia="zh-CN"/>
        </w:rPr>
        <w:t>(四)、崩解剂项目意义</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在实施崩解剂项目的过程中，我们不仅仅是在追逐商业成功，更是为企业和社会的多个层面创造了深远的意义。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崩解剂项目的首要意义在于提升企业的市场竞争力。通过持续的创新和对产品质量的高标准要求，崩解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崩解剂项目的推进将促使行业技术水平的提升。通过引入先进技术和创新性解决方案，崩解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在社会层面，崩解剂项目不仅创造了大量就业机会，提高了就业水平，还注重社会责任和环保。通过参与社会公益事业和推动环保崩解剂项目，崩解剂项目为社会贡献了一份力量，体现了企业对社会的积极回馈。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综合而言，崩解剂项目意义重大，不仅推动了企业的发展，也为行业和社会的进步贡献了积极力量。这是一个全面而深刻的影响，将在未来产生可持续的正面效应。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3205"/>
      <w:r>
        <w:rPr>
          <w:rFonts w:ascii="仿宋" w:eastAsia="仿宋" w:hAnsi="仿宋" w:cs="仿宋" w:hint="eastAsia"/>
          <w:sz w:val="28"/>
          <w:lang w:eastAsia="zh-CN"/>
        </w:rPr>
        <w:t>(五)、崩解剂项目背景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在当今迅猛发展的商业环境中，崩解剂项目的动因根植于对多方面因素的审慎考量。这个崩解剂项目的提出并非孤立的决策，而是对企业所处背景深入思考的产物。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市场的不断演变是崩解剂项目背后的首要原因。科技的迅速发展和全球市场的快速变化使得企业必须灵活应对。崩解剂项目应运而生，旨在通过创新性的解决方案迎合市场的多变需求，赢得竞争中的先机。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竞争的激烈程度也是崩解剂项目背景中不可忽视的一环。企业需要在激烈竞争中脱颖而出，为此，崩解剂项目致力于打破常规，提供独特的价值主张，以吸引客户并确保市场份额的增长。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技术的迅速发展为企业带来了机遇与挑战。作为崩解剂项目启动的背景之一，对新兴技术的应用将有助于提升企业的技术水平，使其在不断演进的商业环境中保持竞争优势。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此外，社会对企业责任的期望也在逐渐升高。崩解剂项目充分融入了社会责任的理念，通过可持续经营和社会公益崩解剂项目，企图为社会贡献一份力量，在商业成功的同时关注社会价值。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41"/>
      <w:r>
        <w:rPr>
          <w:rFonts w:ascii="仿宋" w:eastAsia="仿宋" w:hAnsi="仿宋" w:cs="仿宋" w:hint="eastAsia"/>
          <w:sz w:val="28"/>
          <w:lang w:eastAsia="zh-CN"/>
        </w:rPr>
        <w:t>五、崩解剂项目绩效评估</w:t>
      </w:r>
      <w:bookmarkEnd w:id="18"/>
    </w:p>
    <w:p>
      <w:pPr>
        <w:pStyle w:val="Heading2"/>
        <w:rPr>
          <w:rFonts w:ascii="仿宋" w:eastAsia="仿宋" w:hAnsi="仿宋" w:cs="仿宋" w:hint="eastAsia"/>
          <w:lang w:eastAsia="zh-CN"/>
        </w:rPr>
      </w:pPr>
      <w:bookmarkStart w:id="19" w:name="_Toc3130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在崩解剂项目中，我们设计了一套全面的绩效评估指标，以确保崩解剂项目的可控和成功交付。这些指标跨足崩解剂项目目标、成本、进度和质量等多个维度，为我们提供了全面洞察崩解剂项目的健康状况。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https://d.book118.com/996005231054010041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崩解剂项目规划设计方案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C4702"/>
    <w:rsid w:val="3E2C47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0523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2024-01-17T00:32:00Z</dcterms:created>
  <dcterms:modified xsi:type="dcterms:W3CDTF">2024-01-17T00:33:05Z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14398D9844464A13B9EF25F777EA9FED_11</vt:lpwstr>
  </property>
  <property fmtid="{D5CDD505-2E9C-101B-9397-08002B2CF9AE}" pid="3" name="KSOProductBuildVer">
    <vt:lpwstr>2052-12.1.0.16120</vt:lpwstr>
  </property>
</Properties>
</file>