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34" w:lineRule="auto"/>
        <w:rPr>
          <w:rFonts w:ascii="Arial"/>
          <w:sz w:val="21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6930856</wp:posOffset>
            </wp:positionH>
            <wp:positionV relativeFrom="page">
              <wp:posOffset>533400</wp:posOffset>
            </wp:positionV>
            <wp:extent cx="2308647" cy="5588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0864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117" w:line="218" w:lineRule="auto"/>
        <w:ind w:left="1845"/>
        <w:rPr>
          <w:sz w:val="36"/>
          <w:szCs w:val="36"/>
        </w:rPr>
      </w:pPr>
      <w:r>
        <w:rPr>
          <w:color w:val="FFFFFF"/>
          <w:spacing w:val="-2"/>
          <w:sz w:val="36"/>
          <w:szCs w:val="36"/>
          <w14:textOutline w14:w="6540">
            <w14:solidFill>
              <w14:srgbClr w14:val="FFFFFF"/>
            </w14:solidFill>
            <w14:prstDash w14:val="solid"/>
            <w14:miter w14:lim="10"/>
          </w14:textOutline>
        </w:rPr>
        <w:t>证券研究报告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95" w:line="216" w:lineRule="auto"/>
        <w:ind w:left="317"/>
        <w:outlineLvl w:val="0"/>
        <w:rPr>
          <w:sz w:val="60"/>
          <w:szCs w:val="60"/>
        </w:rPr>
      </w:pPr>
      <w: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-2236176</wp:posOffset>
                </wp:positionV>
                <wp:extent cx="762000" cy="6858000"/>
                <wp:effectExtent l="0" t="0" r="0" b="0"/>
                <wp:wrapNone/>
                <wp:docPr id="6" name="Rect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-2236176"/>
                          <a:ext cx="762000" cy="6858000"/>
                        </a:xfrm>
                        <a:prstGeom prst="rect">
                          <a:avLst/>
                        </a:prstGeom>
                        <a:solidFill>
                          <a:srgbClr val="004098">
                            <a:alpha val="87450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6" o:spid="_x0000_s1025" style="width:60pt;height:540pt;margin-top:-176.08pt;margin-left:0;mso-wrap-distance-bottom:0;mso-wrap-distance-left:0;mso-wrap-distance-right:0;mso-wrap-distance-top:0;position:absolute;v-text-anchor:top;z-index:-251658240" fillcolor="#004098" stroked="f">
                <v:fill opacity="57312f"/>
              </v:rect>
            </w:pict>
          </mc:Fallback>
        </mc:AlternateContent>
      </w:r>
      <w:r>
        <w:rPr>
          <w:color w:val="FFFFFF"/>
          <w:spacing w:val="1"/>
          <w:sz w:val="60"/>
          <w:szCs w:val="60"/>
          <w14:textOutline w14:w="10894">
            <w14:solidFill>
              <w14:srgbClr w14:val="FFFFFF"/>
            </w14:solidFill>
            <w14:prstDash w14:val="solid"/>
            <w14:miter w14:lim="10"/>
          </w14:textOutline>
        </w:rPr>
        <w:t>传感器：全面赋能感知，有望受益于机器人带动持</w:t>
      </w:r>
      <w:r>
        <w:rPr>
          <w:color w:val="FFFFFF"/>
          <w:sz w:val="60"/>
          <w:szCs w:val="60"/>
          <w14:textOutline w14:w="10894">
            <w14:solidFill>
              <w14:srgbClr w14:val="FFFFFF"/>
            </w14:solidFill>
            <w14:prstDash w14:val="solid"/>
            <w14:miter w14:lim="10"/>
          </w14:textOutline>
        </w:rPr>
        <w:t>续发展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30" w:line="221" w:lineRule="auto"/>
        <w:ind w:left="7169"/>
        <w:rPr>
          <w:sz w:val="40"/>
          <w:szCs w:val="40"/>
        </w:rPr>
      </w:pPr>
      <w:r>
        <w:rPr>
          <w:color w:val="FFFFFF"/>
          <w:spacing w:val="5"/>
          <w:sz w:val="40"/>
          <w:szCs w:val="40"/>
        </w:rPr>
        <w:t>——</w:t>
      </w:r>
      <w:r>
        <w:rPr>
          <w:color w:val="FFFFFF"/>
          <w:spacing w:val="5"/>
          <w:sz w:val="40"/>
          <w:szCs w:val="40"/>
          <w14:textOutline w14:w="7356">
            <w14:solidFill>
              <w14:srgbClr w14:val="FFFFFF"/>
            </w14:solidFill>
            <w14:prstDash w14:val="solid"/>
            <w14:miter w14:lim="10"/>
          </w14:textOutline>
        </w:rPr>
        <w:t>机器人系列报告一</w:t>
      </w: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10136"/>
      </w:pPr>
      <w:r>
        <w:rPr>
          <w:color w:val="FFFFFF"/>
          <w:spacing w:val="-1"/>
        </w:rPr>
        <w:t>强大于市（维持）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91" w:line="244" w:lineRule="auto"/>
        <w:ind w:left="10130" w:right="2398" w:hanging="3"/>
        <w:sectPr>
          <w:headerReference w:type="default" r:id="rId5"/>
          <w:pgSz w:w="15600" w:h="10800"/>
          <w:pgMar w:top="400" w:right="0" w:bottom="0" w:left="0" w:header="0" w:footer="0" w:gutter="0"/>
          <w:cols w:space="708"/>
        </w:sectPr>
      </w:pPr>
      <w:r>
        <w:rPr>
          <w:color w:val="FFFFFF"/>
          <w:spacing w:val="-1"/>
        </w:rPr>
        <w:t>长城证券产业金融研究院</w:t>
      </w:r>
      <w:r>
        <w:rPr>
          <w:color w:val="FFFFFF"/>
          <w:spacing w:val="4"/>
        </w:rPr>
        <w:t xml:space="preserve"> </w:t>
      </w:r>
      <w:r>
        <w:rPr>
          <w:color w:val="FFFFFF"/>
          <w:spacing w:val="-1"/>
        </w:rPr>
        <w:t>分析师侯宾</w:t>
      </w:r>
    </w:p>
    <w:p>
      <w:pPr>
        <w:pStyle w:val="BodyText"/>
        <w:spacing w:before="55" w:line="223" w:lineRule="auto"/>
        <w:ind w:left="10126"/>
        <w:rPr>
          <w:rFonts w:ascii="Times New Roman" w:eastAsia="Times New Roman" w:hAnsi="Times New Roman" w:cs="Times New Roman"/>
        </w:rPr>
      </w:pPr>
      <w:r>
        <w:rPr>
          <w:color w:val="FFFFFF"/>
          <w:spacing w:val="-8"/>
        </w:rPr>
        <w:t>执业证书编号：</w:t>
      </w:r>
      <w:r>
        <w:rPr>
          <w:color w:val="FFFFFF"/>
          <w:spacing w:val="-8"/>
        </w:rPr>
        <w:t xml:space="preserve"> </w:t>
      </w:r>
      <w:r>
        <w:rPr>
          <w:rFonts w:ascii="Times New Roman" w:eastAsia="Times New Roman" w:hAnsi="Times New Roman" w:cs="Times New Roman"/>
          <w:color w:val="FFFFFF"/>
          <w:spacing w:val="-8"/>
        </w:rPr>
        <w:t>S1070522080001</w:t>
      </w:r>
    </w:p>
    <w:p>
      <w:pPr>
        <w:spacing w:line="378" w:lineRule="auto"/>
        <w:rPr>
          <w:rFonts w:ascii="Arial"/>
          <w:sz w:val="21"/>
        </w:rPr>
      </w:pPr>
    </w:p>
    <w:p>
      <w:pPr>
        <w:pStyle w:val="BodyText"/>
        <w:spacing w:before="92" w:line="220" w:lineRule="auto"/>
        <w:ind w:left="10130"/>
      </w:pPr>
      <w:r>
        <w:rPr>
          <w:color w:val="FFFFFF"/>
          <w:spacing w:val="-1"/>
        </w:rPr>
        <w:t>分析师姚久花</w:t>
      </w:r>
    </w:p>
    <w:p>
      <w:pPr>
        <w:pStyle w:val="BodyText"/>
        <w:spacing w:before="72" w:line="758" w:lineRule="exact"/>
        <w:ind w:left="10126"/>
        <w:rPr>
          <w:rFonts w:ascii="Times New Roman" w:eastAsia="Times New Roman" w:hAnsi="Times New Roman" w:cs="Times New Roman"/>
        </w:rPr>
      </w:pPr>
      <w:r>
        <w:rPr>
          <w:color w:val="FFFFFF"/>
          <w:spacing w:val="-8"/>
          <w:position w:val="36"/>
        </w:rPr>
        <w:t>执业证书编号：</w:t>
      </w:r>
      <w:r>
        <w:rPr>
          <w:color w:val="FFFFFF"/>
          <w:spacing w:val="-8"/>
          <w:position w:val="36"/>
        </w:rPr>
        <w:t xml:space="preserve"> </w:t>
      </w:r>
      <w:r>
        <w:rPr>
          <w:rFonts w:ascii="Times New Roman" w:eastAsia="Times New Roman" w:hAnsi="Times New Roman" w:cs="Times New Roman"/>
          <w:color w:val="FFFFFF"/>
          <w:spacing w:val="-8"/>
          <w:position w:val="36"/>
        </w:rPr>
        <w:t>S1070523100001</w:t>
      </w:r>
    </w:p>
    <w:p>
      <w:pPr>
        <w:pStyle w:val="BodyText"/>
        <w:spacing w:before="1" w:line="221" w:lineRule="auto"/>
        <w:ind w:left="10173"/>
      </w:pPr>
      <w:r>
        <w:rPr>
          <w:color w:val="FFFFFF"/>
          <w:spacing w:val="-10"/>
        </w:rPr>
        <w:t>时间：</w:t>
      </w:r>
      <w:r>
        <w:rPr>
          <w:color w:val="FFFFFF"/>
          <w:spacing w:val="-10"/>
        </w:rPr>
        <w:t xml:space="preserve"> </w:t>
      </w:r>
      <w:r>
        <w:rPr>
          <w:rFonts w:ascii="Times New Roman" w:eastAsia="Times New Roman" w:hAnsi="Times New Roman" w:cs="Times New Roman"/>
          <w:color w:val="FFFFFF"/>
          <w:spacing w:val="-10"/>
        </w:rPr>
        <w:t>2024</w:t>
      </w:r>
      <w:r>
        <w:rPr>
          <w:color w:val="FFFFFF"/>
          <w:spacing w:val="-10"/>
        </w:rPr>
        <w:t>年</w:t>
      </w:r>
      <w:r>
        <w:rPr>
          <w:rFonts w:ascii="Times New Roman" w:eastAsia="Times New Roman" w:hAnsi="Times New Roman" w:cs="Times New Roman"/>
          <w:color w:val="FFFFFF"/>
          <w:spacing w:val="-10"/>
        </w:rPr>
        <w:t>3</w:t>
      </w:r>
      <w:r>
        <w:rPr>
          <w:color w:val="FFFFFF"/>
          <w:spacing w:val="-10"/>
        </w:rPr>
        <w:t>月</w:t>
      </w:r>
      <w:r>
        <w:rPr>
          <w:rFonts w:ascii="Times New Roman" w:eastAsia="Times New Roman" w:hAnsi="Times New Roman" w:cs="Times New Roman"/>
          <w:color w:val="FFFFFF"/>
          <w:spacing w:val="-10"/>
        </w:rPr>
        <w:t>5</w:t>
      </w:r>
      <w:r>
        <w:rPr>
          <w:color w:val="FFFFFF"/>
          <w:spacing w:val="-10"/>
        </w:rPr>
        <w:t>日</w:t>
      </w:r>
    </w:p>
    <w:p>
      <w:pPr>
        <w:spacing w:line="221" w:lineRule="auto"/>
        <w:sectPr>
          <w:headerReference w:type="default" r:id="rId6"/>
          <w:type w:val="nextPage"/>
          <w:pgSz w:w="156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99" w:line="218" w:lineRule="auto"/>
        <w:ind w:left="931"/>
        <w:rPr>
          <w:sz w:val="60"/>
          <w:szCs w:val="60"/>
        </w:rPr>
      </w:pPr>
      <w:r>
        <mc:AlternateContent>
          <mc:Choice Requires="wps">
            <w:drawing>
              <wp:anchor distT="0" distB="0" distL="0" distR="0" simplePos="0" relativeHeight="251663360" behindDoc="1" locked="0" layoutInCell="0" allowOverlap="1">
                <wp:simplePos x="0" y="0"/>
                <wp:positionH relativeFrom="page">
                  <wp:posOffset>200025</wp:posOffset>
                </wp:positionH>
                <wp:positionV relativeFrom="page">
                  <wp:posOffset>0</wp:posOffset>
                </wp:positionV>
                <wp:extent cx="9705975" cy="6858000"/>
                <wp:effectExtent l="0" t="0" r="0" b="0"/>
                <wp:wrapNone/>
                <wp:docPr id="8" name="Rect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00025" y="0"/>
                          <a:ext cx="9705975" cy="68580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94901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8" o:spid="_x0000_s1026" style="width:764.25pt;height:540pt;margin-top:0;margin-left:15.75pt;mso-position-horizontal-relative:page;mso-position-vertical-relative:page;mso-wrap-distance-bottom:0;mso-wrap-distance-left:0;mso-wrap-distance-right:0;mso-wrap-distance-top:0;position:absolute;v-text-anchor:top;z-index:-251654144" o:allowincell="f" fillcolor="#ffffff" stroked="f">
                <v:fill opacity="62195f"/>
              </v:rect>
            </w:pict>
          </mc:Fallback>
        </mc:AlternateContent>
      </w:r>
      <w:r>
        <w:drawing>
          <wp:anchor distT="0" distB="0" distL="0" distR="0" simplePos="0" relativeHeight="251661312" behindDoc="1" locked="0" layoutInCell="0" allowOverlap="1">
            <wp:simplePos x="0" y="0"/>
            <wp:positionH relativeFrom="page">
              <wp:posOffset>2940962</wp:posOffset>
            </wp:positionH>
            <wp:positionV relativeFrom="page">
              <wp:posOffset>1104900</wp:posOffset>
            </wp:positionV>
            <wp:extent cx="6965036" cy="5753099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65036" cy="57530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bookmark1"/>
      <w:bookmarkEnd w:id="0"/>
      <w:r>
        <w:rPr>
          <w:color w:val="004098"/>
          <w:position w:val="-2"/>
          <w:sz w:val="60"/>
          <w:szCs w:val="60"/>
        </w:rPr>
        <w:drawing>
          <wp:inline distT="0" distB="0" distL="0" distR="0">
            <wp:extent cx="344234" cy="31637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234" cy="31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4098"/>
          <w:spacing w:val="-151"/>
          <w:sz w:val="60"/>
          <w:szCs w:val="60"/>
        </w:rPr>
        <w:t xml:space="preserve"> </w:t>
      </w:r>
      <w:r>
        <w:rPr>
          <w:color w:val="004098"/>
          <w:spacing w:val="-1"/>
          <w:sz w:val="60"/>
          <w:szCs w:val="60"/>
          <w14:textOutline w14:w="10903">
            <w14:solidFill>
              <w14:srgbClr w14:val="004098"/>
            </w14:solidFill>
            <w14:prstDash w14:val="solid"/>
            <w14:miter w14:lim="10"/>
          </w14:textOutline>
        </w:rPr>
        <w:t>核心观点</w:t>
      </w:r>
    </w:p>
    <w:p>
      <w:pPr>
        <w:pStyle w:val="BodyText"/>
        <w:spacing w:before="139" w:line="293" w:lineRule="auto"/>
        <w:ind w:left="1341" w:right="385" w:hanging="445"/>
      </w:pPr>
      <w:r>
        <w:rPr>
          <w:color w:val="004098"/>
          <w:position w:val="-1"/>
        </w:rPr>
        <w:drawing>
          <wp:inline distT="0" distB="0" distL="0" distR="0">
            <wp:extent cx="163525" cy="150291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3525" cy="150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4098"/>
          <w:spacing w:val="51"/>
        </w:rPr>
        <w:t xml:space="preserve"> </w:t>
      </w:r>
      <w:r>
        <w:rPr>
          <w:color w:val="004098"/>
          <w:spacing w:val="3"/>
          <w14:textOutline w14:w="5179">
            <w14:solidFill>
              <w14:srgbClr w14:val="004098"/>
            </w14:solidFill>
            <w14:prstDash w14:val="solid"/>
            <w14:miter w14:lim="10"/>
          </w14:textOutline>
        </w:rPr>
        <w:t>传感器：机器人核心部件，全面赋能感知能力升级。</w:t>
      </w:r>
      <w:r>
        <w:rPr>
          <w:spacing w:val="3"/>
        </w:rPr>
        <w:t>智能传感器在机器人中必不可少，传感器为机器人提供综合</w:t>
      </w:r>
      <w:r>
        <w:t xml:space="preserve"> </w:t>
      </w:r>
      <w:r>
        <w:rPr>
          <w:spacing w:val="3"/>
        </w:rPr>
        <w:t>外部以及内部的感知能力，在外部对于触觉、视觉、听觉等感知实现与环境交互，在内部能够实现机器人对自身</w:t>
      </w:r>
      <w:r>
        <w:rPr>
          <w:spacing w:val="4"/>
        </w:rPr>
        <w:t xml:space="preserve"> </w:t>
      </w:r>
      <w:r>
        <w:rPr>
          <w:spacing w:val="1"/>
        </w:rPr>
        <w:t>状态的感知。</w:t>
      </w:r>
      <w:r>
        <w:rPr>
          <w:spacing w:val="1"/>
          <w:u w:val="single" w:color="000000"/>
          <w14:textOutline w14:w="5179">
            <w14:solidFill>
              <w14:srgbClr w14:val="000000"/>
            </w14:solidFill>
            <w14:prstDash w14:val="solid"/>
            <w14:miter w14:lim="10"/>
          </w14:textOutline>
        </w:rPr>
        <w:t>产业端特斯拉</w:t>
      </w:r>
      <w:r>
        <w:rPr>
          <w:rFonts w:ascii="Times New Roman" w:eastAsia="Times New Roman" w:hAnsi="Times New Roman" w:cs="Times New Roman"/>
          <w:b/>
          <w:bCs/>
          <w:u w:val="single" w:color="auto"/>
        </w:rPr>
        <w:t>Optimus</w:t>
      </w:r>
      <w:r>
        <w:rPr>
          <w:rFonts w:ascii="Times New Roman" w:eastAsia="Times New Roman" w:hAnsi="Times New Roman" w:cs="Times New Roman"/>
          <w:b/>
          <w:bCs/>
          <w:spacing w:val="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b/>
          <w:bCs/>
          <w:u w:val="single" w:color="auto"/>
        </w:rPr>
        <w:t>Gen</w:t>
      </w:r>
      <w:r>
        <w:rPr>
          <w:rFonts w:ascii="Times New Roman" w:eastAsia="Times New Roman" w:hAnsi="Times New Roman" w:cs="Times New Roman"/>
          <w:b/>
          <w:bCs/>
          <w:spacing w:val="1"/>
          <w:u w:val="single" w:color="auto"/>
        </w:rPr>
        <w:t>2</w:t>
      </w:r>
      <w:r>
        <w:rPr>
          <w:spacing w:val="1"/>
          <w:u w:val="single" w:color="000000"/>
          <w14:textOutline w14:w="5179">
            <w14:solidFill>
              <w14:srgbClr w14:val="000000"/>
            </w14:solidFill>
            <w14:prstDash w14:val="solid"/>
            <w14:miter w14:lim="10"/>
          </w14:textOutline>
        </w:rPr>
        <w:t>引领</w:t>
      </w:r>
      <w:r>
        <w:rPr>
          <w:rFonts w:ascii="Times New Roman" w:eastAsia="Times New Roman" w:hAnsi="Times New Roman" w:cs="Times New Roman"/>
          <w:b/>
          <w:bCs/>
          <w:spacing w:val="1"/>
          <w:u w:val="single" w:color="auto"/>
        </w:rPr>
        <w:t>+</w:t>
      </w:r>
      <w:r>
        <w:rPr>
          <w:spacing w:val="1"/>
          <w:u w:val="single" w:color="000000"/>
          <w14:textOutline w14:w="5179">
            <w14:solidFill>
              <w14:srgbClr w14:val="000000"/>
            </w14:solidFill>
            <w14:prstDash w14:val="solid"/>
            <w14:miter w14:lim="10"/>
          </w14:textOutline>
        </w:rPr>
        <w:t>政策端持续推进，将助力机器人传感器行业持续拓展。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91" w:line="302" w:lineRule="auto"/>
        <w:ind w:left="1337" w:right="390" w:hanging="441"/>
      </w:pPr>
      <w:r>
        <w:rPr>
          <w:color w:val="004098"/>
          <w:position w:val="-1"/>
        </w:rPr>
        <w:drawing>
          <wp:inline distT="0" distB="0" distL="0" distR="0">
            <wp:extent cx="163239" cy="150028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3239" cy="150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4098"/>
          <w:spacing w:val="46"/>
        </w:rPr>
        <w:t xml:space="preserve"> </w:t>
      </w:r>
      <w:r>
        <w:rPr>
          <w:color w:val="004098"/>
          <w:spacing w:val="3"/>
          <w14:textOutline w14:w="5170">
            <w14:solidFill>
              <w14:srgbClr w14:val="004098"/>
            </w14:solidFill>
            <w14:prstDash w14:val="solid"/>
            <w14:miter w14:lim="10"/>
          </w14:textOutline>
        </w:rPr>
        <w:t>力传感器：机器人力控关键，六维力传感器是核心关键。</w:t>
      </w:r>
      <w:r>
        <w:rPr>
          <w:spacing w:val="3"/>
        </w:rPr>
        <w:t>力控属于更加柔顺的控制，可以实现实时不断调整力的</w:t>
      </w:r>
      <w:r>
        <w:t xml:space="preserve"> </w:t>
      </w:r>
      <w:r>
        <w:rPr>
          <w:spacing w:val="3"/>
        </w:rPr>
        <w:t>大小，从而适应更多场景，是未来机器人发展的关键所在。六维力传感器下游应用领域丰富，但目前存在较大的</w:t>
      </w:r>
      <w:r>
        <w:rPr>
          <w:spacing w:val="4"/>
        </w:rPr>
        <w:t xml:space="preserve"> </w:t>
      </w:r>
      <w:r>
        <w:rPr>
          <w:spacing w:val="2"/>
        </w:rPr>
        <w:t>技术壁垒，整体来看，欧美日厂商占据市场主导地位，国内相关产品在灵敏度、</w:t>
      </w:r>
      <w:r>
        <w:rPr>
          <w:spacing w:val="-83"/>
        </w:rPr>
        <w:t xml:space="preserve"> </w:t>
      </w:r>
      <w:r>
        <w:rPr>
          <w:spacing w:val="2"/>
        </w:rPr>
        <w:t>串扰等方面与全球</w:t>
      </w:r>
      <w:r>
        <w:rPr>
          <w:spacing w:val="1"/>
        </w:rPr>
        <w:t>领先企业尚存</w:t>
      </w:r>
      <w:r>
        <w:t xml:space="preserve"> </w:t>
      </w:r>
      <w:r>
        <w:rPr>
          <w:spacing w:val="-2"/>
        </w:rPr>
        <w:t>在差距，但准度方面基本可对标国际领先企业，</w:t>
      </w:r>
      <w:r>
        <w:rPr>
          <w:spacing w:val="-68"/>
        </w:rPr>
        <w:t xml:space="preserve"> </w:t>
      </w:r>
      <w:r>
        <w:rPr>
          <w:spacing w:val="-2"/>
        </w:rPr>
        <w:t>目前国产替代</w:t>
      </w:r>
      <w:r>
        <w:rPr>
          <w:spacing w:val="-3"/>
        </w:rPr>
        <w:t>正不断推进。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92" w:line="294" w:lineRule="auto"/>
        <w:ind w:left="1344" w:right="387" w:hanging="448"/>
      </w:pPr>
      <w:r>
        <w:rPr>
          <w:color w:val="004098"/>
          <w:position w:val="-1"/>
        </w:rPr>
        <w:drawing>
          <wp:inline distT="0" distB="0" distL="0" distR="0">
            <wp:extent cx="163239" cy="150028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3239" cy="150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4098"/>
          <w:spacing w:val="30"/>
        </w:rPr>
        <w:t xml:space="preserve"> </w:t>
      </w:r>
      <w:r>
        <w:rPr>
          <w:color w:val="004098"/>
          <w14:textOutline w14:w="5170">
            <w14:solidFill>
              <w14:srgbClr w14:val="004098"/>
            </w14:solidFill>
            <w14:prstDash w14:val="solid"/>
            <w14:miter w14:lim="10"/>
          </w14:textOutline>
        </w:rPr>
        <w:t>MEMS传感器：</w:t>
      </w:r>
      <w:r>
        <w:rPr>
          <w:color w:val="004098"/>
          <w:spacing w:val="61"/>
        </w:rPr>
        <w:t xml:space="preserve"> </w:t>
      </w:r>
      <w:r>
        <w:rPr>
          <w:color w:val="004098"/>
          <w14:textOutline w14:w="5170">
            <w14:solidFill>
              <w14:srgbClr w14:val="004098"/>
            </w14:solidFill>
            <w14:prstDash w14:val="solid"/>
            <w14:miter w14:lim="10"/>
          </w14:textOutline>
        </w:rPr>
        <w:t>IMU将成为机器人新增量。</w:t>
      </w:r>
      <w:r>
        <w:t>随着人形机器人的发展，对</w:t>
      </w:r>
      <w:r>
        <w:rPr>
          <w:rFonts w:ascii="Times New Roman" w:eastAsia="Times New Roman" w:hAnsi="Times New Roman" w:cs="Times New Roman"/>
        </w:rPr>
        <w:t>MEMS  IMU</w:t>
      </w:r>
      <w:r>
        <w:t>精度要求更高，高性能</w:t>
      </w:r>
      <w:r>
        <w:rPr>
          <w:rFonts w:ascii="Times New Roman" w:eastAsia="Times New Roman" w:hAnsi="Times New Roman" w:cs="Times New Roman"/>
        </w:rPr>
        <w:t>IM</w:t>
      </w:r>
      <w:r>
        <w:rPr>
          <w:rFonts w:ascii="Times New Roman" w:eastAsia="Times New Roman" w:hAnsi="Times New Roman" w:cs="Times New Roman"/>
          <w:spacing w:val="-1"/>
        </w:rPr>
        <w:t>U</w:t>
      </w:r>
      <w:r>
        <w:rPr>
          <w:spacing w:val="-1"/>
        </w:rPr>
        <w:t>稳定</w:t>
      </w:r>
      <w:r>
        <w:t xml:space="preserve"> </w:t>
      </w:r>
      <w:r>
        <w:rPr>
          <w:spacing w:val="-2"/>
        </w:rPr>
        <w:t>量产需要保证</w:t>
      </w:r>
      <w:r>
        <w:rPr>
          <w:rFonts w:ascii="Times New Roman" w:eastAsia="Times New Roman" w:hAnsi="Times New Roman" w:cs="Times New Roman"/>
          <w:spacing w:val="-2"/>
        </w:rPr>
        <w:t>MEMS</w:t>
      </w:r>
      <w:r>
        <w:rPr>
          <w:spacing w:val="-2"/>
        </w:rPr>
        <w:t>芯片、</w:t>
      </w:r>
      <w:r>
        <w:rPr>
          <w:rFonts w:ascii="Times New Roman" w:eastAsia="Times New Roman" w:hAnsi="Times New Roman" w:cs="Times New Roman"/>
          <w:spacing w:val="-2"/>
        </w:rPr>
        <w:t>ASIC</w:t>
      </w:r>
      <w:r>
        <w:rPr>
          <w:spacing w:val="-2"/>
        </w:rPr>
        <w:t>芯片、封装、测试全流程的顺畅。</w:t>
      </w:r>
      <w:r>
        <w:rPr>
          <w:spacing w:val="-52"/>
        </w:rPr>
        <w:t xml:space="preserve"> </w:t>
      </w:r>
      <w:r>
        <w:rPr>
          <w:spacing w:val="-2"/>
        </w:rPr>
        <w:t>目前，国内高性能</w:t>
      </w:r>
      <w:r>
        <w:rPr>
          <w:rFonts w:ascii="Times New Roman" w:eastAsia="Times New Roman" w:hAnsi="Times New Roman" w:cs="Times New Roman"/>
          <w:spacing w:val="-2"/>
        </w:rPr>
        <w:t>MEMS</w:t>
      </w:r>
      <w:r>
        <w:rPr>
          <w:rFonts w:ascii="Times New Roman" w:eastAsia="Times New Roman" w:hAnsi="Times New Roman" w:cs="Times New Roman"/>
          <w:spacing w:val="6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IMU</w:t>
      </w:r>
      <w:r>
        <w:rPr>
          <w:spacing w:val="-2"/>
        </w:rPr>
        <w:t>在定位误差、陀</w:t>
      </w:r>
      <w:r>
        <w:t xml:space="preserve"> </w:t>
      </w:r>
      <w:r>
        <w:t>螺零偏、加速度计零偏等领域均与国外头部企业存在差距，未来国产替代仍需发力。</w:t>
      </w:r>
    </w:p>
    <w:p>
      <w:pPr>
        <w:pStyle w:val="BodyText"/>
        <w:spacing w:before="330" w:line="294" w:lineRule="auto"/>
        <w:ind w:left="1344" w:right="384" w:hanging="448"/>
      </w:pPr>
      <w:r>
        <w:rPr>
          <w:color w:val="004098"/>
          <w:position w:val="-1"/>
        </w:rPr>
        <w:drawing>
          <wp:inline distT="0" distB="0" distL="0" distR="0">
            <wp:extent cx="163525" cy="150291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3525" cy="150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4098"/>
          <w:spacing w:val="53"/>
        </w:rPr>
        <w:t xml:space="preserve"> </w:t>
      </w:r>
      <w:r>
        <w:rPr>
          <w:color w:val="004098"/>
          <w:spacing w:val="3"/>
          <w14:textOutline w14:w="5179">
            <w14:solidFill>
              <w14:srgbClr w14:val="004098"/>
            </w14:solidFill>
            <w14:prstDash w14:val="solid"/>
            <w14:miter w14:lim="10"/>
          </w14:textOutline>
        </w:rPr>
        <w:t>柔性触觉传感器：为机器人带来更丰富感知能力，未来市场空间广阔。</w:t>
      </w:r>
      <w:r>
        <w:rPr>
          <w:spacing w:val="3"/>
        </w:rPr>
        <w:t>柔性触觉传感器大多会采用矩阵形式组成</w:t>
      </w:r>
      <w:r>
        <w:t xml:space="preserve"> </w:t>
      </w:r>
      <w:r>
        <w:rPr>
          <w:spacing w:val="3"/>
        </w:rPr>
        <w:t>阵列式触觉传感器，可实现与人体皮肤相类似的感知能力，我们认为，未来随着机器人对于感知能力要求的进一</w:t>
      </w:r>
      <w:r>
        <w:t xml:space="preserve"> </w:t>
      </w:r>
      <w:r>
        <w:t>步提升，电子皮肤柔性触觉传感器将成为新的发展方向，带来广阔的市场空间。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91" w:line="274" w:lineRule="auto"/>
        <w:ind w:left="1344" w:right="443" w:hanging="448"/>
      </w:pPr>
      <w:r>
        <w:rPr>
          <w:color w:val="004098"/>
          <w:position w:val="-1"/>
        </w:rPr>
        <w:drawing>
          <wp:inline distT="0" distB="0" distL="0" distR="0">
            <wp:extent cx="163525" cy="150291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3525" cy="150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4098"/>
          <w:spacing w:val="38"/>
        </w:rPr>
        <w:t xml:space="preserve"> </w:t>
      </w:r>
      <w:r>
        <w:rPr>
          <w:color w:val="004098"/>
          <w:spacing w:val="-3"/>
          <w14:textOutline w14:w="5179">
            <w14:solidFill>
              <w14:srgbClr w14:val="004098"/>
            </w14:solidFill>
            <w14:prstDash w14:val="solid"/>
            <w14:miter w14:lim="10"/>
          </w14:textOutline>
        </w:rPr>
        <w:t>相关标的：</w:t>
      </w:r>
      <w:r>
        <w:rPr>
          <w:color w:val="004098"/>
          <w:spacing w:val="110"/>
        </w:rPr>
        <w:t xml:space="preserve"> </w:t>
      </w:r>
      <w:r>
        <w:rPr>
          <w:spacing w:val="-3"/>
        </w:rPr>
        <w:t>汉威科技、柯力传感、敏芯股份、芯动联科、华测导航、八方股份、东华测试、瀚川智能、康斯特、</w:t>
      </w:r>
      <w:r>
        <w:t xml:space="preserve"> </w:t>
      </w:r>
      <w:r>
        <w:t>华培动力、奥比中光、昊志机电、华依科技、中航电测等。</w:t>
      </w:r>
    </w:p>
    <w:p>
      <w:pPr>
        <w:spacing w:line="248" w:lineRule="auto"/>
        <w:rPr>
          <w:rFonts w:ascii="Arial"/>
          <w:sz w:val="21"/>
        </w:rPr>
        <w:sectPr>
          <w:headerReference w:type="default" r:id="rId12"/>
          <w:footerReference w:type="default" r:id="rId13"/>
          <w:pgSz w:w="15600" w:h="10800"/>
          <w:pgMar w:top="400" w:right="0" w:bottom="1" w:left="0" w:header="0" w:footer="0" w:gutter="0"/>
          <w:pgNumType w:start="3"/>
          <w:cols w:space="708"/>
        </w:sectPr>
      </w:pPr>
    </w:p>
    <w:p>
      <w:pPr>
        <w:pStyle w:val="BodyText"/>
        <w:spacing w:before="92" w:line="220" w:lineRule="auto"/>
        <w:ind w:left="896"/>
      </w:pPr>
      <w:r>
        <w:rPr>
          <w:color w:val="004098"/>
          <w:position w:val="-1"/>
        </w:rPr>
        <w:drawing>
          <wp:inline distT="0" distB="0" distL="0" distR="0">
            <wp:extent cx="163525" cy="150291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3525" cy="150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4098"/>
          <w:spacing w:val="50"/>
        </w:rPr>
        <w:t xml:space="preserve"> </w:t>
      </w:r>
      <w:r>
        <w:rPr>
          <w:color w:val="004098"/>
          <w14:textOutline w14:w="5179">
            <w14:solidFill>
              <w14:srgbClr w14:val="004098"/>
            </w14:solidFill>
            <w14:prstDash w14:val="solid"/>
            <w14:miter w14:lim="10"/>
          </w14:textOutline>
        </w:rPr>
        <w:t>风险提示：</w:t>
      </w:r>
      <w:r>
        <w:t>人形机器人发展不及预期，技术发展不及预期，宏观经济波动风险，市场竞争风险。</w:t>
      </w:r>
    </w:p>
    <w:sdt>
      <w:sdtPr>
        <w:rPr>
          <w:rFonts w:ascii="Calibri" w:eastAsia="Calibri" w:hAnsi="Calibri" w:cs="Calibri"/>
          <w:sz w:val="24"/>
          <w:szCs w:val="24"/>
        </w:rPr>
        <w:id w:val="89555363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4"/>
          <w:szCs w:val="24"/>
        </w:rPr>
      </w:sdtEndPr>
      <w:sdtContent>
        <w:p>
          <w:pPr>
            <w:spacing w:before="152" w:line="214" w:lineRule="auto"/>
            <w:ind w:left="7065"/>
            <w:rPr>
              <w:rFonts w:ascii="Calibri" w:eastAsia="Calibri" w:hAnsi="Calibri" w:cs="Calibri"/>
              <w:sz w:val="24"/>
              <w:szCs w:val="24"/>
            </w:rPr>
          </w:pPr>
          <w:r>
            <w:rPr>
              <w:rFonts w:ascii="Calibri" w:eastAsia="Calibri" w:hAnsi="Calibri" w:cs="Calibri"/>
              <w:color w:val="898989"/>
              <w:spacing w:val="-1"/>
              <w:sz w:val="24"/>
              <w:szCs w:val="24"/>
            </w:rPr>
            <w:t xml:space="preserve">www.cgws.com                                                                                                           </w:t>
          </w:r>
          <w:hyperlink w:anchor="bookmark1" w:history="1">
            <w:r>
              <w:rPr>
                <w:rFonts w:ascii="Calibri" w:eastAsia="Calibri" w:hAnsi="Calibri" w:cs="Calibri"/>
                <w:color w:val="898989"/>
                <w:spacing w:val="-1"/>
                <w:sz w:val="24"/>
                <w:szCs w:val="24"/>
              </w:rPr>
              <w:t>2</w:t>
            </w:r>
          </w:hyperlink>
        </w:p>
      </w:sdtContent>
    </w:sdt>
    <w:p>
      <w:pPr>
        <w:spacing w:before="100" w:line="214" w:lineRule="exact"/>
      </w:pPr>
      <w:r>
        <w:rPr>
          <w:position w:val="-4"/>
        </w:rPr>
        <w:drawing>
          <wp:inline distT="0" distB="0" distL="0" distR="0">
            <wp:extent cx="9906000" cy="135648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135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14" w:lineRule="exact"/>
        <w:sectPr>
          <w:headerReference w:type="default" r:id="rId15"/>
          <w:footerReference w:type="default" r:id="rId16"/>
          <w:type w:val="nextPage"/>
          <w:pgSz w:w="15600" w:h="10800"/>
          <w:pgMar w:top="400" w:right="0" w:bottom="1" w:left="0" w:header="0" w:footer="0" w:gutter="0"/>
          <w:pgNumType w:start="4"/>
          <w:cols w:space="708"/>
          <w:titlePg w:val="0"/>
        </w:sectPr>
      </w:pPr>
    </w:p>
    <w:p>
      <w:pPr>
        <w:rPr>
          <w:rFonts w:ascii="Arial"/>
          <w:sz w:val="21"/>
        </w:rPr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495300</wp:posOffset>
            </wp:positionH>
            <wp:positionV relativeFrom="page">
              <wp:posOffset>6438900</wp:posOffset>
            </wp:positionV>
            <wp:extent cx="1314450" cy="28575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line="1650" w:lineRule="exact"/>
      </w:pPr>
      <w:r>
        <w:rPr>
          <w:position w:val="-33"/>
        </w:rPr>
        <w:pict>
          <v:group id="_x0000_i1027" style="width:779.25pt;height:82.5pt;mso-position-horizontal-relative:char;mso-position-vertical-relative:line" coordorigin="0,0" coordsize="15585,165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5585;height:1650;position:absolute" filled="f" stroked="f">
              <v:imagedata r:id="rId1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15625;height:169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03" w:line="211" w:lineRule="auto"/>
                      <w:ind w:left="6197" w:right="2306" w:hanging="4214"/>
                      <w:rPr>
                        <w:rFonts w:ascii="FangSong" w:eastAsia="FangSong" w:hAnsi="FangSong" w:cs="FangSong"/>
                        <w:sz w:val="60"/>
                        <w:szCs w:val="60"/>
                      </w:rPr>
                    </w:pPr>
                    <w:r>
                      <w:rPr>
                        <w:rFonts w:ascii="FangSong" w:eastAsia="FangSong" w:hAnsi="FangSong" w:cs="FangSong"/>
                        <w:color w:val="FFFFFF"/>
                        <w:spacing w:val="-4"/>
                        <w:sz w:val="60"/>
                        <w:szCs w:val="60"/>
                        <w14:textOutline w14:w="10903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一、传感器：机器人核心部件，全面赋能感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pacing w:val="9"/>
                        <w:sz w:val="60"/>
                        <w:szCs w:val="60"/>
                      </w:rPr>
                      <w:t xml:space="preserve"> 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pacing w:val="-6"/>
                        <w:sz w:val="60"/>
                        <w:szCs w:val="60"/>
                        <w14:textOutline w14:w="10894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知能力升级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1650" w:lineRule="exact"/>
        <w:sectPr>
          <w:headerReference w:type="default" r:id="rId19"/>
          <w:footerReference w:type="default" r:id="rId20"/>
          <w:pgSz w:w="15600" w:h="10800"/>
          <w:pgMar w:top="400" w:right="0" w:bottom="586" w:left="15" w:header="0" w:footer="325" w:gutter="0"/>
          <w:pgNumType w:start="5"/>
          <w:cols w:space="708"/>
        </w:sectPr>
      </w:pPr>
    </w:p>
    <w:p>
      <w:pPr>
        <w:pStyle w:val="BodyText"/>
        <w:spacing w:line="598" w:lineRule="exact"/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6715125</wp:posOffset>
            </wp:positionV>
            <wp:extent cx="9906000" cy="142874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142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</w:rPr>
        <w:pict>
          <v:group id="_x0000_i1030" style="width:780pt;height:30pt;mso-position-horizontal-relative:char;mso-position-vertical-relative:line" coordorigin="0,0" coordsize="15600,600" filled="f" stroked="f">
            <v:shape id="_x0000_s1031" type="#_x0000_t75" style="width:15600;height:600;position:absolute" filled="f" stroked="f">
              <v:imagedata r:id="rId21" o:title=""/>
            </v:shape>
            <v:shape id="_x0000_s1032" type="#_x0000_t202" style="width:15640;height:64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48" w:line="220" w:lineRule="auto"/>
                      <w:ind w:left="208"/>
                      <w:outlineLvl w:val="0"/>
                      <w:rPr>
                        <w:rFonts w:ascii="FangSong" w:eastAsia="FangSong" w:hAnsi="FangSong" w:cs="FangSong"/>
                        <w:sz w:val="40"/>
                        <w:szCs w:val="40"/>
                      </w:rPr>
                    </w:pPr>
                    <w:bookmarkStart w:id="1" w:name="bookmark2"/>
                    <w:bookmarkEnd w:id="1"/>
                    <w:r>
                      <w:rPr>
                        <w:rFonts w:ascii="FangSong" w:eastAsia="FangSong" w:hAnsi="FangSong" w:cs="FangSong"/>
                        <w:color w:val="FFFFFF"/>
                        <w:spacing w:val="2"/>
                        <w:sz w:val="40"/>
                        <w:szCs w:val="40"/>
                        <w14:textOutline w14:w="7365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1.1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pacing w:val="2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pacing w:val="2"/>
                        <w:sz w:val="40"/>
                        <w:szCs w:val="40"/>
                        <w14:textOutline w14:w="7365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传感器：下游应用广泛，智能传感器逐步成为发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pacing w:val="1"/>
                        <w:sz w:val="40"/>
                        <w:szCs w:val="40"/>
                        <w14:textOutline w14:w="7365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展方向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27" w:line="221" w:lineRule="auto"/>
        <w:ind w:left="280"/>
        <w:rPr>
          <w:sz w:val="31"/>
          <w:szCs w:val="31"/>
        </w:rPr>
      </w:pPr>
      <w:r>
        <w:rPr>
          <w:rFonts w:ascii="Wingdings" w:eastAsia="Wingdings" w:hAnsi="Wingdings" w:cs="Wingdings"/>
          <w:color w:val="004098"/>
          <w:spacing w:val="9"/>
          <w:sz w:val="31"/>
          <w:szCs w:val="31"/>
        </w:rPr>
        <w:sym w:font="Wingdings" w:char="F070"/>
      </w:r>
      <w:r>
        <w:rPr>
          <w:rFonts w:ascii="Wingdings" w:eastAsia="Wingdings" w:hAnsi="Wingdings" w:cs="Wingdings"/>
          <w:color w:val="004098"/>
          <w:spacing w:val="-98"/>
          <w:sz w:val="31"/>
          <w:szCs w:val="31"/>
        </w:rPr>
        <w:t xml:space="preserve"> </w:t>
      </w:r>
      <w:r>
        <w:rPr>
          <w:color w:val="004098"/>
          <w:spacing w:val="9"/>
          <w:sz w:val="31"/>
          <w:szCs w:val="31"/>
          <w14:textOutline w14:w="5724">
            <w14:solidFill>
              <w14:srgbClr w14:val="004098"/>
            </w14:solidFill>
            <w14:prstDash w14:val="solid"/>
            <w14:miter w14:lim="10"/>
          </w14:textOutline>
        </w:rPr>
        <w:t>传感器发展由来已久，智能传感器逐步成为主流</w:t>
      </w:r>
    </w:p>
    <w:p>
      <w:pPr>
        <w:pStyle w:val="BodyText"/>
        <w:spacing w:before="175" w:line="217" w:lineRule="auto"/>
        <w:ind w:left="545" w:right="524"/>
        <w:jc w:val="both"/>
        <w:rPr>
          <w:sz w:val="30"/>
          <w:szCs w:val="30"/>
        </w:rPr>
      </w:pPr>
      <w:r>
        <w:rPr>
          <w:spacing w:val="-1"/>
          <w:sz w:val="30"/>
          <w:szCs w:val="30"/>
          <w:u w:val="single" w:color="auto"/>
        </w:rPr>
        <w:t>传感器：</w:t>
      </w:r>
      <w:r>
        <w:rPr>
          <w:spacing w:val="-1"/>
          <w:sz w:val="30"/>
          <w:szCs w:val="30"/>
          <w:u w:val="single" w:color="auto"/>
        </w:rPr>
        <w:t xml:space="preserve"> </w:t>
      </w:r>
      <w:r>
        <w:rPr>
          <w:spacing w:val="-126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是指感受被测量并按一定规律转换成可输出信号的装置，主要由敏感元件、转换元件、转换电路几部</w:t>
      </w:r>
      <w:r>
        <w:rPr>
          <w:sz w:val="30"/>
          <w:szCs w:val="30"/>
        </w:rPr>
        <w:t xml:space="preserve"> </w:t>
      </w:r>
      <w:r>
        <w:rPr>
          <w:spacing w:val="3"/>
          <w:sz w:val="30"/>
          <w:szCs w:val="30"/>
        </w:rPr>
        <w:t>分组成。敏感元件可以直接感受外部环境刺激，转换元件则将敏感元件感</w:t>
      </w:r>
      <w:r>
        <w:rPr>
          <w:spacing w:val="2"/>
          <w:sz w:val="30"/>
          <w:szCs w:val="30"/>
        </w:rPr>
        <w:t>受的信息转换成适用于传输或测量的</w:t>
      </w:r>
      <w:r>
        <w:rPr>
          <w:sz w:val="30"/>
          <w:szCs w:val="30"/>
        </w:rPr>
        <w:t xml:space="preserve"> </w:t>
      </w:r>
      <w:r>
        <w:rPr>
          <w:spacing w:val="-6"/>
          <w:sz w:val="30"/>
          <w:szCs w:val="30"/>
        </w:rPr>
        <w:t>电信号。</w:t>
      </w:r>
    </w:p>
    <w:p>
      <w:pPr>
        <w:pStyle w:val="BodyText"/>
        <w:spacing w:before="9" w:line="220" w:lineRule="auto"/>
        <w:ind w:left="543" w:right="530" w:hanging="3"/>
        <w:rPr>
          <w:sz w:val="30"/>
          <w:szCs w:val="30"/>
        </w:rPr>
      </w:pPr>
      <w:r>
        <w:rPr>
          <w:spacing w:val="2"/>
          <w:sz w:val="30"/>
          <w:szCs w:val="30"/>
        </w:rPr>
        <w:t>从发展历程来看，可以将传感器发展进程划分为三个阶段</w:t>
      </w:r>
      <w:r>
        <w:rPr>
          <w:spacing w:val="-29"/>
          <w:sz w:val="30"/>
          <w:szCs w:val="30"/>
        </w:rPr>
        <w:t>，（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1</w:t>
      </w:r>
      <w:r>
        <w:rPr>
          <w:spacing w:val="2"/>
          <w:sz w:val="30"/>
          <w:szCs w:val="30"/>
        </w:rPr>
        <w:t>）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1950</w:t>
      </w:r>
      <w:r>
        <w:rPr>
          <w:spacing w:val="2"/>
          <w:sz w:val="30"/>
          <w:szCs w:val="30"/>
        </w:rPr>
        <w:t>年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pacing w:val="-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1969</w:t>
      </w:r>
      <w:r>
        <w:rPr>
          <w:spacing w:val="2"/>
          <w:sz w:val="30"/>
          <w:szCs w:val="30"/>
        </w:rPr>
        <w:t>年，主要为结构性传感器</w:t>
      </w:r>
      <w:r>
        <w:rPr>
          <w:spacing w:val="-29"/>
          <w:sz w:val="30"/>
          <w:szCs w:val="30"/>
        </w:rPr>
        <w:t>；（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2</w:t>
      </w:r>
      <w:r>
        <w:rPr>
          <w:spacing w:val="2"/>
          <w:sz w:val="30"/>
          <w:szCs w:val="30"/>
        </w:rPr>
        <w:t>）</w:t>
      </w:r>
      <w:r>
        <w:rPr>
          <w:sz w:val="30"/>
          <w:szCs w:val="30"/>
        </w:rPr>
        <w:t xml:space="preserve"> </w:t>
      </w:r>
      <w:r>
        <w:rPr>
          <w:spacing w:val="2"/>
          <w:sz w:val="30"/>
          <w:szCs w:val="30"/>
        </w:rPr>
        <w:t>上世纪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70</w:t>
      </w:r>
      <w:r>
        <w:rPr>
          <w:spacing w:val="2"/>
          <w:sz w:val="30"/>
          <w:szCs w:val="30"/>
        </w:rPr>
        <w:t>年代以来，固体传感器逐渐发展</w:t>
      </w:r>
      <w:r>
        <w:rPr>
          <w:spacing w:val="-21"/>
          <w:sz w:val="30"/>
          <w:szCs w:val="30"/>
        </w:rPr>
        <w:t>；（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3</w:t>
      </w:r>
      <w:r>
        <w:rPr>
          <w:spacing w:val="2"/>
          <w:sz w:val="30"/>
          <w:szCs w:val="30"/>
        </w:rPr>
        <w:t>）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2000</w:t>
      </w:r>
      <w:r>
        <w:rPr>
          <w:spacing w:val="2"/>
          <w:sz w:val="30"/>
          <w:szCs w:val="30"/>
        </w:rPr>
        <w:t>年至今，随着随着与</w:t>
      </w:r>
      <w:r>
        <w:rPr>
          <w:rFonts w:ascii="Times New Roman" w:eastAsia="Times New Roman" w:hAnsi="Times New Roman" w:cs="Times New Roman"/>
          <w:sz w:val="30"/>
          <w:szCs w:val="30"/>
        </w:rPr>
        <w:t>CMOS</w:t>
      </w:r>
      <w:r>
        <w:rPr>
          <w:spacing w:val="2"/>
          <w:sz w:val="30"/>
          <w:szCs w:val="30"/>
        </w:rPr>
        <w:t>技术兼</w:t>
      </w:r>
      <w:r>
        <w:rPr>
          <w:spacing w:val="1"/>
          <w:sz w:val="30"/>
          <w:szCs w:val="30"/>
        </w:rPr>
        <w:t>容的</w:t>
      </w:r>
      <w:r>
        <w:rPr>
          <w:rFonts w:ascii="Times New Roman" w:eastAsia="Times New Roman" w:hAnsi="Times New Roman" w:cs="Times New Roman"/>
          <w:sz w:val="30"/>
          <w:szCs w:val="30"/>
        </w:rPr>
        <w:t>MEMS</w:t>
      </w:r>
      <w:r>
        <w:rPr>
          <w:spacing w:val="1"/>
          <w:sz w:val="30"/>
          <w:szCs w:val="30"/>
        </w:rPr>
        <w:t>技术不断成</w:t>
      </w:r>
      <w:r>
        <w:rPr>
          <w:spacing w:val="1"/>
          <w:sz w:val="30"/>
          <w:szCs w:val="30"/>
        </w:rPr>
        <w:t xml:space="preserve"> </w:t>
      </w:r>
      <w:r>
        <w:rPr>
          <w:sz w:val="30"/>
          <w:szCs w:val="30"/>
        </w:rPr>
        <w:t>熟，集成电路工艺完善，传感器实现微型化、集成化、智</w:t>
      </w:r>
      <w:r>
        <w:rPr>
          <w:spacing w:val="-1"/>
          <w:sz w:val="30"/>
          <w:szCs w:val="30"/>
        </w:rPr>
        <w:t>能化，智能传感器开始快速发展。</w:t>
      </w:r>
    </w:p>
    <w:p>
      <w:pPr>
        <w:pStyle w:val="BodyText"/>
        <w:spacing w:before="22" w:line="215" w:lineRule="auto"/>
        <w:ind w:left="576" w:right="290" w:hanging="35"/>
        <w:rPr>
          <w:sz w:val="30"/>
          <w:szCs w:val="30"/>
        </w:rPr>
      </w:pPr>
      <w:r>
        <w:rPr>
          <w:spacing w:val="1"/>
          <w:sz w:val="30"/>
          <w:szCs w:val="30"/>
          <w:u w:val="single" w:color="auto"/>
        </w:rPr>
        <w:t>智能传感器</w:t>
      </w:r>
      <w:r>
        <w:rPr>
          <w:spacing w:val="1"/>
          <w:sz w:val="30"/>
          <w:szCs w:val="30"/>
        </w:rPr>
        <w:t>可以完成采集、交换、处理信息，此外，相对于传统的传感器智能传感器对于信息的采集精度更高，</w:t>
      </w:r>
      <w:r>
        <w:rPr>
          <w:spacing w:val="17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同时其成本较低，具备编程自动化能力。</w:t>
      </w:r>
    </w:p>
    <w:p>
      <w:pPr>
        <w:pStyle w:val="BodyText"/>
        <w:spacing w:before="163" w:line="228" w:lineRule="auto"/>
        <w:ind w:left="490"/>
      </w:pPr>
      <w:r>
        <w:rPr>
          <w:color w:val="004098"/>
          <w:spacing w:val="-3"/>
          <w:position w:val="2"/>
          <w14:textOutline w14:w="5170">
            <w14:solidFill>
              <w14:srgbClr w14:val="004098"/>
            </w14:solidFill>
            <w14:prstDash w14:val="solid"/>
            <w14:miter w14:lim="10"/>
          </w14:textOutline>
        </w:rPr>
        <w:t>图表：传感器发展历程</w:t>
      </w:r>
      <w:r>
        <w:rPr>
          <w:color w:val="004098"/>
          <w:spacing w:val="2"/>
          <w:position w:val="2"/>
        </w:rPr>
        <w:t xml:space="preserve">                                </w:t>
      </w:r>
      <w:r>
        <w:rPr>
          <w:color w:val="004098"/>
          <w:spacing w:val="-3"/>
          <w:position w:val="-1"/>
          <w14:textOutline w14:w="5179">
            <w14:solidFill>
              <w14:srgbClr w14:val="004098"/>
            </w14:solidFill>
            <w14:prstDash w14:val="solid"/>
            <w14:miter w14:lim="10"/>
          </w14:textOutline>
        </w:rPr>
        <w:t>图表：智能传感器基本结构</w:t>
      </w:r>
    </w:p>
    <w:p>
      <w:pPr>
        <w:spacing w:before="86" w:line="4545" w:lineRule="exact"/>
        <w:ind w:firstLine="375"/>
        <w:sectPr>
          <w:headerReference w:type="default" r:id="rId22"/>
          <w:footerReference w:type="default" r:id="rId23"/>
          <w:pgSz w:w="15600" w:h="10800"/>
          <w:pgMar w:top="1" w:right="0" w:bottom="654" w:left="0" w:header="0" w:footer="342" w:gutter="0"/>
          <w:pgNumType w:start="6"/>
          <w:cols w:space="708"/>
        </w:sectPr>
      </w:pPr>
      <w:r>
        <w:rPr>
          <w:position w:val="-90"/>
        </w:rPr>
        <w:drawing>
          <wp:inline distT="0" distB="0" distL="0" distR="0">
            <wp:extent cx="9172575" cy="2886075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172575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2" w:lineRule="auto"/>
        <w:rPr>
          <w:rFonts w:ascii="Arial"/>
          <w:sz w:val="21"/>
        </w:rPr>
      </w:pPr>
    </w:p>
    <w:p>
      <w:pPr>
        <w:pStyle w:val="BodyText"/>
        <w:spacing w:before="53" w:line="223" w:lineRule="auto"/>
        <w:ind w:left="575"/>
        <w:rPr>
          <w:sz w:val="16"/>
          <w:szCs w:val="16"/>
        </w:rPr>
      </w:pPr>
      <w:r>
        <w:rPr>
          <w:spacing w:val="2"/>
          <w:sz w:val="16"/>
          <w:szCs w:val="16"/>
        </w:rPr>
        <w:t>数据来源：</w:t>
      </w:r>
      <w:r>
        <w:rPr>
          <w:spacing w:val="42"/>
          <w:sz w:val="16"/>
          <w:szCs w:val="16"/>
        </w:rPr>
        <w:t xml:space="preserve"> </w:t>
      </w:r>
      <w:r>
        <w:rPr>
          <w:spacing w:val="2"/>
          <w:sz w:val="16"/>
          <w:szCs w:val="16"/>
        </w:rPr>
        <w:t>《智能传感器型谱体系与发展战略白皮书》，长城证券产业金融研究院</w:t>
      </w:r>
      <w:r>
        <w:rPr>
          <w:spacing w:val="2"/>
          <w:sz w:val="16"/>
          <w:szCs w:val="16"/>
        </w:rPr>
        <w:t xml:space="preserve">               </w:t>
      </w:r>
      <w:r>
        <w:rPr>
          <w:spacing w:val="2"/>
          <w:sz w:val="16"/>
          <w:szCs w:val="16"/>
        </w:rPr>
        <w:t>数据来源：</w:t>
      </w:r>
      <w:r>
        <w:rPr>
          <w:spacing w:val="43"/>
          <w:sz w:val="16"/>
          <w:szCs w:val="16"/>
        </w:rPr>
        <w:t xml:space="preserve"> </w:t>
      </w:r>
      <w:r>
        <w:rPr>
          <w:spacing w:val="2"/>
          <w:sz w:val="16"/>
          <w:szCs w:val="16"/>
        </w:rPr>
        <w:t>《智能传感器型</w:t>
      </w:r>
      <w:r>
        <w:rPr>
          <w:spacing w:val="1"/>
          <w:sz w:val="16"/>
          <w:szCs w:val="16"/>
        </w:rPr>
        <w:t>谱体系与发展战略白皮书》，长城证券产业金融研究院</w:t>
      </w:r>
    </w:p>
    <w:p>
      <w:pPr>
        <w:spacing w:line="223" w:lineRule="auto"/>
        <w:rPr>
          <w:sz w:val="16"/>
          <w:szCs w:val="16"/>
        </w:rPr>
        <w:sectPr>
          <w:headerReference w:type="default" r:id="rId25"/>
          <w:footerReference w:type="default" r:id="rId26"/>
          <w:type w:val="nextPage"/>
          <w:pgSz w:w="15600" w:h="10800"/>
          <w:pgMar w:top="1" w:right="0" w:bottom="654" w:left="0" w:header="0" w:footer="342" w:gutter="0"/>
          <w:pgNumType w:start="7"/>
          <w:cols w:space="708"/>
          <w:titlePg w:val="0"/>
        </w:sectPr>
      </w:pPr>
    </w:p>
    <w:p>
      <w:pPr>
        <w:pStyle w:val="BodyText"/>
        <w:spacing w:line="598" w:lineRule="exact"/>
      </w:pP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6715125</wp:posOffset>
            </wp:positionV>
            <wp:extent cx="9906000" cy="142874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142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</w:rPr>
        <w:pict>
          <v:group id="_x0000_i1033" style="width:780pt;height:30pt;mso-position-horizontal-relative:char;mso-position-vertical-relative:line" coordorigin="0,0" coordsize="15600,600" filled="f" stroked="f">
            <v:shape id="_x0000_s1034" type="#_x0000_t75" style="width:15600;height:600;position:absolute" filled="f" stroked="f">
              <v:imagedata r:id="rId21" o:title=""/>
            </v:shape>
            <v:shape id="_x0000_s1035" type="#_x0000_t202" style="width:15640;height:64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48" w:line="220" w:lineRule="auto"/>
                      <w:ind w:left="208"/>
                      <w:outlineLvl w:val="0"/>
                      <w:rPr>
                        <w:rFonts w:ascii="FangSong" w:eastAsia="FangSong" w:hAnsi="FangSong" w:cs="FangSong"/>
                        <w:sz w:val="40"/>
                        <w:szCs w:val="40"/>
                      </w:rPr>
                    </w:pPr>
                    <w:bookmarkStart w:id="2" w:name="bookmark3"/>
                    <w:bookmarkEnd w:id="2"/>
                    <w:r>
                      <w:rPr>
                        <w:rFonts w:ascii="FangSong" w:eastAsia="FangSong" w:hAnsi="FangSong" w:cs="FangSong"/>
                        <w:color w:val="FFFFFF"/>
                        <w:spacing w:val="2"/>
                        <w:sz w:val="40"/>
                        <w:szCs w:val="40"/>
                        <w14:textOutline w14:w="7365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1.2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pacing w:val="2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pacing w:val="2"/>
                        <w:sz w:val="40"/>
                        <w:szCs w:val="40"/>
                        <w14:textOutline w14:w="7365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智能传感器：下游应用广泛，未来市场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pacing w:val="1"/>
                        <w:sz w:val="40"/>
                        <w:szCs w:val="40"/>
                        <w14:textOutline w14:w="7365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空间广阔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28" w:line="211" w:lineRule="auto"/>
        <w:ind w:left="280"/>
        <w:rPr>
          <w:sz w:val="31"/>
          <w:szCs w:val="31"/>
        </w:rPr>
      </w:pPr>
      <w:r>
        <w:rPr>
          <w:rFonts w:ascii="Wingdings" w:eastAsia="Wingdings" w:hAnsi="Wingdings" w:cs="Wingdings"/>
          <w:color w:val="004098"/>
          <w:spacing w:val="10"/>
          <w:sz w:val="31"/>
          <w:szCs w:val="31"/>
        </w:rPr>
        <w:sym w:font="Wingdings" w:char="F070"/>
      </w:r>
      <w:r>
        <w:rPr>
          <w:rFonts w:ascii="Wingdings" w:eastAsia="Wingdings" w:hAnsi="Wingdings" w:cs="Wingdings"/>
          <w:color w:val="004098"/>
          <w:spacing w:val="-92"/>
          <w:sz w:val="31"/>
          <w:szCs w:val="31"/>
        </w:rPr>
        <w:t xml:space="preserve"> </w:t>
      </w:r>
      <w:r>
        <w:rPr>
          <w:color w:val="004098"/>
          <w:spacing w:val="10"/>
          <w:sz w:val="31"/>
          <w:szCs w:val="31"/>
          <w14:textOutline w14:w="5724">
            <w14:solidFill>
              <w14:srgbClr w14:val="004098"/>
            </w14:solidFill>
            <w14:prstDash w14:val="solid"/>
            <w14:miter w14:lim="10"/>
          </w14:textOutline>
        </w:rPr>
        <w:t>智能传感器下游应用广泛，可用于汽车电子、消费电子多个领域</w:t>
      </w:r>
    </w:p>
    <w:p>
      <w:pPr>
        <w:spacing w:line="211" w:lineRule="auto"/>
        <w:rPr>
          <w:sz w:val="31"/>
          <w:szCs w:val="31"/>
        </w:rPr>
        <w:sectPr>
          <w:headerReference w:type="default" r:id="rId27"/>
          <w:footerReference w:type="default" r:id="rId28"/>
          <w:pgSz w:w="15600" w:h="10800"/>
          <w:pgMar w:top="1" w:right="0" w:bottom="586" w:left="0" w:header="0" w:footer="325" w:gutter="0"/>
          <w:pgNumType w:start="8"/>
          <w:cols w:num="1" w:space="708" w:equalWidth="0">
            <w:col w:w="15600" w:space="0"/>
          </w:cols>
        </w:sectPr>
      </w:pPr>
    </w:p>
    <w:p>
      <w:pPr>
        <w:spacing w:line="414" w:lineRule="auto"/>
        <w:rPr>
          <w:rFonts w:ascii="Arial"/>
          <w:sz w:val="21"/>
        </w:rPr>
      </w:pPr>
    </w:p>
    <w:p>
      <w:pPr>
        <w:pStyle w:val="BodyText"/>
        <w:spacing w:before="97" w:line="220" w:lineRule="auto"/>
        <w:ind w:left="605" w:right="774"/>
        <w:rPr>
          <w:sz w:val="30"/>
          <w:szCs w:val="30"/>
        </w:rPr>
      </w:pPr>
      <w:r>
        <w:rPr>
          <w:sz w:val="30"/>
          <w:szCs w:val="30"/>
        </w:rPr>
        <w:t>智能传感器按结构可分为三类，</w:t>
      </w:r>
      <w:r>
        <w:rPr>
          <w:sz w:val="30"/>
          <w:szCs w:val="30"/>
          <w:u w:val="single" w:color="auto"/>
        </w:rPr>
        <w:t>模块式</w:t>
      </w:r>
      <w:r>
        <w:rPr>
          <w:sz w:val="30"/>
          <w:szCs w:val="30"/>
        </w:rPr>
        <w:t xml:space="preserve"> </w:t>
      </w:r>
      <w:r>
        <w:rPr>
          <w:spacing w:val="-14"/>
          <w:sz w:val="30"/>
          <w:szCs w:val="30"/>
          <w:u w:val="single" w:color="auto"/>
        </w:rPr>
        <w:t>智能传感器：</w:t>
      </w:r>
      <w:r>
        <w:rPr>
          <w:spacing w:val="64"/>
          <w:sz w:val="30"/>
          <w:szCs w:val="30"/>
          <w:u w:val="single" w:color="auto"/>
        </w:rPr>
        <w:t xml:space="preserve"> </w:t>
      </w:r>
      <w:r>
        <w:rPr>
          <w:spacing w:val="-126"/>
          <w:sz w:val="30"/>
          <w:szCs w:val="30"/>
        </w:rPr>
        <w:t xml:space="preserve"> </w:t>
      </w:r>
      <w:r>
        <w:rPr>
          <w:spacing w:val="-14"/>
          <w:sz w:val="30"/>
          <w:szCs w:val="30"/>
        </w:rPr>
        <w:t>技术要求较低，但精度较</w:t>
      </w:r>
      <w:r>
        <w:rPr>
          <w:sz w:val="30"/>
          <w:szCs w:val="30"/>
        </w:rPr>
        <w:t xml:space="preserve"> </w:t>
      </w:r>
      <w:r>
        <w:rPr>
          <w:spacing w:val="-23"/>
          <w:sz w:val="30"/>
          <w:szCs w:val="30"/>
        </w:rPr>
        <w:t>差；</w:t>
      </w:r>
      <w:r>
        <w:rPr>
          <w:spacing w:val="-46"/>
          <w:sz w:val="30"/>
          <w:szCs w:val="30"/>
        </w:rPr>
        <w:t xml:space="preserve"> </w:t>
      </w:r>
      <w:r>
        <w:rPr>
          <w:spacing w:val="-127"/>
          <w:sz w:val="30"/>
          <w:szCs w:val="30"/>
          <w:u w:val="single" w:color="auto"/>
        </w:rPr>
        <w:t xml:space="preserve"> </w:t>
      </w:r>
      <w:r>
        <w:rPr>
          <w:spacing w:val="-23"/>
          <w:sz w:val="30"/>
          <w:szCs w:val="30"/>
          <w:u w:val="single" w:color="auto"/>
        </w:rPr>
        <w:t>集成式智能传感器：</w:t>
      </w:r>
      <w:r>
        <w:rPr>
          <w:spacing w:val="80"/>
          <w:sz w:val="30"/>
          <w:szCs w:val="30"/>
          <w:u w:val="single" w:color="auto"/>
        </w:rPr>
        <w:t xml:space="preserve"> </w:t>
      </w:r>
      <w:r>
        <w:rPr>
          <w:spacing w:val="-116"/>
          <w:sz w:val="30"/>
          <w:szCs w:val="30"/>
        </w:rPr>
        <w:t xml:space="preserve"> </w:t>
      </w:r>
      <w:r>
        <w:rPr>
          <w:spacing w:val="-23"/>
          <w:sz w:val="30"/>
          <w:szCs w:val="30"/>
        </w:rPr>
        <w:t>响应速度快，</w:t>
      </w:r>
      <w:r>
        <w:rPr>
          <w:sz w:val="30"/>
          <w:szCs w:val="30"/>
        </w:rPr>
        <w:t xml:space="preserve"> </w:t>
      </w:r>
      <w:r>
        <w:rPr>
          <w:spacing w:val="-19"/>
          <w:sz w:val="30"/>
          <w:szCs w:val="30"/>
        </w:rPr>
        <w:t>体积较小；</w:t>
      </w:r>
      <w:r>
        <w:rPr>
          <w:spacing w:val="-19"/>
          <w:sz w:val="30"/>
          <w:szCs w:val="30"/>
        </w:rPr>
        <w:t xml:space="preserve"> </w:t>
      </w:r>
      <w:r>
        <w:rPr>
          <w:spacing w:val="-121"/>
          <w:sz w:val="30"/>
          <w:szCs w:val="30"/>
          <w:u w:val="single" w:color="auto"/>
        </w:rPr>
        <w:t xml:space="preserve"> </w:t>
      </w:r>
      <w:r>
        <w:rPr>
          <w:spacing w:val="-19"/>
          <w:sz w:val="30"/>
          <w:szCs w:val="30"/>
          <w:u w:val="single" w:color="auto"/>
        </w:rPr>
        <w:t>混合式智能传感器：</w:t>
      </w:r>
      <w:r>
        <w:rPr>
          <w:spacing w:val="-19"/>
          <w:sz w:val="30"/>
          <w:szCs w:val="30"/>
          <w:u w:val="single" w:color="auto"/>
        </w:rPr>
        <w:t xml:space="preserve"> </w:t>
      </w:r>
      <w:r>
        <w:rPr>
          <w:spacing w:val="-119"/>
          <w:sz w:val="30"/>
          <w:szCs w:val="30"/>
        </w:rPr>
        <w:t xml:space="preserve"> </w:t>
      </w:r>
      <w:r>
        <w:rPr>
          <w:spacing w:val="-19"/>
          <w:sz w:val="30"/>
          <w:szCs w:val="30"/>
        </w:rPr>
        <w:t>结构较</w:t>
      </w:r>
      <w:r>
        <w:rPr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为复杂，性能较强，机器人环节主要应</w:t>
      </w:r>
      <w:r>
        <w:rPr>
          <w:spacing w:val="15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用混合式智能传感器。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97" w:line="220" w:lineRule="auto"/>
        <w:ind w:left="605" w:right="774"/>
        <w:jc w:val="both"/>
        <w:rPr>
          <w:sz w:val="30"/>
          <w:szCs w:val="30"/>
        </w:rPr>
      </w:pPr>
      <w:r>
        <w:rPr>
          <w:sz w:val="30"/>
          <w:szCs w:val="30"/>
        </w:rPr>
        <w:t>智能传感器下游应用较为广泛，可应用</w:t>
      </w:r>
      <w:r>
        <w:rPr>
          <w:sz w:val="30"/>
          <w:szCs w:val="30"/>
        </w:rPr>
        <w:t xml:space="preserve"> </w:t>
      </w:r>
      <w:r>
        <w:rPr>
          <w:spacing w:val="3"/>
          <w:sz w:val="30"/>
          <w:szCs w:val="30"/>
        </w:rPr>
        <w:t>于汽车电子（如</w:t>
      </w:r>
      <w:r>
        <w:rPr>
          <w:rFonts w:ascii="Times New Roman" w:eastAsia="Times New Roman" w:hAnsi="Times New Roman" w:cs="Times New Roman"/>
          <w:sz w:val="30"/>
          <w:szCs w:val="30"/>
        </w:rPr>
        <w:t>GPS</w:t>
      </w:r>
      <w:r>
        <w:rPr>
          <w:spacing w:val="3"/>
          <w:sz w:val="30"/>
          <w:szCs w:val="30"/>
        </w:rPr>
        <w:t>定位仪、行车记录</w:t>
      </w:r>
      <w:r>
        <w:rPr>
          <w:spacing w:val="4"/>
          <w:sz w:val="30"/>
          <w:szCs w:val="30"/>
        </w:rPr>
        <w:t xml:space="preserve"> </w:t>
      </w:r>
      <w:r>
        <w:rPr>
          <w:sz w:val="30"/>
          <w:szCs w:val="30"/>
        </w:rPr>
        <w:t>仪等）、通信电子（如天线、安检设备</w:t>
      </w:r>
      <w:r>
        <w:rPr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等）</w:t>
      </w:r>
      <w:r>
        <w:rPr>
          <w:spacing w:val="-76"/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、工业电子（如自动化生产设备</w:t>
      </w:r>
      <w:r>
        <w:rPr>
          <w:sz w:val="30"/>
          <w:szCs w:val="30"/>
        </w:rPr>
        <w:t xml:space="preserve"> </w:t>
      </w:r>
      <w:r>
        <w:rPr>
          <w:sz w:val="30"/>
          <w:szCs w:val="30"/>
        </w:rPr>
        <w:t>等）、消费电子（如智能手机、智能穿</w:t>
      </w:r>
      <w:r>
        <w:rPr>
          <w:sz w:val="30"/>
          <w:szCs w:val="30"/>
        </w:rPr>
        <w:t xml:space="preserve"> </w:t>
      </w:r>
      <w:r>
        <w:rPr>
          <w:sz w:val="30"/>
          <w:szCs w:val="30"/>
        </w:rPr>
        <w:t>戴等）、其他领域（如无人机、医疗器</w:t>
      </w:r>
      <w:r>
        <w:rPr>
          <w:sz w:val="30"/>
          <w:szCs w:val="30"/>
        </w:rPr>
        <w:t xml:space="preserve"> </w:t>
      </w:r>
      <w:r>
        <w:rPr>
          <w:spacing w:val="-5"/>
          <w:sz w:val="30"/>
          <w:szCs w:val="30"/>
        </w:rPr>
        <w:t>械等）。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98" w:line="224" w:lineRule="auto"/>
        <w:ind w:left="591" w:right="759" w:firstLine="14"/>
        <w:jc w:val="both"/>
        <w:rPr>
          <w:sz w:val="30"/>
          <w:szCs w:val="30"/>
        </w:rPr>
      </w:pPr>
      <w:r>
        <w:rPr>
          <w:spacing w:val="-1"/>
          <w:sz w:val="30"/>
          <w:szCs w:val="30"/>
        </w:rPr>
        <w:t>根据头豹研究院数据，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2021</w:t>
      </w:r>
      <w:r>
        <w:rPr>
          <w:spacing w:val="-1"/>
          <w:sz w:val="30"/>
          <w:szCs w:val="30"/>
        </w:rPr>
        <w:t>年我国智能</w:t>
      </w:r>
      <w:r>
        <w:rPr>
          <w:spacing w:val="17"/>
          <w:sz w:val="30"/>
          <w:szCs w:val="30"/>
        </w:rPr>
        <w:t xml:space="preserve"> </w:t>
      </w:r>
      <w:r>
        <w:rPr>
          <w:spacing w:val="16"/>
          <w:sz w:val="30"/>
          <w:szCs w:val="30"/>
        </w:rPr>
        <w:t>传感器市场规模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>1057.6</w:t>
      </w:r>
      <w:r>
        <w:rPr>
          <w:spacing w:val="16"/>
          <w:sz w:val="30"/>
          <w:szCs w:val="30"/>
        </w:rPr>
        <w:t>亿元</w:t>
      </w:r>
      <w:r>
        <w:rPr>
          <w:spacing w:val="-66"/>
          <w:sz w:val="30"/>
          <w:szCs w:val="30"/>
        </w:rPr>
        <w:t xml:space="preserve"> </w:t>
      </w:r>
      <w:r>
        <w:rPr>
          <w:spacing w:val="16"/>
          <w:sz w:val="30"/>
          <w:szCs w:val="30"/>
        </w:rPr>
        <w:t>，预计到</w:t>
      </w:r>
      <w:r>
        <w:rPr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2026</w:t>
      </w:r>
      <w:r>
        <w:rPr>
          <w:sz w:val="30"/>
          <w:szCs w:val="30"/>
        </w:rPr>
        <w:t>年我国智能传感器市场规模可达到</w:t>
      </w:r>
      <w:r>
        <w:rPr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1610.9</w:t>
      </w:r>
      <w:r>
        <w:rPr>
          <w:sz w:val="30"/>
          <w:szCs w:val="30"/>
        </w:rPr>
        <w:t>亿元，</w:t>
      </w:r>
      <w:r>
        <w:rPr>
          <w:rFonts w:ascii="Times New Roman" w:eastAsia="Times New Roman" w:hAnsi="Times New Roman" w:cs="Times New Roman"/>
          <w:sz w:val="30"/>
          <w:szCs w:val="30"/>
        </w:rPr>
        <w:t>2021-2026</w:t>
      </w:r>
      <w:r>
        <w:rPr>
          <w:sz w:val="30"/>
          <w:szCs w:val="30"/>
        </w:rPr>
        <w:t>年年复合增长率</w:t>
      </w:r>
      <w:r>
        <w:rPr>
          <w:spacing w:val="4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8.8%</w:t>
      </w:r>
      <w:r>
        <w:rPr>
          <w:spacing w:val="-1"/>
          <w:sz w:val="30"/>
          <w:szCs w:val="30"/>
        </w:rPr>
        <w:t>。</w:t>
      </w:r>
    </w:p>
    <w:p>
      <w:pPr>
        <w:spacing w:line="14" w:lineRule="auto"/>
        <w:rPr>
          <w:rFonts w:ascii="Arial"/>
          <w:sz w:val="2"/>
        </w:rPr>
        <w:sectPr>
          <w:headerReference w:type="default" r:id="rId29"/>
          <w:footerReference w:type="default" r:id="rId30"/>
          <w:type w:val="continuous"/>
          <w:pgSz w:w="15600" w:h="10800"/>
          <w:pgMar w:top="1" w:right="0" w:bottom="586" w:left="0" w:header="0" w:footer="325" w:gutter="0"/>
          <w:pgNumType w:start="9"/>
          <w:cols w:num="2" w:space="708" w:equalWidth="0">
            <w:col w:w="6482" w:space="100"/>
            <w:col w:w="9019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8" w:line="221" w:lineRule="auto"/>
      </w:pPr>
      <w:r>
        <w:rPr>
          <w:color w:val="004098"/>
          <w:spacing w:val="-3"/>
          <w14:textOutline w14:w="5179">
            <w14:solidFill>
              <w14:srgbClr w14:val="004098"/>
            </w14:solidFill>
            <w14:prstDash w14:val="solid"/>
            <w14:miter w14:lim="10"/>
          </w14:textOutline>
        </w:rPr>
        <w:t>图表：智能传感器分类</w:t>
      </w:r>
    </w:p>
    <w:p>
      <w:pPr>
        <w:spacing w:before="26" w:line="3060" w:lineRule="exact"/>
        <w:ind w:firstLine="3"/>
      </w:pPr>
      <w:r>
        <w:rPr>
          <w:position w:val="-61"/>
        </w:rPr>
        <w:drawing>
          <wp:inline distT="0" distB="0" distL="0" distR="0">
            <wp:extent cx="4686300" cy="194310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6" w:line="223" w:lineRule="auto"/>
        <w:ind w:left="106"/>
        <w:rPr>
          <w:sz w:val="16"/>
          <w:szCs w:val="16"/>
        </w:rPr>
      </w:pPr>
      <w:r>
        <w:rPr>
          <w:spacing w:val="5"/>
          <w:sz w:val="16"/>
          <w:szCs w:val="16"/>
        </w:rPr>
        <w:t>数据来源：头豹研究院，长城证券产业金融研</w:t>
      </w:r>
      <w:r>
        <w:rPr>
          <w:spacing w:val="4"/>
          <w:sz w:val="16"/>
          <w:szCs w:val="16"/>
        </w:rPr>
        <w:t>究院</w:t>
      </w:r>
    </w:p>
    <w:p>
      <w:pPr>
        <w:spacing w:line="379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38"/>
      </w:pPr>
      <w:r>
        <w:rPr>
          <w:color w:val="004098"/>
          <w:spacing w:val="-2"/>
          <w14:textOutline w14:w="5179">
            <w14:solidFill>
              <w14:srgbClr w14:val="004098"/>
            </w14:solidFill>
            <w14:prstDash w14:val="solid"/>
            <w14:miter w14:lim="10"/>
          </w14:textOutline>
        </w:rPr>
        <w:t>图表：我国及全球智能传感器市场规模</w:t>
      </w:r>
    </w:p>
    <w:p>
      <w:pPr>
        <w:pStyle w:val="BodyText"/>
        <w:spacing w:before="168" w:line="219" w:lineRule="auto"/>
        <w:ind w:left="3228"/>
        <w:rPr>
          <w:sz w:val="18"/>
          <w:szCs w:val="18"/>
        </w:rPr>
      </w:pPr>
      <w:r>
        <w:rPr>
          <w:position w:val="2"/>
          <w:sz w:val="18"/>
          <w:szCs w:val="18"/>
        </w:rPr>
        <w:drawing>
          <wp:inline distT="0" distB="0" distL="0" distR="0">
            <wp:extent cx="57150" cy="57150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5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2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>我国</w:t>
      </w:r>
      <w:r>
        <w:rPr>
          <w:spacing w:val="37"/>
          <w:sz w:val="18"/>
          <w:szCs w:val="18"/>
        </w:rPr>
        <w:t xml:space="preserve"> </w:t>
      </w:r>
      <w:r>
        <w:rPr>
          <w:position w:val="2"/>
          <w:sz w:val="18"/>
          <w:szCs w:val="18"/>
        </w:rPr>
        <w:drawing>
          <wp:inline distT="0" distB="0" distL="0" distR="0">
            <wp:extent cx="57150" cy="57150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5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1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>全球</w:t>
      </w:r>
    </w:p>
    <w:p>
      <w:pPr>
        <w:spacing w:line="204" w:lineRule="exact"/>
      </w:pPr>
    </w:p>
    <w:tbl>
      <w:tblPr>
        <w:tblStyle w:val="TableNormal0"/>
        <w:tblW w:w="6745" w:type="dxa"/>
        <w:tblInd w:w="33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46"/>
        <w:gridCol w:w="6299"/>
      </w:tblGrid>
      <w:tr>
        <w:tblPrEx>
          <w:tblW w:w="6745" w:type="dxa"/>
          <w:tblInd w:w="33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48"/>
        </w:trPr>
        <w:tc>
          <w:tcPr>
            <w:tcW w:w="446" w:type="dxa"/>
            <w:vAlign w:val="top"/>
          </w:tcPr>
          <w:p>
            <w:pPr>
              <w:pStyle w:val="TableText"/>
              <w:spacing w:line="188" w:lineRule="auto"/>
              <w:ind w:left="7"/>
            </w:pPr>
            <w:r>
              <w:rPr>
                <w:spacing w:val="-2"/>
              </w:rPr>
              <w:t>5000</w:t>
            </w:r>
          </w:p>
          <w:p>
            <w:pPr>
              <w:pStyle w:val="TableText"/>
              <w:spacing w:before="107" w:line="188" w:lineRule="auto"/>
            </w:pPr>
            <w:r>
              <w:t>4500</w:t>
            </w:r>
          </w:p>
          <w:p>
            <w:pPr>
              <w:pStyle w:val="TableText"/>
              <w:spacing w:before="105" w:line="189" w:lineRule="auto"/>
            </w:pPr>
            <w:r>
              <w:t>4000</w:t>
            </w:r>
          </w:p>
          <w:p>
            <w:pPr>
              <w:pStyle w:val="TableText"/>
              <w:spacing w:before="107" w:line="188" w:lineRule="auto"/>
              <w:ind w:left="4"/>
            </w:pPr>
            <w:r>
              <w:rPr>
                <w:spacing w:val="-1"/>
              </w:rPr>
              <w:t>3500</w:t>
            </w:r>
          </w:p>
          <w:p>
            <w:pPr>
              <w:pStyle w:val="TableText"/>
              <w:spacing w:before="107" w:line="188" w:lineRule="auto"/>
              <w:ind w:left="4"/>
            </w:pPr>
            <w:r>
              <w:rPr>
                <w:spacing w:val="-1"/>
              </w:rPr>
              <w:t>3000</w:t>
            </w:r>
          </w:p>
          <w:p>
            <w:pPr>
              <w:pStyle w:val="TableText"/>
              <w:spacing w:before="105" w:line="189" w:lineRule="auto"/>
              <w:ind w:left="5"/>
            </w:pPr>
            <w:r>
              <w:rPr>
                <w:spacing w:val="-2"/>
              </w:rPr>
              <w:t>2500</w:t>
            </w:r>
          </w:p>
          <w:p>
            <w:pPr>
              <w:pStyle w:val="TableText"/>
              <w:spacing w:before="107" w:line="189" w:lineRule="auto"/>
              <w:ind w:left="5"/>
            </w:pPr>
            <w:r>
              <w:rPr>
                <w:spacing w:val="-2"/>
              </w:rPr>
              <w:t>2000</w:t>
            </w:r>
          </w:p>
          <w:p>
            <w:pPr>
              <w:pStyle w:val="TableText"/>
              <w:spacing w:before="107" w:line="188" w:lineRule="auto"/>
              <w:ind w:left="16"/>
            </w:pPr>
            <w:r>
              <w:rPr>
                <w:spacing w:val="-4"/>
              </w:rPr>
              <w:t>1500</w:t>
            </w:r>
          </w:p>
          <w:p>
            <w:pPr>
              <w:pStyle w:val="TableText"/>
              <w:spacing w:before="108" w:line="188" w:lineRule="auto"/>
              <w:ind w:left="16"/>
            </w:pPr>
            <w:r>
              <w:rPr>
                <w:spacing w:val="-4"/>
              </w:rPr>
              <w:t>1000</w:t>
            </w:r>
          </w:p>
          <w:p>
            <w:pPr>
              <w:pStyle w:val="TableText"/>
              <w:spacing w:before="106" w:line="189" w:lineRule="auto"/>
              <w:ind w:left="106"/>
            </w:pPr>
            <w:r>
              <w:rPr>
                <w:spacing w:val="-2"/>
              </w:rPr>
              <w:t>500</w:t>
            </w:r>
          </w:p>
          <w:p>
            <w:pPr>
              <w:pStyle w:val="TableText"/>
              <w:spacing w:before="107" w:line="188" w:lineRule="auto"/>
              <w:ind w:left="299"/>
            </w:pPr>
            <w:r>
              <w:t>0</w:t>
            </w:r>
          </w:p>
        </w:tc>
        <w:tc>
          <w:tcPr>
            <w:tcW w:w="6299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>
              <w:pict>
                <v:shape id="_x0000_s1036" style="width:312.4pt;height:141.4pt;margin-top:3.08pt;margin-left:-312.35pt;mso-position-horizontal-relative:right-margin-area;mso-position-vertical-relative:top-margin-area;position:absolute;z-index:251667456" coordorigin="0,0" coordsize="6247,2827" path="m60,2767l60,7m,2767l60,2767m,2497l60,2497m,2212l60,2212m,1942l60,1942m,1657l60,1657m,1387l60,1387m,1102l60,1102m,832l60,832m,547l60,547m,277l60,277m,7l60,7m60,2767l6240,2767m60,2767l60,2827m675,2767l675,2827m1290,2767l1290,2827m1905,2767l1905,2827m2535,2767l2535,2827m3150,2767l3150,2827m3765,2767l3765,2827m4395,2767l4395,2827m5010,2767l5010,2827m5625,2767l5625,2827m6240,2767l6240,2827e" filled="f" strokecolor="black" strokeweight="0.75pt"/>
              </w:pict>
            </w:r>
          </w:p>
          <w:p>
            <w:pPr>
              <w:spacing w:line="2490" w:lineRule="exact"/>
              <w:ind w:firstLine="284"/>
            </w:pPr>
            <w:r>
              <w:rPr>
                <w:position w:val="-49"/>
              </w:rPr>
              <w:drawing>
                <wp:inline distT="0" distB="0" distL="0" distR="0">
                  <wp:extent cx="3705225" cy="1581150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5225" cy="1581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75" w:line="126" w:lineRule="exact"/>
              <w:ind w:left="235"/>
            </w:pPr>
            <w:r>
              <w:rPr>
                <w:spacing w:val="-1"/>
                <w:position w:val="-3"/>
              </w:rPr>
              <w:t>2017    2018    2019    2020    2021</w:t>
            </w:r>
            <w:r>
              <w:rPr>
                <w:spacing w:val="7"/>
                <w:position w:val="-3"/>
              </w:rPr>
              <w:t xml:space="preserve">   </w:t>
            </w:r>
            <w:r>
              <w:rPr>
                <w:spacing w:val="-1"/>
                <w:position w:val="-3"/>
              </w:rPr>
              <w:t>2022E   2023E  2024E</w:t>
            </w:r>
            <w:r>
              <w:rPr>
                <w:spacing w:val="14"/>
                <w:position w:val="-3"/>
              </w:rPr>
              <w:t xml:space="preserve">  </w:t>
            </w:r>
            <w:r>
              <w:rPr>
                <w:spacing w:val="-1"/>
                <w:position w:val="-3"/>
              </w:rPr>
              <w:t>2025E</w:t>
            </w:r>
            <w:r>
              <w:rPr>
                <w:spacing w:val="12"/>
                <w:position w:val="-3"/>
              </w:rPr>
              <w:t xml:space="preserve">  </w:t>
            </w:r>
            <w:r>
              <w:rPr>
                <w:spacing w:val="-1"/>
                <w:position w:val="-3"/>
              </w:rPr>
              <w:t>2026E</w:t>
            </w:r>
          </w:p>
        </w:tc>
      </w:tr>
    </w:tbl>
    <w:p>
      <w:pPr>
        <w:pStyle w:val="BodyText"/>
        <w:spacing w:before="268" w:line="190" w:lineRule="auto"/>
        <w:ind w:left="167"/>
        <w:rPr>
          <w:sz w:val="16"/>
          <w:szCs w:val="16"/>
        </w:rPr>
      </w:pPr>
      <w:r>
        <w:rPr>
          <w:spacing w:val="5"/>
          <w:sz w:val="16"/>
          <w:szCs w:val="16"/>
        </w:rPr>
        <w:t>数据来源：头豹研究院，长城证券产业金融研</w:t>
      </w:r>
      <w:r>
        <w:rPr>
          <w:spacing w:val="4"/>
          <w:sz w:val="16"/>
          <w:szCs w:val="16"/>
        </w:rPr>
        <w:t>究院</w:t>
      </w:r>
    </w:p>
    <w:p>
      <w:pPr>
        <w:spacing w:line="190" w:lineRule="auto"/>
        <w:rPr>
          <w:sz w:val="16"/>
          <w:szCs w:val="16"/>
        </w:rPr>
        <w:sectPr>
          <w:headerReference w:type="default" r:id="rId35"/>
          <w:footerReference w:type="default" r:id="rId36"/>
          <w:type w:val="nextPage"/>
          <w:pgSz w:w="15600" w:h="10800"/>
          <w:pgMar w:top="1" w:right="0" w:bottom="586" w:left="0" w:header="0" w:footer="325" w:gutter="0"/>
          <w:pgNumType w:start="10"/>
          <w:cols w:num="2" w:space="708" w:equalWidth="0">
            <w:col w:w="6482" w:space="100"/>
            <w:col w:w="9019" w:space="0"/>
          </w:cols>
          <w:titlePg w:val="0"/>
        </w:sectPr>
      </w:pPr>
    </w:p>
    <w:p>
      <w:pPr>
        <w:pStyle w:val="BodyText"/>
        <w:spacing w:line="598" w:lineRule="exact"/>
      </w:pP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6715125</wp:posOffset>
            </wp:positionV>
            <wp:extent cx="9906000" cy="142874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142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</w:rPr>
        <w:pict>
          <v:group id="_x0000_i1037" style="width:780pt;height:30pt;mso-position-horizontal-relative:char;mso-position-vertical-relative:line" coordorigin="0,0" coordsize="15600,600" filled="f" stroked="f">
            <v:shape id="_x0000_s1038" type="#_x0000_t75" style="width:15600;height:600;position:absolute" filled="f" stroked="f">
              <v:imagedata r:id="rId21" o:title=""/>
            </v:shape>
            <v:shape id="_x0000_s1039" type="#_x0000_t202" style="width:15640;height:64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48" w:line="218" w:lineRule="auto"/>
                      <w:ind w:left="208"/>
                      <w:outlineLvl w:val="0"/>
                      <w:rPr>
                        <w:rFonts w:ascii="FangSong" w:eastAsia="FangSong" w:hAnsi="FangSong" w:cs="FangSong"/>
                        <w:sz w:val="40"/>
                        <w:szCs w:val="40"/>
                      </w:rPr>
                    </w:pPr>
                    <w:bookmarkStart w:id="3" w:name="bookmark4"/>
                    <w:bookmarkEnd w:id="3"/>
                    <w:r>
                      <w:rPr>
                        <w:rFonts w:ascii="FangSong" w:eastAsia="FangSong" w:hAnsi="FangSong" w:cs="FangSong"/>
                        <w:color w:val="FFFFFF"/>
                        <w:spacing w:val="2"/>
                        <w:sz w:val="40"/>
                        <w:szCs w:val="40"/>
                        <w14:textOutline w14:w="7365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1.3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pacing w:val="2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pacing w:val="2"/>
                        <w:sz w:val="40"/>
                        <w:szCs w:val="40"/>
                        <w14:textOutline w14:w="7365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传感器在机器人中必不可少，人形机器人为传感器带来发展更高要求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27" w:line="221" w:lineRule="auto"/>
        <w:ind w:left="280"/>
        <w:rPr>
          <w:sz w:val="31"/>
          <w:szCs w:val="31"/>
        </w:rPr>
      </w:pPr>
      <w:r>
        <w:rPr>
          <w:rFonts w:ascii="Wingdings" w:eastAsia="Wingdings" w:hAnsi="Wingdings" w:cs="Wingdings"/>
          <w:color w:val="004098"/>
          <w:spacing w:val="10"/>
          <w:sz w:val="31"/>
          <w:szCs w:val="31"/>
        </w:rPr>
        <w:sym w:font="Wingdings" w:char="F070"/>
      </w:r>
      <w:r>
        <w:rPr>
          <w:rFonts w:ascii="Wingdings" w:eastAsia="Wingdings" w:hAnsi="Wingdings" w:cs="Wingdings"/>
          <w:color w:val="004098"/>
          <w:spacing w:val="-92"/>
          <w:sz w:val="31"/>
          <w:szCs w:val="31"/>
        </w:rPr>
        <w:t xml:space="preserve"> </w:t>
      </w:r>
      <w:r>
        <w:rPr>
          <w:color w:val="004098"/>
          <w:spacing w:val="10"/>
          <w:sz w:val="31"/>
          <w:szCs w:val="31"/>
          <w14:textOutline w14:w="5724">
            <w14:solidFill>
              <w14:srgbClr w14:val="004098"/>
            </w14:solidFill>
            <w14:prstDash w14:val="solid"/>
            <w14:miter w14:lim="10"/>
          </w14:textOutline>
        </w:rPr>
        <w:t>人形机器人逐步落地，对于传感器要求更高，未来有望持续发展</w:t>
      </w:r>
    </w:p>
    <w:p>
      <w:pPr>
        <w:pStyle w:val="BodyText"/>
        <w:spacing w:before="80" w:line="215" w:lineRule="auto"/>
        <w:ind w:left="537"/>
        <w:rPr>
          <w:sz w:val="30"/>
          <w:szCs w:val="30"/>
        </w:rPr>
      </w:pPr>
      <w:r>
        <w:rPr>
          <w:spacing w:val="-4"/>
          <w:sz w:val="30"/>
          <w:szCs w:val="30"/>
        </w:rPr>
        <w:t>在机器人领域，传感器主要为机器人提供三方面的支持：</w:t>
      </w:r>
    </w:p>
    <w:p>
      <w:pPr>
        <w:pStyle w:val="BodyText"/>
        <w:spacing w:before="12" w:line="218" w:lineRule="auto"/>
        <w:ind w:left="534" w:right="1791"/>
        <w:rPr>
          <w:sz w:val="30"/>
          <w:szCs w:val="30"/>
        </w:rPr>
      </w:pPr>
      <w:r>
        <w:rPr>
          <w:spacing w:val="-3"/>
          <w:sz w:val="30"/>
          <w:szCs w:val="30"/>
        </w:rPr>
        <w:t>（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1</w:t>
      </w:r>
      <w:r>
        <w:rPr>
          <w:spacing w:val="-3"/>
          <w:sz w:val="30"/>
          <w:szCs w:val="30"/>
        </w:rPr>
        <w:t>）</w:t>
      </w:r>
      <w:r>
        <w:rPr>
          <w:spacing w:val="-74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自助导航，通过传感器，机器人可实现机器人对于前</w:t>
      </w:r>
      <w:r>
        <w:rPr>
          <w:spacing w:val="-4"/>
          <w:sz w:val="30"/>
          <w:szCs w:val="30"/>
        </w:rPr>
        <w:t>进路线的规划，感知目前所处的环境位置；</w:t>
      </w:r>
      <w:r>
        <w:rPr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（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2</w:t>
      </w:r>
      <w:r>
        <w:rPr>
          <w:spacing w:val="-1"/>
          <w:sz w:val="30"/>
          <w:szCs w:val="30"/>
        </w:rPr>
        <w:t>）传感器可使机器人在行进过程中，行</w:t>
      </w:r>
      <w:r>
        <w:rPr>
          <w:spacing w:val="-2"/>
          <w:sz w:val="30"/>
          <w:szCs w:val="30"/>
        </w:rPr>
        <w:t>进路线上障碍物的识别与规避，以确保运行安全；</w:t>
      </w:r>
    </w:p>
    <w:p>
      <w:pPr>
        <w:pStyle w:val="BodyText"/>
        <w:spacing w:before="11" w:line="219" w:lineRule="auto"/>
        <w:ind w:left="535" w:right="519" w:hanging="1"/>
        <w:rPr>
          <w:sz w:val="30"/>
          <w:szCs w:val="30"/>
        </w:rPr>
      </w:pPr>
      <w:r>
        <w:rPr>
          <w:sz w:val="30"/>
          <w:szCs w:val="30"/>
        </w:rPr>
        <w:t>（</w:t>
      </w:r>
      <w:r>
        <w:rPr>
          <w:rFonts w:ascii="Times New Roman" w:eastAsia="Times New Roman" w:hAnsi="Times New Roman" w:cs="Times New Roman"/>
          <w:sz w:val="30"/>
          <w:szCs w:val="30"/>
        </w:rPr>
        <w:t>3</w:t>
      </w:r>
      <w:r>
        <w:rPr>
          <w:sz w:val="30"/>
          <w:szCs w:val="30"/>
        </w:rPr>
        <w:t>）在抓取行动中，传感器可以实现对物体的形状、大小、位置等信息的把控，引导机器人精准抓</w:t>
      </w:r>
      <w:r>
        <w:rPr>
          <w:spacing w:val="-1"/>
          <w:sz w:val="30"/>
          <w:szCs w:val="30"/>
        </w:rPr>
        <w:t>取以及使用</w:t>
      </w:r>
      <w:r>
        <w:rPr>
          <w:sz w:val="30"/>
          <w:szCs w:val="30"/>
        </w:rPr>
        <w:t xml:space="preserve"> </w:t>
      </w:r>
      <w:r>
        <w:rPr>
          <w:spacing w:val="-7"/>
          <w:sz w:val="30"/>
          <w:szCs w:val="30"/>
        </w:rPr>
        <w:t>物体。</w:t>
      </w:r>
    </w:p>
    <w:p>
      <w:pPr>
        <w:pStyle w:val="BodyText"/>
        <w:spacing w:before="23" w:line="214" w:lineRule="auto"/>
        <w:ind w:left="538" w:right="538" w:firstLine="9"/>
        <w:rPr>
          <w:sz w:val="30"/>
          <w:szCs w:val="30"/>
        </w:rPr>
      </w:pPr>
      <w:r>
        <w:rPr>
          <w:spacing w:val="2"/>
          <w:sz w:val="30"/>
          <w:szCs w:val="30"/>
        </w:rPr>
        <w:t>总体而言，传感器为机器人提供综合外部以及内部的感知能力，在外部对于触觉、视觉、听觉等感知实现与环</w:t>
      </w:r>
      <w:r>
        <w:rPr>
          <w:spacing w:val="16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境交互，在内部能够实现机器人对自身状态的感知。</w:t>
      </w:r>
    </w:p>
    <w:p>
      <w:pPr>
        <w:pStyle w:val="BodyText"/>
        <w:spacing w:before="312" w:line="221" w:lineRule="auto"/>
        <w:ind w:left="497"/>
        <w:sectPr>
          <w:headerReference w:type="default" r:id="rId37"/>
          <w:footerReference w:type="default" r:id="rId38"/>
          <w:pgSz w:w="15600" w:h="10800"/>
          <w:pgMar w:top="1" w:right="0" w:bottom="586" w:left="0" w:header="0" w:footer="325" w:gutter="0"/>
          <w:pgNumType w:start="11"/>
          <w:cols w:space="708"/>
        </w:sectPr>
      </w:pPr>
      <w:r>
        <w:rPr>
          <w:color w:val="004098"/>
          <w:spacing w:val="-2"/>
          <w14:textOutline w14:w="5179">
            <w14:solidFill>
              <w14:srgbClr w14:val="004098"/>
            </w14:solidFill>
            <w14:prstDash w14:val="solid"/>
            <w14:miter w14:lim="10"/>
          </w14:textOutline>
        </w:rPr>
        <w:t>图表：人形机器人传感器应用位置</w:t>
      </w:r>
    </w:p>
    <w:p>
      <w:pPr>
        <w:spacing w:before="17" w:line="5385" w:lineRule="exact"/>
        <w:ind w:firstLine="1905"/>
      </w:pPr>
      <w:r>
        <w:rPr>
          <w:position w:val="-107"/>
        </w:rPr>
        <w:drawing>
          <wp:inline distT="0" distB="0" distL="0" distR="0">
            <wp:extent cx="6153150" cy="3419475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341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7" w:line="223" w:lineRule="auto"/>
        <w:ind w:left="672"/>
        <w:rPr>
          <w:sz w:val="16"/>
          <w:szCs w:val="16"/>
        </w:rPr>
      </w:pPr>
      <w:r>
        <w:rPr>
          <w:spacing w:val="-2"/>
          <w:sz w:val="16"/>
          <w:szCs w:val="16"/>
        </w:rPr>
        <w:t>数据来源：</w:t>
      </w:r>
      <w:r>
        <w:rPr>
          <w:spacing w:val="60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Yole，GGII，长城证券产业金融研究院</w:t>
      </w:r>
    </w:p>
    <w:p>
      <w:pPr>
        <w:spacing w:line="223" w:lineRule="auto"/>
        <w:rPr>
          <w:sz w:val="16"/>
          <w:szCs w:val="16"/>
        </w:rPr>
        <w:sectPr>
          <w:headerReference w:type="default" r:id="rId40"/>
          <w:footerReference w:type="default" r:id="rId41"/>
          <w:type w:val="nextPage"/>
          <w:pgSz w:w="15600" w:h="10800"/>
          <w:pgMar w:top="1" w:right="0" w:bottom="586" w:left="0" w:header="0" w:footer="325" w:gutter="0"/>
          <w:pgNumType w:start="12"/>
          <w:cols w:space="708"/>
          <w:titlePg w:val="0"/>
        </w:sectPr>
      </w:pPr>
    </w:p>
    <w:p>
      <w:pPr>
        <w:pStyle w:val="BodyText"/>
        <w:spacing w:line="598" w:lineRule="exact"/>
      </w:pP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6715125</wp:posOffset>
            </wp:positionV>
            <wp:extent cx="9906000" cy="142874"/>
            <wp:effectExtent l="0" t="0" r="0" b="0"/>
            <wp:wrapNone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142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</w:rPr>
        <w:pict>
          <v:group id="_x0000_i1040" style="width:780pt;height:30pt;mso-position-horizontal-relative:char;mso-position-vertical-relative:line" coordorigin="0,0" coordsize="15600,600" filled="f" stroked="f">
            <v:shape id="_x0000_s1041" type="#_x0000_t75" style="width:15600;height:600;position:absolute" filled="f" stroked="f">
              <v:imagedata r:id="rId21" o:title=""/>
            </v:shape>
            <v:shape id="_x0000_s1042" type="#_x0000_t202" style="width:15640;height:64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48" w:line="221" w:lineRule="auto"/>
                      <w:ind w:left="208"/>
                      <w:outlineLvl w:val="0"/>
                      <w:rPr>
                        <w:rFonts w:ascii="FangSong" w:eastAsia="FangSong" w:hAnsi="FangSong" w:cs="FangSong"/>
                        <w:sz w:val="40"/>
                        <w:szCs w:val="40"/>
                      </w:rPr>
                    </w:pPr>
                    <w:bookmarkStart w:id="4" w:name="bookmark5"/>
                    <w:bookmarkEnd w:id="4"/>
                    <w:r>
                      <w:rPr>
                        <w:rFonts w:ascii="FangSong" w:eastAsia="FangSong" w:hAnsi="FangSong" w:cs="FangSong"/>
                        <w:color w:val="FFFFFF"/>
                        <w:sz w:val="40"/>
                        <w:szCs w:val="40"/>
                        <w14:textOutline w14:w="7365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1.4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z w:val="40"/>
                        <w:szCs w:val="40"/>
                        <w14:textOutline w14:w="7365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机器人传感器分类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29" w:line="221" w:lineRule="auto"/>
        <w:ind w:left="280"/>
        <w:rPr>
          <w:sz w:val="31"/>
          <w:szCs w:val="31"/>
        </w:rPr>
      </w:pPr>
      <w:r>
        <w:rPr>
          <w:rFonts w:ascii="Wingdings" w:eastAsia="Wingdings" w:hAnsi="Wingdings" w:cs="Wingdings"/>
          <w:color w:val="004098"/>
          <w:spacing w:val="9"/>
          <w:sz w:val="31"/>
          <w:szCs w:val="31"/>
        </w:rPr>
        <w:sym w:font="Wingdings" w:char="F070"/>
      </w:r>
      <w:r>
        <w:rPr>
          <w:rFonts w:ascii="Wingdings" w:eastAsia="Wingdings" w:hAnsi="Wingdings" w:cs="Wingdings"/>
          <w:color w:val="004098"/>
          <w:spacing w:val="-94"/>
          <w:sz w:val="31"/>
          <w:szCs w:val="31"/>
        </w:rPr>
        <w:t xml:space="preserve"> </w:t>
      </w:r>
      <w:r>
        <w:rPr>
          <w:color w:val="004098"/>
          <w:spacing w:val="9"/>
          <w:sz w:val="31"/>
          <w:szCs w:val="31"/>
          <w14:textOutline w14:w="5724">
            <w14:solidFill>
              <w14:srgbClr w14:val="004098"/>
            </w14:solidFill>
            <w14:prstDash w14:val="solid"/>
            <w14:miter w14:lim="10"/>
          </w14:textOutline>
        </w:rPr>
        <w:t>机器人传感器可分为内部传感器及外部传感器</w:t>
      </w:r>
    </w:p>
    <w:p>
      <w:pPr>
        <w:pStyle w:val="BodyText"/>
        <w:spacing w:before="247" w:line="215" w:lineRule="auto"/>
        <w:ind w:left="962" w:right="553" w:hanging="456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135480" cy="140060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35480" cy="1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5"/>
          <w:sz w:val="30"/>
          <w:szCs w:val="30"/>
        </w:rPr>
        <w:t xml:space="preserve"> </w:t>
      </w:r>
      <w:r>
        <w:rPr>
          <w:spacing w:val="-93"/>
          <w:sz w:val="30"/>
          <w:szCs w:val="30"/>
          <w:u w:val="single" w:color="auto"/>
        </w:rPr>
        <w:t xml:space="preserve"> </w:t>
      </w:r>
      <w:r>
        <w:rPr>
          <w:spacing w:val="-1"/>
          <w:sz w:val="30"/>
          <w:szCs w:val="30"/>
          <w:u w:val="single" w:color="auto"/>
        </w:rPr>
        <w:t>内部传感器</w:t>
      </w:r>
      <w:r>
        <w:rPr>
          <w:spacing w:val="-1"/>
          <w:sz w:val="30"/>
          <w:szCs w:val="30"/>
        </w:rPr>
        <w:t>：内部传感器包括速度传感器、加速度传感器、位置传感器和振动传感器等，感知机器人自身状</w:t>
      </w:r>
      <w:r>
        <w:rPr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态，如行进速度、所处位置等。</w:t>
      </w:r>
    </w:p>
    <w:p>
      <w:pPr>
        <w:pStyle w:val="BodyText"/>
        <w:spacing w:before="24" w:line="214" w:lineRule="auto"/>
        <w:ind w:left="955" w:right="616" w:hanging="449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135480" cy="140060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35480" cy="1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8"/>
          <w:sz w:val="30"/>
          <w:szCs w:val="30"/>
        </w:rPr>
        <w:t xml:space="preserve"> </w:t>
      </w:r>
      <w:r>
        <w:rPr>
          <w:spacing w:val="-126"/>
          <w:sz w:val="30"/>
          <w:szCs w:val="30"/>
          <w:u w:val="single" w:color="auto"/>
        </w:rPr>
        <w:t xml:space="preserve"> </w:t>
      </w:r>
      <w:r>
        <w:rPr>
          <w:spacing w:val="-3"/>
          <w:sz w:val="30"/>
          <w:szCs w:val="30"/>
          <w:u w:val="single" w:color="auto"/>
        </w:rPr>
        <w:t>外部传感器</w:t>
      </w:r>
      <w:r>
        <w:rPr>
          <w:spacing w:val="-3"/>
          <w:sz w:val="30"/>
          <w:szCs w:val="30"/>
        </w:rPr>
        <w:t>：包括距离传感器</w:t>
      </w:r>
      <w:r>
        <w:rPr>
          <w:spacing w:val="-90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、力觉传感器、听觉传感器、温度传感器、物体识别传感器和气压传感器等，</w:t>
      </w:r>
      <w:r>
        <w:rPr>
          <w:sz w:val="30"/>
          <w:szCs w:val="30"/>
        </w:rPr>
        <w:t xml:space="preserve"> </w:t>
      </w:r>
      <w:r>
        <w:rPr>
          <w:sz w:val="30"/>
          <w:szCs w:val="30"/>
        </w:rPr>
        <w:t>可以检测机器人外部环境相关信息，可辅助机</w:t>
      </w:r>
      <w:r>
        <w:rPr>
          <w:spacing w:val="-1"/>
          <w:sz w:val="30"/>
          <w:szCs w:val="30"/>
        </w:rPr>
        <w:t>器人进行路线决策、障碍规避等。</w:t>
      </w: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91" w:line="222" w:lineRule="auto"/>
        <w:ind w:left="606"/>
      </w:pPr>
      <w:r>
        <w:rPr>
          <w:color w:val="004098"/>
          <w:spacing w:val="-3"/>
          <w14:textOutline w14:w="5179">
            <w14:solidFill>
              <w14:srgbClr w14:val="004098"/>
            </w14:solidFill>
            <w14:prstDash w14:val="solid"/>
            <w14:miter w14:lim="10"/>
          </w14:textOutline>
        </w:rPr>
        <w:t>图表：机器人传感器分类</w:t>
      </w:r>
    </w:p>
    <w:p>
      <w:pPr>
        <w:spacing w:line="247" w:lineRule="auto"/>
        <w:rPr>
          <w:rFonts w:ascii="Arial"/>
          <w:sz w:val="21"/>
        </w:rPr>
        <w:sectPr>
          <w:headerReference w:type="default" r:id="rId43"/>
          <w:footerReference w:type="default" r:id="rId44"/>
          <w:pgSz w:w="15600" w:h="10800"/>
          <w:pgMar w:top="1" w:right="0" w:bottom="586" w:left="0" w:header="0" w:footer="325" w:gutter="0"/>
          <w:pgNumType w:start="13"/>
          <w:cols w:space="708"/>
        </w:sectPr>
      </w:pPr>
    </w:p>
    <w:p>
      <w:pPr>
        <w:spacing w:line="5460" w:lineRule="exact"/>
        <w:ind w:firstLine="1425"/>
      </w:pPr>
      <w:r>
        <w:rPr>
          <w:position w:val="-109"/>
        </w:rPr>
        <w:drawing>
          <wp:inline distT="0" distB="0" distL="0" distR="0">
            <wp:extent cx="7553325" cy="3467100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06" w:line="222" w:lineRule="auto"/>
        <w:ind w:left="855"/>
        <w:rPr>
          <w:sz w:val="16"/>
          <w:szCs w:val="16"/>
        </w:rPr>
      </w:pPr>
      <w:r>
        <w:rPr>
          <w:spacing w:val="1"/>
          <w:sz w:val="16"/>
          <w:szCs w:val="16"/>
        </w:rPr>
        <w:t>数据来源：</w:t>
      </w:r>
      <w:r>
        <w:rPr>
          <w:spacing w:val="51"/>
          <w:sz w:val="16"/>
          <w:szCs w:val="16"/>
        </w:rPr>
        <w:t xml:space="preserve"> </w:t>
      </w:r>
      <w:r>
        <w:rPr>
          <w:spacing w:val="1"/>
          <w:sz w:val="16"/>
          <w:szCs w:val="16"/>
        </w:rPr>
        <w:t>《多传感器信息融合技术在机器人中的应用研究》，长城证券产业金融研究院</w:t>
      </w:r>
    </w:p>
    <w:p>
      <w:pPr>
        <w:spacing w:line="222" w:lineRule="auto"/>
        <w:rPr>
          <w:sz w:val="16"/>
          <w:szCs w:val="16"/>
        </w:rPr>
        <w:sectPr>
          <w:headerReference w:type="default" r:id="rId46"/>
          <w:footerReference w:type="default" r:id="rId47"/>
          <w:type w:val="nextPage"/>
          <w:pgSz w:w="15600" w:h="10800"/>
          <w:pgMar w:top="1" w:right="0" w:bottom="586" w:left="0" w:header="0" w:footer="325" w:gutter="0"/>
          <w:pgNumType w:start="14"/>
          <w:cols w:space="708"/>
          <w:titlePg w:val="0"/>
        </w:sectPr>
      </w:pPr>
    </w:p>
    <w:p>
      <w:pPr>
        <w:pStyle w:val="BodyText"/>
        <w:spacing w:line="598" w:lineRule="exact"/>
      </w:pP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6715125</wp:posOffset>
            </wp:positionV>
            <wp:extent cx="9906000" cy="142874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142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5172075</wp:posOffset>
            </wp:positionH>
            <wp:positionV relativeFrom="page">
              <wp:posOffset>3143250</wp:posOffset>
            </wp:positionV>
            <wp:extent cx="4619625" cy="2514600"/>
            <wp:effectExtent l="0" t="0" r="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</w:rPr>
        <w:pict>
          <v:group id="_x0000_i1043" style="width:780pt;height:30pt;mso-position-horizontal-relative:char;mso-position-vertical-relative:line" coordorigin="0,0" coordsize="15600,600" filled="f" stroked="f">
            <v:shape id="_x0000_s1044" type="#_x0000_t75" style="width:15600;height:600;position:absolute" filled="f" stroked="f">
              <v:imagedata r:id="rId21" o:title=""/>
            </v:shape>
            <v:shape id="_x0000_s1045" type="#_x0000_t202" style="width:15640;height:64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48" w:line="215" w:lineRule="auto"/>
                      <w:ind w:left="208"/>
                      <w:outlineLvl w:val="0"/>
                      <w:rPr>
                        <w:rFonts w:ascii="FangSong" w:eastAsia="FangSong" w:hAnsi="FangSong" w:cs="FangSong"/>
                        <w:sz w:val="40"/>
                        <w:szCs w:val="40"/>
                      </w:rPr>
                    </w:pPr>
                    <w:bookmarkStart w:id="5" w:name="bookmark6"/>
                    <w:bookmarkEnd w:id="5"/>
                    <w:r>
                      <w:rPr>
                        <w:rFonts w:ascii="FangSong" w:eastAsia="FangSong" w:hAnsi="FangSong" w:cs="FangSong"/>
                        <w:color w:val="FFFFFF"/>
                        <w:spacing w:val="3"/>
                        <w:sz w:val="40"/>
                        <w:szCs w:val="40"/>
                        <w14:textOutline w14:w="7365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1.5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pacing w:val="3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pacing w:val="3"/>
                        <w:sz w:val="40"/>
                        <w:szCs w:val="40"/>
                        <w14:textOutline w14:w="7365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产业端：特斯拉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z w:val="40"/>
                        <w:szCs w:val="40"/>
                        <w14:textOutline w14:w="7365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Optimus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pacing w:val="3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z w:val="40"/>
                        <w:szCs w:val="40"/>
                        <w14:textOutline w14:w="7365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Gen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pacing w:val="3"/>
                        <w:sz w:val="40"/>
                        <w:szCs w:val="40"/>
                        <w14:textOutline w14:w="7365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2感知全面升级，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pacing w:val="2"/>
                        <w:sz w:val="40"/>
                        <w:szCs w:val="40"/>
                        <w14:textOutline w14:w="7365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有望引领产业发展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28" w:line="215" w:lineRule="auto"/>
        <w:ind w:left="280"/>
        <w:rPr>
          <w:sz w:val="31"/>
          <w:szCs w:val="31"/>
        </w:rPr>
      </w:pPr>
      <w:r>
        <w:rPr>
          <w:rFonts w:ascii="Wingdings" w:eastAsia="Wingdings" w:hAnsi="Wingdings" w:cs="Wingdings"/>
          <w:color w:val="004098"/>
          <w:spacing w:val="5"/>
          <w:sz w:val="31"/>
          <w:szCs w:val="31"/>
        </w:rPr>
        <w:sym w:font="Wingdings" w:char="F070"/>
      </w:r>
      <w:r>
        <w:rPr>
          <w:rFonts w:ascii="Wingdings" w:eastAsia="Wingdings" w:hAnsi="Wingdings" w:cs="Wingdings"/>
          <w:color w:val="004098"/>
          <w:spacing w:val="-83"/>
          <w:sz w:val="31"/>
          <w:szCs w:val="31"/>
        </w:rPr>
        <w:t xml:space="preserve"> </w:t>
      </w:r>
      <w:r>
        <w:rPr>
          <w:color w:val="004098"/>
          <w:sz w:val="31"/>
          <w:szCs w:val="31"/>
          <w14:textOutline w14:w="5724">
            <w14:solidFill>
              <w14:srgbClr w14:val="004098"/>
            </w14:solidFill>
            <w14:prstDash w14:val="solid"/>
            <w14:miter w14:lim="10"/>
          </w14:textOutline>
        </w:rPr>
        <w:t>Optimus</w:t>
      </w:r>
      <w:r>
        <w:rPr>
          <w:color w:val="004098"/>
          <w:spacing w:val="5"/>
          <w:sz w:val="31"/>
          <w:szCs w:val="31"/>
        </w:rPr>
        <w:t xml:space="preserve"> </w:t>
      </w:r>
      <w:r>
        <w:rPr>
          <w:color w:val="004098"/>
          <w:sz w:val="31"/>
          <w:szCs w:val="31"/>
          <w14:textOutline w14:w="5724">
            <w14:solidFill>
              <w14:srgbClr w14:val="004098"/>
            </w14:solidFill>
            <w14:prstDash w14:val="solid"/>
            <w14:miter w14:lim="10"/>
          </w14:textOutline>
        </w:rPr>
        <w:t>Gen</w:t>
      </w:r>
      <w:r>
        <w:rPr>
          <w:color w:val="004098"/>
          <w:spacing w:val="5"/>
          <w:sz w:val="31"/>
          <w:szCs w:val="31"/>
          <w14:textOutline w14:w="5724">
            <w14:solidFill>
              <w14:srgbClr w14:val="004098"/>
            </w14:solidFill>
            <w14:prstDash w14:val="solid"/>
            <w14:miter w14:lim="10"/>
          </w14:textOutline>
        </w:rPr>
        <w:t>2</w:t>
      </w:r>
      <w:r>
        <w:rPr>
          <w:color w:val="004098"/>
          <w:spacing w:val="5"/>
          <w:sz w:val="31"/>
          <w:szCs w:val="31"/>
        </w:rPr>
        <w:t xml:space="preserve"> </w:t>
      </w:r>
      <w:r>
        <w:rPr>
          <w:color w:val="004098"/>
          <w:spacing w:val="5"/>
          <w:sz w:val="31"/>
          <w:szCs w:val="31"/>
          <w14:textOutline w14:w="5724">
            <w14:solidFill>
              <w14:srgbClr w14:val="004098"/>
            </w14:solidFill>
            <w14:prstDash w14:val="solid"/>
            <w14:miter w14:lim="10"/>
          </w14:textOutline>
        </w:rPr>
        <w:t>传感器再升级，</w:t>
      </w:r>
      <w:r>
        <w:rPr>
          <w:color w:val="004098"/>
          <w:spacing w:val="5"/>
          <w:sz w:val="31"/>
          <w:szCs w:val="31"/>
        </w:rPr>
        <w:t xml:space="preserve"> </w:t>
      </w:r>
      <w:r>
        <w:rPr>
          <w:color w:val="004098"/>
          <w:spacing w:val="5"/>
          <w:sz w:val="31"/>
          <w:szCs w:val="31"/>
          <w14:textOutline w14:w="5724">
            <w14:solidFill>
              <w14:srgbClr w14:val="004098"/>
            </w14:solidFill>
            <w14:prstDash w14:val="solid"/>
            <w14:miter w14:lim="10"/>
          </w14:textOutline>
        </w:rPr>
        <w:t>有望带动传感器产业进一步发展</w:t>
      </w:r>
    </w:p>
    <w:p>
      <w:pPr>
        <w:pStyle w:val="BodyText"/>
        <w:spacing w:before="245" w:line="217" w:lineRule="auto"/>
        <w:ind w:left="539" w:right="631" w:hanging="52"/>
        <w:rPr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2023</w:t>
      </w:r>
      <w:r>
        <w:rPr>
          <w:sz w:val="30"/>
          <w:szCs w:val="30"/>
        </w:rPr>
        <w:t>年</w:t>
      </w:r>
      <w:r>
        <w:rPr>
          <w:rFonts w:ascii="Times New Roman" w:eastAsia="Times New Roman" w:hAnsi="Times New Roman" w:cs="Times New Roman"/>
          <w:sz w:val="30"/>
          <w:szCs w:val="30"/>
        </w:rPr>
        <w:t>12</w:t>
      </w:r>
      <w:r>
        <w:rPr>
          <w:sz w:val="30"/>
          <w:szCs w:val="30"/>
        </w:rPr>
        <w:t>月</w:t>
      </w:r>
      <w:r>
        <w:rPr>
          <w:rFonts w:ascii="Times New Roman" w:eastAsia="Times New Roman" w:hAnsi="Times New Roman" w:cs="Times New Roman"/>
          <w:sz w:val="30"/>
          <w:szCs w:val="30"/>
        </w:rPr>
        <w:t>13</w:t>
      </w:r>
      <w:r>
        <w:rPr>
          <w:sz w:val="30"/>
          <w:szCs w:val="30"/>
        </w:rPr>
        <w:t>日，马斯克发布</w:t>
      </w:r>
      <w:r>
        <w:rPr>
          <w:rFonts w:ascii="Times New Roman" w:eastAsia="Times New Roman" w:hAnsi="Times New Roman" w:cs="Times New Roman"/>
          <w:sz w:val="30"/>
          <w:szCs w:val="30"/>
        </w:rPr>
        <w:t>Optimus  Gen2</w:t>
      </w:r>
      <w:r>
        <w:rPr>
          <w:sz w:val="30"/>
          <w:szCs w:val="30"/>
        </w:rPr>
        <w:t>介绍视频。</w:t>
      </w:r>
      <w:r>
        <w:rPr>
          <w:rFonts w:ascii="Times New Roman" w:eastAsia="Times New Roman" w:hAnsi="Times New Roman" w:cs="Times New Roman"/>
          <w:sz w:val="30"/>
          <w:szCs w:val="30"/>
        </w:rPr>
        <w:t>Optimus  Gen2</w:t>
      </w:r>
      <w:r>
        <w:rPr>
          <w:sz w:val="30"/>
          <w:szCs w:val="30"/>
        </w:rPr>
        <w:t>可以轻松准确地抓取、拿起、放下鸡蛋，</w:t>
      </w:r>
      <w:r>
        <w:rPr>
          <w:spacing w:val="12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中间不会掉下来，左手转右手的整个过程也极为连贯，显示出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Optimus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Gen2</w:t>
      </w:r>
      <w:r>
        <w:rPr>
          <w:spacing w:val="-3"/>
          <w:sz w:val="30"/>
          <w:szCs w:val="30"/>
        </w:rPr>
        <w:t>的精准物体操控能力。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97" w:line="220" w:lineRule="auto"/>
        <w:ind w:left="492" w:right="568" w:firstLine="11"/>
        <w:rPr>
          <w:sz w:val="30"/>
          <w:szCs w:val="30"/>
        </w:rPr>
      </w:pPr>
      <w:r>
        <w:rPr>
          <w:spacing w:val="1"/>
          <w:sz w:val="30"/>
          <w:szCs w:val="30"/>
        </w:rPr>
        <w:t>此次</w:t>
      </w:r>
      <w:r>
        <w:rPr>
          <w:rFonts w:ascii="Times New Roman" w:eastAsia="Times New Roman" w:hAnsi="Times New Roman" w:cs="Times New Roman"/>
          <w:sz w:val="30"/>
          <w:szCs w:val="30"/>
        </w:rPr>
        <w:t>Optimus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 </w:t>
      </w:r>
      <w:r>
        <w:rPr>
          <w:rFonts w:ascii="Times New Roman" w:eastAsia="Times New Roman" w:hAnsi="Times New Roman" w:cs="Times New Roman"/>
          <w:sz w:val="30"/>
          <w:szCs w:val="30"/>
        </w:rPr>
        <w:t>Gen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2</w:t>
      </w:r>
      <w:r>
        <w:rPr>
          <w:spacing w:val="1"/>
          <w:sz w:val="30"/>
          <w:szCs w:val="30"/>
        </w:rPr>
        <w:t>更加强大的一大重点在于感知方面的升级，</w:t>
      </w:r>
      <w:r>
        <w:rPr>
          <w:rFonts w:ascii="Times New Roman" w:eastAsia="Times New Roman" w:hAnsi="Times New Roman" w:cs="Times New Roman"/>
          <w:sz w:val="30"/>
          <w:szCs w:val="30"/>
        </w:rPr>
        <w:t>Optimus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 </w:t>
      </w:r>
      <w:r>
        <w:rPr>
          <w:rFonts w:ascii="Times New Roman" w:eastAsia="Times New Roman" w:hAnsi="Times New Roman" w:cs="Times New Roman"/>
          <w:sz w:val="30"/>
          <w:szCs w:val="30"/>
        </w:rPr>
        <w:t>Gen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2</w:t>
      </w:r>
      <w:r>
        <w:rPr>
          <w:spacing w:val="1"/>
          <w:sz w:val="30"/>
          <w:szCs w:val="30"/>
        </w:rPr>
        <w:t>融合最先进的手部传感器，拥有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11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spacing w:val="3"/>
          <w:sz w:val="30"/>
          <w:szCs w:val="30"/>
        </w:rPr>
        <w:t>个自由度的全新灵巧手甚至具备了触觉感知功能，能够轻松地处理鸡蛋等精致物体，通过搭载触</w:t>
      </w:r>
      <w:r>
        <w:rPr>
          <w:spacing w:val="2"/>
          <w:sz w:val="30"/>
          <w:szCs w:val="30"/>
        </w:rPr>
        <w:t>觉传感器的灵</w:t>
      </w:r>
      <w:r>
        <w:rPr>
          <w:sz w:val="30"/>
          <w:szCs w:val="30"/>
        </w:rPr>
        <w:t xml:space="preserve"> </w:t>
      </w:r>
      <w:r>
        <w:rPr>
          <w:spacing w:val="3"/>
          <w:sz w:val="30"/>
          <w:szCs w:val="30"/>
        </w:rPr>
        <w:t>巧手，在拾起物体时能够呈现可视化的压力分布图像，从拾起物品的动作来看，几乎和人类没有</w:t>
      </w:r>
      <w:r>
        <w:rPr>
          <w:spacing w:val="2"/>
          <w:sz w:val="30"/>
          <w:szCs w:val="30"/>
        </w:rPr>
        <w:t>差别。此外，</w:t>
      </w:r>
      <w:r>
        <w:rPr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0"/>
          <w:szCs w:val="30"/>
        </w:rPr>
        <w:t>Optimus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0"/>
          <w:szCs w:val="30"/>
        </w:rPr>
        <w:t>Gen2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在足部亦搭载传感器，帮助其更</w:t>
      </w:r>
      <w:r>
        <w:rPr>
          <w:spacing w:val="-3"/>
          <w:sz w:val="30"/>
          <w:szCs w:val="30"/>
        </w:rPr>
        <w:t>平稳的行走以及完成其他复杂动作。</w:t>
      </w:r>
    </w:p>
    <w:p>
      <w:pPr>
        <w:pStyle w:val="BodyText"/>
        <w:spacing w:before="279" w:line="224" w:lineRule="auto"/>
        <w:ind w:left="559"/>
      </w:pPr>
      <w:r>
        <w:rPr>
          <w:color w:val="004098"/>
          <w14:textOutline w14:w="5179">
            <w14:solidFill>
              <w14:srgbClr w14:val="004098"/>
            </w14:solidFill>
            <w14:prstDash w14:val="solid"/>
            <w14:miter w14:lim="10"/>
          </w14:textOutline>
        </w:rPr>
        <w:t>图表：特斯拉手部传感器</w:t>
      </w:r>
      <w:r>
        <w:rPr>
          <w:color w:val="004098"/>
        </w:rPr>
        <w:t xml:space="preserve">               </w:t>
      </w:r>
      <w:r>
        <w:rPr>
          <w:color w:val="004098"/>
          <w:spacing w:val="-1"/>
        </w:rPr>
        <w:t xml:space="preserve">                 </w:t>
      </w:r>
      <w:r>
        <w:rPr>
          <w:color w:val="004098"/>
          <w:spacing w:val="-1"/>
          <w14:textOutline w14:w="5179">
            <w14:solidFill>
              <w14:srgbClr w14:val="004098"/>
            </w14:solidFill>
            <w14:prstDash w14:val="solid"/>
            <w14:miter w14:lim="10"/>
          </w14:textOutline>
        </w:rPr>
        <w:t>图表：特斯拉脚部传感器</w:t>
      </w:r>
    </w:p>
    <w:p>
      <w:pPr>
        <w:spacing w:line="460" w:lineRule="auto"/>
        <w:rPr>
          <w:rFonts w:ascii="Arial"/>
          <w:sz w:val="21"/>
        </w:rPr>
      </w:pPr>
    </w:p>
    <w:p>
      <w:pPr>
        <w:spacing w:before="1" w:line="3945" w:lineRule="exact"/>
        <w:ind w:firstLine="315"/>
        <w:sectPr>
          <w:headerReference w:type="default" r:id="rId49"/>
          <w:footerReference w:type="default" r:id="rId50"/>
          <w:pgSz w:w="15600" w:h="10800"/>
          <w:pgMar w:top="1" w:right="0" w:bottom="586" w:left="0" w:header="0" w:footer="325" w:gutter="0"/>
          <w:pgNumType w:start="15"/>
          <w:cols w:space="708"/>
        </w:sectPr>
      </w:pPr>
      <w:r>
        <w:rPr>
          <w:position w:val="-78"/>
        </w:rPr>
        <w:drawing>
          <wp:inline distT="0" distB="0" distL="0" distR="0">
            <wp:extent cx="4514850" cy="2505075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52" w:line="224" w:lineRule="auto"/>
        <w:ind w:left="699"/>
        <w:rPr>
          <w:sz w:val="16"/>
          <w:szCs w:val="16"/>
        </w:rPr>
      </w:pPr>
      <w:r>
        <w:rPr>
          <w:spacing w:val="4"/>
          <w:sz w:val="16"/>
          <w:szCs w:val="16"/>
        </w:rPr>
        <w:t>数据来源：机器之心，长城证券产业金融研究院</w:t>
      </w:r>
      <w:r>
        <w:rPr>
          <w:spacing w:val="4"/>
          <w:sz w:val="16"/>
          <w:szCs w:val="16"/>
        </w:rPr>
        <w:t xml:space="preserve">           </w:t>
      </w:r>
      <w:r>
        <w:rPr>
          <w:spacing w:val="3"/>
          <w:sz w:val="16"/>
          <w:szCs w:val="16"/>
        </w:rPr>
        <w:t xml:space="preserve">                                      </w:t>
      </w:r>
      <w:r>
        <w:rPr>
          <w:spacing w:val="3"/>
          <w:sz w:val="16"/>
          <w:szCs w:val="16"/>
        </w:rPr>
        <w:t>数据来源：机器之心，长城证券产业金融研究院</w:t>
      </w:r>
    </w:p>
    <w:p>
      <w:pPr>
        <w:spacing w:line="224" w:lineRule="auto"/>
        <w:rPr>
          <w:sz w:val="16"/>
          <w:szCs w:val="16"/>
        </w:rPr>
        <w:sectPr>
          <w:headerReference w:type="default" r:id="rId52"/>
          <w:footerReference w:type="default" r:id="rId53"/>
          <w:type w:val="nextPage"/>
          <w:pgSz w:w="15600" w:h="10800"/>
          <w:pgMar w:top="1" w:right="0" w:bottom="586" w:left="0" w:header="0" w:footer="325" w:gutter="0"/>
          <w:pgNumType w:start="16"/>
          <w:cols w:space="708"/>
          <w:titlePg w:val="0"/>
        </w:sectPr>
      </w:pPr>
    </w:p>
    <w:p>
      <w:pPr>
        <w:pStyle w:val="BodyText"/>
        <w:spacing w:line="598" w:lineRule="exact"/>
      </w:pP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6715125</wp:posOffset>
            </wp:positionV>
            <wp:extent cx="9906000" cy="142874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142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</w:rPr>
        <w:pict>
          <v:group id="_x0000_i1046" style="width:780pt;height:30pt;mso-position-horizontal-relative:char;mso-position-vertical-relative:line" coordorigin="0,0" coordsize="15600,600" filled="f" stroked="f">
            <v:shape id="_x0000_s1047" type="#_x0000_t75" style="width:15600;height:600;position:absolute" filled="f" stroked="f">
              <v:imagedata r:id="rId21" o:title=""/>
            </v:shape>
            <v:shape id="_x0000_s1048" type="#_x0000_t202" style="width:15640;height:64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48" w:line="221" w:lineRule="auto"/>
                      <w:ind w:left="208"/>
                      <w:outlineLvl w:val="0"/>
                      <w:rPr>
                        <w:rFonts w:ascii="FangSong" w:eastAsia="FangSong" w:hAnsi="FangSong" w:cs="FangSong"/>
                        <w:sz w:val="40"/>
                        <w:szCs w:val="40"/>
                      </w:rPr>
                    </w:pPr>
                    <w:bookmarkStart w:id="6" w:name="bookmark7"/>
                    <w:bookmarkEnd w:id="6"/>
                    <w:r>
                      <w:rPr>
                        <w:rFonts w:ascii="FangSong" w:eastAsia="FangSong" w:hAnsi="FangSong" w:cs="FangSong"/>
                        <w:color w:val="FFFFFF"/>
                        <w:spacing w:val="-9"/>
                        <w:sz w:val="40"/>
                        <w:szCs w:val="40"/>
                        <w14:textOutline w14:w="7365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1.6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pacing w:val="-9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pacing w:val="-9"/>
                        <w:sz w:val="40"/>
                        <w:szCs w:val="40"/>
                        <w14:textOutline w14:w="7365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政策端：政策加码人形机器人，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pacing w:val="105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pacing w:val="-9"/>
                        <w:sz w:val="40"/>
                        <w:szCs w:val="40"/>
                        <w14:textOutline w14:w="7365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着力机器人传感器领域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97" w:line="219" w:lineRule="auto"/>
        <w:ind w:left="971" w:right="552" w:hanging="448"/>
        <w:rPr>
          <w:sz w:val="30"/>
          <w:szCs w:val="30"/>
        </w:rPr>
      </w:pPr>
      <w:r>
        <w:rPr>
          <w:rFonts w:ascii="Wingdings" w:eastAsia="Wingdings" w:hAnsi="Wingdings" w:cs="Wingdings"/>
          <w:spacing w:val="2"/>
          <w:sz w:val="30"/>
          <w:szCs w:val="30"/>
        </w:rPr>
        <w:sym w:font="Wingdings" w:char="F070"/>
      </w:r>
      <w:r>
        <w:rPr>
          <w:rFonts w:ascii="Wingdings" w:eastAsia="Wingdings" w:hAnsi="Wingdings" w:cs="Wingdings"/>
          <w:spacing w:val="-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2023</w:t>
      </w:r>
      <w:r>
        <w:rPr>
          <w:spacing w:val="2"/>
          <w:sz w:val="30"/>
          <w:szCs w:val="30"/>
        </w:rPr>
        <w:t>年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9</w:t>
      </w:r>
      <w:r>
        <w:rPr>
          <w:spacing w:val="2"/>
          <w:sz w:val="30"/>
          <w:szCs w:val="30"/>
        </w:rPr>
        <w:t>月，工信部发布《人形机器人揭榜挂帅任务榜单》，其中针对力传感器、</w:t>
      </w:r>
      <w:r>
        <w:rPr>
          <w:rFonts w:ascii="Times New Roman" w:eastAsia="Times New Roman" w:hAnsi="Times New Roman" w:cs="Times New Roman"/>
          <w:sz w:val="30"/>
          <w:szCs w:val="30"/>
        </w:rPr>
        <w:t>MEMS</w:t>
      </w:r>
      <w:r>
        <w:rPr>
          <w:spacing w:val="2"/>
          <w:sz w:val="30"/>
          <w:szCs w:val="30"/>
        </w:rPr>
        <w:t>姿态传感器、触觉</w:t>
      </w:r>
      <w:r>
        <w:rPr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传感器三个领域发布揭榜任务以及预期目标。</w:t>
      </w:r>
    </w:p>
    <w:p>
      <w:pPr>
        <w:pStyle w:val="BodyText"/>
        <w:spacing w:before="276" w:line="222" w:lineRule="auto"/>
        <w:ind w:left="545"/>
      </w:pPr>
      <w:r>
        <w:rPr>
          <w:color w:val="004098"/>
          <w:spacing w:val="-1"/>
          <w14:textOutline w14:w="5179">
            <w14:solidFill>
              <w14:srgbClr w14:val="004098"/>
            </w14:solidFill>
            <w14:prstDash w14:val="solid"/>
            <w14:miter w14:lim="10"/>
          </w14:textOutline>
        </w:rPr>
        <w:t>图表：人形机器人揭榜挂帅任务传感器部分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https://d.book118.com/996012100153010055</w:t>
        </w:r>
      </w:hyperlink>
    </w:p>
    <w:p>
      <w:pPr>
        <w:pStyle w:val="BodyText"/>
        <w:spacing w:before="276" w:line="222" w:lineRule="auto"/>
        <w:ind w:left="545"/>
      </w:pPr>
    </w:p>
    <w:sectPr>
      <w:headerReference w:type="default" r:id="rId55"/>
      <w:footerReference w:type="default" r:id="rId56"/>
      <w:pgSz w:w="15600" w:h="10800"/>
      <w:pgMar w:top="1" w:right="0" w:bottom="586" w:left="0" w:header="0" w:footer="325" w:gutter="0"/>
      <w:pgNumType w:start="1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7048"/>
      <w:rPr>
        <w:rFonts w:ascii="Calibri" w:eastAsia="Calibri" w:hAnsi="Calibri" w:cs="Calibri"/>
        <w:sz w:val="24"/>
        <w:szCs w:val="24"/>
      </w:rPr>
    </w:pPr>
    <w:r>
      <w:rPr>
        <w:rFonts w:ascii="Calibri" w:eastAsia="Calibri" w:hAnsi="Calibri" w:cs="Calibri"/>
        <w:color w:val="898989"/>
        <w:spacing w:val="-3"/>
        <w:sz w:val="24"/>
        <w:szCs w:val="24"/>
      </w:rPr>
      <w:t>www.cgws.com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Calibri" w:eastAsia="Calibri" w:hAnsi="Calibri" w:cs="Calibri"/>
        <w:sz w:val="24"/>
        <w:szCs w:val="24"/>
      </w:rPr>
      <w:id w:val="1694625579"/>
      <w:docPartObj>
        <w:docPartGallery w:val="Table of Contents"/>
        <w:docPartUnique/>
      </w:docPartObj>
    </w:sdtPr>
    <w:sdtEndPr>
      <w:rPr>
        <w:rFonts w:ascii="Calibri" w:eastAsia="Calibri" w:hAnsi="Calibri" w:cs="Calibri"/>
        <w:sz w:val="24"/>
        <w:szCs w:val="24"/>
      </w:rPr>
    </w:sdtEndPr>
    <w:sdtContent>
      <w:p>
        <w:pPr>
          <w:spacing w:line="198" w:lineRule="auto"/>
          <w:ind w:left="7065"/>
          <w:rPr>
            <w:rFonts w:ascii="Calibri" w:eastAsia="Calibri" w:hAnsi="Calibri" w:cs="Calibri"/>
            <w:sz w:val="24"/>
            <w:szCs w:val="24"/>
          </w:rPr>
        </w:pPr>
        <w:r>
          <w:rPr>
            <w:rFonts w:ascii="Calibri" w:eastAsia="Calibri" w:hAnsi="Calibri" w:cs="Calibri"/>
            <w:color w:val="898989"/>
            <w:spacing w:val="-1"/>
            <w:sz w:val="24"/>
            <w:szCs w:val="24"/>
          </w:rPr>
          <w:t xml:space="preserve">www.cgws.com                                                                                                          </w:t>
        </w:r>
        <w:r>
          <w:rPr>
            <w:rFonts w:ascii="Calibri" w:eastAsia="Calibri" w:hAnsi="Calibri" w:cs="Calibri"/>
            <w:color w:val="898989"/>
            <w:spacing w:val="-2"/>
            <w:sz w:val="24"/>
            <w:szCs w:val="24"/>
          </w:rPr>
          <w:t xml:space="preserve"> </w:t>
        </w:r>
        <w:hyperlink w:anchor="bookmark2" w:history="1">
          <w:r>
            <w:rPr>
              <w:rFonts w:ascii="Calibri" w:eastAsia="Calibri" w:hAnsi="Calibri" w:cs="Calibri"/>
              <w:color w:val="898989"/>
              <w:spacing w:val="-2"/>
              <w:position w:val="-6"/>
              <w:sz w:val="24"/>
              <w:szCs w:val="24"/>
            </w:rPr>
            <w:t>4</w:t>
          </w:r>
        </w:hyperlink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Calibri" w:eastAsia="Calibri" w:hAnsi="Calibri" w:cs="Calibri"/>
        <w:sz w:val="24"/>
        <w:szCs w:val="24"/>
      </w:rPr>
      <w:id w:val="2015014726"/>
      <w:docPartObj>
        <w:docPartGallery w:val="Table of Contents"/>
        <w:docPartUnique/>
      </w:docPartObj>
    </w:sdtPr>
    <w:sdtEndPr>
      <w:rPr>
        <w:rFonts w:ascii="Calibri" w:eastAsia="Calibri" w:hAnsi="Calibri" w:cs="Calibri"/>
        <w:sz w:val="24"/>
        <w:szCs w:val="24"/>
      </w:rPr>
    </w:sdtEndPr>
    <w:sdtContent>
      <w:p>
        <w:pPr>
          <w:spacing w:line="198" w:lineRule="auto"/>
          <w:ind w:left="7065"/>
          <w:rPr>
            <w:rFonts w:ascii="Calibri" w:eastAsia="Calibri" w:hAnsi="Calibri" w:cs="Calibri"/>
            <w:sz w:val="24"/>
            <w:szCs w:val="24"/>
          </w:rPr>
        </w:pPr>
        <w:r>
          <w:rPr>
            <w:rFonts w:ascii="Calibri" w:eastAsia="Calibri" w:hAnsi="Calibri" w:cs="Calibri"/>
            <w:color w:val="898989"/>
            <w:spacing w:val="-1"/>
            <w:sz w:val="24"/>
            <w:szCs w:val="24"/>
          </w:rPr>
          <w:t xml:space="preserve">www.cgws.com                                                                                                          </w:t>
        </w:r>
        <w:r>
          <w:rPr>
            <w:rFonts w:ascii="Calibri" w:eastAsia="Calibri" w:hAnsi="Calibri" w:cs="Calibri"/>
            <w:color w:val="898989"/>
            <w:spacing w:val="-2"/>
            <w:sz w:val="24"/>
            <w:szCs w:val="24"/>
          </w:rPr>
          <w:t xml:space="preserve"> </w:t>
        </w:r>
        <w:hyperlink w:anchor="bookmark2" w:history="1">
          <w:r>
            <w:rPr>
              <w:rFonts w:ascii="Calibri" w:eastAsia="Calibri" w:hAnsi="Calibri" w:cs="Calibri"/>
              <w:color w:val="898989"/>
              <w:spacing w:val="-2"/>
              <w:position w:val="-6"/>
              <w:sz w:val="24"/>
              <w:szCs w:val="24"/>
            </w:rPr>
            <w:t>4</w:t>
          </w:r>
        </w:hyperlink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Calibri" w:eastAsia="Calibri" w:hAnsi="Calibri" w:cs="Calibri"/>
        <w:sz w:val="24"/>
        <w:szCs w:val="24"/>
      </w:rPr>
      <w:id w:val="390089538"/>
      <w:docPartObj>
        <w:docPartGallery w:val="Table of Contents"/>
        <w:docPartUnique/>
      </w:docPartObj>
    </w:sdtPr>
    <w:sdtEndPr>
      <w:rPr>
        <w:rFonts w:ascii="Calibri" w:eastAsia="Calibri" w:hAnsi="Calibri" w:cs="Calibri"/>
        <w:sz w:val="24"/>
        <w:szCs w:val="24"/>
      </w:rPr>
    </w:sdtEndPr>
    <w:sdtContent>
      <w:p>
        <w:pPr>
          <w:spacing w:line="206" w:lineRule="auto"/>
          <w:ind w:left="7065"/>
          <w:rPr>
            <w:rFonts w:ascii="Calibri" w:eastAsia="Calibri" w:hAnsi="Calibri" w:cs="Calibri"/>
            <w:sz w:val="24"/>
            <w:szCs w:val="24"/>
          </w:rPr>
        </w:pPr>
        <w:r>
          <w:rPr>
            <w:rFonts w:ascii="Calibri" w:eastAsia="Calibri" w:hAnsi="Calibri" w:cs="Calibri"/>
            <w:color w:val="898989"/>
            <w:spacing w:val="-1"/>
            <w:sz w:val="24"/>
            <w:szCs w:val="24"/>
          </w:rPr>
          <w:t xml:space="preserve">www.cgws.com                                                                                                           </w:t>
        </w:r>
        <w:hyperlink w:anchor="bookmark3" w:history="1">
          <w:r>
            <w:rPr>
              <w:rFonts w:ascii="Calibri" w:eastAsia="Calibri" w:hAnsi="Calibri" w:cs="Calibri"/>
              <w:color w:val="898989"/>
              <w:spacing w:val="-1"/>
              <w:sz w:val="24"/>
              <w:szCs w:val="24"/>
            </w:rPr>
            <w:t>5</w:t>
          </w:r>
        </w:hyperlink>
      </w:p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Calibri" w:eastAsia="Calibri" w:hAnsi="Calibri" w:cs="Calibri"/>
        <w:sz w:val="24"/>
        <w:szCs w:val="24"/>
      </w:rPr>
      <w:id w:val="2111009093"/>
      <w:docPartObj>
        <w:docPartGallery w:val="Table of Contents"/>
        <w:docPartUnique/>
      </w:docPartObj>
    </w:sdtPr>
    <w:sdtEndPr>
      <w:rPr>
        <w:rFonts w:ascii="Calibri" w:eastAsia="Calibri" w:hAnsi="Calibri" w:cs="Calibri"/>
        <w:sz w:val="24"/>
        <w:szCs w:val="24"/>
      </w:rPr>
    </w:sdtEndPr>
    <w:sdtContent>
      <w:p>
        <w:pPr>
          <w:spacing w:line="206" w:lineRule="auto"/>
          <w:ind w:left="7065"/>
          <w:rPr>
            <w:rFonts w:ascii="Calibri" w:eastAsia="Calibri" w:hAnsi="Calibri" w:cs="Calibri"/>
            <w:sz w:val="24"/>
            <w:szCs w:val="24"/>
          </w:rPr>
        </w:pPr>
        <w:r>
          <w:rPr>
            <w:rFonts w:ascii="Calibri" w:eastAsia="Calibri" w:hAnsi="Calibri" w:cs="Calibri"/>
            <w:color w:val="898989"/>
            <w:spacing w:val="-1"/>
            <w:sz w:val="24"/>
            <w:szCs w:val="24"/>
          </w:rPr>
          <w:t xml:space="preserve">www.cgws.com                                                                                                           </w:t>
        </w:r>
        <w:hyperlink w:anchor="bookmark3" w:history="1">
          <w:r>
            <w:rPr>
              <w:rFonts w:ascii="Calibri" w:eastAsia="Calibri" w:hAnsi="Calibri" w:cs="Calibri"/>
              <w:color w:val="898989"/>
              <w:spacing w:val="-1"/>
              <w:sz w:val="24"/>
              <w:szCs w:val="24"/>
            </w:rPr>
            <w:t>5</w:t>
          </w:r>
        </w:hyperlink>
      </w:p>
    </w:sdtContent>
  </w:sdt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Calibri" w:eastAsia="Calibri" w:hAnsi="Calibri" w:cs="Calibri"/>
        <w:sz w:val="24"/>
        <w:szCs w:val="24"/>
      </w:rPr>
      <w:id w:val="371911709"/>
      <w:docPartObj>
        <w:docPartGallery w:val="Table of Contents"/>
        <w:docPartUnique/>
      </w:docPartObj>
    </w:sdtPr>
    <w:sdtEndPr>
      <w:rPr>
        <w:rFonts w:ascii="Calibri" w:eastAsia="Calibri" w:hAnsi="Calibri" w:cs="Calibri"/>
        <w:sz w:val="24"/>
        <w:szCs w:val="24"/>
      </w:rPr>
    </w:sdtEndPr>
    <w:sdtContent>
      <w:p>
        <w:pPr>
          <w:spacing w:line="206" w:lineRule="auto"/>
          <w:ind w:left="7065"/>
          <w:rPr>
            <w:rFonts w:ascii="Calibri" w:eastAsia="Calibri" w:hAnsi="Calibri" w:cs="Calibri"/>
            <w:sz w:val="24"/>
            <w:szCs w:val="24"/>
          </w:rPr>
        </w:pPr>
        <w:r>
          <w:rPr>
            <w:rFonts w:ascii="Calibri" w:eastAsia="Calibri" w:hAnsi="Calibri" w:cs="Calibri"/>
            <w:color w:val="898989"/>
            <w:spacing w:val="-1"/>
            <w:sz w:val="24"/>
            <w:szCs w:val="24"/>
          </w:rPr>
          <w:t xml:space="preserve">www.cgws.com                                                                                                           </w:t>
        </w:r>
        <w:hyperlink w:anchor="bookmark3" w:history="1">
          <w:r>
            <w:rPr>
              <w:rFonts w:ascii="Calibri" w:eastAsia="Calibri" w:hAnsi="Calibri" w:cs="Calibri"/>
              <w:color w:val="898989"/>
              <w:spacing w:val="-1"/>
              <w:sz w:val="24"/>
              <w:szCs w:val="24"/>
            </w:rPr>
            <w:t>5</w:t>
          </w:r>
        </w:hyperlink>
      </w:p>
    </w:sdtContent>
  </w:sdt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Calibri" w:eastAsia="Calibri" w:hAnsi="Calibri" w:cs="Calibri"/>
        <w:sz w:val="24"/>
        <w:szCs w:val="24"/>
      </w:rPr>
      <w:id w:val="562675340"/>
      <w:docPartObj>
        <w:docPartGallery w:val="Table of Contents"/>
        <w:docPartUnique/>
      </w:docPartObj>
    </w:sdtPr>
    <w:sdtEndPr>
      <w:rPr>
        <w:rFonts w:ascii="Calibri" w:eastAsia="Calibri" w:hAnsi="Calibri" w:cs="Calibri"/>
        <w:sz w:val="24"/>
        <w:szCs w:val="24"/>
      </w:rPr>
    </w:sdtEndPr>
    <w:sdtContent>
      <w:p>
        <w:pPr>
          <w:spacing w:line="206" w:lineRule="auto"/>
          <w:ind w:left="7065"/>
          <w:rPr>
            <w:rFonts w:ascii="Calibri" w:eastAsia="Calibri" w:hAnsi="Calibri" w:cs="Calibri"/>
            <w:sz w:val="24"/>
            <w:szCs w:val="24"/>
          </w:rPr>
        </w:pPr>
        <w:r>
          <w:rPr>
            <w:rFonts w:ascii="Calibri" w:eastAsia="Calibri" w:hAnsi="Calibri" w:cs="Calibri"/>
            <w:color w:val="898989"/>
            <w:spacing w:val="-1"/>
            <w:sz w:val="24"/>
            <w:szCs w:val="24"/>
          </w:rPr>
          <w:t xml:space="preserve">www.cgws.com                                                                                                           </w:t>
        </w:r>
        <w:hyperlink w:anchor="bookmark4" w:history="1">
          <w:r>
            <w:rPr>
              <w:rFonts w:ascii="Calibri" w:eastAsia="Calibri" w:hAnsi="Calibri" w:cs="Calibri"/>
              <w:color w:val="898989"/>
              <w:spacing w:val="-1"/>
              <w:sz w:val="24"/>
              <w:szCs w:val="24"/>
            </w:rPr>
            <w:t>6</w:t>
          </w:r>
        </w:hyperlink>
      </w:p>
    </w:sdtContent>
  </w:sdt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Calibri" w:eastAsia="Calibri" w:hAnsi="Calibri" w:cs="Calibri"/>
        <w:sz w:val="24"/>
        <w:szCs w:val="24"/>
      </w:rPr>
      <w:id w:val="234240351"/>
      <w:docPartObj>
        <w:docPartGallery w:val="Table of Contents"/>
        <w:docPartUnique/>
      </w:docPartObj>
    </w:sdtPr>
    <w:sdtEndPr>
      <w:rPr>
        <w:rFonts w:ascii="Calibri" w:eastAsia="Calibri" w:hAnsi="Calibri" w:cs="Calibri"/>
        <w:sz w:val="24"/>
        <w:szCs w:val="24"/>
      </w:rPr>
    </w:sdtEndPr>
    <w:sdtContent>
      <w:p>
        <w:pPr>
          <w:spacing w:line="206" w:lineRule="auto"/>
          <w:ind w:left="7065"/>
          <w:rPr>
            <w:rFonts w:ascii="Calibri" w:eastAsia="Calibri" w:hAnsi="Calibri" w:cs="Calibri"/>
            <w:sz w:val="24"/>
            <w:szCs w:val="24"/>
          </w:rPr>
        </w:pPr>
        <w:r>
          <w:rPr>
            <w:rFonts w:ascii="Calibri" w:eastAsia="Calibri" w:hAnsi="Calibri" w:cs="Calibri"/>
            <w:color w:val="898989"/>
            <w:spacing w:val="-1"/>
            <w:sz w:val="24"/>
            <w:szCs w:val="24"/>
          </w:rPr>
          <w:t xml:space="preserve">www.cgws.com                                                                                                           </w:t>
        </w:r>
        <w:hyperlink w:anchor="bookmark4" w:history="1">
          <w:r>
            <w:rPr>
              <w:rFonts w:ascii="Calibri" w:eastAsia="Calibri" w:hAnsi="Calibri" w:cs="Calibri"/>
              <w:color w:val="898989"/>
              <w:spacing w:val="-1"/>
              <w:sz w:val="24"/>
              <w:szCs w:val="24"/>
            </w:rPr>
            <w:t>6</w:t>
          </w:r>
        </w:hyperlink>
      </w:p>
    </w:sdtContent>
  </w:sdt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Calibri" w:eastAsia="Calibri" w:hAnsi="Calibri" w:cs="Calibri"/>
        <w:sz w:val="24"/>
        <w:szCs w:val="24"/>
      </w:rPr>
      <w:id w:val="92629983"/>
      <w:docPartObj>
        <w:docPartGallery w:val="Table of Contents"/>
        <w:docPartUnique/>
      </w:docPartObj>
    </w:sdtPr>
    <w:sdtEndPr>
      <w:rPr>
        <w:rFonts w:ascii="Calibri" w:eastAsia="Calibri" w:hAnsi="Calibri" w:cs="Calibri"/>
        <w:sz w:val="24"/>
        <w:szCs w:val="24"/>
      </w:rPr>
    </w:sdtEndPr>
    <w:sdtContent>
      <w:p>
        <w:pPr>
          <w:spacing w:line="206" w:lineRule="auto"/>
          <w:ind w:left="7065"/>
          <w:rPr>
            <w:rFonts w:ascii="Calibri" w:eastAsia="Calibri" w:hAnsi="Calibri" w:cs="Calibri"/>
            <w:sz w:val="24"/>
            <w:szCs w:val="24"/>
          </w:rPr>
        </w:pPr>
        <w:r>
          <w:rPr>
            <w:rFonts w:ascii="Calibri" w:eastAsia="Calibri" w:hAnsi="Calibri" w:cs="Calibri"/>
            <w:color w:val="898989"/>
            <w:spacing w:val="-1"/>
            <w:sz w:val="24"/>
            <w:szCs w:val="24"/>
          </w:rPr>
          <w:t xml:space="preserve">www.cgws.com                                                                                                           </w:t>
        </w:r>
        <w:hyperlink w:anchor="bookmark5" w:history="1">
          <w:r>
            <w:rPr>
              <w:rFonts w:ascii="Calibri" w:eastAsia="Calibri" w:hAnsi="Calibri" w:cs="Calibri"/>
              <w:color w:val="898989"/>
              <w:spacing w:val="-1"/>
              <w:sz w:val="24"/>
              <w:szCs w:val="24"/>
            </w:rPr>
            <w:t>7</w:t>
          </w:r>
        </w:hyperlink>
      </w:p>
    </w:sdtContent>
  </w:sdt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Calibri" w:eastAsia="Calibri" w:hAnsi="Calibri" w:cs="Calibri"/>
        <w:sz w:val="24"/>
        <w:szCs w:val="24"/>
      </w:rPr>
      <w:id w:val="1047682216"/>
      <w:docPartObj>
        <w:docPartGallery w:val="Table of Contents"/>
        <w:docPartUnique/>
      </w:docPartObj>
    </w:sdtPr>
    <w:sdtEndPr>
      <w:rPr>
        <w:rFonts w:ascii="Calibri" w:eastAsia="Calibri" w:hAnsi="Calibri" w:cs="Calibri"/>
        <w:sz w:val="24"/>
        <w:szCs w:val="24"/>
      </w:rPr>
    </w:sdtEndPr>
    <w:sdtContent>
      <w:p>
        <w:pPr>
          <w:spacing w:line="206" w:lineRule="auto"/>
          <w:ind w:left="7065"/>
          <w:rPr>
            <w:rFonts w:ascii="Calibri" w:eastAsia="Calibri" w:hAnsi="Calibri" w:cs="Calibri"/>
            <w:sz w:val="24"/>
            <w:szCs w:val="24"/>
          </w:rPr>
        </w:pPr>
        <w:r>
          <w:rPr>
            <w:rFonts w:ascii="Calibri" w:eastAsia="Calibri" w:hAnsi="Calibri" w:cs="Calibri"/>
            <w:color w:val="898989"/>
            <w:spacing w:val="-1"/>
            <w:sz w:val="24"/>
            <w:szCs w:val="24"/>
          </w:rPr>
          <w:t xml:space="preserve">www.cgws.com                                                                                                           </w:t>
        </w:r>
        <w:hyperlink w:anchor="bookmark5" w:history="1">
          <w:r>
            <w:rPr>
              <w:rFonts w:ascii="Calibri" w:eastAsia="Calibri" w:hAnsi="Calibri" w:cs="Calibri"/>
              <w:color w:val="898989"/>
              <w:spacing w:val="-1"/>
              <w:sz w:val="24"/>
              <w:szCs w:val="24"/>
            </w:rPr>
            <w:t>7</w:t>
          </w:r>
        </w:hyperlink>
      </w:p>
    </w:sdtContent>
  </w:sdt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Calibri" w:eastAsia="Calibri" w:hAnsi="Calibri" w:cs="Calibri"/>
        <w:sz w:val="24"/>
        <w:szCs w:val="24"/>
      </w:rPr>
      <w:id w:val="1117886785"/>
      <w:docPartObj>
        <w:docPartGallery w:val="Table of Contents"/>
        <w:docPartUnique/>
      </w:docPartObj>
    </w:sdtPr>
    <w:sdtEndPr>
      <w:rPr>
        <w:rFonts w:ascii="Calibri" w:eastAsia="Calibri" w:hAnsi="Calibri" w:cs="Calibri"/>
        <w:sz w:val="24"/>
        <w:szCs w:val="24"/>
      </w:rPr>
    </w:sdtEndPr>
    <w:sdtContent>
      <w:p>
        <w:pPr>
          <w:spacing w:line="206" w:lineRule="auto"/>
          <w:ind w:left="7065"/>
          <w:rPr>
            <w:rFonts w:ascii="Calibri" w:eastAsia="Calibri" w:hAnsi="Calibri" w:cs="Calibri"/>
            <w:sz w:val="24"/>
            <w:szCs w:val="24"/>
          </w:rPr>
        </w:pPr>
        <w:r>
          <w:rPr>
            <w:rFonts w:ascii="Calibri" w:eastAsia="Calibri" w:hAnsi="Calibri" w:cs="Calibri"/>
            <w:color w:val="898989"/>
            <w:spacing w:val="-1"/>
            <w:sz w:val="24"/>
            <w:szCs w:val="24"/>
          </w:rPr>
          <w:t xml:space="preserve">www.cgws.com                                                                                                           </w:t>
        </w:r>
        <w:hyperlink w:anchor="bookmark6" w:history="1">
          <w:r>
            <w:rPr>
              <w:rFonts w:ascii="Calibri" w:eastAsia="Calibri" w:hAnsi="Calibri" w:cs="Calibri"/>
              <w:color w:val="898989"/>
              <w:spacing w:val="-1"/>
              <w:sz w:val="24"/>
              <w:szCs w:val="24"/>
            </w:rPr>
            <w:t>8</w:t>
          </w:r>
        </w:hyperlink>
      </w:p>
    </w:sdtContent>
  </w:sdt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Calibri" w:eastAsia="Calibri" w:hAnsi="Calibri" w:cs="Calibri"/>
        <w:sz w:val="24"/>
        <w:szCs w:val="24"/>
      </w:rPr>
      <w:id w:val="709648614"/>
      <w:docPartObj>
        <w:docPartGallery w:val="Table of Contents"/>
        <w:docPartUnique/>
      </w:docPartObj>
    </w:sdtPr>
    <w:sdtEndPr>
      <w:rPr>
        <w:rFonts w:ascii="Calibri" w:eastAsia="Calibri" w:hAnsi="Calibri" w:cs="Calibri"/>
        <w:sz w:val="24"/>
        <w:szCs w:val="24"/>
      </w:rPr>
    </w:sdtEndPr>
    <w:sdtContent>
      <w:p>
        <w:pPr>
          <w:spacing w:line="206" w:lineRule="auto"/>
          <w:ind w:left="7065"/>
          <w:rPr>
            <w:rFonts w:ascii="Calibri" w:eastAsia="Calibri" w:hAnsi="Calibri" w:cs="Calibri"/>
            <w:sz w:val="24"/>
            <w:szCs w:val="24"/>
          </w:rPr>
        </w:pPr>
        <w:r>
          <w:rPr>
            <w:rFonts w:ascii="Calibri" w:eastAsia="Calibri" w:hAnsi="Calibri" w:cs="Calibri"/>
            <w:color w:val="898989"/>
            <w:spacing w:val="-1"/>
            <w:sz w:val="24"/>
            <w:szCs w:val="24"/>
          </w:rPr>
          <w:t xml:space="preserve">www.cgws.com                                                                                                           </w:t>
        </w:r>
        <w:hyperlink w:anchor="bookmark6" w:history="1">
          <w:r>
            <w:rPr>
              <w:rFonts w:ascii="Calibri" w:eastAsia="Calibri" w:hAnsi="Calibri" w:cs="Calibri"/>
              <w:color w:val="898989"/>
              <w:spacing w:val="-1"/>
              <w:sz w:val="24"/>
              <w:szCs w:val="24"/>
            </w:rPr>
            <w:t>8</w:t>
          </w:r>
        </w:hyperlink>
      </w:p>
    </w:sdtContent>
  </w:sdt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Calibri" w:eastAsia="Calibri" w:hAnsi="Calibri" w:cs="Calibri"/>
        <w:sz w:val="24"/>
        <w:szCs w:val="24"/>
      </w:rPr>
      <w:id w:val="1514994559"/>
      <w:docPartObj>
        <w:docPartGallery w:val="Table of Contents"/>
        <w:docPartUnique/>
      </w:docPartObj>
    </w:sdtPr>
    <w:sdtEndPr>
      <w:rPr>
        <w:rFonts w:ascii="Calibri" w:eastAsia="Calibri" w:hAnsi="Calibri" w:cs="Calibri"/>
        <w:sz w:val="24"/>
        <w:szCs w:val="24"/>
      </w:rPr>
    </w:sdtEndPr>
    <w:sdtContent>
      <w:p>
        <w:pPr>
          <w:spacing w:line="206" w:lineRule="auto"/>
          <w:ind w:left="7065"/>
          <w:rPr>
            <w:rFonts w:ascii="Calibri" w:eastAsia="Calibri" w:hAnsi="Calibri" w:cs="Calibri"/>
            <w:sz w:val="24"/>
            <w:szCs w:val="24"/>
          </w:rPr>
        </w:pPr>
        <w:r>
          <w:rPr>
            <w:rFonts w:ascii="Calibri" w:eastAsia="Calibri" w:hAnsi="Calibri" w:cs="Calibri"/>
            <w:color w:val="898989"/>
            <w:spacing w:val="-1"/>
            <w:sz w:val="24"/>
            <w:szCs w:val="24"/>
          </w:rPr>
          <w:t xml:space="preserve">www.cgws.com                                                                                                           </w:t>
        </w:r>
        <w:hyperlink w:anchor="bookmark7" w:history="1">
          <w:r>
            <w:rPr>
              <w:rFonts w:ascii="Calibri" w:eastAsia="Calibri" w:hAnsi="Calibri" w:cs="Calibri"/>
              <w:color w:val="898989"/>
              <w:spacing w:val="-1"/>
              <w:sz w:val="24"/>
              <w:szCs w:val="24"/>
            </w:rPr>
            <w:t>9</w:t>
          </w:r>
        </w:hyperlink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906000" cy="6857999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906000" cy="6857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906000" cy="6857999"/>
          <wp:effectExtent l="0" t="0" r="0" b="0"/>
          <wp:wrapNone/>
          <wp:docPr id="68399387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399387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906000" cy="6857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2940962</wp:posOffset>
          </wp:positionH>
          <wp:positionV relativeFrom="page">
            <wp:posOffset>1104900</wp:posOffset>
          </wp:positionV>
          <wp:extent cx="6965036" cy="5753099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965036" cy="57530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0" distB="0" distL="0" distR="0" simplePos="0" relativeHeight="251662336" behindDoc="1" locked="0" layoutInCell="0" allowOverlap="1">
              <wp:simplePos x="0" y="0"/>
              <wp:positionH relativeFrom="page">
                <wp:posOffset>200025</wp:posOffset>
              </wp:positionH>
              <wp:positionV relativeFrom="page">
                <wp:posOffset>0</wp:posOffset>
              </wp:positionV>
              <wp:extent cx="9705975" cy="6858000"/>
              <wp:effectExtent l="0" t="0" r="0" b="0"/>
              <wp:wrapNone/>
              <wp:docPr id="32" name="Rect 3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00025" y="0"/>
                        <a:ext cx="9705975" cy="68580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9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2" o:spid="_x0000_s2049" style="width:764.25pt;height:540pt;margin-top:0;margin-left:15.75pt;mso-position-horizontal-relative:page;mso-position-vertical-relative:page;mso-wrap-distance-bottom:0;mso-wrap-distance-left:0;mso-wrap-distance-right:0;mso-wrap-distance-top:0;position:absolute;v-text-anchor:top;z-index:-251655168" o:allowincell="f" fillcolor="#ffffff" stroked="f">
              <v:fill opacity="62195f"/>
            </v:rect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2940962</wp:posOffset>
          </wp:positionH>
          <wp:positionV relativeFrom="page">
            <wp:posOffset>1104900</wp:posOffset>
          </wp:positionV>
          <wp:extent cx="6965036" cy="5753099"/>
          <wp:effectExtent l="0" t="0" r="0" b="0"/>
          <wp:wrapNone/>
          <wp:docPr id="130119490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1194900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965036" cy="57530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0" distB="0" distL="0" distR="0" simplePos="0" relativeHeight="251665408" behindDoc="1" locked="0" layoutInCell="0" allowOverlap="1">
              <wp:simplePos x="0" y="0"/>
              <wp:positionH relativeFrom="page">
                <wp:posOffset>200025</wp:posOffset>
              </wp:positionH>
              <wp:positionV relativeFrom="page">
                <wp:posOffset>0</wp:posOffset>
              </wp:positionV>
              <wp:extent cx="9705975" cy="6858000"/>
              <wp:effectExtent l="0" t="0" r="0" b="0"/>
              <wp:wrapNone/>
              <wp:docPr id="1195423882" name="Rect 3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00025" y="0"/>
                        <a:ext cx="9705975" cy="68580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9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2" o:spid="_x0000_s2050" style="width:764.25pt;height:540pt;margin-top:0;margin-left:15.75pt;mso-position-horizontal-relative:page;mso-position-vertical-relative:page;mso-wrap-distance-bottom:0;mso-wrap-distance-left:0;mso-wrap-distance-right:0;mso-wrap-distance-top:0;position:absolute;v-text-anchor:top;z-index:-251652096" o:allowincell="f" fillcolor="#ffffff" stroked="f">
              <v:fill opacity="62195f"/>
            </v:rect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6432" behindDoc="1" locked="0" layoutInCell="0" allowOverlap="1">
          <wp:simplePos x="0" y="0"/>
          <wp:positionH relativeFrom="page">
            <wp:posOffset>2940962</wp:posOffset>
          </wp:positionH>
          <wp:positionV relativeFrom="page">
            <wp:posOffset>1104900</wp:posOffset>
          </wp:positionV>
          <wp:extent cx="6965036" cy="5753099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965036" cy="57530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0" distB="0" distL="0" distR="0" simplePos="0" relativeHeight="251668480" behindDoc="1" locked="0" layoutInCell="0" allowOverlap="1">
              <wp:simplePos x="0" y="0"/>
              <wp:positionH relativeFrom="page">
                <wp:posOffset>200025</wp:posOffset>
              </wp:positionH>
              <wp:positionV relativeFrom="page">
                <wp:posOffset>0</wp:posOffset>
              </wp:positionV>
              <wp:extent cx="9705975" cy="6858000"/>
              <wp:effectExtent l="0" t="0" r="0" b="0"/>
              <wp:wrapNone/>
              <wp:docPr id="40" name="Rect 4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00025" y="0"/>
                        <a:ext cx="9705975" cy="68580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9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40" o:spid="_x0000_s2051" style="width:764.25pt;height:540pt;margin-top:0;margin-left:15.75pt;mso-position-horizontal-relative:page;mso-position-vertical-relative:page;mso-wrap-distance-bottom:0;mso-wrap-distance-left:0;mso-wrap-distance-right:0;mso-wrap-distance-top:0;position:absolute;v-text-anchor:top;z-index:-251649024" o:allowincell="f" fillcolor="#ffffff" stroked="f">
              <v:fill opacity="62195f"/>
            </v:rect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9504" behindDoc="1" locked="0" layoutInCell="0" allowOverlap="1">
          <wp:simplePos x="0" y="0"/>
          <wp:positionH relativeFrom="page">
            <wp:posOffset>2940962</wp:posOffset>
          </wp:positionH>
          <wp:positionV relativeFrom="page">
            <wp:posOffset>1104900</wp:posOffset>
          </wp:positionV>
          <wp:extent cx="6965036" cy="5753099"/>
          <wp:effectExtent l="0" t="0" r="0" b="0"/>
          <wp:wrapNone/>
          <wp:docPr id="1079720927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9720927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965036" cy="57530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0" distB="0" distL="0" distR="0" simplePos="0" relativeHeight="251671552" behindDoc="1" locked="0" layoutInCell="0" allowOverlap="1">
              <wp:simplePos x="0" y="0"/>
              <wp:positionH relativeFrom="page">
                <wp:posOffset>200025</wp:posOffset>
              </wp:positionH>
              <wp:positionV relativeFrom="page">
                <wp:posOffset>0</wp:posOffset>
              </wp:positionV>
              <wp:extent cx="9705975" cy="6858000"/>
              <wp:effectExtent l="0" t="0" r="0" b="0"/>
              <wp:wrapNone/>
              <wp:docPr id="270148300" name="Rect 4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00025" y="0"/>
                        <a:ext cx="9705975" cy="68580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9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40" o:spid="_x0000_s2052" style="width:764.25pt;height:540pt;margin-top:0;margin-left:15.75pt;mso-position-horizontal-relative:page;mso-position-vertical-relative:page;mso-wrap-distance-bottom:0;mso-wrap-distance-left:0;mso-wrap-distance-right:0;mso-wrap-distance-top:0;position:absolute;v-text-anchor:top;z-index:-251645952" o:allowincell="f" fillcolor="#ffffff" stroked="f">
              <v:fill opacity="62195f"/>
            </v:rect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2576" behindDoc="1" locked="0" layoutInCell="0" allowOverlap="1">
          <wp:simplePos x="0" y="0"/>
          <wp:positionH relativeFrom="page">
            <wp:posOffset>2940962</wp:posOffset>
          </wp:positionH>
          <wp:positionV relativeFrom="page">
            <wp:posOffset>1104900</wp:posOffset>
          </wp:positionV>
          <wp:extent cx="6965036" cy="5753099"/>
          <wp:effectExtent l="0" t="0" r="0" b="0"/>
          <wp:wrapNone/>
          <wp:docPr id="1543650512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3650512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965036" cy="57530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0" distB="0" distL="0" distR="0" simplePos="0" relativeHeight="251674624" behindDoc="1" locked="0" layoutInCell="0" allowOverlap="1">
              <wp:simplePos x="0" y="0"/>
              <wp:positionH relativeFrom="page">
                <wp:posOffset>200025</wp:posOffset>
              </wp:positionH>
              <wp:positionV relativeFrom="page">
                <wp:posOffset>0</wp:posOffset>
              </wp:positionV>
              <wp:extent cx="9705975" cy="6858000"/>
              <wp:effectExtent l="0" t="0" r="0" b="0"/>
              <wp:wrapNone/>
              <wp:docPr id="1374756672" name="Rect 4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00025" y="0"/>
                        <a:ext cx="9705975" cy="68580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9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40" o:spid="_x0000_s2053" style="width:764.25pt;height:540pt;margin-top:0;margin-left:15.75pt;mso-position-horizontal-relative:page;mso-position-vertical-relative:page;mso-wrap-distance-bottom:0;mso-wrap-distance-left:0;mso-wrap-distance-right:0;mso-wrap-distance-top:0;position:absolute;v-text-anchor:top;z-index:-251642880" o:allowincell="f" fillcolor="#ffffff" stroked="f">
              <v:fill opacity="62195f"/>
            </v:rect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5648" behindDoc="1" locked="0" layoutInCell="0" allowOverlap="1">
          <wp:simplePos x="0" y="0"/>
          <wp:positionH relativeFrom="page">
            <wp:posOffset>200025</wp:posOffset>
          </wp:positionH>
          <wp:positionV relativeFrom="page">
            <wp:posOffset>0</wp:posOffset>
          </wp:positionV>
          <wp:extent cx="9705975" cy="6857999"/>
          <wp:effectExtent l="0" t="0" r="0" b="0"/>
          <wp:wrapNone/>
          <wp:docPr id="52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 5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05975" cy="6857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6672" behindDoc="1" locked="0" layoutInCell="0" allowOverlap="1">
          <wp:simplePos x="0" y="0"/>
          <wp:positionH relativeFrom="page">
            <wp:posOffset>200025</wp:posOffset>
          </wp:positionH>
          <wp:positionV relativeFrom="page">
            <wp:posOffset>0</wp:posOffset>
          </wp:positionV>
          <wp:extent cx="9705975" cy="6857999"/>
          <wp:effectExtent l="0" t="0" r="0" b="0"/>
          <wp:wrapNone/>
          <wp:docPr id="1463232122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3232122" name="IM 5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05975" cy="6857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7696" behindDoc="1" locked="0" layoutInCell="0" allowOverlap="1">
          <wp:simplePos x="0" y="0"/>
          <wp:positionH relativeFrom="page">
            <wp:posOffset>200025</wp:posOffset>
          </wp:positionH>
          <wp:positionV relativeFrom="page">
            <wp:posOffset>0</wp:posOffset>
          </wp:positionV>
          <wp:extent cx="9705975" cy="6857999"/>
          <wp:effectExtent l="0" t="0" r="0" b="0"/>
          <wp:wrapNone/>
          <wp:docPr id="58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 5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05975" cy="6857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8720" behindDoc="1" locked="0" layoutInCell="0" allowOverlap="1">
          <wp:simplePos x="0" y="0"/>
          <wp:positionH relativeFrom="page">
            <wp:posOffset>200025</wp:posOffset>
          </wp:positionH>
          <wp:positionV relativeFrom="page">
            <wp:posOffset>0</wp:posOffset>
          </wp:positionV>
          <wp:extent cx="9705975" cy="6857999"/>
          <wp:effectExtent l="0" t="0" r="0" b="0"/>
          <wp:wrapNone/>
          <wp:docPr id="2143227965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3227965" name="IM 5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05975" cy="6857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9744" behindDoc="1" locked="0" layoutInCell="0" allowOverlap="1">
          <wp:simplePos x="0" y="0"/>
          <wp:positionH relativeFrom="page">
            <wp:posOffset>200025</wp:posOffset>
          </wp:positionH>
          <wp:positionV relativeFrom="page">
            <wp:posOffset>0</wp:posOffset>
          </wp:positionV>
          <wp:extent cx="9705975" cy="6857999"/>
          <wp:effectExtent l="0" t="0" r="0" b="0"/>
          <wp:wrapNone/>
          <wp:docPr id="68" name="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 6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05975" cy="6857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0768" behindDoc="1" locked="0" layoutInCell="0" allowOverlap="1">
          <wp:simplePos x="0" y="0"/>
          <wp:positionH relativeFrom="page">
            <wp:posOffset>200025</wp:posOffset>
          </wp:positionH>
          <wp:positionV relativeFrom="page">
            <wp:posOffset>0</wp:posOffset>
          </wp:positionV>
          <wp:extent cx="9705975" cy="6857999"/>
          <wp:effectExtent l="0" t="0" r="0" b="0"/>
          <wp:wrapNone/>
          <wp:docPr id="2146445680" name="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6445680" name="IM 6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05975" cy="6857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1792" behindDoc="1" locked="0" layoutInCell="0" allowOverlap="1">
          <wp:simplePos x="0" y="0"/>
          <wp:positionH relativeFrom="page">
            <wp:posOffset>200025</wp:posOffset>
          </wp:positionH>
          <wp:positionV relativeFrom="page">
            <wp:posOffset>0</wp:posOffset>
          </wp:positionV>
          <wp:extent cx="9705975" cy="6857999"/>
          <wp:effectExtent l="0" t="0" r="0" b="0"/>
          <wp:wrapNone/>
          <wp:docPr id="76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" name="IM 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05975" cy="6857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ahoma" w:eastAsia="Tahoma" w:hAnsi="Tahoma" w:cs="Tahoma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header" Target="header3.xml" /><Relationship Id="rId13" Type="http://schemas.openxmlformats.org/officeDocument/2006/relationships/footer" Target="footer1.xml" /><Relationship Id="rId14" Type="http://schemas.openxmlformats.org/officeDocument/2006/relationships/image" Target="media/image8.png" /><Relationship Id="rId15" Type="http://schemas.openxmlformats.org/officeDocument/2006/relationships/header" Target="header4.xml" /><Relationship Id="rId16" Type="http://schemas.openxmlformats.org/officeDocument/2006/relationships/footer" Target="footer2.xml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image" Target="media/image11.png" /><Relationship Id="rId22" Type="http://schemas.openxmlformats.org/officeDocument/2006/relationships/header" Target="header6.xml" /><Relationship Id="rId23" Type="http://schemas.openxmlformats.org/officeDocument/2006/relationships/footer" Target="footer4.xml" /><Relationship Id="rId24" Type="http://schemas.openxmlformats.org/officeDocument/2006/relationships/image" Target="media/image12.png" /><Relationship Id="rId25" Type="http://schemas.openxmlformats.org/officeDocument/2006/relationships/header" Target="header7.xml" /><Relationship Id="rId26" Type="http://schemas.openxmlformats.org/officeDocument/2006/relationships/footer" Target="footer5.xml" /><Relationship Id="rId27" Type="http://schemas.openxmlformats.org/officeDocument/2006/relationships/header" Target="header8.xml" /><Relationship Id="rId28" Type="http://schemas.openxmlformats.org/officeDocument/2006/relationships/footer" Target="footer6.xml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image" Target="media/image13.jpeg" /><Relationship Id="rId32" Type="http://schemas.openxmlformats.org/officeDocument/2006/relationships/image" Target="media/image14.jpeg" /><Relationship Id="rId33" Type="http://schemas.openxmlformats.org/officeDocument/2006/relationships/image" Target="media/image15.jpeg" /><Relationship Id="rId34" Type="http://schemas.openxmlformats.org/officeDocument/2006/relationships/image" Target="media/image16.png" /><Relationship Id="rId35" Type="http://schemas.openxmlformats.org/officeDocument/2006/relationships/header" Target="header10.xml" /><Relationship Id="rId36" Type="http://schemas.openxmlformats.org/officeDocument/2006/relationships/footer" Target="footer8.xml" /><Relationship Id="rId37" Type="http://schemas.openxmlformats.org/officeDocument/2006/relationships/header" Target="header11.xml" /><Relationship Id="rId38" Type="http://schemas.openxmlformats.org/officeDocument/2006/relationships/footer" Target="footer9.xml" /><Relationship Id="rId39" Type="http://schemas.openxmlformats.org/officeDocument/2006/relationships/image" Target="media/image18.jpeg" /><Relationship Id="rId4" Type="http://schemas.openxmlformats.org/officeDocument/2006/relationships/image" Target="media/image1.png" /><Relationship Id="rId40" Type="http://schemas.openxmlformats.org/officeDocument/2006/relationships/header" Target="header12.xml" /><Relationship Id="rId41" Type="http://schemas.openxmlformats.org/officeDocument/2006/relationships/footer" Target="footer10.xml" /><Relationship Id="rId42" Type="http://schemas.openxmlformats.org/officeDocument/2006/relationships/image" Target="media/image19.png" /><Relationship Id="rId43" Type="http://schemas.openxmlformats.org/officeDocument/2006/relationships/header" Target="header13.xml" /><Relationship Id="rId44" Type="http://schemas.openxmlformats.org/officeDocument/2006/relationships/footer" Target="footer11.xml" /><Relationship Id="rId45" Type="http://schemas.openxmlformats.org/officeDocument/2006/relationships/image" Target="media/image20.jpeg" /><Relationship Id="rId46" Type="http://schemas.openxmlformats.org/officeDocument/2006/relationships/header" Target="header14.xml" /><Relationship Id="rId47" Type="http://schemas.openxmlformats.org/officeDocument/2006/relationships/footer" Target="footer12.xml" /><Relationship Id="rId48" Type="http://schemas.openxmlformats.org/officeDocument/2006/relationships/image" Target="media/image21.jpeg" /><Relationship Id="rId49" Type="http://schemas.openxmlformats.org/officeDocument/2006/relationships/header" Target="header15.xml" /><Relationship Id="rId5" Type="http://schemas.openxmlformats.org/officeDocument/2006/relationships/header" Target="header1.xml" /><Relationship Id="rId50" Type="http://schemas.openxmlformats.org/officeDocument/2006/relationships/footer" Target="footer13.xml" /><Relationship Id="rId51" Type="http://schemas.openxmlformats.org/officeDocument/2006/relationships/image" Target="media/image22.jpeg" /><Relationship Id="rId52" Type="http://schemas.openxmlformats.org/officeDocument/2006/relationships/header" Target="header16.xml" /><Relationship Id="rId53" Type="http://schemas.openxmlformats.org/officeDocument/2006/relationships/footer" Target="footer14.xml" /><Relationship Id="rId54" Type="http://schemas.openxmlformats.org/officeDocument/2006/relationships/hyperlink" Target="https://d.book118.com/996012100153010055" TargetMode="External" /><Relationship Id="rId55" Type="http://schemas.openxmlformats.org/officeDocument/2006/relationships/header" Target="header17.xml" /><Relationship Id="rId56" Type="http://schemas.openxmlformats.org/officeDocument/2006/relationships/footer" Target="footer15.xml" /><Relationship Id="rId57" Type="http://schemas.openxmlformats.org/officeDocument/2006/relationships/theme" Target="theme/theme1.xml" /><Relationship Id="rId58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2024-03-08T18:04:05Z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2024-03-08T18:07:43Z</vt:filetime>
  </property>
  <property fmtid="{D5CDD505-2E9C-101B-9397-08002B2CF9AE}" pid="3" name="CRO">
    <vt:lpwstr>wqlLaW5nc29mdCBQREYgdG8gV1BTIDkw</vt:lpwstr>
  </property>
</Properties>
</file>