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硼酸盐项目规划设计方案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459" w:history="1">
        <w:r>
          <w:rPr>
            <w:rFonts w:ascii="仿宋" w:eastAsia="仿宋" w:hAnsi="仿宋" w:cs="仿宋" w:hint="eastAsia"/>
            <w:lang w:eastAsia="zh-CN"/>
          </w:rPr>
          <w:t>概论</w:t>
        </w:r>
        <w:r>
          <w:tab/>
        </w:r>
        <w:r>
          <w:fldChar w:fldCharType="begin"/>
        </w:r>
        <w:r>
          <w:instrText xml:space="preserve"> PAGEREF _Toc30459 \h </w:instrText>
        </w:r>
        <w:r>
          <w:fldChar w:fldCharType="separate"/>
        </w:r>
        <w:r>
          <w:t>3</w:t>
        </w:r>
        <w:r>
          <w:fldChar w:fldCharType="end"/>
        </w:r>
      </w:hyperlink>
    </w:p>
    <w:p>
      <w:pPr>
        <w:pStyle w:val="TOC1"/>
        <w:tabs>
          <w:tab w:val="right" w:leader="dot" w:pos="8306"/>
        </w:tabs>
      </w:pPr>
      <w:hyperlink w:anchor="_Toc13587" w:history="1">
        <w:r>
          <w:rPr>
            <w:rFonts w:ascii="仿宋" w:eastAsia="仿宋" w:hAnsi="仿宋" w:cs="仿宋" w:hint="eastAsia"/>
            <w:lang w:eastAsia="zh-CN"/>
          </w:rPr>
          <w:t>一、硼酸盐项目概论</w:t>
        </w:r>
        <w:r>
          <w:tab/>
        </w:r>
        <w:r>
          <w:fldChar w:fldCharType="begin"/>
        </w:r>
        <w:r>
          <w:instrText xml:space="preserve"> PAGEREF _Toc13587 \h </w:instrText>
        </w:r>
        <w:r>
          <w:fldChar w:fldCharType="separate"/>
        </w:r>
        <w:r>
          <w:t>3</w:t>
        </w:r>
        <w:r>
          <w:fldChar w:fldCharType="end"/>
        </w:r>
      </w:hyperlink>
    </w:p>
    <w:p>
      <w:pPr>
        <w:pStyle w:val="TOC2"/>
        <w:tabs>
          <w:tab w:val="right" w:leader="dot" w:pos="8306"/>
        </w:tabs>
      </w:pPr>
      <w:hyperlink w:anchor="_Toc32128" w:history="1">
        <w:r>
          <w:rPr>
            <w:rFonts w:ascii="仿宋" w:eastAsia="仿宋" w:hAnsi="仿宋" w:cs="仿宋" w:hint="eastAsia"/>
            <w:lang w:eastAsia="zh-CN"/>
          </w:rPr>
          <w:t>(一)、硼酸盐项目概况</w:t>
        </w:r>
        <w:r>
          <w:tab/>
        </w:r>
        <w:r>
          <w:fldChar w:fldCharType="begin"/>
        </w:r>
        <w:r>
          <w:instrText xml:space="preserve"> PAGEREF _Toc32128 \h </w:instrText>
        </w:r>
        <w:r>
          <w:fldChar w:fldCharType="separate"/>
        </w:r>
        <w:r>
          <w:t>3</w:t>
        </w:r>
        <w:r>
          <w:fldChar w:fldCharType="end"/>
        </w:r>
      </w:hyperlink>
    </w:p>
    <w:p>
      <w:pPr>
        <w:pStyle w:val="TOC2"/>
        <w:tabs>
          <w:tab w:val="right" w:leader="dot" w:pos="8306"/>
        </w:tabs>
      </w:pPr>
      <w:hyperlink w:anchor="_Toc22347" w:history="1">
        <w:r>
          <w:rPr>
            <w:rFonts w:ascii="仿宋" w:eastAsia="仿宋" w:hAnsi="仿宋" w:cs="仿宋" w:hint="eastAsia"/>
            <w:lang w:eastAsia="zh-CN"/>
          </w:rPr>
          <w:t>(二)、硼酸盐项目目标</w:t>
        </w:r>
        <w:r>
          <w:tab/>
        </w:r>
        <w:r>
          <w:fldChar w:fldCharType="begin"/>
        </w:r>
        <w:r>
          <w:instrText xml:space="preserve"> PAGEREF _Toc22347 \h </w:instrText>
        </w:r>
        <w:r>
          <w:fldChar w:fldCharType="separate"/>
        </w:r>
        <w:r>
          <w:t>5</w:t>
        </w:r>
        <w:r>
          <w:fldChar w:fldCharType="end"/>
        </w:r>
      </w:hyperlink>
    </w:p>
    <w:p>
      <w:pPr>
        <w:pStyle w:val="TOC2"/>
        <w:tabs>
          <w:tab w:val="right" w:leader="dot" w:pos="8306"/>
        </w:tabs>
      </w:pPr>
      <w:hyperlink w:anchor="_Toc16166" w:history="1">
        <w:r>
          <w:rPr>
            <w:rFonts w:ascii="仿宋" w:eastAsia="仿宋" w:hAnsi="仿宋" w:cs="仿宋" w:hint="eastAsia"/>
            <w:lang w:eastAsia="zh-CN"/>
          </w:rPr>
          <w:t>(三)、硼酸盐项目提出的理由</w:t>
        </w:r>
        <w:r>
          <w:tab/>
        </w:r>
        <w:r>
          <w:fldChar w:fldCharType="begin"/>
        </w:r>
        <w:r>
          <w:instrText xml:space="preserve"> PAGEREF _Toc16166 \h </w:instrText>
        </w:r>
        <w:r>
          <w:fldChar w:fldCharType="separate"/>
        </w:r>
        <w:r>
          <w:t>6</w:t>
        </w:r>
        <w:r>
          <w:fldChar w:fldCharType="end"/>
        </w:r>
      </w:hyperlink>
    </w:p>
    <w:p>
      <w:pPr>
        <w:pStyle w:val="TOC2"/>
        <w:tabs>
          <w:tab w:val="right" w:leader="dot" w:pos="8306"/>
        </w:tabs>
      </w:pPr>
      <w:hyperlink w:anchor="_Toc15501" w:history="1">
        <w:r>
          <w:rPr>
            <w:rFonts w:ascii="仿宋" w:eastAsia="仿宋" w:hAnsi="仿宋" w:cs="仿宋" w:hint="eastAsia"/>
            <w:lang w:eastAsia="zh-CN"/>
          </w:rPr>
          <w:t>(四)、硼酸盐项目意义</w:t>
        </w:r>
        <w:r>
          <w:tab/>
        </w:r>
        <w:r>
          <w:fldChar w:fldCharType="begin"/>
        </w:r>
        <w:r>
          <w:instrText xml:space="preserve"> PAGEREF _Toc15501 \h </w:instrText>
        </w:r>
        <w:r>
          <w:fldChar w:fldCharType="separate"/>
        </w:r>
        <w:r>
          <w:t>8</w:t>
        </w:r>
        <w:r>
          <w:fldChar w:fldCharType="end"/>
        </w:r>
      </w:hyperlink>
    </w:p>
    <w:p>
      <w:pPr>
        <w:pStyle w:val="TOC2"/>
        <w:tabs>
          <w:tab w:val="right" w:leader="dot" w:pos="8306"/>
        </w:tabs>
      </w:pPr>
      <w:hyperlink w:anchor="_Toc10082" w:history="1">
        <w:r>
          <w:rPr>
            <w:rFonts w:ascii="仿宋" w:eastAsia="仿宋" w:hAnsi="仿宋" w:cs="仿宋" w:hint="eastAsia"/>
            <w:lang w:eastAsia="zh-CN"/>
          </w:rPr>
          <w:t>(五)、硼酸盐项目背景</w:t>
        </w:r>
        <w:r>
          <w:tab/>
        </w:r>
        <w:r>
          <w:fldChar w:fldCharType="begin"/>
        </w:r>
        <w:r>
          <w:instrText xml:space="preserve"> PAGEREF _Toc10082 \h </w:instrText>
        </w:r>
        <w:r>
          <w:fldChar w:fldCharType="separate"/>
        </w:r>
        <w:r>
          <w:t>8</w:t>
        </w:r>
        <w:r>
          <w:fldChar w:fldCharType="end"/>
        </w:r>
      </w:hyperlink>
    </w:p>
    <w:p>
      <w:pPr>
        <w:pStyle w:val="TOC1"/>
        <w:tabs>
          <w:tab w:val="right" w:leader="dot" w:pos="8306"/>
        </w:tabs>
      </w:pPr>
      <w:hyperlink w:anchor="_Toc30713" w:history="1">
        <w:r>
          <w:rPr>
            <w:rFonts w:ascii="仿宋" w:eastAsia="仿宋" w:hAnsi="仿宋" w:cs="仿宋" w:hint="eastAsia"/>
            <w:lang w:eastAsia="zh-CN"/>
          </w:rPr>
          <w:t>二、产品规划分析</w:t>
        </w:r>
        <w:r>
          <w:tab/>
        </w:r>
        <w:r>
          <w:fldChar w:fldCharType="begin"/>
        </w:r>
        <w:r>
          <w:instrText xml:space="preserve"> PAGEREF _Toc30713 \h </w:instrText>
        </w:r>
        <w:r>
          <w:fldChar w:fldCharType="separate"/>
        </w:r>
        <w:r>
          <w:t>9</w:t>
        </w:r>
        <w:r>
          <w:fldChar w:fldCharType="end"/>
        </w:r>
      </w:hyperlink>
    </w:p>
    <w:p>
      <w:pPr>
        <w:pStyle w:val="TOC2"/>
        <w:tabs>
          <w:tab w:val="right" w:leader="dot" w:pos="8306"/>
        </w:tabs>
      </w:pPr>
      <w:hyperlink w:anchor="_Toc25698" w:history="1">
        <w:r>
          <w:rPr>
            <w:rFonts w:ascii="仿宋" w:eastAsia="仿宋" w:hAnsi="仿宋" w:cs="仿宋" w:hint="eastAsia"/>
            <w:lang w:eastAsia="zh-CN"/>
          </w:rPr>
          <w:t>(一)、产品规划</w:t>
        </w:r>
        <w:r>
          <w:tab/>
        </w:r>
        <w:r>
          <w:fldChar w:fldCharType="begin"/>
        </w:r>
        <w:r>
          <w:instrText xml:space="preserve"> PAGEREF _Toc25698 \h </w:instrText>
        </w:r>
        <w:r>
          <w:fldChar w:fldCharType="separate"/>
        </w:r>
        <w:r>
          <w:t>9</w:t>
        </w:r>
        <w:r>
          <w:fldChar w:fldCharType="end"/>
        </w:r>
      </w:hyperlink>
    </w:p>
    <w:p>
      <w:pPr>
        <w:pStyle w:val="TOC2"/>
        <w:tabs>
          <w:tab w:val="right" w:leader="dot" w:pos="8306"/>
        </w:tabs>
      </w:pPr>
      <w:hyperlink w:anchor="_Toc4171" w:history="1">
        <w:r>
          <w:rPr>
            <w:rFonts w:ascii="仿宋" w:eastAsia="仿宋" w:hAnsi="仿宋" w:cs="仿宋" w:hint="eastAsia"/>
            <w:lang w:eastAsia="zh-CN"/>
          </w:rPr>
          <w:t>(二)、建设规模</w:t>
        </w:r>
        <w:r>
          <w:tab/>
        </w:r>
        <w:r>
          <w:fldChar w:fldCharType="begin"/>
        </w:r>
        <w:r>
          <w:instrText xml:space="preserve"> PAGEREF _Toc4171 \h </w:instrText>
        </w:r>
        <w:r>
          <w:fldChar w:fldCharType="separate"/>
        </w:r>
        <w:r>
          <w:t>10</w:t>
        </w:r>
        <w:r>
          <w:fldChar w:fldCharType="end"/>
        </w:r>
      </w:hyperlink>
    </w:p>
    <w:p>
      <w:pPr>
        <w:pStyle w:val="TOC1"/>
        <w:tabs>
          <w:tab w:val="right" w:leader="dot" w:pos="8306"/>
        </w:tabs>
      </w:pPr>
      <w:hyperlink w:anchor="_Toc22041" w:history="1">
        <w:r>
          <w:rPr>
            <w:rFonts w:ascii="仿宋" w:eastAsia="仿宋" w:hAnsi="仿宋" w:cs="仿宋" w:hint="eastAsia"/>
            <w:lang w:eastAsia="zh-CN"/>
          </w:rPr>
          <w:t>三、工艺说明</w:t>
        </w:r>
        <w:r>
          <w:tab/>
        </w:r>
        <w:r>
          <w:fldChar w:fldCharType="begin"/>
        </w:r>
        <w:r>
          <w:instrText xml:space="preserve"> PAGEREF _Toc22041 \h </w:instrText>
        </w:r>
        <w:r>
          <w:fldChar w:fldCharType="separate"/>
        </w:r>
        <w:r>
          <w:t>11</w:t>
        </w:r>
        <w:r>
          <w:fldChar w:fldCharType="end"/>
        </w:r>
      </w:hyperlink>
    </w:p>
    <w:p>
      <w:pPr>
        <w:pStyle w:val="TOC2"/>
        <w:tabs>
          <w:tab w:val="right" w:leader="dot" w:pos="8306"/>
        </w:tabs>
      </w:pPr>
      <w:hyperlink w:anchor="_Toc4421" w:history="1">
        <w:r>
          <w:rPr>
            <w:rFonts w:ascii="仿宋" w:eastAsia="仿宋" w:hAnsi="仿宋" w:cs="仿宋" w:hint="eastAsia"/>
            <w:lang w:eastAsia="zh-CN"/>
          </w:rPr>
          <w:t>(一)、技术管理特点</w:t>
        </w:r>
        <w:r>
          <w:tab/>
        </w:r>
        <w:r>
          <w:fldChar w:fldCharType="begin"/>
        </w:r>
        <w:r>
          <w:instrText xml:space="preserve"> PAGEREF _Toc4421 \h </w:instrText>
        </w:r>
        <w:r>
          <w:fldChar w:fldCharType="separate"/>
        </w:r>
        <w:r>
          <w:t>11</w:t>
        </w:r>
        <w:r>
          <w:fldChar w:fldCharType="end"/>
        </w:r>
      </w:hyperlink>
    </w:p>
    <w:p>
      <w:pPr>
        <w:pStyle w:val="TOC2"/>
        <w:tabs>
          <w:tab w:val="right" w:leader="dot" w:pos="8306"/>
        </w:tabs>
      </w:pPr>
      <w:hyperlink w:anchor="_Toc15981" w:history="1">
        <w:r>
          <w:rPr>
            <w:rFonts w:ascii="仿宋" w:eastAsia="仿宋" w:hAnsi="仿宋" w:cs="仿宋" w:hint="eastAsia"/>
            <w:lang w:eastAsia="zh-CN"/>
          </w:rPr>
          <w:t>(二)、硼酸盐项目工艺技术设计方案</w:t>
        </w:r>
        <w:r>
          <w:tab/>
        </w:r>
        <w:r>
          <w:fldChar w:fldCharType="begin"/>
        </w:r>
        <w:r>
          <w:instrText xml:space="preserve"> PAGEREF _Toc15981 \h </w:instrText>
        </w:r>
        <w:r>
          <w:fldChar w:fldCharType="separate"/>
        </w:r>
        <w:r>
          <w:t>12</w:t>
        </w:r>
        <w:r>
          <w:fldChar w:fldCharType="end"/>
        </w:r>
      </w:hyperlink>
    </w:p>
    <w:p>
      <w:pPr>
        <w:pStyle w:val="TOC2"/>
        <w:tabs>
          <w:tab w:val="right" w:leader="dot" w:pos="8306"/>
        </w:tabs>
      </w:pPr>
      <w:hyperlink w:anchor="_Toc19868" w:history="1">
        <w:r>
          <w:rPr>
            <w:rFonts w:ascii="仿宋" w:eastAsia="仿宋" w:hAnsi="仿宋" w:cs="仿宋" w:hint="eastAsia"/>
            <w:lang w:eastAsia="zh-CN"/>
          </w:rPr>
          <w:t>(三)、设备选型方案</w:t>
        </w:r>
        <w:r>
          <w:tab/>
        </w:r>
        <w:r>
          <w:fldChar w:fldCharType="begin"/>
        </w:r>
        <w:r>
          <w:instrText xml:space="preserve"> PAGEREF _Toc19868 \h </w:instrText>
        </w:r>
        <w:r>
          <w:fldChar w:fldCharType="separate"/>
        </w:r>
        <w:r>
          <w:t>13</w:t>
        </w:r>
        <w:r>
          <w:fldChar w:fldCharType="end"/>
        </w:r>
      </w:hyperlink>
    </w:p>
    <w:p>
      <w:pPr>
        <w:pStyle w:val="TOC1"/>
        <w:tabs>
          <w:tab w:val="right" w:leader="dot" w:pos="8306"/>
        </w:tabs>
      </w:pPr>
      <w:hyperlink w:anchor="_Toc1028" w:history="1">
        <w:r>
          <w:rPr>
            <w:rFonts w:ascii="仿宋" w:eastAsia="仿宋" w:hAnsi="仿宋" w:cs="仿宋" w:hint="eastAsia"/>
            <w:lang w:eastAsia="zh-CN"/>
          </w:rPr>
          <w:t>四、硼酸盐项目危机管理</w:t>
        </w:r>
        <w:r>
          <w:tab/>
        </w:r>
        <w:r>
          <w:fldChar w:fldCharType="begin"/>
        </w:r>
        <w:r>
          <w:instrText xml:space="preserve"> PAGEREF _Toc1028 \h </w:instrText>
        </w:r>
        <w:r>
          <w:fldChar w:fldCharType="separate"/>
        </w:r>
        <w:r>
          <w:t>15</w:t>
        </w:r>
        <w:r>
          <w:fldChar w:fldCharType="end"/>
        </w:r>
      </w:hyperlink>
    </w:p>
    <w:p>
      <w:pPr>
        <w:pStyle w:val="TOC2"/>
        <w:tabs>
          <w:tab w:val="right" w:leader="dot" w:pos="8306"/>
        </w:tabs>
      </w:pPr>
      <w:hyperlink w:anchor="_Toc32033" w:history="1">
        <w:r>
          <w:rPr>
            <w:rFonts w:ascii="仿宋" w:eastAsia="仿宋" w:hAnsi="仿宋" w:cs="仿宋" w:hint="eastAsia"/>
            <w:lang w:eastAsia="zh-CN"/>
          </w:rPr>
          <w:t>(一)、危机预警与识别</w:t>
        </w:r>
        <w:r>
          <w:tab/>
        </w:r>
        <w:r>
          <w:fldChar w:fldCharType="begin"/>
        </w:r>
        <w:r>
          <w:instrText xml:space="preserve"> PAGEREF _Toc32033 \h </w:instrText>
        </w:r>
        <w:r>
          <w:fldChar w:fldCharType="separate"/>
        </w:r>
        <w:r>
          <w:t>15</w:t>
        </w:r>
        <w:r>
          <w:fldChar w:fldCharType="end"/>
        </w:r>
      </w:hyperlink>
    </w:p>
    <w:p>
      <w:pPr>
        <w:pStyle w:val="TOC2"/>
        <w:tabs>
          <w:tab w:val="right" w:leader="dot" w:pos="8306"/>
        </w:tabs>
      </w:pPr>
      <w:hyperlink w:anchor="_Toc9281" w:history="1">
        <w:r>
          <w:rPr>
            <w:rFonts w:ascii="仿宋" w:eastAsia="仿宋" w:hAnsi="仿宋" w:cs="仿宋" w:hint="eastAsia"/>
            <w:lang w:eastAsia="zh-CN"/>
          </w:rPr>
          <w:t>(二)、危机应对与恢复</w:t>
        </w:r>
        <w:r>
          <w:tab/>
        </w:r>
        <w:r>
          <w:fldChar w:fldCharType="begin"/>
        </w:r>
        <w:r>
          <w:instrText xml:space="preserve"> PAGEREF _Toc9281 \h </w:instrText>
        </w:r>
        <w:r>
          <w:fldChar w:fldCharType="separate"/>
        </w:r>
        <w:r>
          <w:t>16</w:t>
        </w:r>
        <w:r>
          <w:fldChar w:fldCharType="end"/>
        </w:r>
      </w:hyperlink>
    </w:p>
    <w:p>
      <w:pPr>
        <w:pStyle w:val="TOC1"/>
        <w:tabs>
          <w:tab w:val="right" w:leader="dot" w:pos="8306"/>
        </w:tabs>
      </w:pPr>
      <w:hyperlink w:anchor="_Toc301" w:history="1">
        <w:r>
          <w:rPr>
            <w:rFonts w:ascii="仿宋" w:eastAsia="仿宋" w:hAnsi="仿宋" w:cs="仿宋" w:hint="eastAsia"/>
            <w:lang w:eastAsia="zh-CN"/>
          </w:rPr>
          <w:t>五、市场分析、调研</w:t>
        </w:r>
        <w:r>
          <w:tab/>
        </w:r>
        <w:r>
          <w:fldChar w:fldCharType="begin"/>
        </w:r>
        <w:r>
          <w:instrText xml:space="preserve"> PAGEREF _Toc301 \h </w:instrText>
        </w:r>
        <w:r>
          <w:fldChar w:fldCharType="separate"/>
        </w:r>
        <w:r>
          <w:t>17</w:t>
        </w:r>
        <w:r>
          <w:fldChar w:fldCharType="end"/>
        </w:r>
      </w:hyperlink>
    </w:p>
    <w:p>
      <w:pPr>
        <w:pStyle w:val="TOC2"/>
        <w:tabs>
          <w:tab w:val="right" w:leader="dot" w:pos="8306"/>
        </w:tabs>
      </w:pPr>
      <w:hyperlink w:anchor="_Toc5747" w:history="1">
        <w:r>
          <w:rPr>
            <w:rFonts w:ascii="仿宋" w:eastAsia="仿宋" w:hAnsi="仿宋" w:cs="仿宋" w:hint="eastAsia"/>
            <w:lang w:eastAsia="zh-CN"/>
          </w:rPr>
          <w:t>(一)、硼酸盐行业分析</w:t>
        </w:r>
        <w:r>
          <w:tab/>
        </w:r>
        <w:r>
          <w:fldChar w:fldCharType="begin"/>
        </w:r>
        <w:r>
          <w:instrText xml:space="preserve"> PAGEREF _Toc5747 \h </w:instrText>
        </w:r>
        <w:r>
          <w:fldChar w:fldCharType="separate"/>
        </w:r>
        <w:r>
          <w:t>17</w:t>
        </w:r>
        <w:r>
          <w:fldChar w:fldCharType="end"/>
        </w:r>
      </w:hyperlink>
    </w:p>
    <w:p>
      <w:pPr>
        <w:pStyle w:val="TOC2"/>
        <w:tabs>
          <w:tab w:val="right" w:leader="dot" w:pos="8306"/>
        </w:tabs>
      </w:pPr>
      <w:hyperlink w:anchor="_Toc10669" w:history="1">
        <w:r>
          <w:rPr>
            <w:rFonts w:ascii="仿宋" w:eastAsia="仿宋" w:hAnsi="仿宋" w:cs="仿宋" w:hint="eastAsia"/>
            <w:lang w:eastAsia="zh-CN"/>
          </w:rPr>
          <w:t>(二)、硼酸盐市场分析预测</w:t>
        </w:r>
        <w:r>
          <w:tab/>
        </w:r>
        <w:r>
          <w:fldChar w:fldCharType="begin"/>
        </w:r>
        <w:r>
          <w:instrText xml:space="preserve"> PAGEREF _Toc10669 \h </w:instrText>
        </w:r>
        <w:r>
          <w:fldChar w:fldCharType="separate"/>
        </w:r>
        <w:r>
          <w:t>18</w:t>
        </w:r>
        <w:r>
          <w:fldChar w:fldCharType="end"/>
        </w:r>
      </w:hyperlink>
    </w:p>
    <w:p>
      <w:pPr>
        <w:pStyle w:val="TOC1"/>
        <w:tabs>
          <w:tab w:val="right" w:leader="dot" w:pos="8306"/>
        </w:tabs>
      </w:pPr>
      <w:hyperlink w:anchor="_Toc12621" w:history="1">
        <w:r>
          <w:rPr>
            <w:rFonts w:ascii="仿宋" w:eastAsia="仿宋" w:hAnsi="仿宋" w:cs="仿宋" w:hint="eastAsia"/>
            <w:lang w:eastAsia="zh-CN"/>
          </w:rPr>
          <w:t>六、硼酸盐项目绩效评估</w:t>
        </w:r>
        <w:r>
          <w:tab/>
        </w:r>
        <w:r>
          <w:fldChar w:fldCharType="begin"/>
        </w:r>
        <w:r>
          <w:instrText xml:space="preserve"> PAGEREF _Toc12621 \h </w:instrText>
        </w:r>
        <w:r>
          <w:fldChar w:fldCharType="separate"/>
        </w:r>
        <w:r>
          <w:t>19</w:t>
        </w:r>
        <w:r>
          <w:fldChar w:fldCharType="end"/>
        </w:r>
      </w:hyperlink>
    </w:p>
    <w:p>
      <w:pPr>
        <w:pStyle w:val="TOC2"/>
        <w:tabs>
          <w:tab w:val="right" w:leader="dot" w:pos="8306"/>
        </w:tabs>
      </w:pPr>
      <w:hyperlink w:anchor="_Toc26422" w:history="1">
        <w:r>
          <w:rPr>
            <w:rFonts w:ascii="仿宋" w:eastAsia="仿宋" w:hAnsi="仿宋" w:cs="仿宋" w:hint="eastAsia"/>
            <w:lang w:eastAsia="zh-CN"/>
          </w:rPr>
          <w:t>(一)、绩效评估指标</w:t>
        </w:r>
        <w:r>
          <w:tab/>
        </w:r>
        <w:r>
          <w:fldChar w:fldCharType="begin"/>
        </w:r>
        <w:r>
          <w:instrText xml:space="preserve"> PAGEREF _Toc26422 \h </w:instrText>
        </w:r>
        <w:r>
          <w:fldChar w:fldCharType="separate"/>
        </w:r>
        <w:r>
          <w:t>19</w:t>
        </w:r>
        <w:r>
          <w:fldChar w:fldCharType="end"/>
        </w:r>
      </w:hyperlink>
    </w:p>
    <w:p>
      <w:pPr>
        <w:pStyle w:val="TOC2"/>
        <w:tabs>
          <w:tab w:val="right" w:leader="dot" w:pos="8306"/>
        </w:tabs>
      </w:pPr>
      <w:hyperlink w:anchor="_Toc27917" w:history="1">
        <w:r>
          <w:rPr>
            <w:rFonts w:ascii="仿宋" w:eastAsia="仿宋" w:hAnsi="仿宋" w:cs="仿宋" w:hint="eastAsia"/>
            <w:lang w:eastAsia="zh-CN"/>
          </w:rPr>
          <w:t>(二)、绩效评估方法</w:t>
        </w:r>
        <w:r>
          <w:tab/>
        </w:r>
        <w:r>
          <w:fldChar w:fldCharType="begin"/>
        </w:r>
        <w:r>
          <w:instrText xml:space="preserve"> PAGEREF _Toc27917 \h </w:instrText>
        </w:r>
        <w:r>
          <w:fldChar w:fldCharType="separate"/>
        </w:r>
        <w:r>
          <w:t>20</w:t>
        </w:r>
        <w:r>
          <w:fldChar w:fldCharType="end"/>
        </w:r>
      </w:hyperlink>
    </w:p>
    <w:p>
      <w:pPr>
        <w:pStyle w:val="TOC2"/>
        <w:tabs>
          <w:tab w:val="right" w:leader="dot" w:pos="8306"/>
        </w:tabs>
      </w:pPr>
      <w:hyperlink w:anchor="_Toc31496" w:history="1">
        <w:r>
          <w:rPr>
            <w:rFonts w:ascii="仿宋" w:eastAsia="仿宋" w:hAnsi="仿宋" w:cs="仿宋" w:hint="eastAsia"/>
            <w:lang w:eastAsia="zh-CN"/>
          </w:rPr>
          <w:t>(三)、绩效评估周期</w:t>
        </w:r>
        <w:r>
          <w:tab/>
        </w:r>
        <w:r>
          <w:fldChar w:fldCharType="begin"/>
        </w:r>
        <w:r>
          <w:instrText xml:space="preserve"> PAGEREF _Toc31496 \h </w:instrText>
        </w:r>
        <w:r>
          <w:fldChar w:fldCharType="separate"/>
        </w:r>
        <w:r>
          <w:t>21</w:t>
        </w:r>
        <w:r>
          <w:fldChar w:fldCharType="end"/>
        </w:r>
      </w:hyperlink>
    </w:p>
    <w:p>
      <w:pPr>
        <w:pStyle w:val="TOC1"/>
        <w:tabs>
          <w:tab w:val="right" w:leader="dot" w:pos="8306"/>
        </w:tabs>
      </w:pPr>
      <w:hyperlink w:anchor="_Toc28678" w:history="1">
        <w:r>
          <w:rPr>
            <w:rFonts w:ascii="仿宋" w:eastAsia="仿宋" w:hAnsi="仿宋" w:cs="仿宋" w:hint="eastAsia"/>
            <w:lang w:eastAsia="zh-CN"/>
          </w:rPr>
          <w:t>七、硼酸盐项目投资规划</w:t>
        </w:r>
        <w:r>
          <w:tab/>
        </w:r>
        <w:r>
          <w:fldChar w:fldCharType="begin"/>
        </w:r>
        <w:r>
          <w:instrText xml:space="preserve"> PAGEREF _Toc28678 \h </w:instrText>
        </w:r>
        <w:r>
          <w:fldChar w:fldCharType="separate"/>
        </w:r>
        <w:r>
          <w:t>22</w:t>
        </w:r>
        <w:r>
          <w:fldChar w:fldCharType="end"/>
        </w:r>
      </w:hyperlink>
    </w:p>
    <w:p>
      <w:pPr>
        <w:pStyle w:val="TOC2"/>
        <w:tabs>
          <w:tab w:val="right" w:leader="dot" w:pos="8306"/>
        </w:tabs>
      </w:pPr>
      <w:hyperlink w:anchor="_Toc31729" w:history="1">
        <w:r>
          <w:rPr>
            <w:rFonts w:ascii="仿宋" w:eastAsia="仿宋" w:hAnsi="仿宋" w:cs="仿宋" w:hint="eastAsia"/>
            <w:lang w:eastAsia="zh-CN"/>
          </w:rPr>
          <w:t>(一)、硼酸盐项目总投资估算</w:t>
        </w:r>
        <w:r>
          <w:tab/>
        </w:r>
        <w:r>
          <w:fldChar w:fldCharType="begin"/>
        </w:r>
        <w:r>
          <w:instrText xml:space="preserve"> PAGEREF _Toc31729 \h </w:instrText>
        </w:r>
        <w:r>
          <w:fldChar w:fldCharType="separate"/>
        </w:r>
        <w:r>
          <w:t>22</w:t>
        </w:r>
        <w:r>
          <w:fldChar w:fldCharType="end"/>
        </w:r>
      </w:hyperlink>
    </w:p>
    <w:p>
      <w:pPr>
        <w:pStyle w:val="TOC2"/>
        <w:tabs>
          <w:tab w:val="right" w:leader="dot" w:pos="8306"/>
        </w:tabs>
      </w:pPr>
      <w:hyperlink w:anchor="_Toc111" w:history="1">
        <w:r>
          <w:rPr>
            <w:rFonts w:ascii="仿宋" w:eastAsia="仿宋" w:hAnsi="仿宋" w:cs="仿宋" w:hint="eastAsia"/>
            <w:lang w:eastAsia="zh-CN"/>
          </w:rPr>
          <w:t>(二)、资金筹措</w:t>
        </w:r>
        <w:r>
          <w:tab/>
        </w:r>
        <w:r>
          <w:fldChar w:fldCharType="begin"/>
        </w:r>
        <w:r>
          <w:instrText xml:space="preserve"> PAGEREF _Toc111 \h </w:instrText>
        </w:r>
        <w:r>
          <w:fldChar w:fldCharType="separate"/>
        </w:r>
        <w:r>
          <w:t>23</w:t>
        </w:r>
        <w:r>
          <w:fldChar w:fldCharType="end"/>
        </w:r>
      </w:hyperlink>
    </w:p>
    <w:p>
      <w:pPr>
        <w:pStyle w:val="TOC1"/>
        <w:tabs>
          <w:tab w:val="right" w:leader="dot" w:pos="8306"/>
        </w:tabs>
      </w:pPr>
      <w:hyperlink w:anchor="_Toc32613" w:history="1">
        <w:r>
          <w:rPr>
            <w:rFonts w:ascii="仿宋" w:eastAsia="仿宋" w:hAnsi="仿宋" w:cs="仿宋" w:hint="eastAsia"/>
            <w:lang w:eastAsia="zh-CN"/>
          </w:rPr>
          <w:t>八、生产安全保护</w:t>
        </w:r>
        <w:r>
          <w:tab/>
        </w:r>
        <w:r>
          <w:fldChar w:fldCharType="begin"/>
        </w:r>
        <w:r>
          <w:instrText xml:space="preserve"> PAGEREF _Toc32613 \h </w:instrText>
        </w:r>
        <w:r>
          <w:fldChar w:fldCharType="separate"/>
        </w:r>
        <w:r>
          <w:t>24</w:t>
        </w:r>
        <w:r>
          <w:fldChar w:fldCharType="end"/>
        </w:r>
      </w:hyperlink>
    </w:p>
    <w:p>
      <w:pPr>
        <w:pStyle w:val="TOC2"/>
        <w:tabs>
          <w:tab w:val="right" w:leader="dot" w:pos="8306"/>
        </w:tabs>
      </w:pPr>
      <w:hyperlink w:anchor="_Toc3486" w:history="1">
        <w:r>
          <w:rPr>
            <w:rFonts w:ascii="仿宋" w:eastAsia="仿宋" w:hAnsi="仿宋" w:cs="仿宋" w:hint="eastAsia"/>
            <w:lang w:eastAsia="zh-CN"/>
          </w:rPr>
          <w:t>(一)、消防安全</w:t>
        </w:r>
        <w:r>
          <w:tab/>
        </w:r>
        <w:r>
          <w:fldChar w:fldCharType="begin"/>
        </w:r>
        <w:r>
          <w:instrText xml:space="preserve"> PAGEREF _Toc3486 \h </w:instrText>
        </w:r>
        <w:r>
          <w:fldChar w:fldCharType="separate"/>
        </w:r>
        <w:r>
          <w:t>24</w:t>
        </w:r>
        <w:r>
          <w:fldChar w:fldCharType="end"/>
        </w:r>
      </w:hyperlink>
    </w:p>
    <w:p>
      <w:pPr>
        <w:pStyle w:val="TOC2"/>
        <w:tabs>
          <w:tab w:val="right" w:leader="dot" w:pos="8306"/>
        </w:tabs>
      </w:pPr>
      <w:hyperlink w:anchor="_Toc28752" w:history="1">
        <w:r>
          <w:rPr>
            <w:rFonts w:ascii="仿宋" w:eastAsia="仿宋" w:hAnsi="仿宋" w:cs="仿宋" w:hint="eastAsia"/>
            <w:lang w:eastAsia="zh-CN"/>
          </w:rPr>
          <w:t>(二)、防火防爆总图布置措施</w:t>
        </w:r>
        <w:r>
          <w:tab/>
        </w:r>
        <w:r>
          <w:fldChar w:fldCharType="begin"/>
        </w:r>
        <w:r>
          <w:instrText xml:space="preserve"> PAGEREF _Toc28752 \h </w:instrText>
        </w:r>
        <w:r>
          <w:fldChar w:fldCharType="separate"/>
        </w:r>
        <w:r>
          <w:t>25</w:t>
        </w:r>
        <w:r>
          <w:fldChar w:fldCharType="end"/>
        </w:r>
      </w:hyperlink>
    </w:p>
    <w:p>
      <w:pPr>
        <w:pStyle w:val="TOC2"/>
        <w:tabs>
          <w:tab w:val="right" w:leader="dot" w:pos="8306"/>
        </w:tabs>
      </w:pPr>
      <w:hyperlink w:anchor="_Toc21526" w:history="1">
        <w:r>
          <w:rPr>
            <w:rFonts w:ascii="仿宋" w:eastAsia="仿宋" w:hAnsi="仿宋" w:cs="仿宋" w:hint="eastAsia"/>
            <w:lang w:eastAsia="zh-CN"/>
          </w:rPr>
          <w:t>(三)、自然灾害防范措施</w:t>
        </w:r>
        <w:r>
          <w:tab/>
        </w:r>
        <w:r>
          <w:fldChar w:fldCharType="begin"/>
        </w:r>
        <w:r>
          <w:instrText xml:space="preserve"> PAGEREF _Toc21526 \h </w:instrText>
        </w:r>
        <w:r>
          <w:fldChar w:fldCharType="separate"/>
        </w:r>
        <w:r>
          <w:t>26</w:t>
        </w:r>
        <w:r>
          <w:fldChar w:fldCharType="end"/>
        </w:r>
      </w:hyperlink>
    </w:p>
    <w:p>
      <w:pPr>
        <w:pStyle w:val="TOC2"/>
        <w:tabs>
          <w:tab w:val="right" w:leader="dot" w:pos="8306"/>
        </w:tabs>
      </w:pPr>
      <w:hyperlink w:anchor="_Toc10594" w:history="1">
        <w:r>
          <w:rPr>
            <w:rFonts w:ascii="仿宋" w:eastAsia="仿宋" w:hAnsi="仿宋" w:cs="仿宋" w:hint="eastAsia"/>
            <w:lang w:eastAsia="zh-CN"/>
          </w:rPr>
          <w:t>(四)、安全色及安全标志使用要求</w:t>
        </w:r>
        <w:r>
          <w:tab/>
        </w:r>
        <w:r>
          <w:fldChar w:fldCharType="begin"/>
        </w:r>
        <w:r>
          <w:instrText xml:space="preserve"> PAGEREF _Toc10594 \h </w:instrText>
        </w:r>
        <w:r>
          <w:fldChar w:fldCharType="separate"/>
        </w:r>
        <w:r>
          <w:t>27</w:t>
        </w:r>
        <w:r>
          <w:fldChar w:fldCharType="end"/>
        </w:r>
      </w:hyperlink>
    </w:p>
    <w:p>
      <w:pPr>
        <w:pStyle w:val="TOC2"/>
        <w:tabs>
          <w:tab w:val="right" w:leader="dot" w:pos="8306"/>
        </w:tabs>
      </w:pPr>
      <w:hyperlink w:anchor="_Toc31507" w:history="1">
        <w:r>
          <w:rPr>
            <w:rFonts w:ascii="仿宋" w:eastAsia="仿宋" w:hAnsi="仿宋" w:cs="仿宋" w:hint="eastAsia"/>
            <w:lang w:eastAsia="zh-CN"/>
          </w:rPr>
          <w:t>(五)、防尘防毒措施</w:t>
        </w:r>
        <w:r>
          <w:tab/>
        </w:r>
        <w:r>
          <w:fldChar w:fldCharType="begin"/>
        </w:r>
        <w:r>
          <w:instrText xml:space="preserve"> PAGEREF _Toc31507 \h </w:instrText>
        </w:r>
        <w:r>
          <w:fldChar w:fldCharType="separate"/>
        </w:r>
        <w:r>
          <w:t>28</w:t>
        </w:r>
        <w:r>
          <w:fldChar w:fldCharType="end"/>
        </w:r>
      </w:hyperlink>
    </w:p>
    <w:p>
      <w:pPr>
        <w:pStyle w:val="TOC2"/>
        <w:tabs>
          <w:tab w:val="right" w:leader="dot" w:pos="8306"/>
        </w:tabs>
      </w:pPr>
      <w:hyperlink w:anchor="_Toc22255" w:history="1">
        <w:r>
          <w:rPr>
            <w:rFonts w:ascii="仿宋" w:eastAsia="仿宋" w:hAnsi="仿宋" w:cs="仿宋" w:hint="eastAsia"/>
            <w:lang w:eastAsia="zh-CN"/>
          </w:rPr>
          <w:t>(六)、防静电、触电防护及防雷措施</w:t>
        </w:r>
        <w:r>
          <w:tab/>
        </w:r>
        <w:r>
          <w:fldChar w:fldCharType="begin"/>
        </w:r>
        <w:r>
          <w:instrText xml:space="preserve"> PAGEREF _Toc22255 \h </w:instrText>
        </w:r>
        <w:r>
          <w:fldChar w:fldCharType="separate"/>
        </w:r>
        <w:r>
          <w:t>29</w:t>
        </w:r>
        <w:r>
          <w:fldChar w:fldCharType="end"/>
        </w:r>
      </w:hyperlink>
    </w:p>
    <w:p>
      <w:pPr>
        <w:pStyle w:val="TOC2"/>
        <w:tabs>
          <w:tab w:val="right" w:leader="dot" w:pos="8306"/>
        </w:tabs>
      </w:pPr>
      <w:hyperlink w:anchor="_Toc16255" w:history="1">
        <w:r>
          <w:rPr>
            <w:rFonts w:ascii="仿宋" w:eastAsia="仿宋" w:hAnsi="仿宋" w:cs="仿宋" w:hint="eastAsia"/>
            <w:lang w:eastAsia="zh-CN"/>
          </w:rPr>
          <w:t>(七)、机械设备安全保障措施</w:t>
        </w:r>
        <w:r>
          <w:tab/>
        </w:r>
        <w:r>
          <w:fldChar w:fldCharType="begin"/>
        </w:r>
        <w:r>
          <w:instrText xml:space="preserve"> PAGEREF _Toc16255 \h </w:instrText>
        </w:r>
        <w:r>
          <w:fldChar w:fldCharType="separate"/>
        </w:r>
        <w:r>
          <w:t>30</w:t>
        </w:r>
        <w:r>
          <w:fldChar w:fldCharType="end"/>
        </w:r>
      </w:hyperlink>
    </w:p>
    <w:p>
      <w:pPr>
        <w:pStyle w:val="TOC1"/>
        <w:tabs>
          <w:tab w:val="right" w:leader="dot" w:pos="8306"/>
        </w:tabs>
      </w:pPr>
      <w:hyperlink w:anchor="_Toc1174" w:history="1">
        <w:r>
          <w:rPr>
            <w:rFonts w:ascii="仿宋" w:eastAsia="仿宋" w:hAnsi="仿宋" w:cs="仿宋" w:hint="eastAsia"/>
            <w:lang w:eastAsia="zh-CN"/>
          </w:rPr>
          <w:t>九、硼酸盐项目人力资源培养与发展</w:t>
        </w:r>
        <w:r>
          <w:tab/>
        </w:r>
        <w:r>
          <w:fldChar w:fldCharType="begin"/>
        </w:r>
        <w:r>
          <w:instrText xml:space="preserve"> PAGEREF _Toc1174 \h </w:instrText>
        </w:r>
        <w:r>
          <w:fldChar w:fldCharType="separate"/>
        </w:r>
        <w:r>
          <w:t>32</w:t>
        </w:r>
        <w:r>
          <w:fldChar w:fldCharType="end"/>
        </w:r>
      </w:hyperlink>
    </w:p>
    <w:p>
      <w:pPr>
        <w:pStyle w:val="TOC2"/>
        <w:tabs>
          <w:tab w:val="right" w:leader="dot" w:pos="8306"/>
        </w:tabs>
      </w:pPr>
      <w:hyperlink w:anchor="_Toc8044" w:history="1">
        <w:r>
          <w:rPr>
            <w:rFonts w:ascii="仿宋" w:eastAsia="仿宋" w:hAnsi="仿宋" w:cs="仿宋" w:hint="eastAsia"/>
            <w:lang w:eastAsia="zh-CN"/>
          </w:rPr>
          <w:t>(一)、人才需求与规划</w:t>
        </w:r>
        <w:r>
          <w:tab/>
        </w:r>
        <w:r>
          <w:fldChar w:fldCharType="begin"/>
        </w:r>
        <w:r>
          <w:instrText xml:space="preserve"> PAGEREF _Toc8044 \h </w:instrText>
        </w:r>
        <w:r>
          <w:fldChar w:fldCharType="separate"/>
        </w:r>
        <w:r>
          <w:t>32</w:t>
        </w:r>
        <w:r>
          <w:fldChar w:fldCharType="end"/>
        </w:r>
      </w:hyperlink>
    </w:p>
    <w:p>
      <w:pPr>
        <w:pStyle w:val="TOC2"/>
        <w:tabs>
          <w:tab w:val="right" w:leader="dot" w:pos="8306"/>
        </w:tabs>
      </w:pPr>
      <w:hyperlink w:anchor="_Toc7496" w:history="1">
        <w:r>
          <w:rPr>
            <w:rFonts w:ascii="仿宋" w:eastAsia="仿宋" w:hAnsi="仿宋" w:cs="仿宋" w:hint="eastAsia"/>
            <w:lang w:eastAsia="zh-CN"/>
          </w:rPr>
          <w:t>(二)、培训与发展计划</w:t>
        </w:r>
        <w:r>
          <w:tab/>
        </w:r>
        <w:r>
          <w:fldChar w:fldCharType="begin"/>
        </w:r>
        <w:r>
          <w:instrText xml:space="preserve"> PAGEREF _Toc7496 \h </w:instrText>
        </w:r>
        <w:r>
          <w:fldChar w:fldCharType="separate"/>
        </w:r>
        <w:r>
          <w:t>32</w:t>
        </w:r>
        <w:r>
          <w:fldChar w:fldCharType="end"/>
        </w:r>
      </w:hyperlink>
    </w:p>
    <w:p>
      <w:pPr>
        <w:pStyle w:val="TOC1"/>
        <w:tabs>
          <w:tab w:val="right" w:leader="dot" w:pos="8306"/>
        </w:tabs>
      </w:pPr>
      <w:hyperlink w:anchor="_Toc21132" w:history="1">
        <w:r>
          <w:rPr>
            <w:rFonts w:ascii="仿宋" w:eastAsia="仿宋" w:hAnsi="仿宋" w:cs="仿宋" w:hint="eastAsia"/>
            <w:lang w:eastAsia="zh-CN"/>
          </w:rPr>
          <w:t>十、硼酸盐项目创新与研发</w:t>
        </w:r>
        <w:r>
          <w:tab/>
        </w:r>
        <w:r>
          <w:fldChar w:fldCharType="begin"/>
        </w:r>
        <w:r>
          <w:instrText xml:space="preserve"> PAGEREF _Toc21132 \h </w:instrText>
        </w:r>
        <w:r>
          <w:fldChar w:fldCharType="separate"/>
        </w:r>
        <w:r>
          <w:t>33</w:t>
        </w:r>
        <w:r>
          <w:fldChar w:fldCharType="end"/>
        </w:r>
      </w:hyperlink>
    </w:p>
    <w:p>
      <w:pPr>
        <w:pStyle w:val="TOC2"/>
        <w:tabs>
          <w:tab w:val="right" w:leader="dot" w:pos="8306"/>
        </w:tabs>
      </w:pPr>
      <w:hyperlink w:anchor="_Toc6249" w:history="1">
        <w:r>
          <w:rPr>
            <w:rFonts w:ascii="仿宋" w:eastAsia="仿宋" w:hAnsi="仿宋" w:cs="仿宋" w:hint="eastAsia"/>
            <w:lang w:eastAsia="zh-CN"/>
          </w:rPr>
          <w:t>(一)、创新策略与方向</w:t>
        </w:r>
        <w:r>
          <w:tab/>
        </w:r>
        <w:r>
          <w:fldChar w:fldCharType="begin"/>
        </w:r>
        <w:r>
          <w:instrText xml:space="preserve"> PAGEREF _Toc6249 \h </w:instrText>
        </w:r>
        <w:r>
          <w:fldChar w:fldCharType="separate"/>
        </w:r>
        <w:r>
          <w:t>33</w:t>
        </w:r>
        <w:r>
          <w:fldChar w:fldCharType="end"/>
        </w:r>
      </w:hyperlink>
    </w:p>
    <w:p>
      <w:pPr>
        <w:pStyle w:val="TOC2"/>
        <w:tabs>
          <w:tab w:val="right" w:leader="dot" w:pos="8306"/>
        </w:tabs>
      </w:pPr>
      <w:hyperlink w:anchor="_Toc32576" w:history="1">
        <w:r>
          <w:rPr>
            <w:rFonts w:ascii="仿宋" w:eastAsia="仿宋" w:hAnsi="仿宋" w:cs="仿宋" w:hint="eastAsia"/>
            <w:lang w:eastAsia="zh-CN"/>
          </w:rPr>
          <w:t>(二)、研发规划与投入</w:t>
        </w:r>
        <w:r>
          <w:tab/>
        </w:r>
        <w:r>
          <w:fldChar w:fldCharType="begin"/>
        </w:r>
        <w:r>
          <w:instrText xml:space="preserve"> PAGEREF _Toc32576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10" w:history="1">
        <w:r>
          <w:rPr>
            <w:rFonts w:ascii="仿宋" w:eastAsia="仿宋" w:hAnsi="仿宋" w:cs="仿宋" w:hint="eastAsia"/>
            <w:lang w:eastAsia="zh-CN"/>
          </w:rPr>
          <w:t>十一、硼酸盐项目风险管理</w:t>
        </w:r>
        <w:r>
          <w:tab/>
        </w:r>
        <w:r>
          <w:fldChar w:fldCharType="begin"/>
        </w:r>
        <w:r>
          <w:instrText xml:space="preserve"> PAGEREF _Toc9510 \h </w:instrText>
        </w:r>
        <w:r>
          <w:fldChar w:fldCharType="separate"/>
        </w:r>
        <w:r>
          <w:t>36</w:t>
        </w:r>
        <w:r>
          <w:fldChar w:fldCharType="end"/>
        </w:r>
      </w:hyperlink>
    </w:p>
    <w:p>
      <w:pPr>
        <w:pStyle w:val="TOC2"/>
        <w:tabs>
          <w:tab w:val="right" w:leader="dot" w:pos="8306"/>
        </w:tabs>
      </w:pPr>
      <w:hyperlink w:anchor="_Toc22826" w:history="1">
        <w:r>
          <w:rPr>
            <w:rFonts w:ascii="仿宋" w:eastAsia="仿宋" w:hAnsi="仿宋" w:cs="仿宋" w:hint="eastAsia"/>
            <w:lang w:eastAsia="zh-CN"/>
          </w:rPr>
          <w:t>(一)、风险识别与评估</w:t>
        </w:r>
        <w:r>
          <w:tab/>
        </w:r>
        <w:r>
          <w:fldChar w:fldCharType="begin"/>
        </w:r>
        <w:r>
          <w:instrText xml:space="preserve"> PAGEREF _Toc22826 \h </w:instrText>
        </w:r>
        <w:r>
          <w:fldChar w:fldCharType="separate"/>
        </w:r>
        <w:r>
          <w:t>36</w:t>
        </w:r>
        <w:r>
          <w:fldChar w:fldCharType="end"/>
        </w:r>
      </w:hyperlink>
    </w:p>
    <w:p>
      <w:pPr>
        <w:pStyle w:val="TOC2"/>
        <w:tabs>
          <w:tab w:val="right" w:leader="dot" w:pos="8306"/>
        </w:tabs>
      </w:pPr>
      <w:hyperlink w:anchor="_Toc27945" w:history="1">
        <w:r>
          <w:rPr>
            <w:rFonts w:ascii="仿宋" w:eastAsia="仿宋" w:hAnsi="仿宋" w:cs="仿宋" w:hint="eastAsia"/>
            <w:lang w:eastAsia="zh-CN"/>
          </w:rPr>
          <w:t>(二)、风险应对策略</w:t>
        </w:r>
        <w:r>
          <w:tab/>
        </w:r>
        <w:r>
          <w:fldChar w:fldCharType="begin"/>
        </w:r>
        <w:r>
          <w:instrText xml:space="preserve"> PAGEREF _Toc27945 \h </w:instrText>
        </w:r>
        <w:r>
          <w:fldChar w:fldCharType="separate"/>
        </w:r>
        <w:r>
          <w:t>37</w:t>
        </w:r>
        <w:r>
          <w:fldChar w:fldCharType="end"/>
        </w:r>
      </w:hyperlink>
    </w:p>
    <w:p>
      <w:pPr>
        <w:pStyle w:val="TOC2"/>
        <w:tabs>
          <w:tab w:val="right" w:leader="dot" w:pos="8306"/>
        </w:tabs>
      </w:pPr>
      <w:hyperlink w:anchor="_Toc32119" w:history="1">
        <w:r>
          <w:rPr>
            <w:rFonts w:ascii="仿宋" w:eastAsia="仿宋" w:hAnsi="仿宋" w:cs="仿宋" w:hint="eastAsia"/>
            <w:lang w:eastAsia="zh-CN"/>
          </w:rPr>
          <w:t>(三)、风险监控与控制</w:t>
        </w:r>
        <w:r>
          <w:tab/>
        </w:r>
        <w:r>
          <w:fldChar w:fldCharType="begin"/>
        </w:r>
        <w:r>
          <w:instrText xml:space="preserve"> PAGEREF _Toc32119 \h </w:instrText>
        </w:r>
        <w:r>
          <w:fldChar w:fldCharType="separate"/>
        </w:r>
        <w:r>
          <w:t>39</w:t>
        </w:r>
        <w:r>
          <w:fldChar w:fldCharType="end"/>
        </w:r>
      </w:hyperlink>
    </w:p>
    <w:p>
      <w:pPr>
        <w:pStyle w:val="TOC1"/>
        <w:tabs>
          <w:tab w:val="right" w:leader="dot" w:pos="8306"/>
        </w:tabs>
      </w:pPr>
      <w:hyperlink w:anchor="_Toc4700" w:history="1">
        <w:r>
          <w:rPr>
            <w:rFonts w:ascii="仿宋" w:eastAsia="仿宋" w:hAnsi="仿宋" w:cs="仿宋" w:hint="eastAsia"/>
            <w:lang w:eastAsia="zh-CN"/>
          </w:rPr>
          <w:t>十二、硼酸盐项目财务管理</w:t>
        </w:r>
        <w:r>
          <w:tab/>
        </w:r>
        <w:r>
          <w:fldChar w:fldCharType="begin"/>
        </w:r>
        <w:r>
          <w:instrText xml:space="preserve"> PAGEREF _Toc4700 \h </w:instrText>
        </w:r>
        <w:r>
          <w:fldChar w:fldCharType="separate"/>
        </w:r>
        <w:r>
          <w:t>40</w:t>
        </w:r>
        <w:r>
          <w:fldChar w:fldCharType="end"/>
        </w:r>
      </w:hyperlink>
    </w:p>
    <w:p>
      <w:pPr>
        <w:pStyle w:val="TOC2"/>
        <w:tabs>
          <w:tab w:val="right" w:leader="dot" w:pos="8306"/>
        </w:tabs>
      </w:pPr>
      <w:hyperlink w:anchor="_Toc16945" w:history="1">
        <w:r>
          <w:rPr>
            <w:rFonts w:ascii="仿宋" w:eastAsia="仿宋" w:hAnsi="仿宋" w:cs="仿宋" w:hint="eastAsia"/>
            <w:lang w:eastAsia="zh-CN"/>
          </w:rPr>
          <w:t>(一)、资金需求大</w:t>
        </w:r>
        <w:r>
          <w:tab/>
        </w:r>
        <w:r>
          <w:fldChar w:fldCharType="begin"/>
        </w:r>
        <w:r>
          <w:instrText xml:space="preserve"> PAGEREF _Toc16945 \h </w:instrText>
        </w:r>
        <w:r>
          <w:fldChar w:fldCharType="separate"/>
        </w:r>
        <w:r>
          <w:t>40</w:t>
        </w:r>
        <w:r>
          <w:fldChar w:fldCharType="end"/>
        </w:r>
      </w:hyperlink>
    </w:p>
    <w:p>
      <w:pPr>
        <w:pStyle w:val="TOC2"/>
        <w:tabs>
          <w:tab w:val="right" w:leader="dot" w:pos="8306"/>
        </w:tabs>
      </w:pPr>
      <w:hyperlink w:anchor="_Toc26458" w:history="1">
        <w:r>
          <w:rPr>
            <w:rFonts w:ascii="仿宋" w:eastAsia="仿宋" w:hAnsi="仿宋" w:cs="仿宋" w:hint="eastAsia"/>
            <w:lang w:eastAsia="zh-CN"/>
          </w:rPr>
          <w:t>(二)、研发周期长</w:t>
        </w:r>
        <w:r>
          <w:tab/>
        </w:r>
        <w:r>
          <w:fldChar w:fldCharType="begin"/>
        </w:r>
        <w:r>
          <w:instrText xml:space="preserve"> PAGEREF _Toc26458 \h </w:instrText>
        </w:r>
        <w:r>
          <w:fldChar w:fldCharType="separate"/>
        </w:r>
        <w:r>
          <w:t>41</w:t>
        </w:r>
        <w:r>
          <w:fldChar w:fldCharType="end"/>
        </w:r>
      </w:hyperlink>
    </w:p>
    <w:p>
      <w:pPr>
        <w:pStyle w:val="TOC2"/>
        <w:tabs>
          <w:tab w:val="right" w:leader="dot" w:pos="8306"/>
        </w:tabs>
      </w:pPr>
      <w:hyperlink w:anchor="_Toc6484" w:history="1">
        <w:r>
          <w:rPr>
            <w:rFonts w:ascii="仿宋" w:eastAsia="仿宋" w:hAnsi="仿宋" w:cs="仿宋" w:hint="eastAsia"/>
            <w:lang w:eastAsia="zh-CN"/>
          </w:rPr>
          <w:t>(三)、市场风险大</w:t>
        </w:r>
        <w:r>
          <w:tab/>
        </w:r>
        <w:r>
          <w:fldChar w:fldCharType="begin"/>
        </w:r>
        <w:r>
          <w:instrText xml:space="preserve"> PAGEREF _Toc6484 \h </w:instrText>
        </w:r>
        <w:r>
          <w:fldChar w:fldCharType="separate"/>
        </w:r>
        <w:r>
          <w:t>42</w:t>
        </w:r>
        <w:r>
          <w:fldChar w:fldCharType="end"/>
        </w:r>
      </w:hyperlink>
    </w:p>
    <w:p>
      <w:pPr>
        <w:pStyle w:val="TOC2"/>
        <w:tabs>
          <w:tab w:val="right" w:leader="dot" w:pos="8306"/>
        </w:tabs>
      </w:pPr>
      <w:hyperlink w:anchor="_Toc8374" w:history="1">
        <w:r>
          <w:rPr>
            <w:rFonts w:ascii="仿宋" w:eastAsia="仿宋" w:hAnsi="仿宋" w:cs="仿宋" w:hint="eastAsia"/>
            <w:lang w:eastAsia="zh-CN"/>
          </w:rPr>
          <w:t>(四)、利润率高</w:t>
        </w:r>
        <w:r>
          <w:tab/>
        </w:r>
        <w:r>
          <w:fldChar w:fldCharType="begin"/>
        </w:r>
        <w:r>
          <w:instrText xml:space="preserve"> PAGEREF _Toc8374 \h </w:instrText>
        </w:r>
        <w:r>
          <w:fldChar w:fldCharType="separate"/>
        </w:r>
        <w:r>
          <w:t>45</w:t>
        </w:r>
        <w:r>
          <w:fldChar w:fldCharType="end"/>
        </w:r>
      </w:hyperlink>
    </w:p>
    <w:p>
      <w:pPr>
        <w:pStyle w:val="TOC1"/>
        <w:tabs>
          <w:tab w:val="right" w:leader="dot" w:pos="8306"/>
        </w:tabs>
      </w:pPr>
      <w:hyperlink w:anchor="_Toc28044" w:history="1">
        <w:r>
          <w:rPr>
            <w:rFonts w:ascii="仿宋" w:eastAsia="仿宋" w:hAnsi="仿宋" w:cs="仿宋" w:hint="eastAsia"/>
            <w:lang w:eastAsia="zh-CN"/>
          </w:rPr>
          <w:t>十三、硼酸盐项目变更管理</w:t>
        </w:r>
        <w:r>
          <w:tab/>
        </w:r>
        <w:r>
          <w:fldChar w:fldCharType="begin"/>
        </w:r>
        <w:r>
          <w:instrText xml:space="preserve"> PAGEREF _Toc28044 \h </w:instrText>
        </w:r>
        <w:r>
          <w:fldChar w:fldCharType="separate"/>
        </w:r>
        <w:r>
          <w:t>47</w:t>
        </w:r>
        <w:r>
          <w:fldChar w:fldCharType="end"/>
        </w:r>
      </w:hyperlink>
    </w:p>
    <w:p>
      <w:pPr>
        <w:pStyle w:val="TOC2"/>
        <w:tabs>
          <w:tab w:val="right" w:leader="dot" w:pos="8306"/>
        </w:tabs>
      </w:pPr>
      <w:hyperlink w:anchor="_Toc27981" w:history="1">
        <w:r>
          <w:rPr>
            <w:rFonts w:ascii="仿宋" w:eastAsia="仿宋" w:hAnsi="仿宋" w:cs="仿宋" w:hint="eastAsia"/>
            <w:lang w:eastAsia="zh-CN"/>
          </w:rPr>
          <w:t>(一)、变更申请与评估</w:t>
        </w:r>
        <w:r>
          <w:tab/>
        </w:r>
        <w:r>
          <w:fldChar w:fldCharType="begin"/>
        </w:r>
        <w:r>
          <w:instrText xml:space="preserve"> PAGEREF _Toc27981 \h </w:instrText>
        </w:r>
        <w:r>
          <w:fldChar w:fldCharType="separate"/>
        </w:r>
        <w:r>
          <w:t>47</w:t>
        </w:r>
        <w:r>
          <w:fldChar w:fldCharType="end"/>
        </w:r>
      </w:hyperlink>
    </w:p>
    <w:p>
      <w:pPr>
        <w:pStyle w:val="TOC2"/>
        <w:tabs>
          <w:tab w:val="right" w:leader="dot" w:pos="8306"/>
        </w:tabs>
      </w:pPr>
      <w:hyperlink w:anchor="_Toc19892" w:history="1">
        <w:r>
          <w:rPr>
            <w:rFonts w:ascii="仿宋" w:eastAsia="仿宋" w:hAnsi="仿宋" w:cs="仿宋" w:hint="eastAsia"/>
            <w:lang w:eastAsia="zh-CN"/>
          </w:rPr>
          <w:t>(二)、变更实施与控制</w:t>
        </w:r>
        <w:r>
          <w:tab/>
        </w:r>
        <w:r>
          <w:fldChar w:fldCharType="begin"/>
        </w:r>
        <w:r>
          <w:instrText xml:space="preserve"> PAGEREF _Toc19892 \h </w:instrText>
        </w:r>
        <w:r>
          <w:fldChar w:fldCharType="separate"/>
        </w:r>
        <w:r>
          <w:t>47</w:t>
        </w:r>
        <w:r>
          <w:fldChar w:fldCharType="end"/>
        </w:r>
      </w:hyperlink>
    </w:p>
    <w:p>
      <w:pPr>
        <w:pStyle w:val="TOC1"/>
        <w:tabs>
          <w:tab w:val="right" w:leader="dot" w:pos="8306"/>
        </w:tabs>
      </w:pPr>
      <w:hyperlink w:anchor="_Toc5680" w:history="1">
        <w:r>
          <w:rPr>
            <w:rFonts w:ascii="仿宋" w:eastAsia="仿宋" w:hAnsi="仿宋" w:cs="仿宋" w:hint="eastAsia"/>
            <w:lang w:eastAsia="zh-CN"/>
          </w:rPr>
          <w:t>十四、硼酸盐项目工程方案分析</w:t>
        </w:r>
        <w:r>
          <w:tab/>
        </w:r>
        <w:r>
          <w:fldChar w:fldCharType="begin"/>
        </w:r>
        <w:r>
          <w:instrText xml:space="preserve"> PAGEREF _Toc5680 \h </w:instrText>
        </w:r>
        <w:r>
          <w:fldChar w:fldCharType="separate"/>
        </w:r>
        <w:r>
          <w:t>48</w:t>
        </w:r>
        <w:r>
          <w:fldChar w:fldCharType="end"/>
        </w:r>
      </w:hyperlink>
    </w:p>
    <w:p>
      <w:pPr>
        <w:pStyle w:val="TOC2"/>
        <w:tabs>
          <w:tab w:val="right" w:leader="dot" w:pos="8306"/>
        </w:tabs>
      </w:pPr>
      <w:hyperlink w:anchor="_Toc9625" w:history="1">
        <w:r>
          <w:rPr>
            <w:rFonts w:ascii="仿宋" w:eastAsia="仿宋" w:hAnsi="仿宋" w:cs="仿宋" w:hint="eastAsia"/>
            <w:lang w:eastAsia="zh-CN"/>
          </w:rPr>
          <w:t>(一)、建筑工程设计原则</w:t>
        </w:r>
        <w:r>
          <w:tab/>
        </w:r>
        <w:r>
          <w:fldChar w:fldCharType="begin"/>
        </w:r>
        <w:r>
          <w:instrText xml:space="preserve"> PAGEREF _Toc9625 \h </w:instrText>
        </w:r>
        <w:r>
          <w:fldChar w:fldCharType="separate"/>
        </w:r>
        <w:r>
          <w:t>48</w:t>
        </w:r>
        <w:r>
          <w:fldChar w:fldCharType="end"/>
        </w:r>
      </w:hyperlink>
    </w:p>
    <w:p>
      <w:pPr>
        <w:pStyle w:val="TOC2"/>
        <w:tabs>
          <w:tab w:val="right" w:leader="dot" w:pos="8306"/>
        </w:tabs>
      </w:pPr>
      <w:hyperlink w:anchor="_Toc2804" w:history="1">
        <w:r>
          <w:rPr>
            <w:rFonts w:ascii="仿宋" w:eastAsia="仿宋" w:hAnsi="仿宋" w:cs="仿宋" w:hint="eastAsia"/>
            <w:lang w:eastAsia="zh-CN"/>
          </w:rPr>
          <w:t>(二)、土建工程建设指标</w:t>
        </w:r>
        <w:r>
          <w:tab/>
        </w:r>
        <w:r>
          <w:fldChar w:fldCharType="begin"/>
        </w:r>
        <w:r>
          <w:instrText xml:space="preserve"> PAGEREF _Toc2804 \h </w:instrText>
        </w:r>
        <w:r>
          <w:fldChar w:fldCharType="separate"/>
        </w:r>
        <w:r>
          <w:t>51</w:t>
        </w:r>
        <w:r>
          <w:fldChar w:fldCharType="end"/>
        </w:r>
      </w:hyperlink>
    </w:p>
    <w:p>
      <w:pPr>
        <w:pStyle w:val="TOC1"/>
        <w:tabs>
          <w:tab w:val="right" w:leader="dot" w:pos="8306"/>
        </w:tabs>
      </w:pPr>
      <w:hyperlink w:anchor="_Toc30096" w:history="1">
        <w:r>
          <w:rPr>
            <w:rFonts w:ascii="仿宋" w:eastAsia="仿宋" w:hAnsi="仿宋" w:cs="仿宋" w:hint="eastAsia"/>
            <w:lang w:eastAsia="zh-CN"/>
          </w:rPr>
          <w:t>十五、供应链管理</w:t>
        </w:r>
        <w:r>
          <w:tab/>
        </w:r>
        <w:r>
          <w:fldChar w:fldCharType="begin"/>
        </w:r>
        <w:r>
          <w:instrText xml:space="preserve"> PAGEREF _Toc30096 \h </w:instrText>
        </w:r>
        <w:r>
          <w:fldChar w:fldCharType="separate"/>
        </w:r>
        <w:r>
          <w:t>53</w:t>
        </w:r>
        <w:r>
          <w:fldChar w:fldCharType="end"/>
        </w:r>
      </w:hyperlink>
    </w:p>
    <w:p>
      <w:pPr>
        <w:pStyle w:val="TOC2"/>
        <w:tabs>
          <w:tab w:val="right" w:leader="dot" w:pos="8306"/>
        </w:tabs>
      </w:pPr>
      <w:hyperlink w:anchor="_Toc9574" w:history="1">
        <w:r>
          <w:rPr>
            <w:rFonts w:ascii="仿宋" w:eastAsia="仿宋" w:hAnsi="仿宋" w:cs="仿宋" w:hint="eastAsia"/>
            <w:lang w:eastAsia="zh-CN"/>
          </w:rPr>
          <w:t>(一)、供应链战略规划</w:t>
        </w:r>
        <w:r>
          <w:tab/>
        </w:r>
        <w:r>
          <w:fldChar w:fldCharType="begin"/>
        </w:r>
        <w:r>
          <w:instrText xml:space="preserve"> PAGEREF _Toc9574 \h </w:instrText>
        </w:r>
        <w:r>
          <w:fldChar w:fldCharType="separate"/>
        </w:r>
        <w:r>
          <w:t>53</w:t>
        </w:r>
        <w:r>
          <w:fldChar w:fldCharType="end"/>
        </w:r>
      </w:hyperlink>
    </w:p>
    <w:p>
      <w:pPr>
        <w:pStyle w:val="TOC2"/>
        <w:tabs>
          <w:tab w:val="right" w:leader="dot" w:pos="8306"/>
        </w:tabs>
      </w:pPr>
      <w:hyperlink w:anchor="_Toc18386" w:history="1">
        <w:r>
          <w:rPr>
            <w:rFonts w:ascii="仿宋" w:eastAsia="仿宋" w:hAnsi="仿宋" w:cs="仿宋" w:hint="eastAsia"/>
            <w:lang w:eastAsia="zh-CN"/>
          </w:rPr>
          <w:t>(二)、供应商选择与合作</w:t>
        </w:r>
        <w:r>
          <w:tab/>
        </w:r>
        <w:r>
          <w:fldChar w:fldCharType="begin"/>
        </w:r>
        <w:r>
          <w:instrText xml:space="preserve"> PAGEREF _Toc18386 \h </w:instrText>
        </w:r>
        <w:r>
          <w:fldChar w:fldCharType="separate"/>
        </w:r>
        <w:r>
          <w:t>54</w:t>
        </w:r>
        <w:r>
          <w:fldChar w:fldCharType="end"/>
        </w:r>
      </w:hyperlink>
    </w:p>
    <w:p>
      <w:pPr>
        <w:pStyle w:val="TOC2"/>
        <w:tabs>
          <w:tab w:val="right" w:leader="dot" w:pos="8306"/>
        </w:tabs>
      </w:pPr>
      <w:hyperlink w:anchor="_Toc2036" w:history="1">
        <w:r>
          <w:rPr>
            <w:rFonts w:ascii="仿宋" w:eastAsia="仿宋" w:hAnsi="仿宋" w:cs="仿宋" w:hint="eastAsia"/>
            <w:lang w:eastAsia="zh-CN"/>
          </w:rPr>
          <w:t>(三)、物流与库存管理</w:t>
        </w:r>
        <w:r>
          <w:tab/>
        </w:r>
        <w:r>
          <w:fldChar w:fldCharType="begin"/>
        </w:r>
        <w:r>
          <w:instrText xml:space="preserve"> PAGEREF _Toc2036 \h </w:instrText>
        </w:r>
        <w:r>
          <w:fldChar w:fldCharType="separate"/>
        </w:r>
        <w:r>
          <w:t>55</w:t>
        </w:r>
        <w:r>
          <w:fldChar w:fldCharType="end"/>
        </w:r>
      </w:hyperlink>
    </w:p>
    <w:p>
      <w:pPr>
        <w:pStyle w:val="TOC1"/>
        <w:tabs>
          <w:tab w:val="right" w:leader="dot" w:pos="8306"/>
        </w:tabs>
      </w:pPr>
      <w:hyperlink w:anchor="_Toc22985" w:history="1">
        <w:r>
          <w:rPr>
            <w:rFonts w:ascii="仿宋" w:eastAsia="仿宋" w:hAnsi="仿宋" w:cs="仿宋" w:hint="eastAsia"/>
            <w:lang w:eastAsia="zh-CN"/>
          </w:rPr>
          <w:t>十六、质量管理体系</w:t>
        </w:r>
        <w:r>
          <w:tab/>
        </w:r>
        <w:r>
          <w:fldChar w:fldCharType="begin"/>
        </w:r>
        <w:r>
          <w:instrText xml:space="preserve"> PAGEREF _Toc22985 \h </w:instrText>
        </w:r>
        <w:r>
          <w:fldChar w:fldCharType="separate"/>
        </w:r>
        <w:r>
          <w:t>57</w:t>
        </w:r>
        <w:r>
          <w:fldChar w:fldCharType="end"/>
        </w:r>
      </w:hyperlink>
    </w:p>
    <w:p>
      <w:pPr>
        <w:pStyle w:val="TOC2"/>
        <w:tabs>
          <w:tab w:val="right" w:leader="dot" w:pos="8306"/>
        </w:tabs>
      </w:pPr>
      <w:hyperlink w:anchor="_Toc21580" w:history="1">
        <w:r>
          <w:rPr>
            <w:rFonts w:ascii="仿宋" w:eastAsia="仿宋" w:hAnsi="仿宋" w:cs="仿宋" w:hint="eastAsia"/>
            <w:lang w:eastAsia="zh-CN"/>
          </w:rPr>
          <w:t>(一)、质量目标与方针</w:t>
        </w:r>
        <w:r>
          <w:tab/>
        </w:r>
        <w:r>
          <w:fldChar w:fldCharType="begin"/>
        </w:r>
        <w:r>
          <w:instrText xml:space="preserve"> PAGEREF _Toc21580 \h </w:instrText>
        </w:r>
        <w:r>
          <w:fldChar w:fldCharType="separate"/>
        </w:r>
        <w:r>
          <w:t>57</w:t>
        </w:r>
        <w:r>
          <w:fldChar w:fldCharType="end"/>
        </w:r>
      </w:hyperlink>
    </w:p>
    <w:p>
      <w:pPr>
        <w:pStyle w:val="TOC2"/>
        <w:tabs>
          <w:tab w:val="right" w:leader="dot" w:pos="8306"/>
        </w:tabs>
      </w:pPr>
      <w:hyperlink w:anchor="_Toc24750" w:history="1">
        <w:r>
          <w:rPr>
            <w:rFonts w:ascii="仿宋" w:eastAsia="仿宋" w:hAnsi="仿宋" w:cs="仿宋" w:hint="eastAsia"/>
            <w:lang w:eastAsia="zh-CN"/>
          </w:rPr>
          <w:t>(二)、质量管理责任</w:t>
        </w:r>
        <w:r>
          <w:tab/>
        </w:r>
        <w:r>
          <w:fldChar w:fldCharType="begin"/>
        </w:r>
        <w:r>
          <w:instrText xml:space="preserve"> PAGEREF _Toc24750 \h </w:instrText>
        </w:r>
        <w:r>
          <w:fldChar w:fldCharType="separate"/>
        </w:r>
        <w:r>
          <w:t>58</w:t>
        </w:r>
        <w:r>
          <w:fldChar w:fldCharType="end"/>
        </w:r>
      </w:hyperlink>
    </w:p>
    <w:p>
      <w:pPr>
        <w:pStyle w:val="TOC2"/>
        <w:tabs>
          <w:tab w:val="right" w:leader="dot" w:pos="8306"/>
        </w:tabs>
      </w:pPr>
      <w:hyperlink w:anchor="_Toc9212" w:history="1">
        <w:r>
          <w:rPr>
            <w:rFonts w:ascii="仿宋" w:eastAsia="仿宋" w:hAnsi="仿宋" w:cs="仿宋" w:hint="eastAsia"/>
            <w:lang w:eastAsia="zh-CN"/>
          </w:rPr>
          <w:t>(三)、质量管理体系文件</w:t>
        </w:r>
        <w:r>
          <w:tab/>
        </w:r>
        <w:r>
          <w:fldChar w:fldCharType="begin"/>
        </w:r>
        <w:r>
          <w:instrText xml:space="preserve"> PAGEREF _Toc9212 \h </w:instrText>
        </w:r>
        <w:r>
          <w:fldChar w:fldCharType="separate"/>
        </w:r>
        <w:r>
          <w:t>59</w:t>
        </w:r>
        <w:r>
          <w:fldChar w:fldCharType="end"/>
        </w:r>
      </w:hyperlink>
    </w:p>
    <w:p>
      <w:pPr>
        <w:pStyle w:val="TOC2"/>
        <w:tabs>
          <w:tab w:val="right" w:leader="dot" w:pos="8306"/>
        </w:tabs>
      </w:pPr>
      <w:hyperlink w:anchor="_Toc19493" w:history="1">
        <w:r>
          <w:rPr>
            <w:rFonts w:ascii="仿宋" w:eastAsia="仿宋" w:hAnsi="仿宋" w:cs="仿宋" w:hint="eastAsia"/>
            <w:lang w:eastAsia="zh-CN"/>
          </w:rPr>
          <w:t>(四)、质量培训与教育</w:t>
        </w:r>
        <w:r>
          <w:tab/>
        </w:r>
        <w:r>
          <w:fldChar w:fldCharType="begin"/>
        </w:r>
        <w:r>
          <w:instrText xml:space="preserve"> PAGEREF _Toc19493 \h </w:instrText>
        </w:r>
        <w:r>
          <w:fldChar w:fldCharType="separate"/>
        </w:r>
        <w:r>
          <w:t>61</w:t>
        </w:r>
        <w:r>
          <w:fldChar w:fldCharType="end"/>
        </w:r>
      </w:hyperlink>
    </w:p>
    <w:p>
      <w:pPr>
        <w:pStyle w:val="TOC2"/>
        <w:tabs>
          <w:tab w:val="right" w:leader="dot" w:pos="8306"/>
        </w:tabs>
      </w:pPr>
      <w:hyperlink w:anchor="_Toc15135" w:history="1">
        <w:r>
          <w:rPr>
            <w:rFonts w:ascii="仿宋" w:eastAsia="仿宋" w:hAnsi="仿宋" w:cs="仿宋" w:hint="eastAsia"/>
            <w:lang w:eastAsia="zh-CN"/>
          </w:rPr>
          <w:t>(五)、质量审核与评价</w:t>
        </w:r>
        <w:r>
          <w:tab/>
        </w:r>
        <w:r>
          <w:fldChar w:fldCharType="begin"/>
        </w:r>
        <w:r>
          <w:instrText xml:space="preserve"> PAGEREF _Toc15135 \h </w:instrText>
        </w:r>
        <w:r>
          <w:fldChar w:fldCharType="separate"/>
        </w:r>
        <w:r>
          <w:t>62</w:t>
        </w:r>
        <w:r>
          <w:fldChar w:fldCharType="end"/>
        </w:r>
      </w:hyperlink>
    </w:p>
    <w:p>
      <w:pPr>
        <w:pStyle w:val="TOC2"/>
        <w:tabs>
          <w:tab w:val="right" w:leader="dot" w:pos="8306"/>
        </w:tabs>
      </w:pPr>
      <w:hyperlink w:anchor="_Toc16066" w:history="1">
        <w:r>
          <w:rPr>
            <w:rFonts w:ascii="仿宋" w:eastAsia="仿宋" w:hAnsi="仿宋" w:cs="仿宋" w:hint="eastAsia"/>
            <w:lang w:eastAsia="zh-CN"/>
          </w:rPr>
          <w:t>(六)、不符合与纠正措施</w:t>
        </w:r>
        <w:r>
          <w:tab/>
        </w:r>
        <w:r>
          <w:fldChar w:fldCharType="begin"/>
        </w:r>
        <w:r>
          <w:instrText xml:space="preserve"> PAGEREF _Toc16066 \h </w:instrText>
        </w:r>
        <w:r>
          <w:fldChar w:fldCharType="separate"/>
        </w:r>
        <w:r>
          <w:t>63</w:t>
        </w:r>
        <w:r>
          <w:fldChar w:fldCharType="end"/>
        </w:r>
      </w:hyperlink>
    </w:p>
    <w:p>
      <w:pPr>
        <w:pStyle w:val="TOC1"/>
        <w:tabs>
          <w:tab w:val="right" w:leader="dot" w:pos="8306"/>
        </w:tabs>
      </w:pPr>
      <w:hyperlink w:anchor="_Toc27989" w:history="1">
        <w:r>
          <w:rPr>
            <w:rFonts w:ascii="仿宋" w:eastAsia="仿宋" w:hAnsi="仿宋" w:cs="仿宋" w:hint="eastAsia"/>
            <w:lang w:eastAsia="zh-CN"/>
          </w:rPr>
          <w:t>十七、硼酸盐项目实施时间节点</w:t>
        </w:r>
        <w:r>
          <w:tab/>
        </w:r>
        <w:r>
          <w:fldChar w:fldCharType="begin"/>
        </w:r>
        <w:r>
          <w:instrText xml:space="preserve"> PAGEREF _Toc27989 \h </w:instrText>
        </w:r>
        <w:r>
          <w:fldChar w:fldCharType="separate"/>
        </w:r>
        <w:r>
          <w:t>64</w:t>
        </w:r>
        <w:r>
          <w:fldChar w:fldCharType="end"/>
        </w:r>
      </w:hyperlink>
    </w:p>
    <w:p>
      <w:pPr>
        <w:pStyle w:val="TOC2"/>
        <w:tabs>
          <w:tab w:val="right" w:leader="dot" w:pos="8306"/>
        </w:tabs>
      </w:pPr>
      <w:hyperlink w:anchor="_Toc29588" w:history="1">
        <w:r>
          <w:rPr>
            <w:rFonts w:ascii="仿宋" w:eastAsia="仿宋" w:hAnsi="仿宋" w:cs="仿宋" w:hint="eastAsia"/>
            <w:lang w:eastAsia="zh-CN"/>
          </w:rPr>
          <w:t>(一)、硼酸盐项目启动阶段时间节点</w:t>
        </w:r>
        <w:r>
          <w:tab/>
        </w:r>
        <w:r>
          <w:fldChar w:fldCharType="begin"/>
        </w:r>
        <w:r>
          <w:instrText xml:space="preserve"> PAGEREF _Toc29588 \h </w:instrText>
        </w:r>
        <w:r>
          <w:fldChar w:fldCharType="separate"/>
        </w:r>
        <w:r>
          <w:t>64</w:t>
        </w:r>
        <w:r>
          <w:fldChar w:fldCharType="end"/>
        </w:r>
      </w:hyperlink>
    </w:p>
    <w:p>
      <w:pPr>
        <w:pStyle w:val="TOC2"/>
        <w:tabs>
          <w:tab w:val="right" w:leader="dot" w:pos="8306"/>
        </w:tabs>
      </w:pPr>
      <w:hyperlink w:anchor="_Toc12187" w:history="1">
        <w:r>
          <w:rPr>
            <w:rFonts w:ascii="仿宋" w:eastAsia="仿宋" w:hAnsi="仿宋" w:cs="仿宋" w:hint="eastAsia"/>
            <w:lang w:eastAsia="zh-CN"/>
          </w:rPr>
          <w:t>(二)、硼酸盐项目执行阶段时间节点</w:t>
        </w:r>
        <w:r>
          <w:tab/>
        </w:r>
        <w:r>
          <w:fldChar w:fldCharType="begin"/>
        </w:r>
        <w:r>
          <w:instrText xml:space="preserve"> PAGEREF _Toc12187 \h </w:instrText>
        </w:r>
        <w:r>
          <w:fldChar w:fldCharType="separate"/>
        </w:r>
        <w:r>
          <w:t>66</w:t>
        </w:r>
        <w:r>
          <w:fldChar w:fldCharType="end"/>
        </w:r>
      </w:hyperlink>
    </w:p>
    <w:p>
      <w:pPr>
        <w:pStyle w:val="TOC2"/>
        <w:tabs>
          <w:tab w:val="right" w:leader="dot" w:pos="8306"/>
        </w:tabs>
      </w:pPr>
      <w:hyperlink w:anchor="_Toc16684" w:history="1">
        <w:r>
          <w:rPr>
            <w:rFonts w:ascii="仿宋" w:eastAsia="仿宋" w:hAnsi="仿宋" w:cs="仿宋" w:hint="eastAsia"/>
            <w:lang w:eastAsia="zh-CN"/>
          </w:rPr>
          <w:t>(三)、硼酸盐项目完成阶段时间节点</w:t>
        </w:r>
        <w:r>
          <w:tab/>
        </w:r>
        <w:r>
          <w:fldChar w:fldCharType="begin"/>
        </w:r>
        <w:r>
          <w:instrText xml:space="preserve"> PAGEREF _Toc16684 \h </w:instrText>
        </w:r>
        <w:r>
          <w:fldChar w:fldCharType="separate"/>
        </w:r>
        <w:r>
          <w:t>66</w:t>
        </w:r>
        <w:r>
          <w:fldChar w:fldCharType="end"/>
        </w:r>
      </w:hyperlink>
    </w:p>
    <w:p>
      <w:pPr>
        <w:pStyle w:val="TOC1"/>
        <w:tabs>
          <w:tab w:val="right" w:leader="dot" w:pos="8306"/>
        </w:tabs>
      </w:pPr>
      <w:hyperlink w:anchor="_Toc26043" w:history="1">
        <w:r>
          <w:rPr>
            <w:rFonts w:ascii="仿宋" w:eastAsia="仿宋" w:hAnsi="仿宋" w:cs="仿宋" w:hint="eastAsia"/>
            <w:lang w:eastAsia="zh-CN"/>
          </w:rPr>
          <w:t>十八、风险识别与分类</w:t>
        </w:r>
        <w:r>
          <w:tab/>
        </w:r>
        <w:r>
          <w:fldChar w:fldCharType="begin"/>
        </w:r>
        <w:r>
          <w:instrText xml:space="preserve"> PAGEREF _Toc26043 \h </w:instrText>
        </w:r>
        <w:r>
          <w:fldChar w:fldCharType="separate"/>
        </w:r>
        <w:r>
          <w:t>67</w:t>
        </w:r>
        <w:r>
          <w:fldChar w:fldCharType="end"/>
        </w:r>
      </w:hyperlink>
    </w:p>
    <w:p>
      <w:pPr>
        <w:pStyle w:val="TOC2"/>
        <w:tabs>
          <w:tab w:val="right" w:leader="dot" w:pos="8306"/>
        </w:tabs>
      </w:pPr>
      <w:hyperlink w:anchor="_Toc11705" w:history="1">
        <w:r>
          <w:rPr>
            <w:rFonts w:ascii="仿宋" w:eastAsia="仿宋" w:hAnsi="仿宋" w:cs="仿宋" w:hint="eastAsia"/>
            <w:lang w:eastAsia="zh-CN"/>
          </w:rPr>
          <w:t>(一)、风险识别</w:t>
        </w:r>
        <w:r>
          <w:tab/>
        </w:r>
        <w:r>
          <w:fldChar w:fldCharType="begin"/>
        </w:r>
        <w:r>
          <w:instrText xml:space="preserve"> PAGEREF _Toc11705 \h </w:instrText>
        </w:r>
        <w:r>
          <w:fldChar w:fldCharType="separate"/>
        </w:r>
        <w:r>
          <w:t>67</w:t>
        </w:r>
        <w:r>
          <w:fldChar w:fldCharType="end"/>
        </w:r>
      </w:hyperlink>
    </w:p>
    <w:p>
      <w:pPr>
        <w:pStyle w:val="TOC2"/>
        <w:tabs>
          <w:tab w:val="right" w:leader="dot" w:pos="8306"/>
        </w:tabs>
      </w:pPr>
      <w:hyperlink w:anchor="_Toc12399" w:history="1">
        <w:r>
          <w:rPr>
            <w:rFonts w:ascii="仿宋" w:eastAsia="仿宋" w:hAnsi="仿宋" w:cs="仿宋" w:hint="eastAsia"/>
            <w:lang w:eastAsia="zh-CN"/>
          </w:rPr>
          <w:t>(二)、风险分类</w:t>
        </w:r>
        <w:r>
          <w:tab/>
        </w:r>
        <w:r>
          <w:fldChar w:fldCharType="begin"/>
        </w:r>
        <w:r>
          <w:instrText xml:space="preserve"> PAGEREF _Toc12399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45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587"/>
      <w:r>
        <w:rPr>
          <w:rFonts w:ascii="仿宋" w:eastAsia="仿宋" w:hAnsi="仿宋" w:cs="仿宋" w:hint="eastAsia"/>
          <w:sz w:val="28"/>
          <w:lang w:eastAsia="zh-CN"/>
        </w:rPr>
        <w:t>一、硼酸盐项目概论</w:t>
      </w:r>
      <w:bookmarkEnd w:id="2"/>
    </w:p>
    <w:p>
      <w:pPr>
        <w:pStyle w:val="Heading2"/>
        <w:rPr>
          <w:rFonts w:ascii="仿宋" w:eastAsia="仿宋" w:hAnsi="仿宋" w:cs="仿宋" w:hint="eastAsia"/>
          <w:lang w:eastAsia="zh-CN"/>
        </w:rPr>
      </w:pPr>
      <w:bookmarkStart w:id="3" w:name="_Toc32128"/>
      <w:r>
        <w:rPr>
          <w:rFonts w:ascii="仿宋" w:eastAsia="仿宋" w:hAnsi="仿宋" w:cs="仿宋" w:hint="eastAsia"/>
          <w:lang w:eastAsia="zh-CN"/>
        </w:rPr>
        <w:t>(一)、硼酸盐项目概况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的起源追溯至对市场的深入洞察。市场的不断演变与变革为硼酸盐项目提供了难得的机遇。当前市场存在的需求缺口和变革的大环境共同构成了硼酸盐项目的背景。这个硼酸盐项目旨在充分利用市场机遇，填补行业中尚未满足的需求，为客户提供全新的解决方案。市场的变革和需求的增长使得这个硼酸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硼酸盐项目名称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硼酸盐项目正式命名为硼酸盐。这个名称不仅仅是一个标识，更代表了硼酸盐项目的核心理念和愿景。它蕴含着硼酸盐项目所要解决问题的关键字，具有强烈的表达和辨识度，为硼酸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硼酸盐项目目标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的核心目标是提供一种全新、高效的解决方案，满足客户日益增长的需求。硼酸盐项目追求的不仅仅是满足市场需求，更是在市场中获得卓越的竞争优势。通过不断提升产品或服务的质量和创新水平，硼酸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硼酸盐项目范围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全面涵盖了产品研发、制造、市场推广和售后服务，确保从产品设计到最终用户体验的全方位关注。这一全面的硼酸盐项目范围是为了确保硼酸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硼酸盐项目时间表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硼酸盐项目计划在未来18个月内完成，包括研发、测试、市场试点和正式推出等不同阶段。这个时间表的合理设计是为了确保硼酸盐项目各个阶段的顺利推进，以便按时交付高质量的成果。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硼酸盐项目预算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硼酸盐项目总预算估算为XX百万美元，主要分配在研发、市场推广、人员培训和运营等方面。这一充足的预算为硼酸盐项目提供了充足的资源，确保硼酸盐项目在各个方面都能取得优异的表现。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硼酸盐项目风险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硼酸盐项目可能面临的风险包括市场接受度低、技术难题、竞争激烈等。硼酸盐项目团队已经制定了相应的风险应对计划，通过前瞻性的风险管理，确保硼酸盐项目在面对不确定性时能够迅速做出应对。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硼酸盐项目团队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硼酸盐项目汇聚了一支经验丰富、多领域专业素养的核心团队，确保硼酸盐项目在各个方面都能拥有高水平的执行力。团队的协同作战是硼酸盐项目成功的关键因素之一。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硼酸盐项目背景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硼酸盐项目的背景根植于市场对更高效、创新产品的渴望，同时也受到科技发展对行业格局的深刻改变的影响。这为硼酸盐项目提供了广阔的发展空间和市场需求。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硼酸盐项目现状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截至目前，硼酸盐项目已完成市场调研和技术验证，取得了初步的成功。这为硼酸盐项目在未来的发展奠定了坚实的基础，为更远大的目标打下了坚实的基石。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2347"/>
      <w:r>
        <w:rPr>
          <w:rFonts w:ascii="仿宋" w:eastAsia="仿宋" w:hAnsi="仿宋" w:cs="仿宋" w:hint="eastAsia"/>
          <w:sz w:val="28"/>
          <w:lang w:eastAsia="zh-CN"/>
        </w:rPr>
        <w:t>(二)、硼酸盐项目目标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keyword》硼酸盐项目首要业务目标是在市场中占据有利地位，实现产品/服务的成功推广和销售。通过不断提升产品质量、创新性，硼酸盐项目追求成为行业中的领导者，赢得更多客户的青睐。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在科技迅速发展的时代，硼酸盐项目着眼于技术创新。通过持续的研发和技术升级，硼酸盐项目旨在推出更具创新性的产品或服务，以满足市场对新鲜、先进解决方案的需求。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为了建立可持续的客户关系，硼酸盐项目设定了客户满意度目标。通过提供卓越的产品质量和优质的客户服务，硼酸盐项目追求赢得客户的信任和忠诚度，确保他们的满意度达到行业领先水平。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硼酸盐项目注重社会责任和可持续发展。通过实施环保、社会责任硼酸盐项目，硼酸盐项目致力于在经济发展的同时保护环境，促进社会公平，实现可持续经营。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硼酸盐项目的团队是实现目标的核心驱动力。因此，硼酸盐项目设定了团队发展目标，包括提升团队成员的专业技能、培养领导力，以及搭建协同高效的团队工作氛围。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6166"/>
      <w:r>
        <w:rPr>
          <w:rFonts w:ascii="仿宋" w:eastAsia="仿宋" w:hAnsi="仿宋" w:cs="仿宋" w:hint="eastAsia"/>
          <w:sz w:val="28"/>
          <w:lang w:eastAsia="zh-CN"/>
        </w:rPr>
        <w:t>(三)、硼酸盐项目提出的理由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硼酸盐项目提出的理由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的提出源于对市场机遇的深刻洞察。当前市场中存在的需求缺口和行业发展趋势表明，有巨大的商业机会等待被开发。通过准确捕捉市场机遇，硼酸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的理念基于对技术创新的信仰。通过持续的研发和技术投入，硼酸盐项目有望推出更具创新性的产品或服务。在科技飞速发展的当下，硼酸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的提出是为了增强企业的行业竞争力。通过提升产品或服务的质量和独特性，硼酸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响应了消费者需求的变化。随着社会和科技的不断发展，消费者对产品和服务的需求也在发生变化。通过深入了解并及时回应消费者的新需求，硼酸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硼酸盐项目的提出是企业战略发展规划的一部分。在面对日益激烈的市场竞争和不断变化的商业环境中，硼酸盐项目作为企业战略的一环，旨在为企业开辟新的增长领域，巩固企业在行业中的地位。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硼酸盐项目的提出不仅仅是基于商业考量，还注重社会责任。通过推出环保、社会责任等方面的硼酸盐项目，硼酸盐企业可以在社会中树立积极形象，为社会做出积极贡献，实现经济效益和社会效益的双赢。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硼酸盐项目的提出反映了对利益相关者期望的关注。包括客户、员工、投资者等利益相关者在企业发展中都有着各自的期望，硼酸盐项目力求在满足这些期望的同时，取得更大的共赢。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5501"/>
      <w:r>
        <w:rPr>
          <w:rFonts w:ascii="仿宋" w:eastAsia="仿宋" w:hAnsi="仿宋" w:cs="仿宋" w:hint="eastAsia"/>
          <w:sz w:val="28"/>
          <w:lang w:eastAsia="zh-CN"/>
        </w:rPr>
        <w:t>(四)、硼酸盐项目意义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在实施硼酸盐项目的过程中，我们不仅仅是在追逐商业成功，更是为企业和社会的多个层面创造了深远的意义。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的首要意义在于提升企业的市场竞争力。通过持续的创新和对产品质量的高标准要求，硼酸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硼酸盐项目的推进将促使行业技术水平的提升。通过引入先进技术和创新性解决方案，硼酸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在社会层面，硼酸盐项目不仅创造了大量就业机会，提高了就业水平，还注重社会责任和环保。通过参与社会公益事业和推动环保硼酸盐项目，硼酸盐项目为社会贡献了一份力量，体现了企业对社会的积极回馈。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综合而言，硼酸盐项目意义重大，不仅推动了企业的发展，也为行业和社会的进步贡献了积极力量。这是一个全面而深刻的影响，将在未来产生可持续的正面效应。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0082"/>
      <w:r>
        <w:rPr>
          <w:rFonts w:ascii="仿宋" w:eastAsia="仿宋" w:hAnsi="仿宋" w:cs="仿宋" w:hint="eastAsia"/>
          <w:sz w:val="28"/>
          <w:lang w:eastAsia="zh-CN"/>
        </w:rPr>
        <w:t>(五)、硼酸盐项目背景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在当今迅猛发展的商业环境中，硼酸盐项目的动因根植于对多方面因素的审慎考量。这个硼酸盐项目的提出并非孤立的决策，而是对企业所处背景深入思考的产物。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市场的不断演变是硼酸盐项目背后的首要原因。科技的迅速发展和全球市场的快速变化使得企业必须灵活应对。硼酸盐项目应运而生，旨在通过创新性的解决方案迎合市场的多变需求，赢得竞争中的先机。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竞争的激烈程度也是硼酸盐项目背景中不可忽视的一环。企业需要在激烈竞争中脱颖而出，为此，硼酸盐项目致力于打破常规，提供独特的价值主张，以吸引客户并确保市场份额的增长。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技术的迅速发展为企业带来了机遇与挑战。作为硼酸盐项目启动的背景之一，对新兴技术的应用将有助于提升企业的技术水平，使其在不断演进的商业环境中保持竞争优势。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此外，社会对企业责任的期望也在逐渐升高。硼酸盐项目充分融入了社会责任的理念，通过可持续经营和社会公益硼酸盐项目，企图为社会贡献一份力量，在商业成功的同时关注社会价值。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0713"/>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25698"/>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硼酸盐项目的主要产品是XXXX，预计年产值为XXX万元。这一产品在市场中占据着重要的地位，其广泛的应用范围使得该硼酸盐项目的市场前景非常广阔。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硼酸盐项目的xxx产品作为重要的原材料之一，将在多个领域发挥关键作用。其在建筑、交通、能源等方面的广泛应用将为整个产业链提供强大的支持，形成产业协同效应。硼酸盐项目的年产值XXX万XXX万XXX万万元不仅反映了其在市场上的巨大潜力，更预示着它对国民经济的积极贡献。这种关联度高、涉及面广的产业关系，使得该硼酸盐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4171"/>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总征地面积为XXXX平方米，相当于约XX.XX亩，其中净用地面积为XXXX平方米，红线范围内相当于约XX.XX亩。这一用地规模充分考虑了硼酸盐项目的建设需求，保障了硼酸盐项目在合适的空间内得以充分发展。硼酸盐项目规划的总建筑面积为XXXX平方米，其中主体工程建设占XXXX平方米，计容建筑面积达XXXX平方米。预计建筑工程的投资将达到XXXX万元，为硼酸盐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计划购置的设备共计XXXX台（套），设备购置费用为XXXX万元。这一设备购置计划充分考虑到硼酸盐项目的生产需求和技术要求，确保了硼酸盐项目在生产运营中具备先进的技术装备和高效的生产能力。设备的合理配置将为硼酸盐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计划总投资为XXXX万元，预计年实现营业收入为XXXX万元。这一产能规模的设定旨在确保硼酸盐项目能够在投资与回报之间取得平衡，实现长期可持续的发展。硼酸盐项目的总投资充分考虑到各个方面的需求，包括用地建设、设备购置等多个环节，以确保硼酸盐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2041"/>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4421"/>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硼酸盐项目的技术管理特点体现在其创新导向。通过引入最先进的技术趋势和解决方案，硼酸盐项目致力于提升科技含量、提高质量和效率水平。这意味着我们将采用最新的工具和方法，确保硼酸盐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硼酸盐项目技术管理的显著特征。通过整合不同领域的技术资源，我们实现了跨学科的协同工作。这有助于优化技术架构，提高整体效能。此外，整合性策略还促进了不同技术团队之间的紧密沟通和高效合作，确保硼酸盐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硼酸盐项目所采用的技术。通过不断优化技术方案，硼酸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硼酸盐项目团队将在硼酸盐项目初期识别可能的技术风险，并采取相应的预防和应对措施。通过建立健全的风险评估机制，硼酸盐项目能够在实施过程中及时发现并解决潜在的技术问题，保障硼酸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通过这些独特的技术管理特点，我们确信在硼酸盐项目中，技术将成为硼酸盐项目成功的有力支持。这一深度剖析揭示了技术管理在硼酸盐项目实施中的关键作用，为硼酸盐项目的技术基础奠定了坚实的基础。</w:t>
      </w:r>
    </w:p>
    <w:p>
      <w:pPr>
        <w:pStyle w:val="Heading2"/>
        <w:ind w:firstLine="560" w:firstLineChars="200"/>
        <w:rPr>
          <w:rFonts w:ascii="仿宋" w:eastAsia="仿宋" w:hAnsi="仿宋" w:cs="仿宋" w:hint="eastAsia"/>
          <w:sz w:val="28"/>
          <w:lang w:eastAsia="zh-CN"/>
        </w:rPr>
      </w:pPr>
      <w:bookmarkStart w:id="13" w:name="_Toc15981"/>
      <w:r>
        <w:rPr>
          <w:rFonts w:ascii="仿宋" w:eastAsia="仿宋" w:hAnsi="仿宋" w:cs="仿宋" w:hint="eastAsia"/>
          <w:sz w:val="28"/>
          <w:lang w:eastAsia="zh-CN"/>
        </w:rPr>
        <w:t>(二)、硼酸盐项目工艺技术设计方案</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对于生产技术方案的选用，硼酸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硼酸盐项目将严格按照相关行业规范要求进行组织。通过有效控制产品质量，硼酸盐项目将致力于为顾客提供优质的硼酸盐项目产品和良好的服务。这体现了硼酸盐项目对于生产活动合规性和质量标准的高度重视，为硼酸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硼酸盐项目注重生态效益和清洁生产原则。硼酸盐项目建设将紧密结合地方特色经济发展，与社会经济发展规划和区域环境保护规划方案相协调一致。通过与当地区域自然生态系统的结合，硼酸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硼酸盐项目产品具有多样化的客户需求和个性化的特点。因此，硼酸盐项目产品规格品种多样，且单批生产数量较小。为满足这一特点，硼酸盐项目承办单位将建设先进的柔性制造生产线。通过广泛应用柔性制造技术，硼酸盐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硼酸盐项目采用的技术具有较高的技术含量和自动化水平，处于国内先进水平。这一技术选用不仅体现了对生产效率、质量和环境友好性的高标准要求，同时为硼酸盐项目的可持续发展奠定了坚实的基础。</w:t>
      </w:r>
    </w:p>
    <w:p>
      <w:pPr>
        <w:pStyle w:val="Heading2"/>
        <w:ind w:firstLine="560" w:firstLineChars="200"/>
        <w:rPr>
          <w:rFonts w:ascii="仿宋" w:eastAsia="仿宋" w:hAnsi="仿宋" w:cs="仿宋" w:hint="eastAsia"/>
          <w:sz w:val="28"/>
          <w:lang w:eastAsia="zh-CN"/>
        </w:rPr>
      </w:pPr>
      <w:bookmarkStart w:id="14" w:name="_Toc19868"/>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为确保硼酸盐项目的高效生产和技术实施，我们制定了一套精心设计的设备选型方案，以满足硼酸盐项目生产、质量和环保的要求。该方案的主要特点如下：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硼酸盐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针对硼酸盐项目产品的多样性和小批量生产的特点，我们将建设柔性制造生产线。通过在设备选型中考虑柔性制造技术，可以灵活应对不同产品规格和生产需求，实现生产线的高度灵活性和适应性。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028"/>
      <w:r>
        <w:rPr>
          <w:rFonts w:ascii="仿宋" w:eastAsia="仿宋" w:hAnsi="仿宋" w:cs="仿宋" w:hint="eastAsia"/>
          <w:sz w:val="28"/>
          <w:lang w:eastAsia="zh-CN"/>
        </w:rPr>
        <w:t>四、硼酸盐项目危机管理</w:t>
      </w:r>
      <w:bookmarkEnd w:id="15"/>
    </w:p>
    <w:p>
      <w:pPr>
        <w:pStyle w:val="Heading2"/>
        <w:rPr>
          <w:rFonts w:ascii="仿宋" w:eastAsia="仿宋" w:hAnsi="仿宋" w:cs="仿宋" w:hint="eastAsia"/>
          <w:lang w:eastAsia="zh-CN"/>
        </w:rPr>
      </w:pPr>
      <w:bookmarkStart w:id="16" w:name="_Toc32033"/>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硼酸盐项目危机管理中，危机预警与识别是确保硼酸盐项目稳健运行的核心步骤。通过建立全面的监测机制，硼酸盐项目团队旨在及时发现和理解潜在的风险和危机因素，以便采取及时的预防和应对措施，确保硼酸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首先，通过深入的风险评估，硼酸盐项目团队全面分析了整个硼酸盐项目和各个阶段可能存在的威胁。这包括准确评估每个潜在风险的发生概率和可能影响的程度，为后续危机预警提供了有力支持。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硼酸盐项目团队着重于明确定义硼酸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实时监测作为危机预警的关键手段，通过对硼酸盐项目进展的持续监控，团队能够及时发现潜在问题并作出迅速反应。硼酸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在这一阶段，团队的专业素养和反应速度将发挥至关重要的作用，以确保潜在危机能够在初期得到有效的处理，最大程度地减轻负面影响。通过危机预警与识别，硼酸盐项目得以更有序、可控地推进。</w:t>
      </w:r>
    </w:p>
    <w:p>
      <w:pPr>
        <w:pStyle w:val="Heading2"/>
        <w:ind w:firstLine="560" w:firstLineChars="200"/>
        <w:rPr>
          <w:rFonts w:ascii="仿宋" w:eastAsia="仿宋" w:hAnsi="仿宋" w:cs="仿宋" w:hint="eastAsia"/>
          <w:sz w:val="28"/>
          <w:lang w:eastAsia="zh-CN"/>
        </w:rPr>
      </w:pPr>
      <w:bookmarkStart w:id="17" w:name="_Toc9281"/>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在危机发生时，硼酸盐项目团队立即行动，成立了应急小组。该小组的任务是迅速制定并实施紧急应对措施，以最小化潜在损失。以下是采取的主要措施：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暂停硼酸盐项目进度：为遏制危机蔓延，硼酸盐项目暂时停止进行，以便全面评估当前状况。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资源重新分配：重新评估硼酸盐项目资源的分配，确保最大限度地减小损失。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实时沟通：与关键利益相关者建立实时沟通机制，向他们传递硼酸盐项目危机的实际状况，保障硼酸盐项目核心利益。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在紧急应对的同时，硼酸盐项目团队强调了团队协作和有效沟通的重要性。以下是团队协作的关键举措：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信息共享机制：建立了信息共享平台，确保团队成员能够及时获取硼酸盐项目危机的实时信息。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https://d.book118.com/996021011200010100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硼酸盐项目规划设计方案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476B69"/>
    <w:rsid w:val="4B476B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6021011200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2024-02-29T15:56:00Z</dcterms:created>
  <dcterms:modified xsi:type="dcterms:W3CDTF">2024-02-29T15:56:44Z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FC7C7045AC0B45C5B3561DB161722B58_11</vt:lpwstr>
  </property>
  <property fmtid="{D5CDD505-2E9C-101B-9397-08002B2CF9AE}" pid="3" name="KSOProductBuildVer">
    <vt:lpwstr>2052-12.1.0.16388</vt:lpwstr>
  </property>
</Properties>
</file>