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绿植相关行业公司员工职业发展支持与推动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42" w:history="1">
        <w:r>
          <w:rPr>
            <w:rFonts w:ascii="仿宋" w:eastAsia="仿宋" w:hAnsi="仿宋" w:cs="仿宋" w:hint="eastAsia"/>
            <w:lang w:eastAsia="zh-CN"/>
          </w:rPr>
          <w:t>前言</w:t>
        </w:r>
        <w:r>
          <w:tab/>
        </w:r>
        <w:r>
          <w:fldChar w:fldCharType="begin"/>
        </w:r>
        <w:r>
          <w:instrText xml:space="preserve"> PAGEREF _Toc9742 \h </w:instrText>
        </w:r>
        <w:r>
          <w:fldChar w:fldCharType="separate"/>
        </w:r>
        <w:r>
          <w:t>3</w:t>
        </w:r>
        <w:r>
          <w:fldChar w:fldCharType="end"/>
        </w:r>
      </w:hyperlink>
    </w:p>
    <w:p>
      <w:pPr>
        <w:pStyle w:val="TOC1"/>
        <w:tabs>
          <w:tab w:val="right" w:leader="dot" w:pos="8306"/>
        </w:tabs>
      </w:pPr>
      <w:hyperlink w:anchor="_Toc13384" w:history="1">
        <w:r>
          <w:rPr>
            <w:rFonts w:ascii="仿宋" w:eastAsia="仿宋" w:hAnsi="仿宋" w:cs="仿宋" w:hint="eastAsia"/>
            <w:lang w:eastAsia="zh-CN"/>
          </w:rPr>
          <w:t>一、第八章员工绩效管理</w:t>
        </w:r>
        <w:r>
          <w:tab/>
        </w:r>
        <w:r>
          <w:fldChar w:fldCharType="begin"/>
        </w:r>
        <w:r>
          <w:instrText xml:space="preserve"> PAGEREF _Toc13384 \h </w:instrText>
        </w:r>
        <w:r>
          <w:fldChar w:fldCharType="separate"/>
        </w:r>
        <w:r>
          <w:t>3</w:t>
        </w:r>
        <w:r>
          <w:fldChar w:fldCharType="end"/>
        </w:r>
      </w:hyperlink>
    </w:p>
    <w:p>
      <w:pPr>
        <w:pStyle w:val="TOC2"/>
        <w:tabs>
          <w:tab w:val="right" w:leader="dot" w:pos="8306"/>
        </w:tabs>
      </w:pPr>
      <w:hyperlink w:anchor="_Toc6102" w:history="1">
        <w:r>
          <w:rPr>
            <w:rFonts w:ascii="仿宋" w:eastAsia="仿宋" w:hAnsi="仿宋" w:cs="仿宋" w:hint="eastAsia"/>
            <w:lang w:eastAsia="zh-CN"/>
          </w:rPr>
          <w:t>(一)、绩效评估体系建立</w:t>
        </w:r>
        <w:r>
          <w:tab/>
        </w:r>
        <w:r>
          <w:fldChar w:fldCharType="begin"/>
        </w:r>
        <w:r>
          <w:instrText xml:space="preserve"> PAGEREF _Toc6102 \h </w:instrText>
        </w:r>
        <w:r>
          <w:fldChar w:fldCharType="separate"/>
        </w:r>
        <w:r>
          <w:t>3</w:t>
        </w:r>
        <w:r>
          <w:fldChar w:fldCharType="end"/>
        </w:r>
      </w:hyperlink>
    </w:p>
    <w:p>
      <w:pPr>
        <w:pStyle w:val="TOC2"/>
        <w:tabs>
          <w:tab w:val="right" w:leader="dot" w:pos="8306"/>
        </w:tabs>
      </w:pPr>
      <w:hyperlink w:anchor="_Toc2217" w:history="1">
        <w:r>
          <w:rPr>
            <w:rFonts w:ascii="仿宋" w:eastAsia="仿宋" w:hAnsi="仿宋" w:cs="仿宋" w:hint="eastAsia"/>
            <w:lang w:eastAsia="zh-CN"/>
          </w:rPr>
          <w:t>(二)、绩效考核与反馈</w:t>
        </w:r>
        <w:r>
          <w:tab/>
        </w:r>
        <w:r>
          <w:fldChar w:fldCharType="begin"/>
        </w:r>
        <w:r>
          <w:instrText xml:space="preserve"> PAGEREF _Toc2217 \h </w:instrText>
        </w:r>
        <w:r>
          <w:fldChar w:fldCharType="separate"/>
        </w:r>
        <w:r>
          <w:t>4</w:t>
        </w:r>
        <w:r>
          <w:fldChar w:fldCharType="end"/>
        </w:r>
      </w:hyperlink>
    </w:p>
    <w:p>
      <w:pPr>
        <w:pStyle w:val="TOC2"/>
        <w:tabs>
          <w:tab w:val="right" w:leader="dot" w:pos="8306"/>
        </w:tabs>
      </w:pPr>
      <w:hyperlink w:anchor="_Toc20780" w:history="1">
        <w:r>
          <w:rPr>
            <w:rFonts w:ascii="仿宋" w:eastAsia="仿宋" w:hAnsi="仿宋" w:cs="仿宋" w:hint="eastAsia"/>
            <w:lang w:eastAsia="zh-CN"/>
          </w:rPr>
          <w:t>(三)、激励与奖惩机制</w:t>
        </w:r>
        <w:r>
          <w:tab/>
        </w:r>
        <w:r>
          <w:fldChar w:fldCharType="begin"/>
        </w:r>
        <w:r>
          <w:instrText xml:space="preserve"> PAGEREF _Toc20780 \h </w:instrText>
        </w:r>
        <w:r>
          <w:fldChar w:fldCharType="separate"/>
        </w:r>
        <w:r>
          <w:t>4</w:t>
        </w:r>
        <w:r>
          <w:fldChar w:fldCharType="end"/>
        </w:r>
      </w:hyperlink>
    </w:p>
    <w:p>
      <w:pPr>
        <w:pStyle w:val="TOC1"/>
        <w:tabs>
          <w:tab w:val="right" w:leader="dot" w:pos="8306"/>
        </w:tabs>
      </w:pPr>
      <w:hyperlink w:anchor="_Toc7779" w:history="1">
        <w:r>
          <w:rPr>
            <w:rFonts w:ascii="仿宋" w:eastAsia="仿宋" w:hAnsi="仿宋" w:cs="仿宋" w:hint="eastAsia"/>
            <w:lang w:eastAsia="zh-CN"/>
          </w:rPr>
          <w:t>二、项目基本情况</w:t>
        </w:r>
        <w:r>
          <w:tab/>
        </w:r>
        <w:r>
          <w:fldChar w:fldCharType="begin"/>
        </w:r>
        <w:r>
          <w:instrText xml:space="preserve"> PAGEREF _Toc7779 \h </w:instrText>
        </w:r>
        <w:r>
          <w:fldChar w:fldCharType="separate"/>
        </w:r>
        <w:r>
          <w:t>5</w:t>
        </w:r>
        <w:r>
          <w:fldChar w:fldCharType="end"/>
        </w:r>
      </w:hyperlink>
    </w:p>
    <w:p>
      <w:pPr>
        <w:pStyle w:val="TOC2"/>
        <w:tabs>
          <w:tab w:val="right" w:leader="dot" w:pos="8306"/>
        </w:tabs>
      </w:pPr>
      <w:hyperlink w:anchor="_Toc7017" w:history="1">
        <w:r>
          <w:rPr>
            <w:rFonts w:ascii="仿宋" w:eastAsia="仿宋" w:hAnsi="仿宋" w:cs="仿宋" w:hint="eastAsia"/>
            <w:lang w:eastAsia="zh-CN"/>
          </w:rPr>
          <w:t>(一)、项目名称及建设性质</w:t>
        </w:r>
        <w:r>
          <w:tab/>
        </w:r>
        <w:r>
          <w:fldChar w:fldCharType="begin"/>
        </w:r>
        <w:r>
          <w:instrText xml:space="preserve"> PAGEREF _Toc7017 \h </w:instrText>
        </w:r>
        <w:r>
          <w:fldChar w:fldCharType="separate"/>
        </w:r>
        <w:r>
          <w:t>5</w:t>
        </w:r>
        <w:r>
          <w:fldChar w:fldCharType="end"/>
        </w:r>
      </w:hyperlink>
    </w:p>
    <w:p>
      <w:pPr>
        <w:pStyle w:val="TOC2"/>
        <w:tabs>
          <w:tab w:val="right" w:leader="dot" w:pos="8306"/>
        </w:tabs>
      </w:pPr>
      <w:hyperlink w:anchor="_Toc11141" w:history="1">
        <w:r>
          <w:rPr>
            <w:rFonts w:ascii="仿宋" w:eastAsia="仿宋" w:hAnsi="仿宋" w:cs="仿宋" w:hint="eastAsia"/>
            <w:lang w:eastAsia="zh-CN"/>
          </w:rPr>
          <w:t>(二)、项目承办单位</w:t>
        </w:r>
        <w:r>
          <w:tab/>
        </w:r>
        <w:r>
          <w:fldChar w:fldCharType="begin"/>
        </w:r>
        <w:r>
          <w:instrText xml:space="preserve"> PAGEREF _Toc11141 \h </w:instrText>
        </w:r>
        <w:r>
          <w:fldChar w:fldCharType="separate"/>
        </w:r>
        <w:r>
          <w:t>6</w:t>
        </w:r>
        <w:r>
          <w:fldChar w:fldCharType="end"/>
        </w:r>
      </w:hyperlink>
    </w:p>
    <w:p>
      <w:pPr>
        <w:pStyle w:val="TOC2"/>
        <w:tabs>
          <w:tab w:val="right" w:leader="dot" w:pos="8306"/>
        </w:tabs>
      </w:pPr>
      <w:hyperlink w:anchor="_Toc1561" w:history="1">
        <w:r>
          <w:rPr>
            <w:rFonts w:ascii="仿宋" w:eastAsia="仿宋" w:hAnsi="仿宋" w:cs="仿宋" w:hint="eastAsia"/>
            <w:lang w:eastAsia="zh-CN"/>
          </w:rPr>
          <w:t>(三)、项目实施的可行性</w:t>
        </w:r>
        <w:r>
          <w:tab/>
        </w:r>
        <w:r>
          <w:fldChar w:fldCharType="begin"/>
        </w:r>
        <w:r>
          <w:instrText xml:space="preserve"> PAGEREF _Toc1561 \h </w:instrText>
        </w:r>
        <w:r>
          <w:fldChar w:fldCharType="separate"/>
        </w:r>
        <w:r>
          <w:t>7</w:t>
        </w:r>
        <w:r>
          <w:fldChar w:fldCharType="end"/>
        </w:r>
      </w:hyperlink>
    </w:p>
    <w:p>
      <w:pPr>
        <w:pStyle w:val="TOC2"/>
        <w:tabs>
          <w:tab w:val="right" w:leader="dot" w:pos="8306"/>
        </w:tabs>
      </w:pPr>
      <w:hyperlink w:anchor="_Toc13397" w:history="1">
        <w:r>
          <w:rPr>
            <w:rFonts w:ascii="仿宋" w:eastAsia="仿宋" w:hAnsi="仿宋" w:cs="仿宋" w:hint="eastAsia"/>
            <w:lang w:eastAsia="zh-CN"/>
          </w:rPr>
          <w:t>(四)、项目建设选址</w:t>
        </w:r>
        <w:r>
          <w:tab/>
        </w:r>
        <w:r>
          <w:fldChar w:fldCharType="begin"/>
        </w:r>
        <w:r>
          <w:instrText xml:space="preserve"> PAGEREF _Toc13397 \h </w:instrText>
        </w:r>
        <w:r>
          <w:fldChar w:fldCharType="separate"/>
        </w:r>
        <w:r>
          <w:t>8</w:t>
        </w:r>
        <w:r>
          <w:fldChar w:fldCharType="end"/>
        </w:r>
      </w:hyperlink>
    </w:p>
    <w:p>
      <w:pPr>
        <w:pStyle w:val="TOC2"/>
        <w:tabs>
          <w:tab w:val="right" w:leader="dot" w:pos="8306"/>
        </w:tabs>
      </w:pPr>
      <w:hyperlink w:anchor="_Toc5034" w:history="1">
        <w:r>
          <w:rPr>
            <w:rFonts w:ascii="仿宋" w:eastAsia="仿宋" w:hAnsi="仿宋" w:cs="仿宋" w:hint="eastAsia"/>
            <w:lang w:eastAsia="zh-CN"/>
          </w:rPr>
          <w:t>(五)、建筑物建设规模</w:t>
        </w:r>
        <w:r>
          <w:tab/>
        </w:r>
        <w:r>
          <w:fldChar w:fldCharType="begin"/>
        </w:r>
        <w:r>
          <w:instrText xml:space="preserve"> PAGEREF _Toc5034 \h </w:instrText>
        </w:r>
        <w:r>
          <w:fldChar w:fldCharType="separate"/>
        </w:r>
        <w:r>
          <w:t>9</w:t>
        </w:r>
        <w:r>
          <w:fldChar w:fldCharType="end"/>
        </w:r>
      </w:hyperlink>
    </w:p>
    <w:p>
      <w:pPr>
        <w:pStyle w:val="TOC2"/>
        <w:tabs>
          <w:tab w:val="right" w:leader="dot" w:pos="8306"/>
        </w:tabs>
      </w:pPr>
      <w:hyperlink w:anchor="_Toc3012" w:history="1">
        <w:r>
          <w:rPr>
            <w:rFonts w:ascii="仿宋" w:eastAsia="仿宋" w:hAnsi="仿宋" w:cs="仿宋" w:hint="eastAsia"/>
            <w:lang w:eastAsia="zh-CN"/>
          </w:rPr>
          <w:t>(六)、项目总投资及资金构成</w:t>
        </w:r>
        <w:r>
          <w:tab/>
        </w:r>
        <w:r>
          <w:fldChar w:fldCharType="begin"/>
        </w:r>
        <w:r>
          <w:instrText xml:space="preserve"> PAGEREF _Toc3012 \h </w:instrText>
        </w:r>
        <w:r>
          <w:fldChar w:fldCharType="separate"/>
        </w:r>
        <w:r>
          <w:t>10</w:t>
        </w:r>
        <w:r>
          <w:fldChar w:fldCharType="end"/>
        </w:r>
      </w:hyperlink>
    </w:p>
    <w:p>
      <w:pPr>
        <w:pStyle w:val="TOC2"/>
        <w:tabs>
          <w:tab w:val="right" w:leader="dot" w:pos="8306"/>
        </w:tabs>
      </w:pPr>
      <w:hyperlink w:anchor="_Toc9366" w:history="1">
        <w:r>
          <w:rPr>
            <w:rFonts w:ascii="仿宋" w:eastAsia="仿宋" w:hAnsi="仿宋" w:cs="仿宋" w:hint="eastAsia"/>
            <w:lang w:eastAsia="zh-CN"/>
          </w:rPr>
          <w:t>(七)、资金筹措方案</w:t>
        </w:r>
        <w:r>
          <w:tab/>
        </w:r>
        <w:r>
          <w:fldChar w:fldCharType="begin"/>
        </w:r>
        <w:r>
          <w:instrText xml:space="preserve"> PAGEREF _Toc9366 \h </w:instrText>
        </w:r>
        <w:r>
          <w:fldChar w:fldCharType="separate"/>
        </w:r>
        <w:r>
          <w:t>11</w:t>
        </w:r>
        <w:r>
          <w:fldChar w:fldCharType="end"/>
        </w:r>
      </w:hyperlink>
    </w:p>
    <w:p>
      <w:pPr>
        <w:pStyle w:val="TOC2"/>
        <w:tabs>
          <w:tab w:val="right" w:leader="dot" w:pos="8306"/>
        </w:tabs>
      </w:pPr>
      <w:hyperlink w:anchor="_Toc19564" w:history="1">
        <w:r>
          <w:rPr>
            <w:rFonts w:ascii="仿宋" w:eastAsia="仿宋" w:hAnsi="仿宋" w:cs="仿宋" w:hint="eastAsia"/>
            <w:lang w:eastAsia="zh-CN"/>
          </w:rPr>
          <w:t>(八)、项目预期经济效益规划目标</w:t>
        </w:r>
        <w:r>
          <w:tab/>
        </w:r>
        <w:r>
          <w:fldChar w:fldCharType="begin"/>
        </w:r>
        <w:r>
          <w:instrText xml:space="preserve"> PAGEREF _Toc19564 \h </w:instrText>
        </w:r>
        <w:r>
          <w:fldChar w:fldCharType="separate"/>
        </w:r>
        <w:r>
          <w:t>12</w:t>
        </w:r>
        <w:r>
          <w:fldChar w:fldCharType="end"/>
        </w:r>
      </w:hyperlink>
    </w:p>
    <w:p>
      <w:pPr>
        <w:pStyle w:val="TOC2"/>
        <w:tabs>
          <w:tab w:val="right" w:leader="dot" w:pos="8306"/>
        </w:tabs>
      </w:pPr>
      <w:hyperlink w:anchor="_Toc23802" w:history="1">
        <w:r>
          <w:rPr>
            <w:rFonts w:ascii="仿宋" w:eastAsia="仿宋" w:hAnsi="仿宋" w:cs="仿宋" w:hint="eastAsia"/>
            <w:lang w:eastAsia="zh-CN"/>
          </w:rPr>
          <w:t>(九)、项目建设进度规划</w:t>
        </w:r>
        <w:r>
          <w:tab/>
        </w:r>
        <w:r>
          <w:fldChar w:fldCharType="begin"/>
        </w:r>
        <w:r>
          <w:instrText xml:space="preserve"> PAGEREF _Toc23802 \h </w:instrText>
        </w:r>
        <w:r>
          <w:fldChar w:fldCharType="separate"/>
        </w:r>
        <w:r>
          <w:t>14</w:t>
        </w:r>
        <w:r>
          <w:fldChar w:fldCharType="end"/>
        </w:r>
      </w:hyperlink>
    </w:p>
    <w:p>
      <w:pPr>
        <w:pStyle w:val="TOC1"/>
        <w:tabs>
          <w:tab w:val="right" w:leader="dot" w:pos="8306"/>
        </w:tabs>
      </w:pPr>
      <w:hyperlink w:anchor="_Toc13907" w:history="1">
        <w:r>
          <w:rPr>
            <w:rFonts w:ascii="仿宋" w:eastAsia="仿宋" w:hAnsi="仿宋" w:cs="仿宋" w:hint="eastAsia"/>
            <w:lang w:eastAsia="zh-CN"/>
          </w:rPr>
          <w:t>三、第七章员工培训与发展</w:t>
        </w:r>
        <w:r>
          <w:tab/>
        </w:r>
        <w:r>
          <w:fldChar w:fldCharType="begin"/>
        </w:r>
        <w:r>
          <w:instrText xml:space="preserve"> PAGEREF _Toc13907 \h </w:instrText>
        </w:r>
        <w:r>
          <w:fldChar w:fldCharType="separate"/>
        </w:r>
        <w:r>
          <w:t>16</w:t>
        </w:r>
        <w:r>
          <w:fldChar w:fldCharType="end"/>
        </w:r>
      </w:hyperlink>
    </w:p>
    <w:p>
      <w:pPr>
        <w:pStyle w:val="TOC2"/>
        <w:tabs>
          <w:tab w:val="right" w:leader="dot" w:pos="8306"/>
        </w:tabs>
      </w:pPr>
      <w:hyperlink w:anchor="_Toc24494" w:history="1">
        <w:r>
          <w:rPr>
            <w:rFonts w:ascii="仿宋" w:eastAsia="仿宋" w:hAnsi="仿宋" w:cs="仿宋" w:hint="eastAsia"/>
            <w:lang w:eastAsia="zh-CN"/>
          </w:rPr>
          <w:t>(一)、培训需求分析</w:t>
        </w:r>
        <w:r>
          <w:tab/>
        </w:r>
        <w:r>
          <w:fldChar w:fldCharType="begin"/>
        </w:r>
        <w:r>
          <w:instrText xml:space="preserve"> PAGEREF _Toc24494 \h </w:instrText>
        </w:r>
        <w:r>
          <w:fldChar w:fldCharType="separate"/>
        </w:r>
        <w:r>
          <w:t>16</w:t>
        </w:r>
        <w:r>
          <w:fldChar w:fldCharType="end"/>
        </w:r>
      </w:hyperlink>
    </w:p>
    <w:p>
      <w:pPr>
        <w:pStyle w:val="TOC2"/>
        <w:tabs>
          <w:tab w:val="right" w:leader="dot" w:pos="8306"/>
        </w:tabs>
      </w:pPr>
      <w:hyperlink w:anchor="_Toc23" w:history="1">
        <w:r>
          <w:rPr>
            <w:rFonts w:ascii="仿宋" w:eastAsia="仿宋" w:hAnsi="仿宋" w:cs="仿宋" w:hint="eastAsia"/>
            <w:lang w:eastAsia="zh-CN"/>
          </w:rPr>
          <w:t>(二)、培训计划制定</w:t>
        </w:r>
        <w:r>
          <w:tab/>
        </w:r>
        <w:r>
          <w:fldChar w:fldCharType="begin"/>
        </w:r>
        <w:r>
          <w:instrText xml:space="preserve"> PAGEREF _Toc23 \h </w:instrText>
        </w:r>
        <w:r>
          <w:fldChar w:fldCharType="separate"/>
        </w:r>
        <w:r>
          <w:t>17</w:t>
        </w:r>
        <w:r>
          <w:fldChar w:fldCharType="end"/>
        </w:r>
      </w:hyperlink>
    </w:p>
    <w:p>
      <w:pPr>
        <w:pStyle w:val="TOC2"/>
        <w:tabs>
          <w:tab w:val="right" w:leader="dot" w:pos="8306"/>
        </w:tabs>
      </w:pPr>
      <w:hyperlink w:anchor="_Toc21343" w:history="1">
        <w:r>
          <w:rPr>
            <w:rFonts w:ascii="仿宋" w:eastAsia="仿宋" w:hAnsi="仿宋" w:cs="仿宋" w:hint="eastAsia"/>
            <w:lang w:eastAsia="zh-CN"/>
          </w:rPr>
          <w:t>(三)、培训实施与评估</w:t>
        </w:r>
        <w:r>
          <w:tab/>
        </w:r>
        <w:r>
          <w:fldChar w:fldCharType="begin"/>
        </w:r>
        <w:r>
          <w:instrText xml:space="preserve"> PAGEREF _Toc21343 \h </w:instrText>
        </w:r>
        <w:r>
          <w:fldChar w:fldCharType="separate"/>
        </w:r>
        <w:r>
          <w:t>17</w:t>
        </w:r>
        <w:r>
          <w:fldChar w:fldCharType="end"/>
        </w:r>
      </w:hyperlink>
    </w:p>
    <w:p>
      <w:pPr>
        <w:pStyle w:val="TOC2"/>
        <w:tabs>
          <w:tab w:val="right" w:leader="dot" w:pos="8306"/>
        </w:tabs>
      </w:pPr>
      <w:hyperlink w:anchor="_Toc24110" w:history="1">
        <w:r>
          <w:rPr>
            <w:rFonts w:ascii="仿宋" w:eastAsia="仿宋" w:hAnsi="仿宋" w:cs="仿宋" w:hint="eastAsia"/>
            <w:lang w:eastAsia="zh-CN"/>
          </w:rPr>
          <w:t>(四)、持续学习与专业发展支持</w:t>
        </w:r>
        <w:r>
          <w:tab/>
        </w:r>
        <w:r>
          <w:fldChar w:fldCharType="begin"/>
        </w:r>
        <w:r>
          <w:instrText xml:space="preserve"> PAGEREF _Toc24110 \h </w:instrText>
        </w:r>
        <w:r>
          <w:fldChar w:fldCharType="separate"/>
        </w:r>
        <w:r>
          <w:t>19</w:t>
        </w:r>
        <w:r>
          <w:fldChar w:fldCharType="end"/>
        </w:r>
      </w:hyperlink>
    </w:p>
    <w:p>
      <w:pPr>
        <w:pStyle w:val="TOC1"/>
        <w:tabs>
          <w:tab w:val="right" w:leader="dot" w:pos="8306"/>
        </w:tabs>
      </w:pPr>
      <w:hyperlink w:anchor="_Toc2364" w:history="1">
        <w:r>
          <w:rPr>
            <w:rFonts w:ascii="仿宋" w:eastAsia="仿宋" w:hAnsi="仿宋" w:cs="仿宋" w:hint="eastAsia"/>
            <w:lang w:eastAsia="zh-CN"/>
          </w:rPr>
          <w:t>四、公司简介</w:t>
        </w:r>
        <w:r>
          <w:tab/>
        </w:r>
        <w:r>
          <w:fldChar w:fldCharType="begin"/>
        </w:r>
        <w:r>
          <w:instrText xml:space="preserve"> PAGEREF _Toc2364 \h </w:instrText>
        </w:r>
        <w:r>
          <w:fldChar w:fldCharType="separate"/>
        </w:r>
        <w:r>
          <w:t>20</w:t>
        </w:r>
        <w:r>
          <w:fldChar w:fldCharType="end"/>
        </w:r>
      </w:hyperlink>
    </w:p>
    <w:p>
      <w:pPr>
        <w:pStyle w:val="TOC2"/>
        <w:tabs>
          <w:tab w:val="right" w:leader="dot" w:pos="8306"/>
        </w:tabs>
      </w:pPr>
      <w:hyperlink w:anchor="_Toc22870" w:history="1">
        <w:r>
          <w:rPr>
            <w:rFonts w:ascii="仿宋" w:eastAsia="仿宋" w:hAnsi="仿宋" w:cs="仿宋" w:hint="eastAsia"/>
            <w:lang w:eastAsia="zh-CN"/>
          </w:rPr>
          <w:t>(一)、公司基本信息</w:t>
        </w:r>
        <w:r>
          <w:tab/>
        </w:r>
        <w:r>
          <w:fldChar w:fldCharType="begin"/>
        </w:r>
        <w:r>
          <w:instrText xml:space="preserve"> PAGEREF _Toc22870 \h </w:instrText>
        </w:r>
        <w:r>
          <w:fldChar w:fldCharType="separate"/>
        </w:r>
        <w:r>
          <w:t>20</w:t>
        </w:r>
        <w:r>
          <w:fldChar w:fldCharType="end"/>
        </w:r>
      </w:hyperlink>
    </w:p>
    <w:p>
      <w:pPr>
        <w:pStyle w:val="TOC2"/>
        <w:tabs>
          <w:tab w:val="right" w:leader="dot" w:pos="8306"/>
        </w:tabs>
      </w:pPr>
      <w:hyperlink w:anchor="_Toc6698" w:history="1">
        <w:r>
          <w:rPr>
            <w:rFonts w:ascii="仿宋" w:eastAsia="仿宋" w:hAnsi="仿宋" w:cs="仿宋" w:hint="eastAsia"/>
            <w:lang w:eastAsia="zh-CN"/>
          </w:rPr>
          <w:t>(二)、公司简介</w:t>
        </w:r>
        <w:r>
          <w:tab/>
        </w:r>
        <w:r>
          <w:fldChar w:fldCharType="begin"/>
        </w:r>
        <w:r>
          <w:instrText xml:space="preserve"> PAGEREF _Toc6698 \h </w:instrText>
        </w:r>
        <w:r>
          <w:fldChar w:fldCharType="separate"/>
        </w:r>
        <w:r>
          <w:t>21</w:t>
        </w:r>
        <w:r>
          <w:fldChar w:fldCharType="end"/>
        </w:r>
      </w:hyperlink>
    </w:p>
    <w:p>
      <w:pPr>
        <w:pStyle w:val="TOC2"/>
        <w:tabs>
          <w:tab w:val="right" w:leader="dot" w:pos="8306"/>
        </w:tabs>
      </w:pPr>
      <w:hyperlink w:anchor="_Toc5493" w:history="1">
        <w:r>
          <w:rPr>
            <w:rFonts w:ascii="仿宋" w:eastAsia="仿宋" w:hAnsi="仿宋" w:cs="仿宋" w:hint="eastAsia"/>
            <w:lang w:eastAsia="zh-CN"/>
          </w:rPr>
          <w:t>(三)、核心人员介绍</w:t>
        </w:r>
        <w:r>
          <w:tab/>
        </w:r>
        <w:r>
          <w:fldChar w:fldCharType="begin"/>
        </w:r>
        <w:r>
          <w:instrText xml:space="preserve"> PAGEREF _Toc5493 \h </w:instrText>
        </w:r>
        <w:r>
          <w:fldChar w:fldCharType="separate"/>
        </w:r>
        <w:r>
          <w:t>23</w:t>
        </w:r>
        <w:r>
          <w:fldChar w:fldCharType="end"/>
        </w:r>
      </w:hyperlink>
    </w:p>
    <w:p>
      <w:pPr>
        <w:pStyle w:val="TOC1"/>
        <w:tabs>
          <w:tab w:val="right" w:leader="dot" w:pos="8306"/>
        </w:tabs>
      </w:pPr>
      <w:hyperlink w:anchor="_Toc13997" w:history="1">
        <w:r>
          <w:rPr>
            <w:rFonts w:ascii="仿宋" w:eastAsia="仿宋" w:hAnsi="仿宋" w:cs="仿宋" w:hint="eastAsia"/>
            <w:lang w:eastAsia="zh-CN"/>
          </w:rPr>
          <w:t>五、薪酬制度管理</w:t>
        </w:r>
        <w:r>
          <w:tab/>
        </w:r>
        <w:r>
          <w:fldChar w:fldCharType="begin"/>
        </w:r>
        <w:r>
          <w:instrText xml:space="preserve"> PAGEREF _Toc13997 \h </w:instrText>
        </w:r>
        <w:r>
          <w:fldChar w:fldCharType="separate"/>
        </w:r>
        <w:r>
          <w:t>25</w:t>
        </w:r>
        <w:r>
          <w:fldChar w:fldCharType="end"/>
        </w:r>
      </w:hyperlink>
    </w:p>
    <w:p>
      <w:pPr>
        <w:pStyle w:val="TOC2"/>
        <w:tabs>
          <w:tab w:val="right" w:leader="dot" w:pos="8306"/>
        </w:tabs>
      </w:pPr>
      <w:hyperlink w:anchor="_Toc29807" w:history="1">
        <w:r>
          <w:rPr>
            <w:rFonts w:ascii="仿宋" w:eastAsia="仿宋" w:hAnsi="仿宋" w:cs="仿宋" w:hint="eastAsia"/>
            <w:lang w:eastAsia="zh-CN"/>
          </w:rPr>
          <w:t>(一)、薪酬管理制度</w:t>
        </w:r>
        <w:r>
          <w:tab/>
        </w:r>
        <w:r>
          <w:fldChar w:fldCharType="begin"/>
        </w:r>
        <w:r>
          <w:instrText xml:space="preserve"> PAGEREF _Toc29807 \h </w:instrText>
        </w:r>
        <w:r>
          <w:fldChar w:fldCharType="separate"/>
        </w:r>
        <w:r>
          <w:t>25</w:t>
        </w:r>
        <w:r>
          <w:fldChar w:fldCharType="end"/>
        </w:r>
      </w:hyperlink>
    </w:p>
    <w:p>
      <w:pPr>
        <w:pStyle w:val="TOC2"/>
        <w:tabs>
          <w:tab w:val="right" w:leader="dot" w:pos="8306"/>
        </w:tabs>
      </w:pPr>
      <w:hyperlink w:anchor="_Toc1752" w:history="1">
        <w:r>
          <w:rPr>
            <w:rFonts w:ascii="仿宋" w:eastAsia="仿宋" w:hAnsi="仿宋" w:cs="仿宋" w:hint="eastAsia"/>
            <w:lang w:eastAsia="zh-CN"/>
          </w:rPr>
          <w:t>(二)、奖金制度的制定</w:t>
        </w:r>
        <w:r>
          <w:tab/>
        </w:r>
        <w:r>
          <w:fldChar w:fldCharType="begin"/>
        </w:r>
        <w:r>
          <w:instrText xml:space="preserve"> PAGEREF _Toc1752 \h </w:instrText>
        </w:r>
        <w:r>
          <w:fldChar w:fldCharType="separate"/>
        </w:r>
        <w:r>
          <w:t>28</w:t>
        </w:r>
        <w:r>
          <w:fldChar w:fldCharType="end"/>
        </w:r>
      </w:hyperlink>
    </w:p>
    <w:p>
      <w:pPr>
        <w:pStyle w:val="TOC2"/>
        <w:tabs>
          <w:tab w:val="right" w:leader="dot" w:pos="8306"/>
        </w:tabs>
      </w:pPr>
      <w:hyperlink w:anchor="_Toc7361" w:history="1">
        <w:r>
          <w:rPr>
            <w:rFonts w:ascii="仿宋" w:eastAsia="仿宋" w:hAnsi="仿宋" w:cs="仿宋" w:hint="eastAsia"/>
            <w:lang w:eastAsia="zh-CN"/>
          </w:rPr>
          <w:t>(三)、岗位薪酬体系设计</w:t>
        </w:r>
        <w:r>
          <w:tab/>
        </w:r>
        <w:r>
          <w:fldChar w:fldCharType="begin"/>
        </w:r>
        <w:r>
          <w:instrText xml:space="preserve"> PAGEREF _Toc7361 \h </w:instrText>
        </w:r>
        <w:r>
          <w:fldChar w:fldCharType="separate"/>
        </w:r>
        <w:r>
          <w:t>31</w:t>
        </w:r>
        <w:r>
          <w:fldChar w:fldCharType="end"/>
        </w:r>
      </w:hyperlink>
    </w:p>
    <w:p>
      <w:pPr>
        <w:pStyle w:val="TOC2"/>
        <w:tabs>
          <w:tab w:val="right" w:leader="dot" w:pos="8306"/>
        </w:tabs>
      </w:pPr>
      <w:hyperlink w:anchor="_Toc8967" w:history="1">
        <w:r>
          <w:rPr>
            <w:rFonts w:ascii="仿宋" w:eastAsia="仿宋" w:hAnsi="仿宋" w:cs="仿宋" w:hint="eastAsia"/>
            <w:lang w:eastAsia="zh-CN"/>
          </w:rPr>
          <w:t>(四)、绩效薪酬体系设计</w:t>
        </w:r>
        <w:r>
          <w:tab/>
        </w:r>
        <w:r>
          <w:fldChar w:fldCharType="begin"/>
        </w:r>
        <w:r>
          <w:instrText xml:space="preserve"> PAGEREF _Toc8967 \h </w:instrText>
        </w:r>
        <w:r>
          <w:fldChar w:fldCharType="separate"/>
        </w:r>
        <w:r>
          <w:t>33</w:t>
        </w:r>
        <w:r>
          <w:fldChar w:fldCharType="end"/>
        </w:r>
      </w:hyperlink>
    </w:p>
    <w:p>
      <w:pPr>
        <w:pStyle w:val="TOC1"/>
        <w:tabs>
          <w:tab w:val="right" w:leader="dot" w:pos="8306"/>
        </w:tabs>
      </w:pPr>
      <w:hyperlink w:anchor="_Toc27107" w:history="1">
        <w:r>
          <w:rPr>
            <w:rFonts w:ascii="仿宋" w:eastAsia="仿宋" w:hAnsi="仿宋" w:cs="仿宋" w:hint="eastAsia"/>
            <w:lang w:eastAsia="zh-CN"/>
          </w:rPr>
          <w:t>六、第二十八章公司与员工法律关系</w:t>
        </w:r>
        <w:r>
          <w:tab/>
        </w:r>
        <w:r>
          <w:fldChar w:fldCharType="begin"/>
        </w:r>
        <w:r>
          <w:instrText xml:space="preserve"> PAGEREF _Toc27107 \h </w:instrText>
        </w:r>
        <w:r>
          <w:fldChar w:fldCharType="separate"/>
        </w:r>
        <w:r>
          <w:t>34</w:t>
        </w:r>
        <w:r>
          <w:fldChar w:fldCharType="end"/>
        </w:r>
      </w:hyperlink>
    </w:p>
    <w:p>
      <w:pPr>
        <w:pStyle w:val="TOC2"/>
        <w:tabs>
          <w:tab w:val="right" w:leader="dot" w:pos="8306"/>
        </w:tabs>
      </w:pPr>
      <w:hyperlink w:anchor="_Toc13111" w:history="1">
        <w:r>
          <w:rPr>
            <w:rFonts w:ascii="仿宋" w:eastAsia="仿宋" w:hAnsi="仿宋" w:cs="仿宋" w:hint="eastAsia"/>
            <w:lang w:eastAsia="zh-CN"/>
          </w:rPr>
          <w:t>(一)、劳动合同管理</w:t>
        </w:r>
        <w:r>
          <w:tab/>
        </w:r>
        <w:r>
          <w:fldChar w:fldCharType="begin"/>
        </w:r>
        <w:r>
          <w:instrText xml:space="preserve"> PAGEREF _Toc13111 \h </w:instrText>
        </w:r>
        <w:r>
          <w:fldChar w:fldCharType="separate"/>
        </w:r>
        <w:r>
          <w:t>34</w:t>
        </w:r>
        <w:r>
          <w:fldChar w:fldCharType="end"/>
        </w:r>
      </w:hyperlink>
    </w:p>
    <w:p>
      <w:pPr>
        <w:pStyle w:val="TOC2"/>
        <w:tabs>
          <w:tab w:val="right" w:leader="dot" w:pos="8306"/>
        </w:tabs>
      </w:pPr>
      <w:hyperlink w:anchor="_Toc15544" w:history="1">
        <w:r>
          <w:rPr>
            <w:rFonts w:ascii="仿宋" w:eastAsia="仿宋" w:hAnsi="仿宋" w:cs="仿宋" w:hint="eastAsia"/>
            <w:lang w:eastAsia="zh-CN"/>
          </w:rPr>
          <w:t>(二)、法定假期与劳动保障</w:t>
        </w:r>
        <w:r>
          <w:tab/>
        </w:r>
        <w:r>
          <w:fldChar w:fldCharType="begin"/>
        </w:r>
        <w:r>
          <w:instrText xml:space="preserve"> PAGEREF _Toc15544 \h </w:instrText>
        </w:r>
        <w:r>
          <w:fldChar w:fldCharType="separate"/>
        </w:r>
        <w:r>
          <w:t>35</w:t>
        </w:r>
        <w:r>
          <w:fldChar w:fldCharType="end"/>
        </w:r>
      </w:hyperlink>
    </w:p>
    <w:p>
      <w:pPr>
        <w:pStyle w:val="TOC2"/>
        <w:tabs>
          <w:tab w:val="right" w:leader="dot" w:pos="8306"/>
        </w:tabs>
      </w:pPr>
      <w:hyperlink w:anchor="_Toc29226" w:history="1">
        <w:r>
          <w:rPr>
            <w:rFonts w:ascii="仿宋" w:eastAsia="仿宋" w:hAnsi="仿宋" w:cs="仿宋" w:hint="eastAsia"/>
            <w:lang w:eastAsia="zh-CN"/>
          </w:rPr>
          <w:t>(三)、合规经营与风险防范</w:t>
        </w:r>
        <w:r>
          <w:tab/>
        </w:r>
        <w:r>
          <w:fldChar w:fldCharType="begin"/>
        </w:r>
        <w:r>
          <w:instrText xml:space="preserve"> PAGEREF _Toc29226 \h </w:instrText>
        </w:r>
        <w:r>
          <w:fldChar w:fldCharType="separate"/>
        </w:r>
        <w:r>
          <w:t>36</w:t>
        </w:r>
        <w:r>
          <w:fldChar w:fldCharType="end"/>
        </w:r>
      </w:hyperlink>
    </w:p>
    <w:p>
      <w:pPr>
        <w:pStyle w:val="TOC1"/>
        <w:tabs>
          <w:tab w:val="right" w:leader="dot" w:pos="8306"/>
        </w:tabs>
      </w:pPr>
      <w:hyperlink w:anchor="_Toc5280" w:history="1">
        <w:r>
          <w:rPr>
            <w:rFonts w:ascii="仿宋" w:eastAsia="仿宋" w:hAnsi="仿宋" w:cs="仿宋" w:hint="eastAsia"/>
            <w:lang w:eastAsia="zh-CN"/>
          </w:rPr>
          <w:t>七、第十四章员工健康与安全管理</w:t>
        </w:r>
        <w:r>
          <w:tab/>
        </w:r>
        <w:r>
          <w:fldChar w:fldCharType="begin"/>
        </w:r>
        <w:r>
          <w:instrText xml:space="preserve"> PAGEREF _Toc5280 \h </w:instrText>
        </w:r>
        <w:r>
          <w:fldChar w:fldCharType="separate"/>
        </w:r>
        <w:r>
          <w:t>37</w:t>
        </w:r>
        <w:r>
          <w:fldChar w:fldCharType="end"/>
        </w:r>
      </w:hyperlink>
    </w:p>
    <w:p>
      <w:pPr>
        <w:pStyle w:val="TOC2"/>
        <w:tabs>
          <w:tab w:val="right" w:leader="dot" w:pos="8306"/>
        </w:tabs>
      </w:pPr>
      <w:hyperlink w:anchor="_Toc31434" w:history="1">
        <w:r>
          <w:rPr>
            <w:rFonts w:ascii="仿宋" w:eastAsia="仿宋" w:hAnsi="仿宋" w:cs="仿宋" w:hint="eastAsia"/>
            <w:lang w:eastAsia="zh-CN"/>
          </w:rPr>
          <w:t>(一)、健康保障计划</w:t>
        </w:r>
        <w:r>
          <w:tab/>
        </w:r>
        <w:r>
          <w:fldChar w:fldCharType="begin"/>
        </w:r>
        <w:r>
          <w:instrText xml:space="preserve"> PAGEREF _Toc31434 \h </w:instrText>
        </w:r>
        <w:r>
          <w:fldChar w:fldCharType="separate"/>
        </w:r>
        <w:r>
          <w:t>37</w:t>
        </w:r>
        <w:r>
          <w:fldChar w:fldCharType="end"/>
        </w:r>
      </w:hyperlink>
    </w:p>
    <w:p>
      <w:pPr>
        <w:pStyle w:val="TOC2"/>
        <w:tabs>
          <w:tab w:val="right" w:leader="dot" w:pos="8306"/>
        </w:tabs>
      </w:pPr>
      <w:hyperlink w:anchor="_Toc24031" w:history="1">
        <w:r>
          <w:rPr>
            <w:rFonts w:ascii="仿宋" w:eastAsia="仿宋" w:hAnsi="仿宋" w:cs="仿宋" w:hint="eastAsia"/>
            <w:lang w:eastAsia="zh-CN"/>
          </w:rPr>
          <w:t>(二)、安全管理体系</w:t>
        </w:r>
        <w:r>
          <w:tab/>
        </w:r>
        <w:r>
          <w:fldChar w:fldCharType="begin"/>
        </w:r>
        <w:r>
          <w:instrText xml:space="preserve"> PAGEREF _Toc24031 \h </w:instrText>
        </w:r>
        <w:r>
          <w:fldChar w:fldCharType="separate"/>
        </w:r>
        <w:r>
          <w:t>38</w:t>
        </w:r>
        <w:r>
          <w:fldChar w:fldCharType="end"/>
        </w:r>
      </w:hyperlink>
    </w:p>
    <w:p>
      <w:pPr>
        <w:pStyle w:val="TOC1"/>
        <w:tabs>
          <w:tab w:val="right" w:leader="dot" w:pos="8306"/>
        </w:tabs>
      </w:pPr>
      <w:hyperlink w:anchor="_Toc14679" w:history="1">
        <w:r>
          <w:rPr>
            <w:rFonts w:ascii="仿宋" w:eastAsia="仿宋" w:hAnsi="仿宋" w:cs="仿宋" w:hint="eastAsia"/>
            <w:lang w:eastAsia="zh-CN"/>
          </w:rPr>
          <w:t>八、第三十二章未来发展愿景</w:t>
        </w:r>
        <w:r>
          <w:tab/>
        </w:r>
        <w:r>
          <w:fldChar w:fldCharType="begin"/>
        </w:r>
        <w:r>
          <w:instrText xml:space="preserve"> PAGEREF _Toc14679 \h </w:instrText>
        </w:r>
        <w:r>
          <w:fldChar w:fldCharType="separate"/>
        </w:r>
        <w:r>
          <w:t>40</w:t>
        </w:r>
        <w:r>
          <w:fldChar w:fldCharType="end"/>
        </w:r>
      </w:hyperlink>
    </w:p>
    <w:p>
      <w:pPr>
        <w:pStyle w:val="TOC2"/>
        <w:tabs>
          <w:tab w:val="right" w:leader="dot" w:pos="8306"/>
        </w:tabs>
      </w:pPr>
      <w:hyperlink w:anchor="_Toc2168" w:history="1">
        <w:r>
          <w:rPr>
            <w:rFonts w:ascii="仿宋" w:eastAsia="仿宋" w:hAnsi="仿宋" w:cs="仿宋" w:hint="eastAsia"/>
            <w:lang w:eastAsia="zh-CN"/>
          </w:rPr>
          <w:t>(一)、员工职业生涯管理的未来趋势</w:t>
        </w:r>
        <w:r>
          <w:tab/>
        </w:r>
        <w:r>
          <w:fldChar w:fldCharType="begin"/>
        </w:r>
        <w:r>
          <w:instrText xml:space="preserve"> PAGEREF _Toc2168 \h </w:instrText>
        </w:r>
        <w:r>
          <w:fldChar w:fldCharType="separate"/>
        </w:r>
        <w:r>
          <w:t>40</w:t>
        </w:r>
        <w:r>
          <w:fldChar w:fldCharType="end"/>
        </w:r>
      </w:hyperlink>
    </w:p>
    <w:p>
      <w:pPr>
        <w:pStyle w:val="TOC2"/>
        <w:tabs>
          <w:tab w:val="right" w:leader="dot" w:pos="8306"/>
        </w:tabs>
      </w:pPr>
      <w:hyperlink w:anchor="_Toc26477" w:history="1">
        <w:r>
          <w:rPr>
            <w:rFonts w:ascii="仿宋" w:eastAsia="仿宋" w:hAnsi="仿宋" w:cs="仿宋" w:hint="eastAsia"/>
            <w:lang w:eastAsia="zh-CN"/>
          </w:rPr>
          <w:t>(二)、公司在员工发展中的未来愿景</w:t>
        </w:r>
        <w:r>
          <w:tab/>
        </w:r>
        <w:r>
          <w:fldChar w:fldCharType="begin"/>
        </w:r>
        <w:r>
          <w:instrText xml:space="preserve"> PAGEREF _Toc26477 \h </w:instrText>
        </w:r>
        <w:r>
          <w:fldChar w:fldCharType="separate"/>
        </w:r>
        <w:r>
          <w:t>40</w:t>
        </w:r>
        <w:r>
          <w:fldChar w:fldCharType="end"/>
        </w:r>
      </w:hyperlink>
    </w:p>
    <w:p>
      <w:pPr>
        <w:pStyle w:val="TOC1"/>
        <w:tabs>
          <w:tab w:val="right" w:leader="dot" w:pos="8306"/>
        </w:tabs>
      </w:pPr>
      <w:hyperlink w:anchor="_Toc21168" w:history="1">
        <w:r>
          <w:rPr>
            <w:rFonts w:ascii="仿宋" w:eastAsia="仿宋" w:hAnsi="仿宋" w:cs="仿宋" w:hint="eastAsia"/>
            <w:lang w:eastAsia="zh-CN"/>
          </w:rPr>
          <w:t>九、第二十六章人才留存与流失管理</w:t>
        </w:r>
        <w:r>
          <w:tab/>
        </w:r>
        <w:r>
          <w:fldChar w:fldCharType="begin"/>
        </w:r>
        <w:r>
          <w:instrText xml:space="preserve"> PAGEREF _Toc21168 \h </w:instrText>
        </w:r>
        <w:r>
          <w:fldChar w:fldCharType="separate"/>
        </w:r>
        <w:r>
          <w:t>41</w:t>
        </w:r>
        <w:r>
          <w:fldChar w:fldCharType="end"/>
        </w:r>
      </w:hyperlink>
    </w:p>
    <w:p>
      <w:pPr>
        <w:pStyle w:val="TOC2"/>
        <w:tabs>
          <w:tab w:val="right" w:leader="dot" w:pos="8306"/>
        </w:tabs>
      </w:pPr>
      <w:hyperlink w:anchor="_Toc28910" w:history="1">
        <w:r>
          <w:rPr>
            <w:rFonts w:ascii="仿宋" w:eastAsia="仿宋" w:hAnsi="仿宋" w:cs="仿宋" w:hint="eastAsia"/>
            <w:lang w:eastAsia="zh-CN"/>
          </w:rPr>
          <w:t>(一)、人才留存策略</w:t>
        </w:r>
        <w:r>
          <w:tab/>
        </w:r>
        <w:r>
          <w:fldChar w:fldCharType="begin"/>
        </w:r>
        <w:r>
          <w:instrText xml:space="preserve"> PAGEREF _Toc28910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6" w:history="1">
        <w:r>
          <w:rPr>
            <w:rFonts w:ascii="仿宋" w:eastAsia="仿宋" w:hAnsi="仿宋" w:cs="仿宋" w:hint="eastAsia"/>
            <w:lang w:eastAsia="zh-CN"/>
          </w:rPr>
          <w:t>(二)、人才流失分析与改进</w:t>
        </w:r>
        <w:r>
          <w:tab/>
        </w:r>
        <w:r>
          <w:fldChar w:fldCharType="begin"/>
        </w:r>
        <w:r>
          <w:instrText xml:space="preserve"> PAGEREF _Toc19666 \h </w:instrText>
        </w:r>
        <w:r>
          <w:fldChar w:fldCharType="separate"/>
        </w:r>
        <w:r>
          <w:t>41</w:t>
        </w:r>
        <w:r>
          <w:fldChar w:fldCharType="end"/>
        </w:r>
      </w:hyperlink>
    </w:p>
    <w:p>
      <w:pPr>
        <w:pStyle w:val="TOC2"/>
        <w:tabs>
          <w:tab w:val="right" w:leader="dot" w:pos="8306"/>
        </w:tabs>
      </w:pPr>
      <w:hyperlink w:anchor="_Toc20796" w:history="1">
        <w:r>
          <w:rPr>
            <w:rFonts w:ascii="仿宋" w:eastAsia="仿宋" w:hAnsi="仿宋" w:cs="仿宋" w:hint="eastAsia"/>
            <w:lang w:eastAsia="zh-CN"/>
          </w:rPr>
          <w:t>(三)、持续改进与未来展望</w:t>
        </w:r>
        <w:r>
          <w:tab/>
        </w:r>
        <w:r>
          <w:fldChar w:fldCharType="begin"/>
        </w:r>
        <w:r>
          <w:instrText xml:space="preserve"> PAGEREF _Toc20796 \h </w:instrText>
        </w:r>
        <w:r>
          <w:fldChar w:fldCharType="separate"/>
        </w:r>
        <w:r>
          <w:t>42</w:t>
        </w:r>
        <w:r>
          <w:fldChar w:fldCharType="end"/>
        </w:r>
      </w:hyperlink>
    </w:p>
    <w:p>
      <w:pPr>
        <w:pStyle w:val="TOC1"/>
        <w:tabs>
          <w:tab w:val="right" w:leader="dot" w:pos="8306"/>
        </w:tabs>
      </w:pPr>
      <w:hyperlink w:anchor="_Toc2029" w:history="1">
        <w:r>
          <w:rPr>
            <w:rFonts w:ascii="仿宋" w:eastAsia="仿宋" w:hAnsi="仿宋" w:cs="仿宋" w:hint="eastAsia"/>
            <w:lang w:eastAsia="zh-CN"/>
          </w:rPr>
          <w:t>十、第十三章技术与创新支持</w:t>
        </w:r>
        <w:r>
          <w:tab/>
        </w:r>
        <w:r>
          <w:fldChar w:fldCharType="begin"/>
        </w:r>
        <w:r>
          <w:instrText xml:space="preserve"> PAGEREF _Toc2029 \h </w:instrText>
        </w:r>
        <w:r>
          <w:fldChar w:fldCharType="separate"/>
        </w:r>
        <w:r>
          <w:t>42</w:t>
        </w:r>
        <w:r>
          <w:fldChar w:fldCharType="end"/>
        </w:r>
      </w:hyperlink>
    </w:p>
    <w:p>
      <w:pPr>
        <w:pStyle w:val="TOC2"/>
        <w:tabs>
          <w:tab w:val="right" w:leader="dot" w:pos="8306"/>
        </w:tabs>
      </w:pPr>
      <w:hyperlink w:anchor="_Toc13180" w:history="1">
        <w:r>
          <w:rPr>
            <w:rFonts w:ascii="仿宋" w:eastAsia="仿宋" w:hAnsi="仿宋" w:cs="仿宋" w:hint="eastAsia"/>
            <w:lang w:eastAsia="zh-CN"/>
          </w:rPr>
          <w:t>(一)、技术培训与更新</w:t>
        </w:r>
        <w:r>
          <w:tab/>
        </w:r>
        <w:r>
          <w:fldChar w:fldCharType="begin"/>
        </w:r>
        <w:r>
          <w:instrText xml:space="preserve"> PAGEREF _Toc13180 \h </w:instrText>
        </w:r>
        <w:r>
          <w:fldChar w:fldCharType="separate"/>
        </w:r>
        <w:r>
          <w:t>42</w:t>
        </w:r>
        <w:r>
          <w:fldChar w:fldCharType="end"/>
        </w:r>
      </w:hyperlink>
    </w:p>
    <w:p>
      <w:pPr>
        <w:pStyle w:val="TOC2"/>
        <w:tabs>
          <w:tab w:val="right" w:leader="dot" w:pos="8306"/>
        </w:tabs>
      </w:pPr>
      <w:hyperlink w:anchor="_Toc12191" w:history="1">
        <w:r>
          <w:rPr>
            <w:rFonts w:ascii="仿宋" w:eastAsia="仿宋" w:hAnsi="仿宋" w:cs="仿宋" w:hint="eastAsia"/>
            <w:lang w:eastAsia="zh-CN"/>
          </w:rPr>
          <w:t>(二)、创新文化与项目支持</w:t>
        </w:r>
        <w:r>
          <w:tab/>
        </w:r>
        <w:r>
          <w:fldChar w:fldCharType="begin"/>
        </w:r>
        <w:r>
          <w:instrText xml:space="preserve"> PAGEREF _Toc12191 \h </w:instrText>
        </w:r>
        <w:r>
          <w:fldChar w:fldCharType="separate"/>
        </w:r>
        <w:r>
          <w:t>43</w:t>
        </w:r>
        <w:r>
          <w:fldChar w:fldCharType="end"/>
        </w:r>
      </w:hyperlink>
    </w:p>
    <w:p>
      <w:pPr>
        <w:pStyle w:val="TOC1"/>
        <w:tabs>
          <w:tab w:val="right" w:leader="dot" w:pos="8306"/>
        </w:tabs>
      </w:pPr>
      <w:hyperlink w:anchor="_Toc13746" w:history="1">
        <w:r>
          <w:rPr>
            <w:rFonts w:ascii="仿宋" w:eastAsia="仿宋" w:hAnsi="仿宋" w:cs="仿宋" w:hint="eastAsia"/>
            <w:lang w:eastAsia="zh-CN"/>
          </w:rPr>
          <w:t>十一、员工多元化与包容性管理</w:t>
        </w:r>
        <w:r>
          <w:tab/>
        </w:r>
        <w:r>
          <w:fldChar w:fldCharType="begin"/>
        </w:r>
        <w:r>
          <w:instrText xml:space="preserve"> PAGEREF _Toc13746 \h </w:instrText>
        </w:r>
        <w:r>
          <w:fldChar w:fldCharType="separate"/>
        </w:r>
        <w:r>
          <w:t>44</w:t>
        </w:r>
        <w:r>
          <w:fldChar w:fldCharType="end"/>
        </w:r>
      </w:hyperlink>
    </w:p>
    <w:p>
      <w:pPr>
        <w:pStyle w:val="TOC2"/>
        <w:tabs>
          <w:tab w:val="right" w:leader="dot" w:pos="8306"/>
        </w:tabs>
      </w:pPr>
      <w:hyperlink w:anchor="_Toc3891" w:history="1">
        <w:r>
          <w:rPr>
            <w:rFonts w:ascii="仿宋" w:eastAsia="仿宋" w:hAnsi="仿宋" w:cs="仿宋" w:hint="eastAsia"/>
            <w:lang w:eastAsia="zh-CN"/>
          </w:rPr>
          <w:t>(一)、员工多元化的价值与挑战</w:t>
        </w:r>
        <w:r>
          <w:tab/>
        </w:r>
        <w:r>
          <w:fldChar w:fldCharType="begin"/>
        </w:r>
        <w:r>
          <w:instrText xml:space="preserve"> PAGEREF _Toc3891 \h </w:instrText>
        </w:r>
        <w:r>
          <w:fldChar w:fldCharType="separate"/>
        </w:r>
        <w:r>
          <w:t>44</w:t>
        </w:r>
        <w:r>
          <w:fldChar w:fldCharType="end"/>
        </w:r>
      </w:hyperlink>
    </w:p>
    <w:p>
      <w:pPr>
        <w:pStyle w:val="TOC2"/>
        <w:tabs>
          <w:tab w:val="right" w:leader="dot" w:pos="8306"/>
        </w:tabs>
      </w:pPr>
      <w:hyperlink w:anchor="_Toc28148" w:history="1">
        <w:r>
          <w:rPr>
            <w:rFonts w:ascii="仿宋" w:eastAsia="仿宋" w:hAnsi="仿宋" w:cs="仿宋" w:hint="eastAsia"/>
            <w:lang w:eastAsia="zh-CN"/>
          </w:rPr>
          <w:t>(二)、员工包容性政策与实践</w:t>
        </w:r>
        <w:r>
          <w:tab/>
        </w:r>
        <w:r>
          <w:fldChar w:fldCharType="begin"/>
        </w:r>
        <w:r>
          <w:instrText xml:space="preserve"> PAGEREF _Toc28148 \h </w:instrText>
        </w:r>
        <w:r>
          <w:fldChar w:fldCharType="separate"/>
        </w:r>
        <w:r>
          <w:t>45</w:t>
        </w:r>
        <w:r>
          <w:fldChar w:fldCharType="end"/>
        </w:r>
      </w:hyperlink>
    </w:p>
    <w:p>
      <w:pPr>
        <w:pStyle w:val="TOC2"/>
        <w:tabs>
          <w:tab w:val="right" w:leader="dot" w:pos="8306"/>
        </w:tabs>
      </w:pPr>
      <w:hyperlink w:anchor="_Toc17552" w:history="1">
        <w:r>
          <w:rPr>
            <w:rFonts w:ascii="仿宋" w:eastAsia="仿宋" w:hAnsi="仿宋" w:cs="仿宋" w:hint="eastAsia"/>
            <w:lang w:eastAsia="zh-CN"/>
          </w:rPr>
          <w:t>(三)、多元与包容性文化的培育与维护</w:t>
        </w:r>
        <w:r>
          <w:tab/>
        </w:r>
        <w:r>
          <w:fldChar w:fldCharType="begin"/>
        </w:r>
        <w:r>
          <w:instrText xml:space="preserve"> PAGEREF _Toc17552 \h </w:instrText>
        </w:r>
        <w:r>
          <w:fldChar w:fldCharType="separate"/>
        </w:r>
        <w:r>
          <w:t>46</w:t>
        </w:r>
        <w:r>
          <w:fldChar w:fldCharType="end"/>
        </w:r>
      </w:hyperlink>
    </w:p>
    <w:p>
      <w:pPr>
        <w:pStyle w:val="TOC1"/>
        <w:tabs>
          <w:tab w:val="right" w:leader="dot" w:pos="8306"/>
        </w:tabs>
      </w:pPr>
      <w:hyperlink w:anchor="_Toc2574" w:history="1">
        <w:r>
          <w:rPr>
            <w:rFonts w:ascii="仿宋" w:eastAsia="仿宋" w:hAnsi="仿宋" w:cs="仿宋" w:hint="eastAsia"/>
            <w:lang w:eastAsia="zh-CN"/>
          </w:rPr>
          <w:t>十二、员工职业发展教育与培训</w:t>
        </w:r>
        <w:r>
          <w:tab/>
        </w:r>
        <w:r>
          <w:fldChar w:fldCharType="begin"/>
        </w:r>
        <w:r>
          <w:instrText xml:space="preserve"> PAGEREF _Toc2574 \h </w:instrText>
        </w:r>
        <w:r>
          <w:fldChar w:fldCharType="separate"/>
        </w:r>
        <w:r>
          <w:t>46</w:t>
        </w:r>
        <w:r>
          <w:fldChar w:fldCharType="end"/>
        </w:r>
      </w:hyperlink>
    </w:p>
    <w:p>
      <w:pPr>
        <w:pStyle w:val="TOC2"/>
        <w:tabs>
          <w:tab w:val="right" w:leader="dot" w:pos="8306"/>
        </w:tabs>
      </w:pPr>
      <w:hyperlink w:anchor="_Toc14290" w:history="1">
        <w:r>
          <w:rPr>
            <w:rFonts w:ascii="仿宋" w:eastAsia="仿宋" w:hAnsi="仿宋" w:cs="仿宋" w:hint="eastAsia"/>
            <w:lang w:eastAsia="zh-CN"/>
          </w:rPr>
          <w:t>(一)、职业发展教育的目标与实施策略</w:t>
        </w:r>
        <w:r>
          <w:tab/>
        </w:r>
        <w:r>
          <w:fldChar w:fldCharType="begin"/>
        </w:r>
        <w:r>
          <w:instrText xml:space="preserve"> PAGEREF _Toc14290 \h </w:instrText>
        </w:r>
        <w:r>
          <w:fldChar w:fldCharType="separate"/>
        </w:r>
        <w:r>
          <w:t>46</w:t>
        </w:r>
        <w:r>
          <w:fldChar w:fldCharType="end"/>
        </w:r>
      </w:hyperlink>
    </w:p>
    <w:p>
      <w:pPr>
        <w:pStyle w:val="TOC2"/>
        <w:tabs>
          <w:tab w:val="right" w:leader="dot" w:pos="8306"/>
        </w:tabs>
      </w:pPr>
      <w:hyperlink w:anchor="_Toc25917" w:history="1">
        <w:r>
          <w:rPr>
            <w:rFonts w:ascii="仿宋" w:eastAsia="仿宋" w:hAnsi="仿宋" w:cs="仿宋" w:hint="eastAsia"/>
            <w:lang w:eastAsia="zh-CN"/>
          </w:rPr>
          <w:t>(二)、培训计划的设计与实施步骤</w:t>
        </w:r>
        <w:r>
          <w:tab/>
        </w:r>
        <w:r>
          <w:fldChar w:fldCharType="begin"/>
        </w:r>
        <w:r>
          <w:instrText xml:space="preserve"> PAGEREF _Toc25917 \h </w:instrText>
        </w:r>
        <w:r>
          <w:fldChar w:fldCharType="separate"/>
        </w:r>
        <w:r>
          <w:t>47</w:t>
        </w:r>
        <w:r>
          <w:fldChar w:fldCharType="end"/>
        </w:r>
      </w:hyperlink>
    </w:p>
    <w:p>
      <w:pPr>
        <w:pStyle w:val="TOC2"/>
        <w:tabs>
          <w:tab w:val="right" w:leader="dot" w:pos="8306"/>
        </w:tabs>
      </w:pPr>
      <w:hyperlink w:anchor="_Toc25734" w:history="1">
        <w:r>
          <w:rPr>
            <w:rFonts w:ascii="仿宋" w:eastAsia="仿宋" w:hAnsi="仿宋" w:cs="仿宋" w:hint="eastAsia"/>
            <w:lang w:eastAsia="zh-CN"/>
          </w:rPr>
          <w:t>(三)、培训效果的评估与反馈机制</w:t>
        </w:r>
        <w:r>
          <w:tab/>
        </w:r>
        <w:r>
          <w:fldChar w:fldCharType="begin"/>
        </w:r>
        <w:r>
          <w:instrText xml:space="preserve"> PAGEREF _Toc25734 \h </w:instrText>
        </w:r>
        <w:r>
          <w:fldChar w:fldCharType="separate"/>
        </w:r>
        <w:r>
          <w:t>48</w:t>
        </w:r>
        <w:r>
          <w:fldChar w:fldCharType="end"/>
        </w:r>
      </w:hyperlink>
    </w:p>
    <w:p>
      <w:pPr>
        <w:pStyle w:val="TOC1"/>
        <w:tabs>
          <w:tab w:val="right" w:leader="dot" w:pos="8306"/>
        </w:tabs>
      </w:pPr>
      <w:hyperlink w:anchor="_Toc3323" w:history="1">
        <w:r>
          <w:rPr>
            <w:rFonts w:ascii="仿宋" w:eastAsia="仿宋" w:hAnsi="仿宋" w:cs="仿宋" w:hint="eastAsia"/>
            <w:lang w:eastAsia="zh-CN"/>
          </w:rPr>
          <w:t>十三、员工关系管理与危机处理</w:t>
        </w:r>
        <w:r>
          <w:tab/>
        </w:r>
        <w:r>
          <w:fldChar w:fldCharType="begin"/>
        </w:r>
        <w:r>
          <w:instrText xml:space="preserve"> PAGEREF _Toc3323 \h </w:instrText>
        </w:r>
        <w:r>
          <w:fldChar w:fldCharType="separate"/>
        </w:r>
        <w:r>
          <w:t>49</w:t>
        </w:r>
        <w:r>
          <w:fldChar w:fldCharType="end"/>
        </w:r>
      </w:hyperlink>
    </w:p>
    <w:p>
      <w:pPr>
        <w:pStyle w:val="TOC2"/>
        <w:tabs>
          <w:tab w:val="right" w:leader="dot" w:pos="8306"/>
        </w:tabs>
      </w:pPr>
      <w:hyperlink w:anchor="_Toc10716" w:history="1">
        <w:r>
          <w:rPr>
            <w:rFonts w:ascii="仿宋" w:eastAsia="仿宋" w:hAnsi="仿宋" w:cs="仿宋" w:hint="eastAsia"/>
            <w:lang w:eastAsia="zh-CN"/>
          </w:rPr>
          <w:t>(一)、员工关系管理原则与方法</w:t>
        </w:r>
        <w:r>
          <w:tab/>
        </w:r>
        <w:r>
          <w:fldChar w:fldCharType="begin"/>
        </w:r>
        <w:r>
          <w:instrText xml:space="preserve"> PAGEREF _Toc10716 \h </w:instrText>
        </w:r>
        <w:r>
          <w:fldChar w:fldCharType="separate"/>
        </w:r>
        <w:r>
          <w:t>49</w:t>
        </w:r>
        <w:r>
          <w:fldChar w:fldCharType="end"/>
        </w:r>
      </w:hyperlink>
    </w:p>
    <w:p>
      <w:pPr>
        <w:pStyle w:val="TOC2"/>
        <w:tabs>
          <w:tab w:val="right" w:leader="dot" w:pos="8306"/>
        </w:tabs>
      </w:pPr>
      <w:hyperlink w:anchor="_Toc13549" w:history="1">
        <w:r>
          <w:rPr>
            <w:rFonts w:ascii="仿宋" w:eastAsia="仿宋" w:hAnsi="仿宋" w:cs="仿宋" w:hint="eastAsia"/>
            <w:lang w:eastAsia="zh-CN"/>
          </w:rPr>
          <w:t>(二)、危机处理机制的建立与实施</w:t>
        </w:r>
        <w:r>
          <w:tab/>
        </w:r>
        <w:r>
          <w:fldChar w:fldCharType="begin"/>
        </w:r>
        <w:r>
          <w:instrText xml:space="preserve"> PAGEREF _Toc13549 \h </w:instrText>
        </w:r>
        <w:r>
          <w:fldChar w:fldCharType="separate"/>
        </w:r>
        <w:r>
          <w:t>50</w:t>
        </w:r>
        <w:r>
          <w:fldChar w:fldCharType="end"/>
        </w:r>
      </w:hyperlink>
    </w:p>
    <w:p>
      <w:pPr>
        <w:pStyle w:val="TOC2"/>
        <w:tabs>
          <w:tab w:val="right" w:leader="dot" w:pos="8306"/>
        </w:tabs>
      </w:pPr>
      <w:hyperlink w:anchor="_Toc16715" w:history="1">
        <w:r>
          <w:rPr>
            <w:rFonts w:ascii="仿宋" w:eastAsia="仿宋" w:hAnsi="仿宋" w:cs="仿宋" w:hint="eastAsia"/>
            <w:lang w:eastAsia="zh-CN"/>
          </w:rPr>
          <w:t>(三)、劳动争议解决与法律风险防范</w:t>
        </w:r>
        <w:r>
          <w:tab/>
        </w:r>
        <w:r>
          <w:fldChar w:fldCharType="begin"/>
        </w:r>
        <w:r>
          <w:instrText xml:space="preserve"> PAGEREF _Toc16715 \h </w:instrText>
        </w:r>
        <w:r>
          <w:fldChar w:fldCharType="separate"/>
        </w:r>
        <w:r>
          <w:t>50</w:t>
        </w:r>
        <w:r>
          <w:fldChar w:fldCharType="end"/>
        </w:r>
      </w:hyperlink>
    </w:p>
    <w:p>
      <w:pPr>
        <w:pStyle w:val="TOC1"/>
        <w:tabs>
          <w:tab w:val="right" w:leader="dot" w:pos="8306"/>
        </w:tabs>
      </w:pPr>
      <w:hyperlink w:anchor="_Toc23407" w:history="1">
        <w:r>
          <w:rPr>
            <w:rFonts w:ascii="仿宋" w:eastAsia="仿宋" w:hAnsi="仿宋" w:cs="仿宋" w:hint="eastAsia"/>
            <w:lang w:eastAsia="zh-CN"/>
          </w:rPr>
          <w:t>十四、第四十五章员工品牌建设</w:t>
        </w:r>
        <w:r>
          <w:tab/>
        </w:r>
        <w:r>
          <w:fldChar w:fldCharType="begin"/>
        </w:r>
        <w:r>
          <w:instrText xml:space="preserve"> PAGEREF _Toc23407 \h </w:instrText>
        </w:r>
        <w:r>
          <w:fldChar w:fldCharType="separate"/>
        </w:r>
        <w:r>
          <w:t>51</w:t>
        </w:r>
        <w:r>
          <w:fldChar w:fldCharType="end"/>
        </w:r>
      </w:hyperlink>
    </w:p>
    <w:p>
      <w:pPr>
        <w:pStyle w:val="TOC2"/>
        <w:tabs>
          <w:tab w:val="right" w:leader="dot" w:pos="8306"/>
        </w:tabs>
      </w:pPr>
      <w:hyperlink w:anchor="_Toc14204" w:history="1">
        <w:r>
          <w:rPr>
            <w:rFonts w:ascii="仿宋" w:eastAsia="仿宋" w:hAnsi="仿宋" w:cs="仿宋" w:hint="eastAsia"/>
            <w:lang w:eastAsia="zh-CN"/>
          </w:rPr>
          <w:t>(一)、个人品牌管理</w:t>
        </w:r>
        <w:r>
          <w:tab/>
        </w:r>
        <w:r>
          <w:fldChar w:fldCharType="begin"/>
        </w:r>
        <w:r>
          <w:instrText xml:space="preserve"> PAGEREF _Toc14204 \h </w:instrText>
        </w:r>
        <w:r>
          <w:fldChar w:fldCharType="separate"/>
        </w:r>
        <w:r>
          <w:t>51</w:t>
        </w:r>
        <w:r>
          <w:fldChar w:fldCharType="end"/>
        </w:r>
      </w:hyperlink>
    </w:p>
    <w:p>
      <w:pPr>
        <w:pStyle w:val="TOC2"/>
        <w:tabs>
          <w:tab w:val="right" w:leader="dot" w:pos="8306"/>
        </w:tabs>
      </w:pPr>
      <w:hyperlink w:anchor="_Toc11093" w:history="1">
        <w:r>
          <w:rPr>
            <w:rFonts w:ascii="仿宋" w:eastAsia="仿宋" w:hAnsi="仿宋" w:cs="仿宋" w:hint="eastAsia"/>
            <w:lang w:eastAsia="zh-CN"/>
          </w:rPr>
          <w:t>(二)、在绿植行业内建立个人影响力</w:t>
        </w:r>
        <w:r>
          <w:tab/>
        </w:r>
        <w:r>
          <w:fldChar w:fldCharType="begin"/>
        </w:r>
        <w:r>
          <w:instrText xml:space="preserve"> PAGEREF _Toc11093 \h </w:instrText>
        </w:r>
        <w:r>
          <w:fldChar w:fldCharType="separate"/>
        </w:r>
        <w:r>
          <w:t>52</w:t>
        </w:r>
        <w:r>
          <w:fldChar w:fldCharType="end"/>
        </w:r>
      </w:hyperlink>
    </w:p>
    <w:p>
      <w:pPr>
        <w:pStyle w:val="TOC2"/>
        <w:tabs>
          <w:tab w:val="right" w:leader="dot" w:pos="8306"/>
        </w:tabs>
      </w:pPr>
      <w:hyperlink w:anchor="_Toc24959" w:history="1">
        <w:r>
          <w:rPr>
            <w:rFonts w:ascii="仿宋" w:eastAsia="仿宋" w:hAnsi="仿宋" w:cs="仿宋" w:hint="eastAsia"/>
            <w:lang w:eastAsia="zh-CN"/>
          </w:rPr>
          <w:t>(三)、个人品牌与公司品牌的关联</w:t>
        </w:r>
        <w:r>
          <w:tab/>
        </w:r>
        <w:r>
          <w:fldChar w:fldCharType="begin"/>
        </w:r>
        <w:r>
          <w:instrText xml:space="preserve"> PAGEREF _Toc24959 \h </w:instrText>
        </w:r>
        <w:r>
          <w:fldChar w:fldCharType="separate"/>
        </w:r>
        <w:r>
          <w:t>53</w:t>
        </w:r>
        <w:r>
          <w:fldChar w:fldCharType="end"/>
        </w:r>
      </w:hyperlink>
    </w:p>
    <w:p>
      <w:pPr>
        <w:pStyle w:val="TOC2"/>
        <w:tabs>
          <w:tab w:val="right" w:leader="dot" w:pos="8306"/>
        </w:tabs>
      </w:pPr>
      <w:hyperlink w:anchor="_Toc19668" w:history="1">
        <w:r>
          <w:rPr>
            <w:rFonts w:ascii="仿宋" w:eastAsia="仿宋" w:hAnsi="仿宋" w:cs="仿宋" w:hint="eastAsia"/>
            <w:lang w:eastAsia="zh-CN"/>
          </w:rPr>
          <w:t>(四)、社交媒体与个人品牌</w:t>
        </w:r>
        <w:r>
          <w:tab/>
        </w:r>
        <w:r>
          <w:fldChar w:fldCharType="begin"/>
        </w:r>
        <w:r>
          <w:instrText xml:space="preserve"> PAGEREF _Toc19668 \h </w:instrText>
        </w:r>
        <w:r>
          <w:fldChar w:fldCharType="separate"/>
        </w:r>
        <w:r>
          <w:t>53</w:t>
        </w:r>
        <w:r>
          <w:fldChar w:fldCharType="end"/>
        </w:r>
      </w:hyperlink>
    </w:p>
    <w:p>
      <w:pPr>
        <w:pStyle w:val="TOC2"/>
        <w:tabs>
          <w:tab w:val="right" w:leader="dot" w:pos="8306"/>
        </w:tabs>
      </w:pPr>
      <w:hyperlink w:anchor="_Toc22665" w:history="1">
        <w:r>
          <w:rPr>
            <w:rFonts w:ascii="仿宋" w:eastAsia="仿宋" w:hAnsi="仿宋" w:cs="仿宋" w:hint="eastAsia"/>
            <w:lang w:eastAsia="zh-CN"/>
          </w:rPr>
          <w:t>(五)、个人品牌的社交媒体传播</w:t>
        </w:r>
        <w:r>
          <w:tab/>
        </w:r>
        <w:r>
          <w:fldChar w:fldCharType="begin"/>
        </w:r>
        <w:r>
          <w:instrText xml:space="preserve"> PAGEREF _Toc22665 \h </w:instrText>
        </w:r>
        <w:r>
          <w:fldChar w:fldCharType="separate"/>
        </w:r>
        <w:r>
          <w:t>54</w:t>
        </w:r>
        <w:r>
          <w:fldChar w:fldCharType="end"/>
        </w:r>
      </w:hyperlink>
    </w:p>
    <w:p>
      <w:pPr>
        <w:pStyle w:val="TOC2"/>
        <w:tabs>
          <w:tab w:val="right" w:leader="dot" w:pos="8306"/>
        </w:tabs>
      </w:pPr>
      <w:hyperlink w:anchor="_Toc9917" w:history="1">
        <w:r>
          <w:rPr>
            <w:rFonts w:ascii="仿宋" w:eastAsia="仿宋" w:hAnsi="仿宋" w:cs="仿宋" w:hint="eastAsia"/>
            <w:lang w:eastAsia="zh-CN"/>
          </w:rPr>
          <w:t>(六)、员工品牌建设与公司形象一致性</w:t>
        </w:r>
        <w:r>
          <w:tab/>
        </w:r>
        <w:r>
          <w:fldChar w:fldCharType="begin"/>
        </w:r>
        <w:r>
          <w:instrText xml:space="preserve"> PAGEREF _Toc9917 \h </w:instrText>
        </w:r>
        <w:r>
          <w:fldChar w:fldCharType="separate"/>
        </w:r>
        <w:r>
          <w:t>55</w:t>
        </w:r>
        <w:r>
          <w:fldChar w:fldCharType="end"/>
        </w:r>
      </w:hyperlink>
    </w:p>
    <w:p>
      <w:pPr>
        <w:pStyle w:val="TOC1"/>
        <w:tabs>
          <w:tab w:val="right" w:leader="dot" w:pos="8306"/>
        </w:tabs>
      </w:pPr>
      <w:hyperlink w:anchor="_Toc6357" w:history="1">
        <w:r>
          <w:rPr>
            <w:rFonts w:ascii="仿宋" w:eastAsia="仿宋" w:hAnsi="仿宋" w:cs="仿宋" w:hint="eastAsia"/>
            <w:lang w:eastAsia="zh-CN"/>
          </w:rPr>
          <w:t>十五、员工满意度调查与提升策略</w:t>
        </w:r>
        <w:r>
          <w:tab/>
        </w:r>
        <w:r>
          <w:fldChar w:fldCharType="begin"/>
        </w:r>
        <w:r>
          <w:instrText xml:space="preserve"> PAGEREF _Toc6357 \h </w:instrText>
        </w:r>
        <w:r>
          <w:fldChar w:fldCharType="separate"/>
        </w:r>
        <w:r>
          <w:t>56</w:t>
        </w:r>
        <w:r>
          <w:fldChar w:fldCharType="end"/>
        </w:r>
      </w:hyperlink>
    </w:p>
    <w:p>
      <w:pPr>
        <w:pStyle w:val="TOC2"/>
        <w:tabs>
          <w:tab w:val="right" w:leader="dot" w:pos="8306"/>
        </w:tabs>
      </w:pPr>
      <w:hyperlink w:anchor="_Toc23142" w:history="1">
        <w:r>
          <w:rPr>
            <w:rFonts w:ascii="仿宋" w:eastAsia="仿宋" w:hAnsi="仿宋" w:cs="仿宋" w:hint="eastAsia"/>
            <w:lang w:eastAsia="zh-CN"/>
          </w:rPr>
          <w:t>(一)、满意度调查的设计与实施</w:t>
        </w:r>
        <w:r>
          <w:tab/>
        </w:r>
        <w:r>
          <w:fldChar w:fldCharType="begin"/>
        </w:r>
        <w:r>
          <w:instrText xml:space="preserve"> PAGEREF _Toc23142 \h </w:instrText>
        </w:r>
        <w:r>
          <w:fldChar w:fldCharType="separate"/>
        </w:r>
        <w:r>
          <w:t>56</w:t>
        </w:r>
        <w:r>
          <w:fldChar w:fldCharType="end"/>
        </w:r>
      </w:hyperlink>
    </w:p>
    <w:p>
      <w:pPr>
        <w:pStyle w:val="TOC2"/>
        <w:tabs>
          <w:tab w:val="right" w:leader="dot" w:pos="8306"/>
        </w:tabs>
      </w:pPr>
      <w:hyperlink w:anchor="_Toc1115" w:history="1">
        <w:r>
          <w:rPr>
            <w:rFonts w:ascii="仿宋" w:eastAsia="仿宋" w:hAnsi="仿宋" w:cs="仿宋" w:hint="eastAsia"/>
            <w:lang w:eastAsia="zh-CN"/>
          </w:rPr>
          <w:t>(二)、员工满意度的分析与解读</w:t>
        </w:r>
        <w:r>
          <w:tab/>
        </w:r>
        <w:r>
          <w:fldChar w:fldCharType="begin"/>
        </w:r>
        <w:r>
          <w:instrText xml:space="preserve"> PAGEREF _Toc1115 \h </w:instrText>
        </w:r>
        <w:r>
          <w:fldChar w:fldCharType="separate"/>
        </w:r>
        <w:r>
          <w:t>58</w:t>
        </w:r>
        <w:r>
          <w:fldChar w:fldCharType="end"/>
        </w:r>
      </w:hyperlink>
    </w:p>
    <w:p>
      <w:pPr>
        <w:pStyle w:val="TOC2"/>
        <w:tabs>
          <w:tab w:val="right" w:leader="dot" w:pos="8306"/>
        </w:tabs>
      </w:pPr>
      <w:hyperlink w:anchor="_Toc22512" w:history="1">
        <w:r>
          <w:rPr>
            <w:rFonts w:ascii="仿宋" w:eastAsia="仿宋" w:hAnsi="仿宋" w:cs="仿宋" w:hint="eastAsia"/>
            <w:lang w:eastAsia="zh-CN"/>
          </w:rPr>
          <w:t>(三)、提升员工满意度的措施与行动计划</w:t>
        </w:r>
        <w:r>
          <w:tab/>
        </w:r>
        <w:r>
          <w:fldChar w:fldCharType="begin"/>
        </w:r>
        <w:r>
          <w:instrText xml:space="preserve"> PAGEREF _Toc22512 \h </w:instrText>
        </w:r>
        <w:r>
          <w:fldChar w:fldCharType="separate"/>
        </w:r>
        <w:r>
          <w:t>59</w:t>
        </w:r>
        <w:r>
          <w:fldChar w:fldCharType="end"/>
        </w:r>
      </w:hyperlink>
    </w:p>
    <w:p>
      <w:pPr>
        <w:pStyle w:val="TOC1"/>
        <w:tabs>
          <w:tab w:val="right" w:leader="dot" w:pos="8306"/>
        </w:tabs>
      </w:pPr>
      <w:hyperlink w:anchor="_Toc20607" w:history="1">
        <w:r>
          <w:rPr>
            <w:rFonts w:ascii="仿宋" w:eastAsia="仿宋" w:hAnsi="仿宋" w:cs="仿宋" w:hint="eastAsia"/>
            <w:lang w:eastAsia="zh-CN"/>
          </w:rPr>
          <w:t>十六、员工晋升与职业发展通道</w:t>
        </w:r>
        <w:r>
          <w:tab/>
        </w:r>
        <w:r>
          <w:fldChar w:fldCharType="begin"/>
        </w:r>
        <w:r>
          <w:instrText xml:space="preserve"> PAGEREF _Toc20607 \h </w:instrText>
        </w:r>
        <w:r>
          <w:fldChar w:fldCharType="separate"/>
        </w:r>
        <w:r>
          <w:t>61</w:t>
        </w:r>
        <w:r>
          <w:fldChar w:fldCharType="end"/>
        </w:r>
      </w:hyperlink>
    </w:p>
    <w:p>
      <w:pPr>
        <w:pStyle w:val="TOC2"/>
        <w:tabs>
          <w:tab w:val="right" w:leader="dot" w:pos="8306"/>
        </w:tabs>
      </w:pPr>
      <w:hyperlink w:anchor="_Toc5596" w:history="1">
        <w:r>
          <w:rPr>
            <w:rFonts w:ascii="仿宋" w:eastAsia="仿宋" w:hAnsi="仿宋" w:cs="仿宋" w:hint="eastAsia"/>
            <w:lang w:eastAsia="zh-CN"/>
          </w:rPr>
          <w:t>(一)、晋升制度的设计与实施</w:t>
        </w:r>
        <w:r>
          <w:tab/>
        </w:r>
        <w:r>
          <w:fldChar w:fldCharType="begin"/>
        </w:r>
        <w:r>
          <w:instrText xml:space="preserve"> PAGEREF _Toc5596 \h </w:instrText>
        </w:r>
        <w:r>
          <w:fldChar w:fldCharType="separate"/>
        </w:r>
        <w:r>
          <w:t>61</w:t>
        </w:r>
        <w:r>
          <w:fldChar w:fldCharType="end"/>
        </w:r>
      </w:hyperlink>
    </w:p>
    <w:p>
      <w:pPr>
        <w:pStyle w:val="TOC2"/>
        <w:tabs>
          <w:tab w:val="right" w:leader="dot" w:pos="8306"/>
        </w:tabs>
      </w:pPr>
      <w:hyperlink w:anchor="_Toc24030" w:history="1">
        <w:r>
          <w:rPr>
            <w:rFonts w:ascii="仿宋" w:eastAsia="仿宋" w:hAnsi="仿宋" w:cs="仿宋" w:hint="eastAsia"/>
            <w:lang w:eastAsia="zh-CN"/>
          </w:rPr>
          <w:t>(二)、职业发展通道的建立与拓展</w:t>
        </w:r>
        <w:r>
          <w:tab/>
        </w:r>
        <w:r>
          <w:fldChar w:fldCharType="begin"/>
        </w:r>
        <w:r>
          <w:instrText xml:space="preserve"> PAGEREF _Toc24030 \h </w:instrText>
        </w:r>
        <w:r>
          <w:fldChar w:fldCharType="separate"/>
        </w:r>
        <w:r>
          <w:t>62</w:t>
        </w:r>
        <w:r>
          <w:fldChar w:fldCharType="end"/>
        </w:r>
      </w:hyperlink>
    </w:p>
    <w:p>
      <w:pPr>
        <w:pStyle w:val="TOC2"/>
        <w:tabs>
          <w:tab w:val="right" w:leader="dot" w:pos="8306"/>
        </w:tabs>
      </w:pPr>
      <w:hyperlink w:anchor="_Toc3580" w:history="1">
        <w:r>
          <w:rPr>
            <w:rFonts w:ascii="仿宋" w:eastAsia="仿宋" w:hAnsi="仿宋" w:cs="仿宋" w:hint="eastAsia"/>
            <w:lang w:eastAsia="zh-CN"/>
          </w:rPr>
          <w:t>(三)、晋升机会的公平与透明保障</w:t>
        </w:r>
        <w:r>
          <w:tab/>
        </w:r>
        <w:r>
          <w:fldChar w:fldCharType="begin"/>
        </w:r>
        <w:r>
          <w:instrText xml:space="preserve"> PAGEREF _Toc3580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绿植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338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610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21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078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7779"/>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7017"/>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1141"/>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1561"/>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绿植行业进行新材料、新工艺、新产品的研发，以促进整个绿植行业的结构调整和转型升级。这一系列政策的实施为绿植行业提供了有力的支持，有助于绿植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绿植行业提供了增长的空间，同时，逐步升级的消费需求也促使绿植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绿植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3397"/>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5034"/>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12"/>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9366"/>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公司计划邀请合作伙伴参与项目投资，共同分享项目的发展成果。通过与绿植行业内有实力、资源丰富的合作伙伴达成合作协议，实现资源共享、风险分担，提高项目的整体实力。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9564"/>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23802"/>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907"/>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24494"/>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23"/>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21343"/>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24110"/>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提供灵活的在线学习平台，使员工可以随时随地获取各类学习资源。这包括绿植行业报告、网络课程、研讨会等，帮助员工自主学习和获取最新的专业知识。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鼓励并支持员工获取相关的专业认证，例如绿植行业认可的证书或资格。组织可以提供学习资源、报名费用支持等，以激发员工的学习积极性。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定期组织专业培训活动，邀请绿植行业专家或内外部讲师进行知识分享和培训。这有助于员工深入了解绿植行业趋势，拓展视野，提高综合素质。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建立知识管理平台，鼓励员工分享经验、绿植行业见解和学习心得。这有助于构建学习型组织，促使知识在团队内部流动和共享。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2364"/>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22870"/>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6698"/>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绿植 项目公司是一家致力于 绿植绿植行业的公司，成立于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绿植 项目公司的使命是 [公司使命]，旨在通过 [关键业务活动] 提升绿植绿植行业的整体水平。公司的愿景是 [公司愿景]，立志成为 绿植 中的领军企业，引领绿植行业未来的发展方向。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项目公司拥有一支充满活力、高度专业化的团队。团队成员具备丰富的绿植行业经验和专业知识，致力于通过协同合作实现公司设定的战略目标。公司注重员工培训和发展，提供广阔的职业发展空间。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5493"/>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在市场拓展和品牌建设方面具有丰富经验，致力于提升公司在绿植行业中的市场份额。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XXXX年XX月至今，加入公司担任技术总监，负责产品研发和创新项目管理。具备深厚的技术功底和团队领导能力，对绿植行业技术发展有深刻见解。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5" w:name="_Toc13997"/>
      <w:r>
        <w:rPr>
          <w:rFonts w:ascii="仿宋" w:eastAsia="仿宋" w:hAnsi="仿宋" w:cs="仿宋" w:hint="eastAsia"/>
          <w:sz w:val="28"/>
          <w:lang w:eastAsia="zh-CN"/>
        </w:rPr>
        <w:t>五、薪酬制度管理</w:t>
      </w:r>
      <w:bookmarkEnd w:id="25"/>
    </w:p>
    <w:p>
      <w:pPr>
        <w:pStyle w:val="Heading2"/>
        <w:rPr>
          <w:rFonts w:ascii="仿宋" w:eastAsia="仿宋" w:hAnsi="仿宋" w:cs="仿宋" w:hint="eastAsia"/>
          <w:lang w:eastAsia="zh-CN"/>
        </w:rPr>
      </w:pPr>
      <w:bookmarkStart w:id="26" w:name="_Toc29807"/>
      <w:r>
        <w:rPr>
          <w:rFonts w:ascii="仿宋" w:eastAsia="仿宋" w:hAnsi="仿宋" w:cs="仿宋" w:hint="eastAsia"/>
          <w:lang w:eastAsia="zh-CN"/>
        </w:rPr>
        <w:t>(一)、薪酬管理制度</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绿植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1752"/>
      <w:r>
        <w:rPr>
          <w:rFonts w:ascii="仿宋" w:eastAsia="仿宋" w:hAnsi="仿宋" w:cs="仿宋" w:hint="eastAsia"/>
          <w:sz w:val="28"/>
          <w:lang w:eastAsia="zh-CN"/>
        </w:rPr>
        <w:t>(二)、奖金制度的制定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https://d.book118.com/996022055214010040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绿植相关行业公司员工职业发展支持与推动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CE163D"/>
    <w:rsid w:val="33CE1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9602205521401004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2023-12-18T04:35:00Z</dcterms:created>
  <dcterms:modified xsi:type="dcterms:W3CDTF">2023-12-18T04:35:36Z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5DEC3D82F2AF45969D87AEDC076E176A_11</vt:lpwstr>
  </property>
  <property fmtid="{D5CDD505-2E9C-101B-9397-08002B2CF9AE}" pid="3" name="KSOProductBuildVer">
    <vt:lpwstr>2052-12.1.0.16120</vt:lpwstr>
  </property>
</Properties>
</file>