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0"/>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，忽略绳重及摩擦，下列关系正确的是（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1"/>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2"/>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3"/>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4"/>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5"/>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7"/>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8"/>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9"/>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0"/>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1"/>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2"/>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3"/>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4"/>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25"/>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pt;height:16pt" o:ole="" coordsize="21600,21600" o:preferrelative="t" filled="f" stroked="f">
            <v:stroke joinstyle="miter"/>
            <v:imagedata r:id="rId26" o:title=""/>
            <o:lock v:ext="edit" aspectratio="f"/>
            <w10:anchorlock/>
          </v:shape>
          <o:OLEObject Type="Embed" ProgID="Equation.DSMT4" ShapeID="_x0000_i1025" DrawAspect="Content" ObjectID="_1468075725" r:id="rId27"/>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28"/>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46" name="图片 46"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25"/>
                    <pic:cNvPicPr>
                      <a:picLocks noChangeAspect="1"/>
                    </pic:cNvPicPr>
                  </pic:nvPicPr>
                  <pic:blipFill>
                    <a:blip xmlns:r="http://schemas.openxmlformats.org/officeDocument/2006/relationships" r:embed="rId29"/>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在“探究凸透镜成像规律”的实验中，凸透镜焦距为10cm。蜡烛、透镜和光屏的位置如图所示。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049655"/>
            <wp:effectExtent l="0" t="0" r="6350" b="17145"/>
            <wp:docPr id="17" name="图片 17" descr="图片_x0020_807945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807945858"/>
                    <pic:cNvPicPr>
                      <a:picLocks noChangeAspect="1"/>
                    </pic:cNvPicPr>
                  </pic:nvPicPr>
                  <pic:blipFill>
                    <a:blip xmlns:r="http://schemas.openxmlformats.org/officeDocument/2006/relationships" r:embed="rId30"/>
                    <a:stretch>
                      <a:fillRect/>
                    </a:stretch>
                  </pic:blipFill>
                  <pic:spPr>
                    <a:xfrm>
                      <a:off x="0" y="0"/>
                      <a:ext cx="3403600" cy="1049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（1）图中固定蜡烛位置不变，将透镜移到60cm刻度线处，要在光屏上再次看到清晰的像，应将光屏向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（选填“左”或“右”）移动，所成的像与原来的相比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（选填“不变”、“变大”或“变小”）了。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（2）当光屏上成清晰的像后，若一只苍蝇停在透镜的中央，则光屏上所成的像是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（3）图中固定透镜位置不变，将蜡烛移到45cm刻度线处，移动光屏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（选填“能”或“不能”，下同）承接到像。把光屏放在蜡烛的左侧，移动光屏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承接到像。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（4）图中将一个眼镜片放在透镜和烛焰之间，光屏上的像变模糊了，将光屏向左移动，光屏上再次呈现清晰的像，该眼镜片是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（选填“近视”或“远视”）眼镜的镜片。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在“探究凸透镜成像的规律”实验中，所用凸透镜的焦距是10cm，将透镜固定在光具座50cm刻度线处，实验装置如图所示：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128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1"/>
                    <a:stretch>
                      <a:fillRect/>
                    </a:stretch>
                  </pic:blipFill>
                  <pic:spPr>
                    <a:xfrm>
                      <a:off x="0" y="0"/>
                      <a:ext cx="3403600"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（1）实验时要首先应调节凸透镜、光屏和蜡烛的高度，使它们的中心大致同一高度，点燃蜡烛应在调整高度之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（选填“前”或“后”）；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（2）实验中将蜡烛移至光具座上10cm刻度线处，移动光屏，直到烛焰在光屏上成清晰的实像，该像是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的（选填“放大”、“等大”或“缩小”）；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（3）将蜡烛从光具座上10cm向35cm刻度线移动时，若要让烛焰在光屏上能再次成清晰的像，光屏应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（选填“远离”或“靠近”）透镜；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（4）实验时，蜡烛越烧越短，将会看到屏上的像向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（选填“上”或“下”）移动；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（5）实验过程中，用黑纸将凸透镜遮掉一半，光屏上像的形状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（选填“变”或“不变”）。</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【解答】A．根据图象可知，木块刚刚漂浮时，木块浸入水中的深度为L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=9cm；由于从9cm到14cm，木块一直处于漂浮，浸入水中的深度不变；当水面的高度为14cm时细线刚好张紧，线的拉力为零；直到木块上表面与液面相平，此时水面的高度为20cm；所以木块的高度L=9cm+(20cm-14cm)=15cm=0.15m</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当水面的高度是20cm时，圆柱体下表面受到液体的压强是1800Pa，液体的密度 </w:t>
      </w:r>
      <w:r>
        <w:rPr>
          <w:rFonts w:ascii="宋体" w:eastAsia="宋体" w:hAnsi="宋体" w:cs="宋体" w:hint="eastAsia"/>
          <w:color w:val="000000" w:themeColor="text1"/>
          <w:sz w:val="22"/>
          <w14:textFill>
            <w14:solidFill>
              <w14:schemeClr w14:val="tx1"/>
            </w14:solidFill>
          </w14:textFill>
        </w:rPr>
        <w:object>
          <v:shape id="_x0000_i1026" type="#_x0000_t75" style="width:136pt;height:33pt" o:ole="" coordsize="21600,21600" o:preferrelative="t" filled="f" stroked="f">
            <v:stroke joinstyle="miter"/>
            <v:imagedata r:id="rId32" o:title=""/>
            <o:lock v:ext="edit" aspectratio="f"/>
            <w10:anchorlock/>
          </v:shape>
          <o:OLEObject Type="Embed" ProgID="Equation.DSMT4" ShapeID="_x0000_i1026" DrawAspect="Content" ObjectID="_1468075726" r:id="rId33"/>
        </w:object>
      </w:r>
      <w:r>
        <w:rPr>
          <w:rFonts w:ascii="宋体" w:eastAsia="宋体" w:hAnsi="宋体" w:cs="宋体" w:hint="eastAsia"/>
          <w:color w:val="000000" w:themeColor="text1"/>
          <w:sz w:val="22"/>
          <w14:textFill>
            <w14:solidFill>
              <w14:schemeClr w14:val="tx1"/>
            </w14:solidFill>
          </w14:textFill>
        </w:rPr>
        <w:t xml:space="preserve"> =1.2×10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水中的深度为L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=9cm，圆柱体下表面受到液体的压强p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gh=1.2×10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×10N/kg×0.09m=1080Pa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B．圆柱体的体积V</w:t>
      </w:r>
      <w:r>
        <w:rPr>
          <w:rFonts w:ascii="宋体" w:eastAsia="宋体" w:hAnsi="宋体" w:cs="宋体" w:hint="eastAsia"/>
          <w:color w:val="000000" w:themeColor="text1"/>
          <w:sz w:val="22"/>
          <w:vertAlign w:val="subscript"/>
          <w14:textFill>
            <w14:solidFill>
              <w14:schemeClr w14:val="tx1"/>
            </w14:solidFill>
          </w14:textFill>
        </w:rPr>
        <w:t>木</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木</w:t>
      </w:r>
      <w:r>
        <w:rPr>
          <w:rFonts w:ascii="宋体" w:eastAsia="宋体" w:hAnsi="宋体" w:cs="宋体" w:hint="eastAsia"/>
          <w:color w:val="000000" w:themeColor="text1"/>
          <w:sz w:val="22"/>
          <w14:textFill>
            <w14:solidFill>
              <w14:schemeClr w14:val="tx1"/>
            </w14:solidFill>
          </w14:textFill>
        </w:rPr>
        <w:t>L=100×10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×0.15m=1.5×10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液体对圆柱体的最大浮力为F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 V</w:t>
      </w:r>
      <w:r>
        <w:rPr>
          <w:rFonts w:ascii="宋体" w:eastAsia="宋体" w:hAnsi="宋体" w:cs="宋体" w:hint="eastAsia"/>
          <w:color w:val="000000" w:themeColor="text1"/>
          <w:sz w:val="22"/>
          <w:vertAlign w:val="subscript"/>
          <w14:textFill>
            <w14:solidFill>
              <w14:schemeClr w14:val="tx1"/>
            </w14:solidFill>
          </w14:textFill>
        </w:rPr>
        <w:t>木</w:t>
      </w:r>
      <w:r>
        <w:rPr>
          <w:rFonts w:ascii="宋体" w:eastAsia="宋体" w:hAnsi="宋体" w:cs="宋体" w:hint="eastAsia"/>
          <w:color w:val="000000" w:themeColor="text1"/>
          <w:sz w:val="22"/>
          <w14:textFill>
            <w14:solidFill>
              <w14:schemeClr w14:val="tx1"/>
            </w14:solidFill>
          </w14:textFill>
        </w:rPr>
        <w:t>=1.2×10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×10N/kg×1.5×10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C．根据图象可知，木块刚刚漂浮时，木块浸入水中的深度为L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=9cm；圆柱体下表面受到液体的压力F</w:t>
      </w:r>
      <w:r>
        <w:rPr>
          <w:rFonts w:ascii="宋体" w:eastAsia="宋体" w:hAnsi="宋体" w:cs="宋体" w:hint="eastAsia"/>
          <w:color w:val="000000" w:themeColor="text1"/>
          <w:sz w:val="22"/>
          <w:vertAlign w:val="subscript"/>
          <w14:textFill>
            <w14:solidFill>
              <w14:schemeClr w14:val="tx1"/>
            </w14:solidFill>
          </w14:textFill>
        </w:rPr>
        <w:t>下</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S=1080Pa×100×10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=10.8N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根据浮力产生的原因得F'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F</w:t>
      </w:r>
      <w:r>
        <w:rPr>
          <w:rFonts w:ascii="宋体" w:eastAsia="宋体" w:hAnsi="宋体" w:cs="宋体" w:hint="eastAsia"/>
          <w:color w:val="000000" w:themeColor="text1"/>
          <w:sz w:val="22"/>
          <w:vertAlign w:val="subscript"/>
          <w14:textFill>
            <w14:solidFill>
              <w14:schemeClr w14:val="tx1"/>
            </w14:solidFill>
          </w14:textFill>
        </w:rPr>
        <w:t>下</w:t>
      </w:r>
      <w:r>
        <w:rPr>
          <w:rFonts w:ascii="宋体" w:eastAsia="宋体" w:hAnsi="宋体" w:cs="宋体" w:hint="eastAsia"/>
          <w:color w:val="000000" w:themeColor="text1"/>
          <w:sz w:val="22"/>
          <w14:textFill>
            <w14:solidFill>
              <w14:schemeClr w14:val="tx1"/>
            </w14:solidFill>
          </w14:textFill>
        </w:rPr>
        <w:t>=10.8N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由漂浮条件可知，圆柱体的重力G= 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=10.8N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圆柱体的密度 </w:t>
      </w:r>
      <w:r>
        <w:rPr>
          <w:rFonts w:ascii="宋体" w:eastAsia="宋体" w:hAnsi="宋体" w:cs="宋体" w:hint="eastAsia"/>
          <w:color w:val="000000" w:themeColor="text1"/>
          <w:sz w:val="22"/>
          <w14:textFill>
            <w14:solidFill>
              <w14:schemeClr w14:val="tx1"/>
            </w14:solidFill>
          </w14:textFill>
        </w:rPr>
        <w:object>
          <v:shape id="_x0000_i1027" type="#_x0000_t75" style="width:183pt;height:33pt" o:ole="" coordsize="21600,21600" o:preferrelative="t" filled="f" stroked="f">
            <v:stroke joinstyle="miter"/>
            <v:imagedata r:id="rId34" o:title=""/>
            <o:lock v:ext="edit" aspectratio="f"/>
            <w10:anchorlock/>
          </v:shape>
          <o:OLEObject Type="Embed" ProgID="Equation.DSMT4" ShapeID="_x0000_i1027" DrawAspect="Content" ObjectID="_1468075727" r:id="rId35"/>
        </w:object>
      </w:r>
      <w:r>
        <w:rPr>
          <w:rFonts w:ascii="宋体" w:eastAsia="宋体" w:hAnsi="宋体" w:cs="宋体" w:hint="eastAsia"/>
          <w:color w:val="000000" w:themeColor="text1"/>
          <w:sz w:val="22"/>
          <w14:textFill>
            <w14:solidFill>
              <w14:schemeClr w14:val="tx1"/>
            </w14:solidFill>
          </w14:textFill>
        </w:rPr>
        <w:t xml:space="preserve"> 0.72 </w:t>
      </w:r>
      <w:r>
        <w:rPr>
          <w:rFonts w:ascii="宋体" w:eastAsia="宋体" w:hAnsi="宋体" w:cs="宋体" w:hint="eastAsia"/>
          <w:color w:val="000000" w:themeColor="text1"/>
          <w:sz w:val="22"/>
          <w14:textFill>
            <w14:solidFill>
              <w14:schemeClr w14:val="tx1"/>
            </w14:solidFill>
          </w14:textFill>
        </w:rPr>
        <w:object>
          <v:shape id="_x0000_i1028" type="#_x0000_t75" style="width:9pt;height:10pt" o:ole="" coordsize="21600,21600" o:preferrelative="t" filled="f" stroked="f">
            <v:stroke joinstyle="miter"/>
            <v:imagedata r:id="rId36" o:title=""/>
            <o:lock v:ext="edit" aspectratio="f"/>
            <w10:anchorlock/>
          </v:shape>
          <o:OLEObject Type="Embed" ProgID="Equation.DSMT4" ShapeID="_x0000_i1028" DrawAspect="Content" ObjectID="_1468075728" r:id="rId37"/>
        </w:object>
      </w:r>
      <w:r>
        <w:rPr>
          <w:rFonts w:ascii="宋体" w:eastAsia="宋体" w:hAnsi="宋体" w:cs="宋体" w:hint="eastAsia"/>
          <w:color w:val="000000" w:themeColor="text1"/>
          <w:sz w:val="22"/>
          <w14:textFill>
            <w14:solidFill>
              <w14:schemeClr w14:val="tx1"/>
            </w14:solidFill>
          </w14:textFill>
        </w:rPr>
        <w:t xml:space="preserve"> 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D．细线对圆柱体的最大拉力为F</w:t>
      </w:r>
      <w:r>
        <w:rPr>
          <w:rFonts w:ascii="宋体" w:eastAsia="宋体" w:hAnsi="宋体" w:cs="宋体" w:hint="eastAsia"/>
          <w:color w:val="000000" w:themeColor="text1"/>
          <w:sz w:val="22"/>
          <w:vertAlign w:val="subscript"/>
          <w14:textFill>
            <w14:solidFill>
              <w14:schemeClr w14:val="tx1"/>
            </w14:solidFill>
          </w14:textFill>
        </w:rPr>
        <w:t>拉</w:t>
      </w:r>
      <w:r>
        <w:rPr>
          <w:rFonts w:ascii="宋体" w:eastAsia="宋体" w:hAnsi="宋体" w:cs="宋体" w:hint="eastAsia"/>
          <w:color w:val="000000" w:themeColor="text1"/>
          <w:sz w:val="22"/>
          <w14:textFill>
            <w14:solidFill>
              <w14:schemeClr w14:val="tx1"/>
            </w14:solidFill>
          </w14:textFill>
        </w:rPr>
        <w:t>= 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G=18N-10.8N=7.2N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【分析】求解浮力的大小，可以利用称重法求解，结合物体受到的浮力，利用阿基米德原理的变形公式求解物体排开水的体积，结合密度公式求解物体的密度即可。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【解答】A．人使劲抓杠铃但没有举起来，有力的作用，但杠铃在力的方向上没有移动距离，所以运动员对杠铃没有做功，A不符合题意。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https://d.book118.com/996025150220010042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55B23"/>
    <w:rsid w:val="15855B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wmf" /><Relationship Id="rId27" Type="http://schemas.openxmlformats.org/officeDocument/2006/relationships/oleObject" Target="embeddings/oleObject1.bin"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wmf" /><Relationship Id="rId33" Type="http://schemas.openxmlformats.org/officeDocument/2006/relationships/oleObject" Target="embeddings/oleObject2.bin" /><Relationship Id="rId34" Type="http://schemas.openxmlformats.org/officeDocument/2006/relationships/image" Target="media/image29.wmf" /><Relationship Id="rId35" Type="http://schemas.openxmlformats.org/officeDocument/2006/relationships/oleObject" Target="embeddings/oleObject3.bin" /><Relationship Id="rId36" Type="http://schemas.openxmlformats.org/officeDocument/2006/relationships/image" Target="media/image30.wmf" /><Relationship Id="rId37" Type="http://schemas.openxmlformats.org/officeDocument/2006/relationships/oleObject" Target="embeddings/oleObject4.bin" /><Relationship Id="rId38" Type="http://schemas.openxmlformats.org/officeDocument/2006/relationships/hyperlink" Target="https://d.book118.com/99602515022001004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94</Words>
  <Characters>538</Characters>
  <Application>Microsoft Office Word</Application>
  <DocSecurity>0</DocSecurity>
  <Lines>4</Lines>
  <Paragraphs>1</Paragraphs>
  <ScaleCrop>false</ScaleCrop>
  <Company/>
  <LinksUpToDate>false</LinksUpToDate>
  <CharactersWithSpaces>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2023-11-14T20:35:08Z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52507BE0A7A3487EAB5D55E93B432C71_11</vt:lpwstr>
  </property>
  <property fmtid="{D5CDD505-2E9C-101B-9397-08002B2CF9AE}" pid="3" name="KSOProductBuildVer">
    <vt:lpwstr>2052-11.1.0.14309</vt:lpwstr>
  </property>
</Properties>
</file>