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差压变送器项目规划设计纲要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33" w:history="1">
        <w:r>
          <w:rPr>
            <w:rFonts w:ascii="仿宋" w:eastAsia="仿宋" w:hAnsi="仿宋" w:cs="仿宋" w:hint="eastAsia"/>
            <w:lang w:eastAsia="zh-CN"/>
          </w:rPr>
          <w:t>前言</w:t>
        </w:r>
        <w:r>
          <w:tab/>
        </w:r>
        <w:r>
          <w:fldChar w:fldCharType="begin"/>
        </w:r>
        <w:r>
          <w:instrText xml:space="preserve"> PAGEREF _Toc26433 \h </w:instrText>
        </w:r>
        <w:r>
          <w:fldChar w:fldCharType="separate"/>
        </w:r>
        <w:r>
          <w:t>3</w:t>
        </w:r>
        <w:r>
          <w:fldChar w:fldCharType="end"/>
        </w:r>
      </w:hyperlink>
    </w:p>
    <w:p>
      <w:pPr>
        <w:pStyle w:val="TOC1"/>
        <w:tabs>
          <w:tab w:val="right" w:leader="dot" w:pos="8306"/>
        </w:tabs>
      </w:pPr>
      <w:hyperlink w:anchor="_Toc17726" w:history="1">
        <w:r>
          <w:rPr>
            <w:rFonts w:ascii="仿宋" w:eastAsia="仿宋" w:hAnsi="仿宋" w:cs="仿宋" w:hint="eastAsia"/>
            <w:lang w:eastAsia="zh-CN"/>
          </w:rPr>
          <w:t>一、差压变送器项目选址可行性分析</w:t>
        </w:r>
        <w:r>
          <w:tab/>
        </w:r>
        <w:r>
          <w:fldChar w:fldCharType="begin"/>
        </w:r>
        <w:r>
          <w:instrText xml:space="preserve"> PAGEREF _Toc17726 \h </w:instrText>
        </w:r>
        <w:r>
          <w:fldChar w:fldCharType="separate"/>
        </w:r>
        <w:r>
          <w:t>3</w:t>
        </w:r>
        <w:r>
          <w:fldChar w:fldCharType="end"/>
        </w:r>
      </w:hyperlink>
    </w:p>
    <w:p>
      <w:pPr>
        <w:pStyle w:val="TOC2"/>
        <w:tabs>
          <w:tab w:val="right" w:leader="dot" w:pos="8306"/>
        </w:tabs>
      </w:pPr>
      <w:hyperlink w:anchor="_Toc23387" w:history="1">
        <w:r>
          <w:rPr>
            <w:rFonts w:ascii="仿宋" w:eastAsia="仿宋" w:hAnsi="仿宋" w:cs="仿宋" w:hint="eastAsia"/>
            <w:lang w:eastAsia="zh-CN"/>
          </w:rPr>
          <w:t>(一)、差压变送器项目选址</w:t>
        </w:r>
        <w:r>
          <w:tab/>
        </w:r>
        <w:r>
          <w:fldChar w:fldCharType="begin"/>
        </w:r>
        <w:r>
          <w:instrText xml:space="preserve"> PAGEREF _Toc23387 \h </w:instrText>
        </w:r>
        <w:r>
          <w:fldChar w:fldCharType="separate"/>
        </w:r>
        <w:r>
          <w:t>3</w:t>
        </w:r>
        <w:r>
          <w:fldChar w:fldCharType="end"/>
        </w:r>
      </w:hyperlink>
    </w:p>
    <w:p>
      <w:pPr>
        <w:pStyle w:val="TOC2"/>
        <w:tabs>
          <w:tab w:val="right" w:leader="dot" w:pos="8306"/>
        </w:tabs>
      </w:pPr>
      <w:hyperlink w:anchor="_Toc16053" w:history="1">
        <w:r>
          <w:rPr>
            <w:rFonts w:ascii="仿宋" w:eastAsia="仿宋" w:hAnsi="仿宋" w:cs="仿宋" w:hint="eastAsia"/>
            <w:lang w:eastAsia="zh-CN"/>
          </w:rPr>
          <w:t>(二)、用地控制指标</w:t>
        </w:r>
        <w:r>
          <w:tab/>
        </w:r>
        <w:r>
          <w:fldChar w:fldCharType="begin"/>
        </w:r>
        <w:r>
          <w:instrText xml:space="preserve"> PAGEREF _Toc16053 \h </w:instrText>
        </w:r>
        <w:r>
          <w:fldChar w:fldCharType="separate"/>
        </w:r>
        <w:r>
          <w:t>3</w:t>
        </w:r>
        <w:r>
          <w:fldChar w:fldCharType="end"/>
        </w:r>
      </w:hyperlink>
    </w:p>
    <w:p>
      <w:pPr>
        <w:pStyle w:val="TOC2"/>
        <w:tabs>
          <w:tab w:val="right" w:leader="dot" w:pos="8306"/>
        </w:tabs>
      </w:pPr>
      <w:hyperlink w:anchor="_Toc16834" w:history="1">
        <w:r>
          <w:rPr>
            <w:rFonts w:ascii="仿宋" w:eastAsia="仿宋" w:hAnsi="仿宋" w:cs="仿宋" w:hint="eastAsia"/>
            <w:lang w:eastAsia="zh-CN"/>
          </w:rPr>
          <w:t>(三)、节约用地措施</w:t>
        </w:r>
        <w:r>
          <w:tab/>
        </w:r>
        <w:r>
          <w:fldChar w:fldCharType="begin"/>
        </w:r>
        <w:r>
          <w:instrText xml:space="preserve"> PAGEREF _Toc16834 \h </w:instrText>
        </w:r>
        <w:r>
          <w:fldChar w:fldCharType="separate"/>
        </w:r>
        <w:r>
          <w:t>5</w:t>
        </w:r>
        <w:r>
          <w:fldChar w:fldCharType="end"/>
        </w:r>
      </w:hyperlink>
    </w:p>
    <w:p>
      <w:pPr>
        <w:pStyle w:val="TOC2"/>
        <w:tabs>
          <w:tab w:val="right" w:leader="dot" w:pos="8306"/>
        </w:tabs>
      </w:pPr>
      <w:hyperlink w:anchor="_Toc5820" w:history="1">
        <w:r>
          <w:rPr>
            <w:rFonts w:ascii="仿宋" w:eastAsia="仿宋" w:hAnsi="仿宋" w:cs="仿宋" w:hint="eastAsia"/>
            <w:lang w:eastAsia="zh-CN"/>
          </w:rPr>
          <w:t>(四)、总图布置方案</w:t>
        </w:r>
        <w:r>
          <w:tab/>
        </w:r>
        <w:r>
          <w:fldChar w:fldCharType="begin"/>
        </w:r>
        <w:r>
          <w:instrText xml:space="preserve"> PAGEREF _Toc5820 \h </w:instrText>
        </w:r>
        <w:r>
          <w:fldChar w:fldCharType="separate"/>
        </w:r>
        <w:r>
          <w:t>6</w:t>
        </w:r>
        <w:r>
          <w:fldChar w:fldCharType="end"/>
        </w:r>
      </w:hyperlink>
    </w:p>
    <w:p>
      <w:pPr>
        <w:pStyle w:val="TOC2"/>
        <w:tabs>
          <w:tab w:val="right" w:leader="dot" w:pos="8306"/>
        </w:tabs>
      </w:pPr>
      <w:hyperlink w:anchor="_Toc3358" w:history="1">
        <w:r>
          <w:rPr>
            <w:rFonts w:ascii="仿宋" w:eastAsia="仿宋" w:hAnsi="仿宋" w:cs="仿宋" w:hint="eastAsia"/>
            <w:lang w:eastAsia="zh-CN"/>
          </w:rPr>
          <w:t>(五)、选址综合评价</w:t>
        </w:r>
        <w:r>
          <w:tab/>
        </w:r>
        <w:r>
          <w:fldChar w:fldCharType="begin"/>
        </w:r>
        <w:r>
          <w:instrText xml:space="preserve"> PAGEREF _Toc3358 \h </w:instrText>
        </w:r>
        <w:r>
          <w:fldChar w:fldCharType="separate"/>
        </w:r>
        <w:r>
          <w:t>7</w:t>
        </w:r>
        <w:r>
          <w:fldChar w:fldCharType="end"/>
        </w:r>
      </w:hyperlink>
    </w:p>
    <w:p>
      <w:pPr>
        <w:pStyle w:val="TOC1"/>
        <w:tabs>
          <w:tab w:val="right" w:leader="dot" w:pos="8306"/>
        </w:tabs>
      </w:pPr>
      <w:hyperlink w:anchor="_Toc23289" w:history="1">
        <w:r>
          <w:rPr>
            <w:rFonts w:ascii="仿宋" w:eastAsia="仿宋" w:hAnsi="仿宋" w:cs="仿宋" w:hint="eastAsia"/>
            <w:lang w:eastAsia="zh-CN"/>
          </w:rPr>
          <w:t>二、产品规划分析</w:t>
        </w:r>
        <w:r>
          <w:tab/>
        </w:r>
        <w:r>
          <w:fldChar w:fldCharType="begin"/>
        </w:r>
        <w:r>
          <w:instrText xml:space="preserve"> PAGEREF _Toc23289 \h </w:instrText>
        </w:r>
        <w:r>
          <w:fldChar w:fldCharType="separate"/>
        </w:r>
        <w:r>
          <w:t>8</w:t>
        </w:r>
        <w:r>
          <w:fldChar w:fldCharType="end"/>
        </w:r>
      </w:hyperlink>
    </w:p>
    <w:p>
      <w:pPr>
        <w:pStyle w:val="TOC2"/>
        <w:tabs>
          <w:tab w:val="right" w:leader="dot" w:pos="8306"/>
        </w:tabs>
      </w:pPr>
      <w:hyperlink w:anchor="_Toc27541" w:history="1">
        <w:r>
          <w:rPr>
            <w:rFonts w:ascii="仿宋" w:eastAsia="仿宋" w:hAnsi="仿宋" w:cs="仿宋" w:hint="eastAsia"/>
            <w:lang w:eastAsia="zh-CN"/>
          </w:rPr>
          <w:t>(一)、产品规划</w:t>
        </w:r>
        <w:r>
          <w:tab/>
        </w:r>
        <w:r>
          <w:fldChar w:fldCharType="begin"/>
        </w:r>
        <w:r>
          <w:instrText xml:space="preserve"> PAGEREF _Toc27541 \h </w:instrText>
        </w:r>
        <w:r>
          <w:fldChar w:fldCharType="separate"/>
        </w:r>
        <w:r>
          <w:t>8</w:t>
        </w:r>
        <w:r>
          <w:fldChar w:fldCharType="end"/>
        </w:r>
      </w:hyperlink>
    </w:p>
    <w:p>
      <w:pPr>
        <w:pStyle w:val="TOC2"/>
        <w:tabs>
          <w:tab w:val="right" w:leader="dot" w:pos="8306"/>
        </w:tabs>
      </w:pPr>
      <w:hyperlink w:anchor="_Toc25519" w:history="1">
        <w:r>
          <w:rPr>
            <w:rFonts w:ascii="仿宋" w:eastAsia="仿宋" w:hAnsi="仿宋" w:cs="仿宋" w:hint="eastAsia"/>
            <w:lang w:eastAsia="zh-CN"/>
          </w:rPr>
          <w:t>(二)、建设规模</w:t>
        </w:r>
        <w:r>
          <w:tab/>
        </w:r>
        <w:r>
          <w:fldChar w:fldCharType="begin"/>
        </w:r>
        <w:r>
          <w:instrText xml:space="preserve"> PAGEREF _Toc25519 \h </w:instrText>
        </w:r>
        <w:r>
          <w:fldChar w:fldCharType="separate"/>
        </w:r>
        <w:r>
          <w:t>9</w:t>
        </w:r>
        <w:r>
          <w:fldChar w:fldCharType="end"/>
        </w:r>
      </w:hyperlink>
    </w:p>
    <w:p>
      <w:pPr>
        <w:pStyle w:val="TOC1"/>
        <w:tabs>
          <w:tab w:val="right" w:leader="dot" w:pos="8306"/>
        </w:tabs>
      </w:pPr>
      <w:hyperlink w:anchor="_Toc29766" w:history="1">
        <w:r>
          <w:rPr>
            <w:rFonts w:ascii="仿宋" w:eastAsia="仿宋" w:hAnsi="仿宋" w:cs="仿宋" w:hint="eastAsia"/>
            <w:lang w:eastAsia="zh-CN"/>
          </w:rPr>
          <w:t>三、差压变送器项目建设单位说明</w:t>
        </w:r>
        <w:r>
          <w:tab/>
        </w:r>
        <w:r>
          <w:fldChar w:fldCharType="begin"/>
        </w:r>
        <w:r>
          <w:instrText xml:space="preserve"> PAGEREF _Toc29766 \h </w:instrText>
        </w:r>
        <w:r>
          <w:fldChar w:fldCharType="separate"/>
        </w:r>
        <w:r>
          <w:t>10</w:t>
        </w:r>
        <w:r>
          <w:fldChar w:fldCharType="end"/>
        </w:r>
      </w:hyperlink>
    </w:p>
    <w:p>
      <w:pPr>
        <w:pStyle w:val="TOC2"/>
        <w:tabs>
          <w:tab w:val="right" w:leader="dot" w:pos="8306"/>
        </w:tabs>
      </w:pPr>
      <w:hyperlink w:anchor="_Toc13245" w:history="1">
        <w:r>
          <w:rPr>
            <w:rFonts w:ascii="仿宋" w:eastAsia="仿宋" w:hAnsi="仿宋" w:cs="仿宋" w:hint="eastAsia"/>
            <w:lang w:eastAsia="zh-CN"/>
          </w:rPr>
          <w:t>(一)、差压变送器项目承办单位基本情况</w:t>
        </w:r>
        <w:r>
          <w:tab/>
        </w:r>
        <w:r>
          <w:fldChar w:fldCharType="begin"/>
        </w:r>
        <w:r>
          <w:instrText xml:space="preserve"> PAGEREF _Toc13245 \h </w:instrText>
        </w:r>
        <w:r>
          <w:fldChar w:fldCharType="separate"/>
        </w:r>
        <w:r>
          <w:t>10</w:t>
        </w:r>
        <w:r>
          <w:fldChar w:fldCharType="end"/>
        </w:r>
      </w:hyperlink>
    </w:p>
    <w:p>
      <w:pPr>
        <w:pStyle w:val="TOC2"/>
        <w:tabs>
          <w:tab w:val="right" w:leader="dot" w:pos="8306"/>
        </w:tabs>
      </w:pPr>
      <w:hyperlink w:anchor="_Toc19922" w:history="1">
        <w:r>
          <w:rPr>
            <w:rFonts w:ascii="仿宋" w:eastAsia="仿宋" w:hAnsi="仿宋" w:cs="仿宋" w:hint="eastAsia"/>
            <w:lang w:eastAsia="zh-CN"/>
          </w:rPr>
          <w:t>(二)、公司经济效益分析</w:t>
        </w:r>
        <w:r>
          <w:tab/>
        </w:r>
        <w:r>
          <w:fldChar w:fldCharType="begin"/>
        </w:r>
        <w:r>
          <w:instrText xml:space="preserve"> PAGEREF _Toc19922 \h </w:instrText>
        </w:r>
        <w:r>
          <w:fldChar w:fldCharType="separate"/>
        </w:r>
        <w:r>
          <w:t>11</w:t>
        </w:r>
        <w:r>
          <w:fldChar w:fldCharType="end"/>
        </w:r>
      </w:hyperlink>
    </w:p>
    <w:p>
      <w:pPr>
        <w:pStyle w:val="TOC1"/>
        <w:tabs>
          <w:tab w:val="right" w:leader="dot" w:pos="8306"/>
        </w:tabs>
      </w:pPr>
      <w:hyperlink w:anchor="_Toc12697" w:history="1">
        <w:r>
          <w:rPr>
            <w:rFonts w:ascii="仿宋" w:eastAsia="仿宋" w:hAnsi="仿宋" w:cs="仿宋" w:hint="eastAsia"/>
            <w:lang w:eastAsia="zh-CN"/>
          </w:rPr>
          <w:t>四、差压变送器项目概论</w:t>
        </w:r>
        <w:r>
          <w:tab/>
        </w:r>
        <w:r>
          <w:fldChar w:fldCharType="begin"/>
        </w:r>
        <w:r>
          <w:instrText xml:space="preserve"> PAGEREF _Toc12697 \h </w:instrText>
        </w:r>
        <w:r>
          <w:fldChar w:fldCharType="separate"/>
        </w:r>
        <w:r>
          <w:t>12</w:t>
        </w:r>
        <w:r>
          <w:fldChar w:fldCharType="end"/>
        </w:r>
      </w:hyperlink>
    </w:p>
    <w:p>
      <w:pPr>
        <w:pStyle w:val="TOC2"/>
        <w:tabs>
          <w:tab w:val="right" w:leader="dot" w:pos="8306"/>
        </w:tabs>
      </w:pPr>
      <w:hyperlink w:anchor="_Toc32222" w:history="1">
        <w:r>
          <w:rPr>
            <w:rFonts w:ascii="仿宋" w:eastAsia="仿宋" w:hAnsi="仿宋" w:cs="仿宋" w:hint="eastAsia"/>
            <w:lang w:eastAsia="zh-CN"/>
          </w:rPr>
          <w:t>(一)、差压变送器项目概况</w:t>
        </w:r>
        <w:r>
          <w:tab/>
        </w:r>
        <w:r>
          <w:fldChar w:fldCharType="begin"/>
        </w:r>
        <w:r>
          <w:instrText xml:space="preserve"> PAGEREF _Toc32222 \h </w:instrText>
        </w:r>
        <w:r>
          <w:fldChar w:fldCharType="separate"/>
        </w:r>
        <w:r>
          <w:t>12</w:t>
        </w:r>
        <w:r>
          <w:fldChar w:fldCharType="end"/>
        </w:r>
      </w:hyperlink>
    </w:p>
    <w:p>
      <w:pPr>
        <w:pStyle w:val="TOC2"/>
        <w:tabs>
          <w:tab w:val="right" w:leader="dot" w:pos="8306"/>
        </w:tabs>
      </w:pPr>
      <w:hyperlink w:anchor="_Toc18740" w:history="1">
        <w:r>
          <w:rPr>
            <w:rFonts w:ascii="仿宋" w:eastAsia="仿宋" w:hAnsi="仿宋" w:cs="仿宋" w:hint="eastAsia"/>
            <w:lang w:eastAsia="zh-CN"/>
          </w:rPr>
          <w:t>(二)、差压变送器项目目标</w:t>
        </w:r>
        <w:r>
          <w:tab/>
        </w:r>
        <w:r>
          <w:fldChar w:fldCharType="begin"/>
        </w:r>
        <w:r>
          <w:instrText xml:space="preserve"> PAGEREF _Toc18740 \h </w:instrText>
        </w:r>
        <w:r>
          <w:fldChar w:fldCharType="separate"/>
        </w:r>
        <w:r>
          <w:t>14</w:t>
        </w:r>
        <w:r>
          <w:fldChar w:fldCharType="end"/>
        </w:r>
      </w:hyperlink>
    </w:p>
    <w:p>
      <w:pPr>
        <w:pStyle w:val="TOC2"/>
        <w:tabs>
          <w:tab w:val="right" w:leader="dot" w:pos="8306"/>
        </w:tabs>
      </w:pPr>
      <w:hyperlink w:anchor="_Toc20977" w:history="1">
        <w:r>
          <w:rPr>
            <w:rFonts w:ascii="仿宋" w:eastAsia="仿宋" w:hAnsi="仿宋" w:cs="仿宋" w:hint="eastAsia"/>
            <w:lang w:eastAsia="zh-CN"/>
          </w:rPr>
          <w:t>(三)、差压变送器项目提出的理由</w:t>
        </w:r>
        <w:r>
          <w:tab/>
        </w:r>
        <w:r>
          <w:fldChar w:fldCharType="begin"/>
        </w:r>
        <w:r>
          <w:instrText xml:space="preserve"> PAGEREF _Toc20977 \h </w:instrText>
        </w:r>
        <w:r>
          <w:fldChar w:fldCharType="separate"/>
        </w:r>
        <w:r>
          <w:t>15</w:t>
        </w:r>
        <w:r>
          <w:fldChar w:fldCharType="end"/>
        </w:r>
      </w:hyperlink>
    </w:p>
    <w:p>
      <w:pPr>
        <w:pStyle w:val="TOC2"/>
        <w:tabs>
          <w:tab w:val="right" w:leader="dot" w:pos="8306"/>
        </w:tabs>
      </w:pPr>
      <w:hyperlink w:anchor="_Toc17896" w:history="1">
        <w:r>
          <w:rPr>
            <w:rFonts w:ascii="仿宋" w:eastAsia="仿宋" w:hAnsi="仿宋" w:cs="仿宋" w:hint="eastAsia"/>
            <w:lang w:eastAsia="zh-CN"/>
          </w:rPr>
          <w:t>(四)、差压变送器项目意义</w:t>
        </w:r>
        <w:r>
          <w:tab/>
        </w:r>
        <w:r>
          <w:fldChar w:fldCharType="begin"/>
        </w:r>
        <w:r>
          <w:instrText xml:space="preserve"> PAGEREF _Toc17896 \h </w:instrText>
        </w:r>
        <w:r>
          <w:fldChar w:fldCharType="separate"/>
        </w:r>
        <w:r>
          <w:t>17</w:t>
        </w:r>
        <w:r>
          <w:fldChar w:fldCharType="end"/>
        </w:r>
      </w:hyperlink>
    </w:p>
    <w:p>
      <w:pPr>
        <w:pStyle w:val="TOC2"/>
        <w:tabs>
          <w:tab w:val="right" w:leader="dot" w:pos="8306"/>
        </w:tabs>
      </w:pPr>
      <w:hyperlink w:anchor="_Toc5164" w:history="1">
        <w:r>
          <w:rPr>
            <w:rFonts w:ascii="仿宋" w:eastAsia="仿宋" w:hAnsi="仿宋" w:cs="仿宋" w:hint="eastAsia"/>
            <w:lang w:eastAsia="zh-CN"/>
          </w:rPr>
          <w:t>(五)、差压变送器项目背景</w:t>
        </w:r>
        <w:r>
          <w:tab/>
        </w:r>
        <w:r>
          <w:fldChar w:fldCharType="begin"/>
        </w:r>
        <w:r>
          <w:instrText xml:space="preserve"> PAGEREF _Toc5164 \h </w:instrText>
        </w:r>
        <w:r>
          <w:fldChar w:fldCharType="separate"/>
        </w:r>
        <w:r>
          <w:t>17</w:t>
        </w:r>
        <w:r>
          <w:fldChar w:fldCharType="end"/>
        </w:r>
      </w:hyperlink>
    </w:p>
    <w:p>
      <w:pPr>
        <w:pStyle w:val="TOC1"/>
        <w:tabs>
          <w:tab w:val="right" w:leader="dot" w:pos="8306"/>
        </w:tabs>
      </w:pPr>
      <w:hyperlink w:anchor="_Toc27865" w:history="1">
        <w:r>
          <w:rPr>
            <w:rFonts w:ascii="仿宋" w:eastAsia="仿宋" w:hAnsi="仿宋" w:cs="仿宋" w:hint="eastAsia"/>
            <w:lang w:eastAsia="zh-CN"/>
          </w:rPr>
          <w:t>五、差压变送器项目土建工程</w:t>
        </w:r>
        <w:r>
          <w:tab/>
        </w:r>
        <w:r>
          <w:fldChar w:fldCharType="begin"/>
        </w:r>
        <w:r>
          <w:instrText xml:space="preserve"> PAGEREF _Toc27865 \h </w:instrText>
        </w:r>
        <w:r>
          <w:fldChar w:fldCharType="separate"/>
        </w:r>
        <w:r>
          <w:t>18</w:t>
        </w:r>
        <w:r>
          <w:fldChar w:fldCharType="end"/>
        </w:r>
      </w:hyperlink>
    </w:p>
    <w:p>
      <w:pPr>
        <w:pStyle w:val="TOC2"/>
        <w:tabs>
          <w:tab w:val="right" w:leader="dot" w:pos="8306"/>
        </w:tabs>
      </w:pPr>
      <w:hyperlink w:anchor="_Toc4760" w:history="1">
        <w:r>
          <w:rPr>
            <w:rFonts w:ascii="仿宋" w:eastAsia="仿宋" w:hAnsi="仿宋" w:cs="仿宋" w:hint="eastAsia"/>
            <w:lang w:eastAsia="zh-CN"/>
          </w:rPr>
          <w:t>(一)、建筑工程设计原则</w:t>
        </w:r>
        <w:r>
          <w:tab/>
        </w:r>
        <w:r>
          <w:fldChar w:fldCharType="begin"/>
        </w:r>
        <w:r>
          <w:instrText xml:space="preserve"> PAGEREF _Toc4760 \h </w:instrText>
        </w:r>
        <w:r>
          <w:fldChar w:fldCharType="separate"/>
        </w:r>
        <w:r>
          <w:t>18</w:t>
        </w:r>
        <w:r>
          <w:fldChar w:fldCharType="end"/>
        </w:r>
      </w:hyperlink>
    </w:p>
    <w:p>
      <w:pPr>
        <w:pStyle w:val="TOC2"/>
        <w:tabs>
          <w:tab w:val="right" w:leader="dot" w:pos="8306"/>
        </w:tabs>
      </w:pPr>
      <w:hyperlink w:anchor="_Toc25464" w:history="1">
        <w:r>
          <w:rPr>
            <w:rFonts w:ascii="仿宋" w:eastAsia="仿宋" w:hAnsi="仿宋" w:cs="仿宋" w:hint="eastAsia"/>
            <w:lang w:eastAsia="zh-CN"/>
          </w:rPr>
          <w:t>(二)、土建工程设计年限及安全等级</w:t>
        </w:r>
        <w:r>
          <w:tab/>
        </w:r>
        <w:r>
          <w:fldChar w:fldCharType="begin"/>
        </w:r>
        <w:r>
          <w:instrText xml:space="preserve"> PAGEREF _Toc25464 \h </w:instrText>
        </w:r>
        <w:r>
          <w:fldChar w:fldCharType="separate"/>
        </w:r>
        <w:r>
          <w:t>20</w:t>
        </w:r>
        <w:r>
          <w:fldChar w:fldCharType="end"/>
        </w:r>
      </w:hyperlink>
    </w:p>
    <w:p>
      <w:pPr>
        <w:pStyle w:val="TOC2"/>
        <w:tabs>
          <w:tab w:val="right" w:leader="dot" w:pos="8306"/>
        </w:tabs>
      </w:pPr>
      <w:hyperlink w:anchor="_Toc30251" w:history="1">
        <w:r>
          <w:rPr>
            <w:rFonts w:ascii="仿宋" w:eastAsia="仿宋" w:hAnsi="仿宋" w:cs="仿宋" w:hint="eastAsia"/>
            <w:lang w:eastAsia="zh-CN"/>
          </w:rPr>
          <w:t>(三)、建筑工程设计总体要求</w:t>
        </w:r>
        <w:r>
          <w:tab/>
        </w:r>
        <w:r>
          <w:fldChar w:fldCharType="begin"/>
        </w:r>
        <w:r>
          <w:instrText xml:space="preserve"> PAGEREF _Toc30251 \h </w:instrText>
        </w:r>
        <w:r>
          <w:fldChar w:fldCharType="separate"/>
        </w:r>
        <w:r>
          <w:t>21</w:t>
        </w:r>
        <w:r>
          <w:fldChar w:fldCharType="end"/>
        </w:r>
      </w:hyperlink>
    </w:p>
    <w:p>
      <w:pPr>
        <w:pStyle w:val="TOC2"/>
        <w:tabs>
          <w:tab w:val="right" w:leader="dot" w:pos="8306"/>
        </w:tabs>
      </w:pPr>
      <w:hyperlink w:anchor="_Toc2827" w:history="1">
        <w:r>
          <w:rPr>
            <w:rFonts w:ascii="仿宋" w:eastAsia="仿宋" w:hAnsi="仿宋" w:cs="仿宋" w:hint="eastAsia"/>
            <w:lang w:eastAsia="zh-CN"/>
          </w:rPr>
          <w:t>(四)、土建工程建设指标</w:t>
        </w:r>
        <w:r>
          <w:tab/>
        </w:r>
        <w:r>
          <w:fldChar w:fldCharType="begin"/>
        </w:r>
        <w:r>
          <w:instrText xml:space="preserve"> PAGEREF _Toc2827 \h </w:instrText>
        </w:r>
        <w:r>
          <w:fldChar w:fldCharType="separate"/>
        </w:r>
        <w:r>
          <w:t>21</w:t>
        </w:r>
        <w:r>
          <w:fldChar w:fldCharType="end"/>
        </w:r>
      </w:hyperlink>
    </w:p>
    <w:p>
      <w:pPr>
        <w:pStyle w:val="TOC1"/>
        <w:tabs>
          <w:tab w:val="right" w:leader="dot" w:pos="8306"/>
        </w:tabs>
      </w:pPr>
      <w:hyperlink w:anchor="_Toc3762" w:history="1">
        <w:r>
          <w:rPr>
            <w:rFonts w:ascii="仿宋" w:eastAsia="仿宋" w:hAnsi="仿宋" w:cs="仿宋" w:hint="eastAsia"/>
            <w:lang w:eastAsia="zh-CN"/>
          </w:rPr>
          <w:t>六、工艺说明</w:t>
        </w:r>
        <w:r>
          <w:tab/>
        </w:r>
        <w:r>
          <w:fldChar w:fldCharType="begin"/>
        </w:r>
        <w:r>
          <w:instrText xml:space="preserve"> PAGEREF _Toc3762 \h </w:instrText>
        </w:r>
        <w:r>
          <w:fldChar w:fldCharType="separate"/>
        </w:r>
        <w:r>
          <w:t>22</w:t>
        </w:r>
        <w:r>
          <w:fldChar w:fldCharType="end"/>
        </w:r>
      </w:hyperlink>
    </w:p>
    <w:p>
      <w:pPr>
        <w:pStyle w:val="TOC2"/>
        <w:tabs>
          <w:tab w:val="right" w:leader="dot" w:pos="8306"/>
        </w:tabs>
      </w:pPr>
      <w:hyperlink w:anchor="_Toc346" w:history="1">
        <w:r>
          <w:rPr>
            <w:rFonts w:ascii="仿宋" w:eastAsia="仿宋" w:hAnsi="仿宋" w:cs="仿宋" w:hint="eastAsia"/>
            <w:lang w:eastAsia="zh-CN"/>
          </w:rPr>
          <w:t>(一)、技术管理特点</w:t>
        </w:r>
        <w:r>
          <w:tab/>
        </w:r>
        <w:r>
          <w:fldChar w:fldCharType="begin"/>
        </w:r>
        <w:r>
          <w:instrText xml:space="preserve"> PAGEREF _Toc346 \h </w:instrText>
        </w:r>
        <w:r>
          <w:fldChar w:fldCharType="separate"/>
        </w:r>
        <w:r>
          <w:t>22</w:t>
        </w:r>
        <w:r>
          <w:fldChar w:fldCharType="end"/>
        </w:r>
      </w:hyperlink>
    </w:p>
    <w:p>
      <w:pPr>
        <w:pStyle w:val="TOC2"/>
        <w:tabs>
          <w:tab w:val="right" w:leader="dot" w:pos="8306"/>
        </w:tabs>
      </w:pPr>
      <w:hyperlink w:anchor="_Toc9020" w:history="1">
        <w:r>
          <w:rPr>
            <w:rFonts w:ascii="仿宋" w:eastAsia="仿宋" w:hAnsi="仿宋" w:cs="仿宋" w:hint="eastAsia"/>
            <w:lang w:eastAsia="zh-CN"/>
          </w:rPr>
          <w:t>(二)、差压变送器项目工艺技术设计方案</w:t>
        </w:r>
        <w:r>
          <w:tab/>
        </w:r>
        <w:r>
          <w:fldChar w:fldCharType="begin"/>
        </w:r>
        <w:r>
          <w:instrText xml:space="preserve"> PAGEREF _Toc9020 \h </w:instrText>
        </w:r>
        <w:r>
          <w:fldChar w:fldCharType="separate"/>
        </w:r>
        <w:r>
          <w:t>23</w:t>
        </w:r>
        <w:r>
          <w:fldChar w:fldCharType="end"/>
        </w:r>
      </w:hyperlink>
    </w:p>
    <w:p>
      <w:pPr>
        <w:pStyle w:val="TOC2"/>
        <w:tabs>
          <w:tab w:val="right" w:leader="dot" w:pos="8306"/>
        </w:tabs>
      </w:pPr>
      <w:hyperlink w:anchor="_Toc14330" w:history="1">
        <w:r>
          <w:rPr>
            <w:rFonts w:ascii="仿宋" w:eastAsia="仿宋" w:hAnsi="仿宋" w:cs="仿宋" w:hint="eastAsia"/>
            <w:lang w:eastAsia="zh-CN"/>
          </w:rPr>
          <w:t>(三)、设备选型方案</w:t>
        </w:r>
        <w:r>
          <w:tab/>
        </w:r>
        <w:r>
          <w:fldChar w:fldCharType="begin"/>
        </w:r>
        <w:r>
          <w:instrText xml:space="preserve"> PAGEREF _Toc14330 \h </w:instrText>
        </w:r>
        <w:r>
          <w:fldChar w:fldCharType="separate"/>
        </w:r>
        <w:r>
          <w:t>24</w:t>
        </w:r>
        <w:r>
          <w:fldChar w:fldCharType="end"/>
        </w:r>
      </w:hyperlink>
    </w:p>
    <w:p>
      <w:pPr>
        <w:pStyle w:val="TOC1"/>
        <w:tabs>
          <w:tab w:val="right" w:leader="dot" w:pos="8306"/>
        </w:tabs>
      </w:pPr>
      <w:hyperlink w:anchor="_Toc4801" w:history="1">
        <w:r>
          <w:rPr>
            <w:rFonts w:ascii="仿宋" w:eastAsia="仿宋" w:hAnsi="仿宋" w:cs="仿宋" w:hint="eastAsia"/>
            <w:lang w:eastAsia="zh-CN"/>
          </w:rPr>
          <w:t>七、差压变送器项目财务管理</w:t>
        </w:r>
        <w:r>
          <w:tab/>
        </w:r>
        <w:r>
          <w:fldChar w:fldCharType="begin"/>
        </w:r>
        <w:r>
          <w:instrText xml:space="preserve"> PAGEREF _Toc4801 \h </w:instrText>
        </w:r>
        <w:r>
          <w:fldChar w:fldCharType="separate"/>
        </w:r>
        <w:r>
          <w:t>25</w:t>
        </w:r>
        <w:r>
          <w:fldChar w:fldCharType="end"/>
        </w:r>
      </w:hyperlink>
    </w:p>
    <w:p>
      <w:pPr>
        <w:pStyle w:val="TOC2"/>
        <w:tabs>
          <w:tab w:val="right" w:leader="dot" w:pos="8306"/>
        </w:tabs>
      </w:pPr>
      <w:hyperlink w:anchor="_Toc24276" w:history="1">
        <w:r>
          <w:rPr>
            <w:rFonts w:ascii="仿宋" w:eastAsia="仿宋" w:hAnsi="仿宋" w:cs="仿宋" w:hint="eastAsia"/>
            <w:lang w:eastAsia="zh-CN"/>
          </w:rPr>
          <w:t>(一)、资金需求大</w:t>
        </w:r>
        <w:r>
          <w:tab/>
        </w:r>
        <w:r>
          <w:fldChar w:fldCharType="begin"/>
        </w:r>
        <w:r>
          <w:instrText xml:space="preserve"> PAGEREF _Toc24276 \h </w:instrText>
        </w:r>
        <w:r>
          <w:fldChar w:fldCharType="separate"/>
        </w:r>
        <w:r>
          <w:t>25</w:t>
        </w:r>
        <w:r>
          <w:fldChar w:fldCharType="end"/>
        </w:r>
      </w:hyperlink>
    </w:p>
    <w:p>
      <w:pPr>
        <w:pStyle w:val="TOC2"/>
        <w:tabs>
          <w:tab w:val="right" w:leader="dot" w:pos="8306"/>
        </w:tabs>
      </w:pPr>
      <w:hyperlink w:anchor="_Toc12056" w:history="1">
        <w:r>
          <w:rPr>
            <w:rFonts w:ascii="仿宋" w:eastAsia="仿宋" w:hAnsi="仿宋" w:cs="仿宋" w:hint="eastAsia"/>
            <w:lang w:eastAsia="zh-CN"/>
          </w:rPr>
          <w:t>(二)、研发周期长</w:t>
        </w:r>
        <w:r>
          <w:tab/>
        </w:r>
        <w:r>
          <w:fldChar w:fldCharType="begin"/>
        </w:r>
        <w:r>
          <w:instrText xml:space="preserve"> PAGEREF _Toc12056 \h </w:instrText>
        </w:r>
        <w:r>
          <w:fldChar w:fldCharType="separate"/>
        </w:r>
        <w:r>
          <w:t>26</w:t>
        </w:r>
        <w:r>
          <w:fldChar w:fldCharType="end"/>
        </w:r>
      </w:hyperlink>
    </w:p>
    <w:p>
      <w:pPr>
        <w:pStyle w:val="TOC2"/>
        <w:tabs>
          <w:tab w:val="right" w:leader="dot" w:pos="8306"/>
        </w:tabs>
      </w:pPr>
      <w:hyperlink w:anchor="_Toc967" w:history="1">
        <w:r>
          <w:rPr>
            <w:rFonts w:ascii="仿宋" w:eastAsia="仿宋" w:hAnsi="仿宋" w:cs="仿宋" w:hint="eastAsia"/>
            <w:lang w:eastAsia="zh-CN"/>
          </w:rPr>
          <w:t>(三)、市场风险大</w:t>
        </w:r>
        <w:r>
          <w:tab/>
        </w:r>
        <w:r>
          <w:fldChar w:fldCharType="begin"/>
        </w:r>
        <w:r>
          <w:instrText xml:space="preserve"> PAGEREF _Toc967 \h </w:instrText>
        </w:r>
        <w:r>
          <w:fldChar w:fldCharType="separate"/>
        </w:r>
        <w:r>
          <w:t>28</w:t>
        </w:r>
        <w:r>
          <w:fldChar w:fldCharType="end"/>
        </w:r>
      </w:hyperlink>
    </w:p>
    <w:p>
      <w:pPr>
        <w:pStyle w:val="TOC2"/>
        <w:tabs>
          <w:tab w:val="right" w:leader="dot" w:pos="8306"/>
        </w:tabs>
      </w:pPr>
      <w:hyperlink w:anchor="_Toc19573" w:history="1">
        <w:r>
          <w:rPr>
            <w:rFonts w:ascii="仿宋" w:eastAsia="仿宋" w:hAnsi="仿宋" w:cs="仿宋" w:hint="eastAsia"/>
            <w:lang w:eastAsia="zh-CN"/>
          </w:rPr>
          <w:t>(四)、利润率高</w:t>
        </w:r>
        <w:r>
          <w:tab/>
        </w:r>
        <w:r>
          <w:fldChar w:fldCharType="begin"/>
        </w:r>
        <w:r>
          <w:instrText xml:space="preserve"> PAGEREF _Toc19573 \h </w:instrText>
        </w:r>
        <w:r>
          <w:fldChar w:fldCharType="separate"/>
        </w:r>
        <w:r>
          <w:t>30</w:t>
        </w:r>
        <w:r>
          <w:fldChar w:fldCharType="end"/>
        </w:r>
      </w:hyperlink>
    </w:p>
    <w:p>
      <w:pPr>
        <w:pStyle w:val="TOC1"/>
        <w:tabs>
          <w:tab w:val="right" w:leader="dot" w:pos="8306"/>
        </w:tabs>
      </w:pPr>
      <w:hyperlink w:anchor="_Toc6312" w:history="1">
        <w:r>
          <w:rPr>
            <w:rFonts w:ascii="仿宋" w:eastAsia="仿宋" w:hAnsi="仿宋" w:cs="仿宋" w:hint="eastAsia"/>
            <w:lang w:eastAsia="zh-CN"/>
          </w:rPr>
          <w:t>八、差压变送器项目投资规划</w:t>
        </w:r>
        <w:r>
          <w:tab/>
        </w:r>
        <w:r>
          <w:fldChar w:fldCharType="begin"/>
        </w:r>
        <w:r>
          <w:instrText xml:space="preserve"> PAGEREF _Toc6312 \h </w:instrText>
        </w:r>
        <w:r>
          <w:fldChar w:fldCharType="separate"/>
        </w:r>
        <w:r>
          <w:t>32</w:t>
        </w:r>
        <w:r>
          <w:fldChar w:fldCharType="end"/>
        </w:r>
      </w:hyperlink>
    </w:p>
    <w:p>
      <w:pPr>
        <w:pStyle w:val="TOC2"/>
        <w:tabs>
          <w:tab w:val="right" w:leader="dot" w:pos="8306"/>
        </w:tabs>
      </w:pPr>
      <w:hyperlink w:anchor="_Toc4617" w:history="1">
        <w:r>
          <w:rPr>
            <w:rFonts w:ascii="仿宋" w:eastAsia="仿宋" w:hAnsi="仿宋" w:cs="仿宋" w:hint="eastAsia"/>
            <w:lang w:eastAsia="zh-CN"/>
          </w:rPr>
          <w:t>(一)、差压变送器项目总投资估算</w:t>
        </w:r>
        <w:r>
          <w:tab/>
        </w:r>
        <w:r>
          <w:fldChar w:fldCharType="begin"/>
        </w:r>
        <w:r>
          <w:instrText xml:space="preserve"> PAGEREF _Toc4617 \h </w:instrText>
        </w:r>
        <w:r>
          <w:fldChar w:fldCharType="separate"/>
        </w:r>
        <w:r>
          <w:t>32</w:t>
        </w:r>
        <w:r>
          <w:fldChar w:fldCharType="end"/>
        </w:r>
      </w:hyperlink>
    </w:p>
    <w:p>
      <w:pPr>
        <w:pStyle w:val="TOC2"/>
        <w:tabs>
          <w:tab w:val="right" w:leader="dot" w:pos="8306"/>
        </w:tabs>
      </w:pPr>
      <w:hyperlink w:anchor="_Toc23015" w:history="1">
        <w:r>
          <w:rPr>
            <w:rFonts w:ascii="仿宋" w:eastAsia="仿宋" w:hAnsi="仿宋" w:cs="仿宋" w:hint="eastAsia"/>
            <w:lang w:eastAsia="zh-CN"/>
          </w:rPr>
          <w:t>(二)、资金筹措</w:t>
        </w:r>
        <w:r>
          <w:tab/>
        </w:r>
        <w:r>
          <w:fldChar w:fldCharType="begin"/>
        </w:r>
        <w:r>
          <w:instrText xml:space="preserve"> PAGEREF _Toc23015 \h </w:instrText>
        </w:r>
        <w:r>
          <w:fldChar w:fldCharType="separate"/>
        </w:r>
        <w:r>
          <w:t>34</w:t>
        </w:r>
        <w:r>
          <w:fldChar w:fldCharType="end"/>
        </w:r>
      </w:hyperlink>
    </w:p>
    <w:p>
      <w:pPr>
        <w:pStyle w:val="TOC1"/>
        <w:tabs>
          <w:tab w:val="right" w:leader="dot" w:pos="8306"/>
        </w:tabs>
      </w:pPr>
      <w:hyperlink w:anchor="_Toc15485" w:history="1">
        <w:r>
          <w:rPr>
            <w:rFonts w:ascii="仿宋" w:eastAsia="仿宋" w:hAnsi="仿宋" w:cs="仿宋" w:hint="eastAsia"/>
            <w:lang w:eastAsia="zh-CN"/>
          </w:rPr>
          <w:t>九、差压变送器项目社会影响</w:t>
        </w:r>
        <w:r>
          <w:tab/>
        </w:r>
        <w:r>
          <w:fldChar w:fldCharType="begin"/>
        </w:r>
        <w:r>
          <w:instrText xml:space="preserve"> PAGEREF _Toc15485 \h </w:instrText>
        </w:r>
        <w:r>
          <w:fldChar w:fldCharType="separate"/>
        </w:r>
        <w:r>
          <w:t>34</w:t>
        </w:r>
        <w:r>
          <w:fldChar w:fldCharType="end"/>
        </w:r>
      </w:hyperlink>
    </w:p>
    <w:p>
      <w:pPr>
        <w:pStyle w:val="TOC2"/>
        <w:tabs>
          <w:tab w:val="right" w:leader="dot" w:pos="8306"/>
        </w:tabs>
      </w:pPr>
      <w:hyperlink w:anchor="_Toc9113" w:history="1">
        <w:r>
          <w:rPr>
            <w:rFonts w:ascii="仿宋" w:eastAsia="仿宋" w:hAnsi="仿宋" w:cs="仿宋" w:hint="eastAsia"/>
            <w:lang w:eastAsia="zh-CN"/>
          </w:rPr>
          <w:t>(一)、社会责任与义务</w:t>
        </w:r>
        <w:r>
          <w:tab/>
        </w:r>
        <w:r>
          <w:fldChar w:fldCharType="begin"/>
        </w:r>
        <w:r>
          <w:instrText xml:space="preserve"> PAGEREF _Toc9113 \h </w:instrText>
        </w:r>
        <w:r>
          <w:fldChar w:fldCharType="separate"/>
        </w:r>
        <w:r>
          <w:t>34</w:t>
        </w:r>
        <w:r>
          <w:fldChar w:fldCharType="end"/>
        </w:r>
      </w:hyperlink>
    </w:p>
    <w:p>
      <w:pPr>
        <w:pStyle w:val="TOC2"/>
        <w:tabs>
          <w:tab w:val="right" w:leader="dot" w:pos="8306"/>
        </w:tabs>
      </w:pPr>
      <w:hyperlink w:anchor="_Toc18778" w:history="1">
        <w:r>
          <w:rPr>
            <w:rFonts w:ascii="仿宋" w:eastAsia="仿宋" w:hAnsi="仿宋" w:cs="仿宋" w:hint="eastAsia"/>
            <w:lang w:eastAsia="zh-CN"/>
          </w:rPr>
          <w:t>(二)、社会参与与沟通</w:t>
        </w:r>
        <w:r>
          <w:tab/>
        </w:r>
        <w:r>
          <w:fldChar w:fldCharType="begin"/>
        </w:r>
        <w:r>
          <w:instrText xml:space="preserve"> PAGEREF _Toc18778 \h </w:instrText>
        </w:r>
        <w:r>
          <w:fldChar w:fldCharType="separate"/>
        </w:r>
        <w:r>
          <w:t>35</w:t>
        </w:r>
        <w:r>
          <w:fldChar w:fldCharType="end"/>
        </w:r>
      </w:hyperlink>
    </w:p>
    <w:p>
      <w:pPr>
        <w:pStyle w:val="TOC1"/>
        <w:tabs>
          <w:tab w:val="right" w:leader="dot" w:pos="8306"/>
        </w:tabs>
      </w:pPr>
      <w:hyperlink w:anchor="_Toc28617" w:history="1">
        <w:r>
          <w:rPr>
            <w:rFonts w:ascii="仿宋" w:eastAsia="仿宋" w:hAnsi="仿宋" w:cs="仿宋" w:hint="eastAsia"/>
            <w:lang w:eastAsia="zh-CN"/>
          </w:rPr>
          <w:t>十、差压变送器项目环境影响分析</w:t>
        </w:r>
        <w:r>
          <w:tab/>
        </w:r>
        <w:r>
          <w:fldChar w:fldCharType="begin"/>
        </w:r>
        <w:r>
          <w:instrText xml:space="preserve"> PAGEREF _Toc28617 \h </w:instrText>
        </w:r>
        <w:r>
          <w:fldChar w:fldCharType="separate"/>
        </w:r>
        <w:r>
          <w:t>36</w:t>
        </w:r>
        <w:r>
          <w:fldChar w:fldCharType="end"/>
        </w:r>
      </w:hyperlink>
    </w:p>
    <w:p>
      <w:pPr>
        <w:pStyle w:val="TOC2"/>
        <w:tabs>
          <w:tab w:val="right" w:leader="dot" w:pos="8306"/>
        </w:tabs>
      </w:pPr>
      <w:hyperlink w:anchor="_Toc31389" w:history="1">
        <w:r>
          <w:rPr>
            <w:rFonts w:ascii="仿宋" w:eastAsia="仿宋" w:hAnsi="仿宋" w:cs="仿宋" w:hint="eastAsia"/>
            <w:lang w:eastAsia="zh-CN"/>
          </w:rPr>
          <w:t>(一)、建设区域环境质量现状</w:t>
        </w:r>
        <w:r>
          <w:tab/>
        </w:r>
        <w:r>
          <w:fldChar w:fldCharType="begin"/>
        </w:r>
        <w:r>
          <w:instrText xml:space="preserve"> PAGEREF _Toc31389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24" w:history="1">
        <w:r>
          <w:rPr>
            <w:rFonts w:ascii="仿宋" w:eastAsia="仿宋" w:hAnsi="仿宋" w:cs="仿宋" w:hint="eastAsia"/>
            <w:lang w:eastAsia="zh-CN"/>
          </w:rPr>
          <w:t>(二)、建设期环境保护</w:t>
        </w:r>
        <w:r>
          <w:tab/>
        </w:r>
        <w:r>
          <w:fldChar w:fldCharType="begin"/>
        </w:r>
        <w:r>
          <w:instrText xml:space="preserve"> PAGEREF _Toc20524 \h </w:instrText>
        </w:r>
        <w:r>
          <w:fldChar w:fldCharType="separate"/>
        </w:r>
        <w:r>
          <w:t>37</w:t>
        </w:r>
        <w:r>
          <w:fldChar w:fldCharType="end"/>
        </w:r>
      </w:hyperlink>
    </w:p>
    <w:p>
      <w:pPr>
        <w:pStyle w:val="TOC2"/>
        <w:tabs>
          <w:tab w:val="right" w:leader="dot" w:pos="8306"/>
        </w:tabs>
      </w:pPr>
      <w:hyperlink w:anchor="_Toc23563" w:history="1">
        <w:r>
          <w:rPr>
            <w:rFonts w:ascii="仿宋" w:eastAsia="仿宋" w:hAnsi="仿宋" w:cs="仿宋" w:hint="eastAsia"/>
            <w:lang w:eastAsia="zh-CN"/>
          </w:rPr>
          <w:t>(三)、运营期环境保护</w:t>
        </w:r>
        <w:r>
          <w:tab/>
        </w:r>
        <w:r>
          <w:fldChar w:fldCharType="begin"/>
        </w:r>
        <w:r>
          <w:instrText xml:space="preserve"> PAGEREF _Toc23563 \h </w:instrText>
        </w:r>
        <w:r>
          <w:fldChar w:fldCharType="separate"/>
        </w:r>
        <w:r>
          <w:t>39</w:t>
        </w:r>
        <w:r>
          <w:fldChar w:fldCharType="end"/>
        </w:r>
      </w:hyperlink>
    </w:p>
    <w:p>
      <w:pPr>
        <w:pStyle w:val="TOC2"/>
        <w:tabs>
          <w:tab w:val="right" w:leader="dot" w:pos="8306"/>
        </w:tabs>
      </w:pPr>
      <w:hyperlink w:anchor="_Toc1720" w:history="1">
        <w:r>
          <w:rPr>
            <w:rFonts w:ascii="仿宋" w:eastAsia="仿宋" w:hAnsi="仿宋" w:cs="仿宋" w:hint="eastAsia"/>
            <w:lang w:eastAsia="zh-CN"/>
          </w:rPr>
          <w:t>(四)、差压变送器项目建设对区域经济的影响</w:t>
        </w:r>
        <w:r>
          <w:tab/>
        </w:r>
        <w:r>
          <w:fldChar w:fldCharType="begin"/>
        </w:r>
        <w:r>
          <w:instrText xml:space="preserve"> PAGEREF _Toc1720 \h </w:instrText>
        </w:r>
        <w:r>
          <w:fldChar w:fldCharType="separate"/>
        </w:r>
        <w:r>
          <w:t>40</w:t>
        </w:r>
        <w:r>
          <w:fldChar w:fldCharType="end"/>
        </w:r>
      </w:hyperlink>
    </w:p>
    <w:p>
      <w:pPr>
        <w:pStyle w:val="TOC2"/>
        <w:tabs>
          <w:tab w:val="right" w:leader="dot" w:pos="8306"/>
        </w:tabs>
      </w:pPr>
      <w:hyperlink w:anchor="_Toc1" w:history="1">
        <w:r>
          <w:rPr>
            <w:rFonts w:ascii="仿宋" w:eastAsia="仿宋" w:hAnsi="仿宋" w:cs="仿宋" w:hint="eastAsia"/>
            <w:lang w:eastAsia="zh-CN"/>
          </w:rPr>
          <w:t>(五)、废弃物处理</w:t>
        </w:r>
        <w:r>
          <w:tab/>
        </w:r>
        <w:r>
          <w:fldChar w:fldCharType="begin"/>
        </w:r>
        <w:r>
          <w:instrText xml:space="preserve"> PAGEREF _Toc1 \h </w:instrText>
        </w:r>
        <w:r>
          <w:fldChar w:fldCharType="separate"/>
        </w:r>
        <w:r>
          <w:t>42</w:t>
        </w:r>
        <w:r>
          <w:fldChar w:fldCharType="end"/>
        </w:r>
      </w:hyperlink>
    </w:p>
    <w:p>
      <w:pPr>
        <w:pStyle w:val="TOC2"/>
        <w:tabs>
          <w:tab w:val="right" w:leader="dot" w:pos="8306"/>
        </w:tabs>
      </w:pPr>
      <w:hyperlink w:anchor="_Toc15276" w:history="1">
        <w:r>
          <w:rPr>
            <w:rFonts w:ascii="仿宋" w:eastAsia="仿宋" w:hAnsi="仿宋" w:cs="仿宋" w:hint="eastAsia"/>
            <w:lang w:eastAsia="zh-CN"/>
          </w:rPr>
          <w:t>(六)、特殊环境影响分析</w:t>
        </w:r>
        <w:r>
          <w:tab/>
        </w:r>
        <w:r>
          <w:fldChar w:fldCharType="begin"/>
        </w:r>
        <w:r>
          <w:instrText xml:space="preserve"> PAGEREF _Toc15276 \h </w:instrText>
        </w:r>
        <w:r>
          <w:fldChar w:fldCharType="separate"/>
        </w:r>
        <w:r>
          <w:t>43</w:t>
        </w:r>
        <w:r>
          <w:fldChar w:fldCharType="end"/>
        </w:r>
      </w:hyperlink>
    </w:p>
    <w:p>
      <w:pPr>
        <w:pStyle w:val="TOC2"/>
        <w:tabs>
          <w:tab w:val="right" w:leader="dot" w:pos="8306"/>
        </w:tabs>
      </w:pPr>
      <w:hyperlink w:anchor="_Toc6090" w:history="1">
        <w:r>
          <w:rPr>
            <w:rFonts w:ascii="仿宋" w:eastAsia="仿宋" w:hAnsi="仿宋" w:cs="仿宋" w:hint="eastAsia"/>
            <w:lang w:eastAsia="zh-CN"/>
          </w:rPr>
          <w:t>(七)、清洁生产</w:t>
        </w:r>
        <w:r>
          <w:tab/>
        </w:r>
        <w:r>
          <w:fldChar w:fldCharType="begin"/>
        </w:r>
        <w:r>
          <w:instrText xml:space="preserve"> PAGEREF _Toc6090 \h </w:instrText>
        </w:r>
        <w:r>
          <w:fldChar w:fldCharType="separate"/>
        </w:r>
        <w:r>
          <w:t>44</w:t>
        </w:r>
        <w:r>
          <w:fldChar w:fldCharType="end"/>
        </w:r>
      </w:hyperlink>
    </w:p>
    <w:p>
      <w:pPr>
        <w:pStyle w:val="TOC2"/>
        <w:tabs>
          <w:tab w:val="right" w:leader="dot" w:pos="8306"/>
        </w:tabs>
      </w:pPr>
      <w:hyperlink w:anchor="_Toc1282" w:history="1">
        <w:r>
          <w:rPr>
            <w:rFonts w:ascii="仿宋" w:eastAsia="仿宋" w:hAnsi="仿宋" w:cs="仿宋" w:hint="eastAsia"/>
            <w:lang w:eastAsia="zh-CN"/>
          </w:rPr>
          <w:t>(八)、环境保护综合评价</w:t>
        </w:r>
        <w:r>
          <w:tab/>
        </w:r>
        <w:r>
          <w:fldChar w:fldCharType="begin"/>
        </w:r>
        <w:r>
          <w:instrText xml:space="preserve"> PAGEREF _Toc1282 \h </w:instrText>
        </w:r>
        <w:r>
          <w:fldChar w:fldCharType="separate"/>
        </w:r>
        <w:r>
          <w:t>45</w:t>
        </w:r>
        <w:r>
          <w:fldChar w:fldCharType="end"/>
        </w:r>
      </w:hyperlink>
    </w:p>
    <w:p>
      <w:pPr>
        <w:pStyle w:val="TOC1"/>
        <w:tabs>
          <w:tab w:val="right" w:leader="dot" w:pos="8306"/>
        </w:tabs>
      </w:pPr>
      <w:hyperlink w:anchor="_Toc27601" w:history="1">
        <w:r>
          <w:rPr>
            <w:rFonts w:ascii="仿宋" w:eastAsia="仿宋" w:hAnsi="仿宋" w:cs="仿宋" w:hint="eastAsia"/>
            <w:lang w:eastAsia="zh-CN"/>
          </w:rPr>
          <w:t>十一、差压变送器项目人力资源培养与发展</w:t>
        </w:r>
        <w:r>
          <w:tab/>
        </w:r>
        <w:r>
          <w:fldChar w:fldCharType="begin"/>
        </w:r>
        <w:r>
          <w:instrText xml:space="preserve"> PAGEREF _Toc27601 \h </w:instrText>
        </w:r>
        <w:r>
          <w:fldChar w:fldCharType="separate"/>
        </w:r>
        <w:r>
          <w:t>47</w:t>
        </w:r>
        <w:r>
          <w:fldChar w:fldCharType="end"/>
        </w:r>
      </w:hyperlink>
    </w:p>
    <w:p>
      <w:pPr>
        <w:pStyle w:val="TOC2"/>
        <w:tabs>
          <w:tab w:val="right" w:leader="dot" w:pos="8306"/>
        </w:tabs>
      </w:pPr>
      <w:hyperlink w:anchor="_Toc21104" w:history="1">
        <w:r>
          <w:rPr>
            <w:rFonts w:ascii="仿宋" w:eastAsia="仿宋" w:hAnsi="仿宋" w:cs="仿宋" w:hint="eastAsia"/>
            <w:lang w:eastAsia="zh-CN"/>
          </w:rPr>
          <w:t>(一)、人才需求与规划</w:t>
        </w:r>
        <w:r>
          <w:tab/>
        </w:r>
        <w:r>
          <w:fldChar w:fldCharType="begin"/>
        </w:r>
        <w:r>
          <w:instrText xml:space="preserve"> PAGEREF _Toc21104 \h </w:instrText>
        </w:r>
        <w:r>
          <w:fldChar w:fldCharType="separate"/>
        </w:r>
        <w:r>
          <w:t>47</w:t>
        </w:r>
        <w:r>
          <w:fldChar w:fldCharType="end"/>
        </w:r>
      </w:hyperlink>
    </w:p>
    <w:p>
      <w:pPr>
        <w:pStyle w:val="TOC2"/>
        <w:tabs>
          <w:tab w:val="right" w:leader="dot" w:pos="8306"/>
        </w:tabs>
      </w:pPr>
      <w:hyperlink w:anchor="_Toc6687" w:history="1">
        <w:r>
          <w:rPr>
            <w:rFonts w:ascii="仿宋" w:eastAsia="仿宋" w:hAnsi="仿宋" w:cs="仿宋" w:hint="eastAsia"/>
            <w:lang w:eastAsia="zh-CN"/>
          </w:rPr>
          <w:t>(二)、培训与发展计划</w:t>
        </w:r>
        <w:r>
          <w:tab/>
        </w:r>
        <w:r>
          <w:fldChar w:fldCharType="begin"/>
        </w:r>
        <w:r>
          <w:instrText xml:space="preserve"> PAGEREF _Toc6687 \h </w:instrText>
        </w:r>
        <w:r>
          <w:fldChar w:fldCharType="separate"/>
        </w:r>
        <w:r>
          <w:t>47</w:t>
        </w:r>
        <w:r>
          <w:fldChar w:fldCharType="end"/>
        </w:r>
      </w:hyperlink>
    </w:p>
    <w:p>
      <w:pPr>
        <w:pStyle w:val="TOC1"/>
        <w:tabs>
          <w:tab w:val="right" w:leader="dot" w:pos="8306"/>
        </w:tabs>
      </w:pPr>
      <w:hyperlink w:anchor="_Toc10842" w:history="1">
        <w:r>
          <w:rPr>
            <w:rFonts w:ascii="仿宋" w:eastAsia="仿宋" w:hAnsi="仿宋" w:cs="仿宋" w:hint="eastAsia"/>
            <w:lang w:eastAsia="zh-CN"/>
          </w:rPr>
          <w:t>十二、差压变送器项目风险管理</w:t>
        </w:r>
        <w:r>
          <w:tab/>
        </w:r>
        <w:r>
          <w:fldChar w:fldCharType="begin"/>
        </w:r>
        <w:r>
          <w:instrText xml:space="preserve"> PAGEREF _Toc10842 \h </w:instrText>
        </w:r>
        <w:r>
          <w:fldChar w:fldCharType="separate"/>
        </w:r>
        <w:r>
          <w:t>48</w:t>
        </w:r>
        <w:r>
          <w:fldChar w:fldCharType="end"/>
        </w:r>
      </w:hyperlink>
    </w:p>
    <w:p>
      <w:pPr>
        <w:pStyle w:val="TOC2"/>
        <w:tabs>
          <w:tab w:val="right" w:leader="dot" w:pos="8306"/>
        </w:tabs>
      </w:pPr>
      <w:hyperlink w:anchor="_Toc30213" w:history="1">
        <w:r>
          <w:rPr>
            <w:rFonts w:ascii="仿宋" w:eastAsia="仿宋" w:hAnsi="仿宋" w:cs="仿宋" w:hint="eastAsia"/>
            <w:lang w:eastAsia="zh-CN"/>
          </w:rPr>
          <w:t>(一)、风险识别与评估</w:t>
        </w:r>
        <w:r>
          <w:tab/>
        </w:r>
        <w:r>
          <w:fldChar w:fldCharType="begin"/>
        </w:r>
        <w:r>
          <w:instrText xml:space="preserve"> PAGEREF _Toc30213 \h </w:instrText>
        </w:r>
        <w:r>
          <w:fldChar w:fldCharType="separate"/>
        </w:r>
        <w:r>
          <w:t>48</w:t>
        </w:r>
        <w:r>
          <w:fldChar w:fldCharType="end"/>
        </w:r>
      </w:hyperlink>
    </w:p>
    <w:p>
      <w:pPr>
        <w:pStyle w:val="TOC2"/>
        <w:tabs>
          <w:tab w:val="right" w:leader="dot" w:pos="8306"/>
        </w:tabs>
      </w:pPr>
      <w:hyperlink w:anchor="_Toc18273" w:history="1">
        <w:r>
          <w:rPr>
            <w:rFonts w:ascii="仿宋" w:eastAsia="仿宋" w:hAnsi="仿宋" w:cs="仿宋" w:hint="eastAsia"/>
            <w:lang w:eastAsia="zh-CN"/>
          </w:rPr>
          <w:t>(二)、风险应对策略</w:t>
        </w:r>
        <w:r>
          <w:tab/>
        </w:r>
        <w:r>
          <w:fldChar w:fldCharType="begin"/>
        </w:r>
        <w:r>
          <w:instrText xml:space="preserve"> PAGEREF _Toc18273 \h </w:instrText>
        </w:r>
        <w:r>
          <w:fldChar w:fldCharType="separate"/>
        </w:r>
        <w:r>
          <w:t>49</w:t>
        </w:r>
        <w:r>
          <w:fldChar w:fldCharType="end"/>
        </w:r>
      </w:hyperlink>
    </w:p>
    <w:p>
      <w:pPr>
        <w:pStyle w:val="TOC2"/>
        <w:tabs>
          <w:tab w:val="right" w:leader="dot" w:pos="8306"/>
        </w:tabs>
      </w:pPr>
      <w:hyperlink w:anchor="_Toc31207" w:history="1">
        <w:r>
          <w:rPr>
            <w:rFonts w:ascii="仿宋" w:eastAsia="仿宋" w:hAnsi="仿宋" w:cs="仿宋" w:hint="eastAsia"/>
            <w:lang w:eastAsia="zh-CN"/>
          </w:rPr>
          <w:t>(三)、风险监控与控制</w:t>
        </w:r>
        <w:r>
          <w:tab/>
        </w:r>
        <w:r>
          <w:fldChar w:fldCharType="begin"/>
        </w:r>
        <w:r>
          <w:instrText xml:space="preserve"> PAGEREF _Toc31207 \h </w:instrText>
        </w:r>
        <w:r>
          <w:fldChar w:fldCharType="separate"/>
        </w:r>
        <w:r>
          <w:t>51</w:t>
        </w:r>
        <w:r>
          <w:fldChar w:fldCharType="end"/>
        </w:r>
      </w:hyperlink>
    </w:p>
    <w:p>
      <w:pPr>
        <w:pStyle w:val="TOC1"/>
        <w:tabs>
          <w:tab w:val="right" w:leader="dot" w:pos="8306"/>
        </w:tabs>
      </w:pPr>
      <w:hyperlink w:anchor="_Toc25467" w:history="1">
        <w:r>
          <w:rPr>
            <w:rFonts w:ascii="仿宋" w:eastAsia="仿宋" w:hAnsi="仿宋" w:cs="仿宋" w:hint="eastAsia"/>
            <w:lang w:eastAsia="zh-CN"/>
          </w:rPr>
          <w:t>十三、差压变送器项目实施时间节点</w:t>
        </w:r>
        <w:r>
          <w:tab/>
        </w:r>
        <w:r>
          <w:fldChar w:fldCharType="begin"/>
        </w:r>
        <w:r>
          <w:instrText xml:space="preserve"> PAGEREF _Toc25467 \h </w:instrText>
        </w:r>
        <w:r>
          <w:fldChar w:fldCharType="separate"/>
        </w:r>
        <w:r>
          <w:t>52</w:t>
        </w:r>
        <w:r>
          <w:fldChar w:fldCharType="end"/>
        </w:r>
      </w:hyperlink>
    </w:p>
    <w:p>
      <w:pPr>
        <w:pStyle w:val="TOC2"/>
        <w:tabs>
          <w:tab w:val="right" w:leader="dot" w:pos="8306"/>
        </w:tabs>
      </w:pPr>
      <w:hyperlink w:anchor="_Toc1147" w:history="1">
        <w:r>
          <w:rPr>
            <w:rFonts w:ascii="仿宋" w:eastAsia="仿宋" w:hAnsi="仿宋" w:cs="仿宋" w:hint="eastAsia"/>
            <w:lang w:eastAsia="zh-CN"/>
          </w:rPr>
          <w:t>(一)、差压变送器项目启动阶段时间节点</w:t>
        </w:r>
        <w:r>
          <w:tab/>
        </w:r>
        <w:r>
          <w:fldChar w:fldCharType="begin"/>
        </w:r>
        <w:r>
          <w:instrText xml:space="preserve"> PAGEREF _Toc1147 \h </w:instrText>
        </w:r>
        <w:r>
          <w:fldChar w:fldCharType="separate"/>
        </w:r>
        <w:r>
          <w:t>52</w:t>
        </w:r>
        <w:r>
          <w:fldChar w:fldCharType="end"/>
        </w:r>
      </w:hyperlink>
    </w:p>
    <w:p>
      <w:pPr>
        <w:pStyle w:val="TOC2"/>
        <w:tabs>
          <w:tab w:val="right" w:leader="dot" w:pos="8306"/>
        </w:tabs>
      </w:pPr>
      <w:hyperlink w:anchor="_Toc9398" w:history="1">
        <w:r>
          <w:rPr>
            <w:rFonts w:ascii="仿宋" w:eastAsia="仿宋" w:hAnsi="仿宋" w:cs="仿宋" w:hint="eastAsia"/>
            <w:lang w:eastAsia="zh-CN"/>
          </w:rPr>
          <w:t>(二)、差压变送器项目执行阶段时间节点</w:t>
        </w:r>
        <w:r>
          <w:tab/>
        </w:r>
        <w:r>
          <w:fldChar w:fldCharType="begin"/>
        </w:r>
        <w:r>
          <w:instrText xml:space="preserve"> PAGEREF _Toc9398 \h </w:instrText>
        </w:r>
        <w:r>
          <w:fldChar w:fldCharType="separate"/>
        </w:r>
        <w:r>
          <w:t>53</w:t>
        </w:r>
        <w:r>
          <w:fldChar w:fldCharType="end"/>
        </w:r>
      </w:hyperlink>
    </w:p>
    <w:p>
      <w:pPr>
        <w:pStyle w:val="TOC2"/>
        <w:tabs>
          <w:tab w:val="right" w:leader="dot" w:pos="8306"/>
        </w:tabs>
      </w:pPr>
      <w:hyperlink w:anchor="_Toc9475" w:history="1">
        <w:r>
          <w:rPr>
            <w:rFonts w:ascii="仿宋" w:eastAsia="仿宋" w:hAnsi="仿宋" w:cs="仿宋" w:hint="eastAsia"/>
            <w:lang w:eastAsia="zh-CN"/>
          </w:rPr>
          <w:t>(三)、差压变送器项目完成阶段时间节点</w:t>
        </w:r>
        <w:r>
          <w:tab/>
        </w:r>
        <w:r>
          <w:fldChar w:fldCharType="begin"/>
        </w:r>
        <w:r>
          <w:instrText xml:space="preserve"> PAGEREF _Toc9475 \h </w:instrText>
        </w:r>
        <w:r>
          <w:fldChar w:fldCharType="separate"/>
        </w:r>
        <w:r>
          <w:t>54</w:t>
        </w:r>
        <w:r>
          <w:fldChar w:fldCharType="end"/>
        </w:r>
      </w:hyperlink>
    </w:p>
    <w:p>
      <w:pPr>
        <w:pStyle w:val="TOC1"/>
        <w:tabs>
          <w:tab w:val="right" w:leader="dot" w:pos="8306"/>
        </w:tabs>
      </w:pPr>
      <w:hyperlink w:anchor="_Toc270" w:history="1">
        <w:r>
          <w:rPr>
            <w:rFonts w:ascii="仿宋" w:eastAsia="仿宋" w:hAnsi="仿宋" w:cs="仿宋" w:hint="eastAsia"/>
            <w:lang w:eastAsia="zh-CN"/>
          </w:rPr>
          <w:t>十四、风险识别与分类</w:t>
        </w:r>
        <w:r>
          <w:tab/>
        </w:r>
        <w:r>
          <w:fldChar w:fldCharType="begin"/>
        </w:r>
        <w:r>
          <w:instrText xml:space="preserve"> PAGEREF _Toc270 \h </w:instrText>
        </w:r>
        <w:r>
          <w:fldChar w:fldCharType="separate"/>
        </w:r>
        <w:r>
          <w:t>55</w:t>
        </w:r>
        <w:r>
          <w:fldChar w:fldCharType="end"/>
        </w:r>
      </w:hyperlink>
    </w:p>
    <w:p>
      <w:pPr>
        <w:pStyle w:val="TOC2"/>
        <w:tabs>
          <w:tab w:val="right" w:leader="dot" w:pos="8306"/>
        </w:tabs>
      </w:pPr>
      <w:hyperlink w:anchor="_Toc5702" w:history="1">
        <w:r>
          <w:rPr>
            <w:rFonts w:ascii="仿宋" w:eastAsia="仿宋" w:hAnsi="仿宋" w:cs="仿宋" w:hint="eastAsia"/>
            <w:lang w:eastAsia="zh-CN"/>
          </w:rPr>
          <w:t>(一)、风险识别</w:t>
        </w:r>
        <w:r>
          <w:tab/>
        </w:r>
        <w:r>
          <w:fldChar w:fldCharType="begin"/>
        </w:r>
        <w:r>
          <w:instrText xml:space="preserve"> PAGEREF _Toc5702 \h </w:instrText>
        </w:r>
        <w:r>
          <w:fldChar w:fldCharType="separate"/>
        </w:r>
        <w:r>
          <w:t>55</w:t>
        </w:r>
        <w:r>
          <w:fldChar w:fldCharType="end"/>
        </w:r>
      </w:hyperlink>
    </w:p>
    <w:p>
      <w:pPr>
        <w:pStyle w:val="TOC2"/>
        <w:tabs>
          <w:tab w:val="right" w:leader="dot" w:pos="8306"/>
        </w:tabs>
      </w:pPr>
      <w:hyperlink w:anchor="_Toc23042" w:history="1">
        <w:r>
          <w:rPr>
            <w:rFonts w:ascii="仿宋" w:eastAsia="仿宋" w:hAnsi="仿宋" w:cs="仿宋" w:hint="eastAsia"/>
            <w:lang w:eastAsia="zh-CN"/>
          </w:rPr>
          <w:t>(二)、风险分类</w:t>
        </w:r>
        <w:r>
          <w:tab/>
        </w:r>
        <w:r>
          <w:fldChar w:fldCharType="begin"/>
        </w:r>
        <w:r>
          <w:instrText xml:space="preserve"> PAGEREF _Toc23042 \h </w:instrText>
        </w:r>
        <w:r>
          <w:fldChar w:fldCharType="separate"/>
        </w:r>
        <w:r>
          <w:t>56</w:t>
        </w:r>
        <w:r>
          <w:fldChar w:fldCharType="end"/>
        </w:r>
      </w:hyperlink>
    </w:p>
    <w:p>
      <w:pPr>
        <w:pStyle w:val="TOC1"/>
        <w:tabs>
          <w:tab w:val="right" w:leader="dot" w:pos="8306"/>
        </w:tabs>
      </w:pPr>
      <w:hyperlink w:anchor="_Toc18001" w:history="1">
        <w:r>
          <w:rPr>
            <w:rFonts w:ascii="仿宋" w:eastAsia="仿宋" w:hAnsi="仿宋" w:cs="仿宋" w:hint="eastAsia"/>
            <w:lang w:eastAsia="zh-CN"/>
          </w:rPr>
          <w:t>十五、质量管理体系</w:t>
        </w:r>
        <w:r>
          <w:tab/>
        </w:r>
        <w:r>
          <w:fldChar w:fldCharType="begin"/>
        </w:r>
        <w:r>
          <w:instrText xml:space="preserve"> PAGEREF _Toc18001 \h </w:instrText>
        </w:r>
        <w:r>
          <w:fldChar w:fldCharType="separate"/>
        </w:r>
        <w:r>
          <w:t>58</w:t>
        </w:r>
        <w:r>
          <w:fldChar w:fldCharType="end"/>
        </w:r>
      </w:hyperlink>
    </w:p>
    <w:p>
      <w:pPr>
        <w:pStyle w:val="TOC2"/>
        <w:tabs>
          <w:tab w:val="right" w:leader="dot" w:pos="8306"/>
        </w:tabs>
      </w:pPr>
      <w:hyperlink w:anchor="_Toc21966" w:history="1">
        <w:r>
          <w:rPr>
            <w:rFonts w:ascii="仿宋" w:eastAsia="仿宋" w:hAnsi="仿宋" w:cs="仿宋" w:hint="eastAsia"/>
            <w:lang w:eastAsia="zh-CN"/>
          </w:rPr>
          <w:t>(一)、质量目标与方针</w:t>
        </w:r>
        <w:r>
          <w:tab/>
        </w:r>
        <w:r>
          <w:fldChar w:fldCharType="begin"/>
        </w:r>
        <w:r>
          <w:instrText xml:space="preserve"> PAGEREF _Toc21966 \h </w:instrText>
        </w:r>
        <w:r>
          <w:fldChar w:fldCharType="separate"/>
        </w:r>
        <w:r>
          <w:t>58</w:t>
        </w:r>
        <w:r>
          <w:fldChar w:fldCharType="end"/>
        </w:r>
      </w:hyperlink>
    </w:p>
    <w:p>
      <w:pPr>
        <w:pStyle w:val="TOC2"/>
        <w:tabs>
          <w:tab w:val="right" w:leader="dot" w:pos="8306"/>
        </w:tabs>
      </w:pPr>
      <w:hyperlink w:anchor="_Toc31050" w:history="1">
        <w:r>
          <w:rPr>
            <w:rFonts w:ascii="仿宋" w:eastAsia="仿宋" w:hAnsi="仿宋" w:cs="仿宋" w:hint="eastAsia"/>
            <w:lang w:eastAsia="zh-CN"/>
          </w:rPr>
          <w:t>(二)、质量管理责任</w:t>
        </w:r>
        <w:r>
          <w:tab/>
        </w:r>
        <w:r>
          <w:fldChar w:fldCharType="begin"/>
        </w:r>
        <w:r>
          <w:instrText xml:space="preserve"> PAGEREF _Toc31050 \h </w:instrText>
        </w:r>
        <w:r>
          <w:fldChar w:fldCharType="separate"/>
        </w:r>
        <w:r>
          <w:t>59</w:t>
        </w:r>
        <w:r>
          <w:fldChar w:fldCharType="end"/>
        </w:r>
      </w:hyperlink>
    </w:p>
    <w:p>
      <w:pPr>
        <w:pStyle w:val="TOC2"/>
        <w:tabs>
          <w:tab w:val="right" w:leader="dot" w:pos="8306"/>
        </w:tabs>
      </w:pPr>
      <w:hyperlink w:anchor="_Toc27505" w:history="1">
        <w:r>
          <w:rPr>
            <w:rFonts w:ascii="仿宋" w:eastAsia="仿宋" w:hAnsi="仿宋" w:cs="仿宋" w:hint="eastAsia"/>
            <w:lang w:eastAsia="zh-CN"/>
          </w:rPr>
          <w:t>(三)、质量管理体系文件</w:t>
        </w:r>
        <w:r>
          <w:tab/>
        </w:r>
        <w:r>
          <w:fldChar w:fldCharType="begin"/>
        </w:r>
        <w:r>
          <w:instrText xml:space="preserve"> PAGEREF _Toc27505 \h </w:instrText>
        </w:r>
        <w:r>
          <w:fldChar w:fldCharType="separate"/>
        </w:r>
        <w:r>
          <w:t>60</w:t>
        </w:r>
        <w:r>
          <w:fldChar w:fldCharType="end"/>
        </w:r>
      </w:hyperlink>
    </w:p>
    <w:p>
      <w:pPr>
        <w:pStyle w:val="TOC2"/>
        <w:tabs>
          <w:tab w:val="right" w:leader="dot" w:pos="8306"/>
        </w:tabs>
      </w:pPr>
      <w:hyperlink w:anchor="_Toc18395" w:history="1">
        <w:r>
          <w:rPr>
            <w:rFonts w:ascii="仿宋" w:eastAsia="仿宋" w:hAnsi="仿宋" w:cs="仿宋" w:hint="eastAsia"/>
            <w:lang w:eastAsia="zh-CN"/>
          </w:rPr>
          <w:t>(四)、质量培训与教育</w:t>
        </w:r>
        <w:r>
          <w:tab/>
        </w:r>
        <w:r>
          <w:fldChar w:fldCharType="begin"/>
        </w:r>
        <w:r>
          <w:instrText xml:space="preserve"> PAGEREF _Toc18395 \h </w:instrText>
        </w:r>
        <w:r>
          <w:fldChar w:fldCharType="separate"/>
        </w:r>
        <w:r>
          <w:t>63</w:t>
        </w:r>
        <w:r>
          <w:fldChar w:fldCharType="end"/>
        </w:r>
      </w:hyperlink>
    </w:p>
    <w:p>
      <w:pPr>
        <w:pStyle w:val="TOC2"/>
        <w:tabs>
          <w:tab w:val="right" w:leader="dot" w:pos="8306"/>
        </w:tabs>
      </w:pPr>
      <w:hyperlink w:anchor="_Toc32746" w:history="1">
        <w:r>
          <w:rPr>
            <w:rFonts w:ascii="仿宋" w:eastAsia="仿宋" w:hAnsi="仿宋" w:cs="仿宋" w:hint="eastAsia"/>
            <w:lang w:eastAsia="zh-CN"/>
          </w:rPr>
          <w:t>(五)、质量审核与评价</w:t>
        </w:r>
        <w:r>
          <w:tab/>
        </w:r>
        <w:r>
          <w:fldChar w:fldCharType="begin"/>
        </w:r>
        <w:r>
          <w:instrText xml:space="preserve"> PAGEREF _Toc32746 \h </w:instrText>
        </w:r>
        <w:r>
          <w:fldChar w:fldCharType="separate"/>
        </w:r>
        <w:r>
          <w:t>64</w:t>
        </w:r>
        <w:r>
          <w:fldChar w:fldCharType="end"/>
        </w:r>
      </w:hyperlink>
    </w:p>
    <w:p>
      <w:pPr>
        <w:pStyle w:val="TOC2"/>
        <w:tabs>
          <w:tab w:val="right" w:leader="dot" w:pos="8306"/>
        </w:tabs>
      </w:pPr>
      <w:hyperlink w:anchor="_Toc32262" w:history="1">
        <w:r>
          <w:rPr>
            <w:rFonts w:ascii="仿宋" w:eastAsia="仿宋" w:hAnsi="仿宋" w:cs="仿宋" w:hint="eastAsia"/>
            <w:lang w:eastAsia="zh-CN"/>
          </w:rPr>
          <w:t>(六)、不符合与纠正措施</w:t>
        </w:r>
        <w:r>
          <w:tab/>
        </w:r>
        <w:r>
          <w:fldChar w:fldCharType="begin"/>
        </w:r>
        <w:r>
          <w:instrText xml:space="preserve"> PAGEREF _Toc32262 \h </w:instrText>
        </w:r>
        <w:r>
          <w:fldChar w:fldCharType="separate"/>
        </w:r>
        <w:r>
          <w:t>65</w:t>
        </w:r>
        <w:r>
          <w:fldChar w:fldCharType="end"/>
        </w:r>
      </w:hyperlink>
    </w:p>
    <w:p>
      <w:pPr>
        <w:pStyle w:val="TOC1"/>
        <w:tabs>
          <w:tab w:val="right" w:leader="dot" w:pos="8306"/>
        </w:tabs>
      </w:pPr>
      <w:hyperlink w:anchor="_Toc9806" w:history="1">
        <w:r>
          <w:rPr>
            <w:rFonts w:ascii="仿宋" w:eastAsia="仿宋" w:hAnsi="仿宋" w:cs="仿宋" w:hint="eastAsia"/>
            <w:lang w:eastAsia="zh-CN"/>
          </w:rPr>
          <w:t>十六、差压变送器项目变更管理</w:t>
        </w:r>
        <w:r>
          <w:tab/>
        </w:r>
        <w:r>
          <w:fldChar w:fldCharType="begin"/>
        </w:r>
        <w:r>
          <w:instrText xml:space="preserve"> PAGEREF _Toc9806 \h </w:instrText>
        </w:r>
        <w:r>
          <w:fldChar w:fldCharType="separate"/>
        </w:r>
        <w:r>
          <w:t>66</w:t>
        </w:r>
        <w:r>
          <w:fldChar w:fldCharType="end"/>
        </w:r>
      </w:hyperlink>
    </w:p>
    <w:p>
      <w:pPr>
        <w:pStyle w:val="TOC2"/>
        <w:tabs>
          <w:tab w:val="right" w:leader="dot" w:pos="8306"/>
        </w:tabs>
      </w:pPr>
      <w:hyperlink w:anchor="_Toc17743" w:history="1">
        <w:r>
          <w:rPr>
            <w:rFonts w:ascii="仿宋" w:eastAsia="仿宋" w:hAnsi="仿宋" w:cs="仿宋" w:hint="eastAsia"/>
            <w:lang w:eastAsia="zh-CN"/>
          </w:rPr>
          <w:t>(一)、变更申请与评估</w:t>
        </w:r>
        <w:r>
          <w:tab/>
        </w:r>
        <w:r>
          <w:fldChar w:fldCharType="begin"/>
        </w:r>
        <w:r>
          <w:instrText xml:space="preserve"> PAGEREF _Toc17743 \h </w:instrText>
        </w:r>
        <w:r>
          <w:fldChar w:fldCharType="separate"/>
        </w:r>
        <w:r>
          <w:t>66</w:t>
        </w:r>
        <w:r>
          <w:fldChar w:fldCharType="end"/>
        </w:r>
      </w:hyperlink>
    </w:p>
    <w:p>
      <w:pPr>
        <w:pStyle w:val="TOC2"/>
        <w:tabs>
          <w:tab w:val="right" w:leader="dot" w:pos="8306"/>
        </w:tabs>
      </w:pPr>
      <w:hyperlink w:anchor="_Toc25002" w:history="1">
        <w:r>
          <w:rPr>
            <w:rFonts w:ascii="仿宋" w:eastAsia="仿宋" w:hAnsi="仿宋" w:cs="仿宋" w:hint="eastAsia"/>
            <w:lang w:eastAsia="zh-CN"/>
          </w:rPr>
          <w:t>(二)、变更实施与控制</w:t>
        </w:r>
        <w:r>
          <w:tab/>
        </w:r>
        <w:r>
          <w:fldChar w:fldCharType="begin"/>
        </w:r>
        <w:r>
          <w:instrText xml:space="preserve"> PAGEREF _Toc25002 \h </w:instrText>
        </w:r>
        <w:r>
          <w:fldChar w:fldCharType="separate"/>
        </w:r>
        <w:r>
          <w:t>66</w:t>
        </w:r>
        <w:r>
          <w:fldChar w:fldCharType="end"/>
        </w:r>
      </w:hyperlink>
    </w:p>
    <w:p>
      <w:pPr>
        <w:pStyle w:val="TOC1"/>
        <w:tabs>
          <w:tab w:val="right" w:leader="dot" w:pos="8306"/>
        </w:tabs>
      </w:pPr>
      <w:hyperlink w:anchor="_Toc7600" w:history="1">
        <w:r>
          <w:rPr>
            <w:rFonts w:ascii="仿宋" w:eastAsia="仿宋" w:hAnsi="仿宋" w:cs="仿宋" w:hint="eastAsia"/>
            <w:lang w:eastAsia="zh-CN"/>
          </w:rPr>
          <w:t>十七、差压变送器项目治理与监督</w:t>
        </w:r>
        <w:r>
          <w:tab/>
        </w:r>
        <w:r>
          <w:fldChar w:fldCharType="begin"/>
        </w:r>
        <w:r>
          <w:instrText xml:space="preserve"> PAGEREF _Toc7600 \h </w:instrText>
        </w:r>
        <w:r>
          <w:fldChar w:fldCharType="separate"/>
        </w:r>
        <w:r>
          <w:t>67</w:t>
        </w:r>
        <w:r>
          <w:fldChar w:fldCharType="end"/>
        </w:r>
      </w:hyperlink>
    </w:p>
    <w:p>
      <w:pPr>
        <w:pStyle w:val="TOC2"/>
        <w:tabs>
          <w:tab w:val="right" w:leader="dot" w:pos="8306"/>
        </w:tabs>
      </w:pPr>
      <w:hyperlink w:anchor="_Toc32457" w:history="1">
        <w:r>
          <w:rPr>
            <w:rFonts w:ascii="仿宋" w:eastAsia="仿宋" w:hAnsi="仿宋" w:cs="仿宋" w:hint="eastAsia"/>
            <w:lang w:eastAsia="zh-CN"/>
          </w:rPr>
          <w:t>(一)、差压变送器项目治理结构</w:t>
        </w:r>
        <w:r>
          <w:tab/>
        </w:r>
        <w:r>
          <w:fldChar w:fldCharType="begin"/>
        </w:r>
        <w:r>
          <w:instrText xml:space="preserve"> PAGEREF _Toc32457 \h </w:instrText>
        </w:r>
        <w:r>
          <w:fldChar w:fldCharType="separate"/>
        </w:r>
        <w:r>
          <w:t>67</w:t>
        </w:r>
        <w:r>
          <w:fldChar w:fldCharType="end"/>
        </w:r>
      </w:hyperlink>
    </w:p>
    <w:p>
      <w:pPr>
        <w:pStyle w:val="TOC2"/>
        <w:tabs>
          <w:tab w:val="right" w:leader="dot" w:pos="8306"/>
        </w:tabs>
      </w:pPr>
      <w:hyperlink w:anchor="_Toc688" w:history="1">
        <w:r>
          <w:rPr>
            <w:rFonts w:ascii="仿宋" w:eastAsia="仿宋" w:hAnsi="仿宋" w:cs="仿宋" w:hint="eastAsia"/>
            <w:lang w:eastAsia="zh-CN"/>
          </w:rPr>
          <w:t>(二)、监督与审计</w:t>
        </w:r>
        <w:r>
          <w:tab/>
        </w:r>
        <w:r>
          <w:fldChar w:fldCharType="begin"/>
        </w:r>
        <w:r>
          <w:instrText xml:space="preserve"> PAGEREF _Toc688 \h </w:instrText>
        </w:r>
        <w:r>
          <w:fldChar w:fldCharType="separate"/>
        </w:r>
        <w:r>
          <w:t>69</w:t>
        </w:r>
        <w:r>
          <w:fldChar w:fldCharType="end"/>
        </w:r>
      </w:hyperlink>
    </w:p>
    <w:p>
      <w:pPr>
        <w:pStyle w:val="TOC1"/>
        <w:tabs>
          <w:tab w:val="right" w:leader="dot" w:pos="8306"/>
        </w:tabs>
      </w:pPr>
      <w:hyperlink w:anchor="_Toc3414" w:history="1">
        <w:r>
          <w:rPr>
            <w:rFonts w:ascii="仿宋" w:eastAsia="仿宋" w:hAnsi="仿宋" w:cs="仿宋" w:hint="eastAsia"/>
            <w:lang w:eastAsia="zh-CN"/>
          </w:rPr>
          <w:t>十八、差压变送器项目实施保障措施</w:t>
        </w:r>
        <w:r>
          <w:tab/>
        </w:r>
        <w:r>
          <w:fldChar w:fldCharType="begin"/>
        </w:r>
        <w:r>
          <w:instrText xml:space="preserve"> PAGEREF _Toc3414 \h </w:instrText>
        </w:r>
        <w:r>
          <w:fldChar w:fldCharType="separate"/>
        </w:r>
        <w:r>
          <w:t>70</w:t>
        </w:r>
        <w:r>
          <w:fldChar w:fldCharType="end"/>
        </w:r>
      </w:hyperlink>
    </w:p>
    <w:p>
      <w:pPr>
        <w:pStyle w:val="TOC2"/>
        <w:tabs>
          <w:tab w:val="right" w:leader="dot" w:pos="8306"/>
        </w:tabs>
      </w:pPr>
      <w:hyperlink w:anchor="_Toc18055" w:history="1">
        <w:r>
          <w:rPr>
            <w:rFonts w:ascii="仿宋" w:eastAsia="仿宋" w:hAnsi="仿宋" w:cs="仿宋" w:hint="eastAsia"/>
            <w:lang w:eastAsia="zh-CN"/>
          </w:rPr>
          <w:t>(一)、差压变送器项目实施保障机制</w:t>
        </w:r>
        <w:r>
          <w:tab/>
        </w:r>
        <w:r>
          <w:fldChar w:fldCharType="begin"/>
        </w:r>
        <w:r>
          <w:instrText xml:space="preserve"> PAGEREF _Toc18055 \h </w:instrText>
        </w:r>
        <w:r>
          <w:fldChar w:fldCharType="separate"/>
        </w:r>
        <w:r>
          <w:t>70</w:t>
        </w:r>
        <w:r>
          <w:fldChar w:fldCharType="end"/>
        </w:r>
      </w:hyperlink>
    </w:p>
    <w:p>
      <w:pPr>
        <w:pStyle w:val="TOC2"/>
        <w:tabs>
          <w:tab w:val="right" w:leader="dot" w:pos="8306"/>
        </w:tabs>
      </w:pPr>
      <w:hyperlink w:anchor="_Toc31480" w:history="1">
        <w:r>
          <w:rPr>
            <w:rFonts w:ascii="仿宋" w:eastAsia="仿宋" w:hAnsi="仿宋" w:cs="仿宋" w:hint="eastAsia"/>
            <w:lang w:eastAsia="zh-CN"/>
          </w:rPr>
          <w:t>(二)、差压变送器项目法律合规要求</w:t>
        </w:r>
        <w:r>
          <w:tab/>
        </w:r>
        <w:r>
          <w:fldChar w:fldCharType="begin"/>
        </w:r>
        <w:r>
          <w:instrText xml:space="preserve"> PAGEREF _Toc31480 \h </w:instrText>
        </w:r>
        <w:r>
          <w:fldChar w:fldCharType="separate"/>
        </w:r>
        <w:r>
          <w:t>74</w:t>
        </w:r>
        <w:r>
          <w:fldChar w:fldCharType="end"/>
        </w:r>
      </w:hyperlink>
    </w:p>
    <w:p>
      <w:pPr>
        <w:pStyle w:val="TOC2"/>
        <w:tabs>
          <w:tab w:val="right" w:leader="dot" w:pos="8306"/>
        </w:tabs>
      </w:pPr>
      <w:hyperlink w:anchor="_Toc15178" w:history="1">
        <w:r>
          <w:rPr>
            <w:rFonts w:ascii="仿宋" w:eastAsia="仿宋" w:hAnsi="仿宋" w:cs="仿宋" w:hint="eastAsia"/>
            <w:lang w:eastAsia="zh-CN"/>
          </w:rPr>
          <w:t>(三)、差压变送器项目合同管理与法律事务</w:t>
        </w:r>
        <w:r>
          <w:tab/>
        </w:r>
        <w:r>
          <w:fldChar w:fldCharType="begin"/>
        </w:r>
        <w:r>
          <w:instrText xml:space="preserve"> PAGEREF _Toc15178 \h </w:instrText>
        </w:r>
        <w:r>
          <w:fldChar w:fldCharType="separate"/>
        </w:r>
        <w:r>
          <w:t>78</w:t>
        </w:r>
        <w:r>
          <w:fldChar w:fldCharType="end"/>
        </w:r>
      </w:hyperlink>
    </w:p>
    <w:p>
      <w:pPr>
        <w:pStyle w:val="TOC2"/>
        <w:tabs>
          <w:tab w:val="right" w:leader="dot" w:pos="8306"/>
        </w:tabs>
      </w:pPr>
      <w:hyperlink w:anchor="_Toc10324" w:history="1">
        <w:r>
          <w:rPr>
            <w:rFonts w:ascii="仿宋" w:eastAsia="仿宋" w:hAnsi="仿宋" w:cs="仿宋" w:hint="eastAsia"/>
            <w:lang w:eastAsia="zh-CN"/>
          </w:rPr>
          <w:t>(四)、差压变送器项目知识产权保护策略</w:t>
        </w:r>
        <w:r>
          <w:tab/>
        </w:r>
        <w:r>
          <w:fldChar w:fldCharType="begin"/>
        </w:r>
        <w:r>
          <w:instrText xml:space="preserve"> PAGEREF _Toc10324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26"/>
      <w:r>
        <w:rPr>
          <w:rFonts w:ascii="仿宋" w:eastAsia="仿宋" w:hAnsi="仿宋" w:cs="仿宋" w:hint="eastAsia"/>
          <w:sz w:val="28"/>
          <w:lang w:eastAsia="zh-CN"/>
        </w:rPr>
        <w:t>一、差压变送器项目选址可行性分析</w:t>
      </w:r>
      <w:bookmarkEnd w:id="2"/>
    </w:p>
    <w:p>
      <w:pPr>
        <w:pStyle w:val="Heading2"/>
        <w:rPr>
          <w:rFonts w:ascii="仿宋" w:eastAsia="仿宋" w:hAnsi="仿宋" w:cs="仿宋" w:hint="eastAsia"/>
          <w:lang w:eastAsia="zh-CN"/>
        </w:rPr>
      </w:pPr>
      <w:bookmarkStart w:id="3" w:name="_Toc23387"/>
      <w:r>
        <w:rPr>
          <w:rFonts w:ascii="仿宋" w:eastAsia="仿宋" w:hAnsi="仿宋" w:cs="仿宋" w:hint="eastAsia"/>
          <w:lang w:eastAsia="zh-CN"/>
        </w:rPr>
        <w:t>(一)、差压变送器项目选址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该差压变送器项目选址位于XX省XX市XX区XXX街道</w:t>
      </w:r>
    </w:p>
    <w:p>
      <w:pPr>
        <w:pStyle w:val="Heading2"/>
        <w:ind w:firstLine="560" w:firstLineChars="200"/>
        <w:rPr>
          <w:rFonts w:ascii="仿宋" w:eastAsia="仿宋" w:hAnsi="仿宋" w:cs="仿宋" w:hint="eastAsia"/>
          <w:sz w:val="28"/>
          <w:lang w:eastAsia="zh-CN"/>
        </w:rPr>
      </w:pPr>
      <w:bookmarkStart w:id="4" w:name="_Toc1605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差压变送器项目的征地面积将根据差压变送器项目的实际规模和需求进行精确规划。具体面积XXX平方米，旨在确保差压变送器项目不仅能够满足当前的发展需求，还能够预留空间以适应未来的扩展。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净用地面积是在征地面积基础上去除不可利用面积后的实际可开发用地。具体面积XXX平方米，考虑到环保、交通、安全等多方面因素，以确保差压变送器项目在整体利用效率上达到最优。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差压变送器项目计划建设的建筑总规模具体面积XXX平方米。这一规模的确定综合考虑了差压变送器项目的性质、规模，以及城市规划的相关要求，确保建筑布局与周边环境协调一致。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绿地率是差压变送器项目用地中被规划为绿地的比例。具体面积XXX平方米，旨在通过合理规划绿地，改善差压变送器项目周边环境，提升居民生活质量，并符合城市整体绿化规划。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容积率是用地上可以建设的建筑总体积与用地面积之比。具体面积XXX，通过合理的容积率规划，确保差压变送器项目建筑规模与周边环境和谐共生。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差压变送器项目选址与当地城市规划相一致，具体面积XXX平方米。通过与城市规划部门深入沟通，确保差压变送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差压变送器项目选址符合当地产业政策，具体面积XXX平方米。这包括差压变送器项目对当地经济的促进作用，以及对相关产业的带动效应，确保差压变送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用地总体要求必须符合环保和可持续发展的原则，具体面积XXX平方米。通过采用绿色建筑设计、节能减排等措施，确保差压变送器项目在建设和运营过程中对环境的影响最小化，达到可持续发展的要求。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确保差压变送器项目选址具备必要的公共设施配套，具体面积XXX平方米。这包括交通便利性、教育、医疗等基础设施，以提高居民生活品质，使得差压变送器项目选址更具吸引力。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考虑用地总体要求对当地社会稳定性的影响，具体面积XXX平方米。通过深入了解当地社区反馈，确保差压变送器项目的选址和建设过程对当地社会和谐稳定产生积极作用。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差压变送器项目选址不仅符合法规和规划，还在实际操作中具有可行性。这一全面规划将为差压变送器项目的成功实施提供坚实的基础，确保差压变送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683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差压变送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差压变送器项目的设备规划和空间设计中，我们将采取灵活设备布局的措施。设备布局将根据实际需求进行灵活设计，避免不必要的浪费。通过合理规划设备摆放位置，我们将提高设备的利用率，减少设备间距，以确保差压变送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差压变送器项目内部引入共享设施的概念，例如共享会议室、办公区等。通过这种方式，我们可以减少对资源的重复建设，提高资源共享效率，从而减小差压变送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582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差压变送器项目的总图布置中，我们将不同功能区域进行明确的规划，以最大程度满足差压变送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3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差压变送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差压变送器项目对环境的影响是综合评价的重要因素之一。我们将详细考虑选址周边的自然环境、生态保护区、水源地等情况，确保差压变送器项目的建设和运营对环境影响最小化，并符合当地的环保法规标准。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对选址的评价还需充分考虑当地政府的产业政策和法规。我们将详细了解差压变送器项目所在地的相关政策，确保差压变送器项目的规划和运营与当地法规相符，降低不必要的法律风险。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考虑到社会稳定性对企业运营的重要性，我们将评估选址地区的社会安全情况、劳工关系、社区反馈等方面，以确保差压变送器项目的建设和运营不会受到社会稳定性的负面影响。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最后，我们将综合考虑用地成本，包括土地购置费用、土地开发成本等。通过对用地成本的详细评估，我们能够做出更为精确的经济效益分析，为差压变送器项目的投资决策提供有力支持。</w:t>
      </w:r>
    </w:p>
    <w:p>
      <w:pPr>
        <w:pStyle w:val="Heading1"/>
        <w:ind w:firstLine="560" w:firstLineChars="200"/>
        <w:rPr>
          <w:rFonts w:ascii="仿宋" w:eastAsia="仿宋" w:hAnsi="仿宋" w:cs="仿宋" w:hint="eastAsia"/>
          <w:sz w:val="28"/>
          <w:lang w:eastAsia="zh-CN"/>
        </w:rPr>
      </w:pPr>
      <w:bookmarkStart w:id="8" w:name="_Toc232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54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差压变送器项目的主要产品是XXXX，预计年产值为XXX万元。这一产品在市场中占据着重要的地位，其广泛的应用范围使得该差压变送器项目的市场前景非常广阔。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差压变送器项目的xxx产品作为重要的原材料之一，将在多个领域发挥关键作用。其在建筑、交通、能源等方面的广泛应用将为整个产业链提供强大的支持，形成产业协同效应。差压变送器项目的年产值XXX万XXX万XXX万万元不仅反映了其在市场上的巨大潜力，更预示着它对国民经济的积极贡献。这种关联度高、涉及面广的产业关系，使得该差压变送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5519"/>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征地面积为XXXX平方米，相当于约XX.XX亩，其中净用地面积为XXXX平方米，红线范围内相当于约XX.XX亩。这一用地规模充分考虑了差压变送器项目的建设需求，保障了差压变送器项目在合适的空间内得以充分发展。差压变送器项目规划的总建筑面积为XXXX平方米，其中主体工程建设占XXXX平方米，计容建筑面积达XXXX平方米。预计建筑工程的投资将达到XXXX万元，为差压变送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购置的设备共计XXXX台（套），设备购置费用为XXXX万元。这一设备购置计划充分考虑到差压变送器项目的生产需求和技术要求，确保了差压变送器项目在生产运营中具备先进的技术装备和高效的生产能力。设备的合理配置将为差压变送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总投资为XXXX万元，预计年实现营业收入为XXXX万元。这一产能规模的设定旨在确保差压变送器项目能够在投资与回报之间取得平衡，实现长期可持续的发展。差压变送器项目的总投资充分考虑到各个方面的需求，包括用地建设、设备购置等多个环节，以确保差压变送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9766"/>
      <w:r>
        <w:rPr>
          <w:rFonts w:ascii="仿宋" w:eastAsia="仿宋" w:hAnsi="仿宋" w:cs="仿宋" w:hint="eastAsia"/>
          <w:sz w:val="28"/>
          <w:lang w:eastAsia="zh-CN"/>
        </w:rPr>
        <w:t>三、差压变送器项目建设单位说明</w:t>
      </w:r>
      <w:bookmarkEnd w:id="11"/>
    </w:p>
    <w:p>
      <w:pPr>
        <w:pStyle w:val="Heading2"/>
        <w:rPr>
          <w:rFonts w:ascii="仿宋" w:eastAsia="仿宋" w:hAnsi="仿宋" w:cs="仿宋" w:hint="eastAsia"/>
          <w:lang w:eastAsia="zh-CN"/>
        </w:rPr>
      </w:pPr>
      <w:bookmarkStart w:id="12" w:name="_Toc13245"/>
      <w:r>
        <w:rPr>
          <w:rFonts w:ascii="仿宋" w:eastAsia="仿宋" w:hAnsi="仿宋" w:cs="仿宋" w:hint="eastAsia"/>
          <w:lang w:eastAsia="zh-CN"/>
        </w:rPr>
        <w:t>(一)、差压变送器项目承办单位基本情况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992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差压变送器项目承办单位的XXXX，我们着眼于实现可持续的经济效益。通过技术创新和解决方案的提供，公司预计在差压变送器项目执行期间将获得可观的收入增长。这一收入来源主要包括差压变送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同时，我们注重成本控制和效率提升，以确保差压变送器项目的可持续盈利。透过精细的管理和资源优化，公司期望实现差压变送器项目利润最大化。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差压变送器项目实施进行全面的投资评估，包括差压变送器项目启动阶段的资金投入和后续运营成本。通过对差压变送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差压变送器项目实施过程中具备足够的资金流动性，公司将进行详尽的现金流分析。这包括资金需求的合理预测、差压变送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2697"/>
      <w:r>
        <w:rPr>
          <w:rFonts w:ascii="仿宋" w:eastAsia="仿宋" w:hAnsi="仿宋" w:cs="仿宋" w:hint="eastAsia"/>
          <w:sz w:val="28"/>
          <w:lang w:eastAsia="zh-CN"/>
        </w:rPr>
        <w:t>四、差压变送器项目概论</w:t>
      </w:r>
      <w:bookmarkEnd w:id="14"/>
    </w:p>
    <w:p>
      <w:pPr>
        <w:pStyle w:val="Heading2"/>
        <w:rPr>
          <w:rFonts w:ascii="仿宋" w:eastAsia="仿宋" w:hAnsi="仿宋" w:cs="仿宋" w:hint="eastAsia"/>
          <w:lang w:eastAsia="zh-CN"/>
        </w:rPr>
      </w:pPr>
      <w:bookmarkStart w:id="15" w:name="_Toc32222"/>
      <w:r>
        <w:rPr>
          <w:rFonts w:ascii="仿宋" w:eastAsia="仿宋" w:hAnsi="仿宋" w:cs="仿宋" w:hint="eastAsia"/>
          <w:lang w:eastAsia="zh-CN"/>
        </w:rPr>
        <w:t>(一)、差压变送器项目概况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起源追溯至对市场的深入洞察。市场的不断演变与变革为差压变送器项目提供了难得的机遇。当前市场存在的需求缺口和变革的大环境共同构成了差压变送器项目的背景。这个差压变送器项目旨在充分利用市场机遇，填补行业中尚未满足的需求，为客户提供全新的解决方案。市场的变革和需求的增长使得这个差压变送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差压变送器项目名称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正式命名为差压变送器。这个名称不仅仅是一个标识，更代表了差压变送器项目的核心理念和愿景。它蕴含着差压变送器项目所要解决问题的关键字，具有强烈的表达和辨识度，为差压变送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差压变送器项目目标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差压变送器项目的核心目标是提供一种全新、高效的解决方案，满足客户日益增长的需求。差压变送器项目追求的不仅仅是满足市场需求，更是在市场中获得卓越的竞争优势。通过不断提升产品或服务的质量和创新水平，差压变送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差压变送器项目范围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全面涵盖了产品研发、制造、市场推广和售后服务，确保从产品设计到最终用户体验的全方位关注。这一全面的差压变送器项目范围是为了确保差压变送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差压变送器项目时间表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差压变送器项目计划在未来18个月内完成，包括研发、测试、市场试点和正式推出等不同阶段。这个时间表的合理设计是为了确保差压变送器项目各个阶段的顺利推进，以便按时交付高质量的成果。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差压变送器项目预算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差压变送器项目总预算估算为XX百万美元，主要分配在研发、市场推广、人员培训和运营等方面。这一充足的预算为差压变送器项目提供了充足的资源，确保差压变送器项目在各个方面都能取得优异的表现。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差压变送器项目风险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可能面临的风险包括市场接受度低、技术难题、竞争激烈等。差压变送器项目团队已经制定了相应的风险应对计划，通过前瞻性的风险管理，确保差压变送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差压变送器项目团队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差压变送器项目汇聚了一支经验丰富、多领域专业素养的核心团队，确保差压变送器项目在各个方面都能拥有高水平的执行力。团队的协同作战是差压变送器项目成功的关键因素之一。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差压变送器项目背景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差压变送器项目的背景根植于市场对更高效、创新产品的渴望，同时也受到科技发展对行业格局的深刻改变的影响。这为差压变送器项目提供了广阔的发展空间和市场需求。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差压变送器项目现状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截至目前，差压变送器项目已完成市场调研和技术验证，取得了初步的成功。这为差压变送器项目在未来的发展奠定了坚实的基础，为更远大的目标打下了坚实的基石。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8740"/>
      <w:r>
        <w:rPr>
          <w:rFonts w:ascii="仿宋" w:eastAsia="仿宋" w:hAnsi="仿宋" w:cs="仿宋" w:hint="eastAsia"/>
          <w:sz w:val="28"/>
          <w:lang w:eastAsia="zh-CN"/>
        </w:rPr>
        <w:t>(二)、差压变送器项目目标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keyword》差压变送器项目首要业务目标是在市场中占据有利地位，实现产品/服务的成功推广和销售。通过不断提升产品质量、创新性，差压变送器项目追求成为行业中的领导者，赢得更多客户的青睐。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在科技迅速发展的时代，差压变送器项目着眼于技术创新。通过持续的研发和技术升级，差压变送器项目旨在推出更具创新性的产品或服务，以满足市场对新鲜、先进解决方案的需求。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为了建立可持续的客户关系，差压变送器项目设定了客户满意度目标。通过提供卓越的产品质量和优质的客户服务，差压变送器项目追求赢得客户的信任和忠诚度，确保他们的满意度达到行业领先水平。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差压变送器项目注重社会责任和可持续发展。通过实施环保、社会责任差压变送器项目，差压变送器项目致力于在经济发展的同时保护环境，促进社会公平，实现可持续经营。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差压变送器项目的团队是实现目标的核心驱动力。因此，差压变送器项目设定了团队发展目标，包括提升团队成员的专业技能、培养领导力，以及搭建协同高效的团队工作氛围。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977"/>
      <w:r>
        <w:rPr>
          <w:rFonts w:ascii="仿宋" w:eastAsia="仿宋" w:hAnsi="仿宋" w:cs="仿宋" w:hint="eastAsia"/>
          <w:sz w:val="28"/>
          <w:lang w:eastAsia="zh-CN"/>
        </w:rPr>
        <w:t>(三)、差压变送器项目提出的理由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差压变送器项目提出的理由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源于对市场机遇的深刻洞察。当前市场中存在的需求缺口和行业发展趋势表明，有巨大的商业机会等待被开发。通过准确捕捉市场机遇，差压变送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理念基于对技术创新的信仰。通过持续的研发和技术投入，差压变送器项目有望推出更具创新性的产品或服务。在科技飞速发展的当下，差压变送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是为了增强企业的行业竞争力。通过提升产品或服务的质量和独特性，差压变送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响应了消费者需求的变化。随着社会和科技的不断发展，消费者对产品和服务的需求也在发生变化。通过深入了解并及时回应消费者的新需求，差压变送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差压变送器项目的提出是企业战略发展规划的一部分。在面对日益激烈的市场竞争和不断变化的商业环境中，差压变送器项目作为企业战略的一环，旨在为企业开辟新的增长领域，巩固企业在行业中的地位。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不仅仅是基于商业考量，还注重社会责任。通过推出环保、社会责任等方面的差压变送器项目，差压变送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差压变送器项目的提出反映了对利益相关者期望的关注。包括客户、员工、投资者等利益相关者在企业发展中都有着各自的期望，差压变送器项目力求在满足这些期望的同时，取得更大的共赢。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https://d.book118.com/996045143240010033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差压变送器项目规划设计纲要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594"/>
    <w:rsid w:val="005A15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4514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2024-01-12T08:04:00Z</dcterms:created>
  <dcterms:modified xsi:type="dcterms:W3CDTF">2024-01-12T08:04:41Z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72011A527D6B4166A6A2AD873DEBE6ED_11</vt:lpwstr>
  </property>
  <property fmtid="{D5CDD505-2E9C-101B-9397-08002B2CF9AE}" pid="3" name="KSOProductBuildVer">
    <vt:lpwstr>2052-12.1.0.16120</vt:lpwstr>
  </property>
</Properties>
</file>