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大环内酯类药项目规划设计方案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310" w:history="1">
        <w:r>
          <w:rPr>
            <w:rFonts w:ascii="仿宋" w:eastAsia="仿宋" w:hAnsi="仿宋" w:cs="仿宋" w:hint="eastAsia"/>
            <w:lang w:eastAsia="zh-CN"/>
          </w:rPr>
          <w:t>概论</w:t>
        </w:r>
        <w:r>
          <w:tab/>
        </w:r>
        <w:r>
          <w:fldChar w:fldCharType="begin"/>
        </w:r>
        <w:r>
          <w:instrText xml:space="preserve"> PAGEREF _Toc28310 \h </w:instrText>
        </w:r>
        <w:r>
          <w:fldChar w:fldCharType="separate"/>
        </w:r>
        <w:r>
          <w:t>3</w:t>
        </w:r>
        <w:r>
          <w:fldChar w:fldCharType="end"/>
        </w:r>
      </w:hyperlink>
    </w:p>
    <w:p>
      <w:pPr>
        <w:pStyle w:val="TOC1"/>
        <w:tabs>
          <w:tab w:val="right" w:leader="dot" w:pos="8306"/>
        </w:tabs>
      </w:pPr>
      <w:hyperlink w:anchor="_Toc21945" w:history="1">
        <w:r>
          <w:rPr>
            <w:rFonts w:ascii="仿宋" w:eastAsia="仿宋" w:hAnsi="仿宋" w:cs="仿宋" w:hint="eastAsia"/>
            <w:lang w:eastAsia="zh-CN"/>
          </w:rPr>
          <w:t>一、大环内酯类药项目文档管理</w:t>
        </w:r>
        <w:r>
          <w:tab/>
        </w:r>
        <w:r>
          <w:fldChar w:fldCharType="begin"/>
        </w:r>
        <w:r>
          <w:instrText xml:space="preserve"> PAGEREF _Toc21945 \h </w:instrText>
        </w:r>
        <w:r>
          <w:fldChar w:fldCharType="separate"/>
        </w:r>
        <w:r>
          <w:t>3</w:t>
        </w:r>
        <w:r>
          <w:fldChar w:fldCharType="end"/>
        </w:r>
      </w:hyperlink>
    </w:p>
    <w:p>
      <w:pPr>
        <w:pStyle w:val="TOC2"/>
        <w:tabs>
          <w:tab w:val="right" w:leader="dot" w:pos="8306"/>
        </w:tabs>
      </w:pPr>
      <w:hyperlink w:anchor="_Toc31199" w:history="1">
        <w:r>
          <w:rPr>
            <w:rFonts w:ascii="仿宋" w:eastAsia="仿宋" w:hAnsi="仿宋" w:cs="仿宋" w:hint="eastAsia"/>
            <w:lang w:eastAsia="zh-CN"/>
          </w:rPr>
          <w:t>(一)、文档编制与审查</w:t>
        </w:r>
        <w:r>
          <w:tab/>
        </w:r>
        <w:r>
          <w:fldChar w:fldCharType="begin"/>
        </w:r>
        <w:r>
          <w:instrText xml:space="preserve"> PAGEREF _Toc31199 \h </w:instrText>
        </w:r>
        <w:r>
          <w:fldChar w:fldCharType="separate"/>
        </w:r>
        <w:r>
          <w:t>3</w:t>
        </w:r>
        <w:r>
          <w:fldChar w:fldCharType="end"/>
        </w:r>
      </w:hyperlink>
    </w:p>
    <w:p>
      <w:pPr>
        <w:pStyle w:val="TOC2"/>
        <w:tabs>
          <w:tab w:val="right" w:leader="dot" w:pos="8306"/>
        </w:tabs>
      </w:pPr>
      <w:hyperlink w:anchor="_Toc10542" w:history="1">
        <w:r>
          <w:rPr>
            <w:rFonts w:ascii="仿宋" w:eastAsia="仿宋" w:hAnsi="仿宋" w:cs="仿宋" w:hint="eastAsia"/>
            <w:lang w:eastAsia="zh-CN"/>
          </w:rPr>
          <w:t>(二)、文档发布与分发</w:t>
        </w:r>
        <w:r>
          <w:tab/>
        </w:r>
        <w:r>
          <w:fldChar w:fldCharType="begin"/>
        </w:r>
        <w:r>
          <w:instrText xml:space="preserve"> PAGEREF _Toc10542 \h </w:instrText>
        </w:r>
        <w:r>
          <w:fldChar w:fldCharType="separate"/>
        </w:r>
        <w:r>
          <w:t>4</w:t>
        </w:r>
        <w:r>
          <w:fldChar w:fldCharType="end"/>
        </w:r>
      </w:hyperlink>
    </w:p>
    <w:p>
      <w:pPr>
        <w:pStyle w:val="TOC2"/>
        <w:tabs>
          <w:tab w:val="right" w:leader="dot" w:pos="8306"/>
        </w:tabs>
      </w:pPr>
      <w:hyperlink w:anchor="_Toc3755" w:history="1">
        <w:r>
          <w:rPr>
            <w:rFonts w:ascii="仿宋" w:eastAsia="仿宋" w:hAnsi="仿宋" w:cs="仿宋" w:hint="eastAsia"/>
            <w:lang w:eastAsia="zh-CN"/>
          </w:rPr>
          <w:t>(三)、文档存档与归档</w:t>
        </w:r>
        <w:r>
          <w:tab/>
        </w:r>
        <w:r>
          <w:fldChar w:fldCharType="begin"/>
        </w:r>
        <w:r>
          <w:instrText xml:space="preserve"> PAGEREF _Toc3755 \h </w:instrText>
        </w:r>
        <w:r>
          <w:fldChar w:fldCharType="separate"/>
        </w:r>
        <w:r>
          <w:t>5</w:t>
        </w:r>
        <w:r>
          <w:fldChar w:fldCharType="end"/>
        </w:r>
      </w:hyperlink>
    </w:p>
    <w:p>
      <w:pPr>
        <w:pStyle w:val="TOC1"/>
        <w:tabs>
          <w:tab w:val="right" w:leader="dot" w:pos="8306"/>
        </w:tabs>
      </w:pPr>
      <w:hyperlink w:anchor="_Toc28645" w:history="1">
        <w:r>
          <w:rPr>
            <w:rFonts w:ascii="仿宋" w:eastAsia="仿宋" w:hAnsi="仿宋" w:cs="仿宋" w:hint="eastAsia"/>
            <w:lang w:eastAsia="zh-CN"/>
          </w:rPr>
          <w:t>二、大环内酯类药项目建设背景及必要性分析</w:t>
        </w:r>
        <w:r>
          <w:tab/>
        </w:r>
        <w:r>
          <w:fldChar w:fldCharType="begin"/>
        </w:r>
        <w:r>
          <w:instrText xml:space="preserve"> PAGEREF _Toc28645 \h </w:instrText>
        </w:r>
        <w:r>
          <w:fldChar w:fldCharType="separate"/>
        </w:r>
        <w:r>
          <w:t>6</w:t>
        </w:r>
        <w:r>
          <w:fldChar w:fldCharType="end"/>
        </w:r>
      </w:hyperlink>
    </w:p>
    <w:p>
      <w:pPr>
        <w:pStyle w:val="TOC2"/>
        <w:tabs>
          <w:tab w:val="right" w:leader="dot" w:pos="8306"/>
        </w:tabs>
      </w:pPr>
      <w:hyperlink w:anchor="_Toc4948" w:history="1">
        <w:r>
          <w:rPr>
            <w:rFonts w:ascii="仿宋" w:eastAsia="仿宋" w:hAnsi="仿宋" w:cs="仿宋" w:hint="eastAsia"/>
            <w:lang w:eastAsia="zh-CN"/>
          </w:rPr>
          <w:t>(一)、大环内酯类药项目背景分析</w:t>
        </w:r>
        <w:r>
          <w:tab/>
        </w:r>
        <w:r>
          <w:fldChar w:fldCharType="begin"/>
        </w:r>
        <w:r>
          <w:instrText xml:space="preserve"> PAGEREF _Toc4948 \h </w:instrText>
        </w:r>
        <w:r>
          <w:fldChar w:fldCharType="separate"/>
        </w:r>
        <w:r>
          <w:t>6</w:t>
        </w:r>
        <w:r>
          <w:fldChar w:fldCharType="end"/>
        </w:r>
      </w:hyperlink>
    </w:p>
    <w:p>
      <w:pPr>
        <w:pStyle w:val="TOC2"/>
        <w:tabs>
          <w:tab w:val="right" w:leader="dot" w:pos="8306"/>
        </w:tabs>
      </w:pPr>
      <w:hyperlink w:anchor="_Toc7969" w:history="1">
        <w:r>
          <w:rPr>
            <w:rFonts w:ascii="仿宋" w:eastAsia="仿宋" w:hAnsi="仿宋" w:cs="仿宋" w:hint="eastAsia"/>
            <w:lang w:eastAsia="zh-CN"/>
          </w:rPr>
          <w:t>(二)、大环内酯类药项目建设必要性分析</w:t>
        </w:r>
        <w:r>
          <w:tab/>
        </w:r>
        <w:r>
          <w:fldChar w:fldCharType="begin"/>
        </w:r>
        <w:r>
          <w:instrText xml:space="preserve"> PAGEREF _Toc7969 \h </w:instrText>
        </w:r>
        <w:r>
          <w:fldChar w:fldCharType="separate"/>
        </w:r>
        <w:r>
          <w:t>8</w:t>
        </w:r>
        <w:r>
          <w:fldChar w:fldCharType="end"/>
        </w:r>
      </w:hyperlink>
    </w:p>
    <w:p>
      <w:pPr>
        <w:pStyle w:val="TOC1"/>
        <w:tabs>
          <w:tab w:val="right" w:leader="dot" w:pos="8306"/>
        </w:tabs>
      </w:pPr>
      <w:hyperlink w:anchor="_Toc30488" w:history="1">
        <w:r>
          <w:rPr>
            <w:rFonts w:ascii="仿宋" w:eastAsia="仿宋" w:hAnsi="仿宋" w:cs="仿宋" w:hint="eastAsia"/>
            <w:lang w:eastAsia="zh-CN"/>
          </w:rPr>
          <w:t>三、大环内酯类药项目危机管理</w:t>
        </w:r>
        <w:r>
          <w:tab/>
        </w:r>
        <w:r>
          <w:fldChar w:fldCharType="begin"/>
        </w:r>
        <w:r>
          <w:instrText xml:space="preserve"> PAGEREF _Toc30488 \h </w:instrText>
        </w:r>
        <w:r>
          <w:fldChar w:fldCharType="separate"/>
        </w:r>
        <w:r>
          <w:t>10</w:t>
        </w:r>
        <w:r>
          <w:fldChar w:fldCharType="end"/>
        </w:r>
      </w:hyperlink>
    </w:p>
    <w:p>
      <w:pPr>
        <w:pStyle w:val="TOC2"/>
        <w:tabs>
          <w:tab w:val="right" w:leader="dot" w:pos="8306"/>
        </w:tabs>
      </w:pPr>
      <w:hyperlink w:anchor="_Toc9229" w:history="1">
        <w:r>
          <w:rPr>
            <w:rFonts w:ascii="仿宋" w:eastAsia="仿宋" w:hAnsi="仿宋" w:cs="仿宋" w:hint="eastAsia"/>
            <w:lang w:eastAsia="zh-CN"/>
          </w:rPr>
          <w:t>(一)、危机预警与识别</w:t>
        </w:r>
        <w:r>
          <w:tab/>
        </w:r>
        <w:r>
          <w:fldChar w:fldCharType="begin"/>
        </w:r>
        <w:r>
          <w:instrText xml:space="preserve"> PAGEREF _Toc9229 \h </w:instrText>
        </w:r>
        <w:r>
          <w:fldChar w:fldCharType="separate"/>
        </w:r>
        <w:r>
          <w:t>10</w:t>
        </w:r>
        <w:r>
          <w:fldChar w:fldCharType="end"/>
        </w:r>
      </w:hyperlink>
    </w:p>
    <w:p>
      <w:pPr>
        <w:pStyle w:val="TOC2"/>
        <w:tabs>
          <w:tab w:val="right" w:leader="dot" w:pos="8306"/>
        </w:tabs>
      </w:pPr>
      <w:hyperlink w:anchor="_Toc18897" w:history="1">
        <w:r>
          <w:rPr>
            <w:rFonts w:ascii="仿宋" w:eastAsia="仿宋" w:hAnsi="仿宋" w:cs="仿宋" w:hint="eastAsia"/>
            <w:lang w:eastAsia="zh-CN"/>
          </w:rPr>
          <w:t>(二)、危机应对与恢复</w:t>
        </w:r>
        <w:r>
          <w:tab/>
        </w:r>
        <w:r>
          <w:fldChar w:fldCharType="begin"/>
        </w:r>
        <w:r>
          <w:instrText xml:space="preserve"> PAGEREF _Toc18897 \h </w:instrText>
        </w:r>
        <w:r>
          <w:fldChar w:fldCharType="separate"/>
        </w:r>
        <w:r>
          <w:t>11</w:t>
        </w:r>
        <w:r>
          <w:fldChar w:fldCharType="end"/>
        </w:r>
      </w:hyperlink>
    </w:p>
    <w:p>
      <w:pPr>
        <w:pStyle w:val="TOC1"/>
        <w:tabs>
          <w:tab w:val="right" w:leader="dot" w:pos="8306"/>
        </w:tabs>
      </w:pPr>
      <w:hyperlink w:anchor="_Toc12552" w:history="1">
        <w:r>
          <w:rPr>
            <w:rFonts w:ascii="仿宋" w:eastAsia="仿宋" w:hAnsi="仿宋" w:cs="仿宋" w:hint="eastAsia"/>
            <w:lang w:eastAsia="zh-CN"/>
          </w:rPr>
          <w:t>四、大环内酯类药项目绩效评估</w:t>
        </w:r>
        <w:r>
          <w:tab/>
        </w:r>
        <w:r>
          <w:fldChar w:fldCharType="begin"/>
        </w:r>
        <w:r>
          <w:instrText xml:space="preserve"> PAGEREF _Toc12552 \h </w:instrText>
        </w:r>
        <w:r>
          <w:fldChar w:fldCharType="separate"/>
        </w:r>
        <w:r>
          <w:t>12</w:t>
        </w:r>
        <w:r>
          <w:fldChar w:fldCharType="end"/>
        </w:r>
      </w:hyperlink>
    </w:p>
    <w:p>
      <w:pPr>
        <w:pStyle w:val="TOC2"/>
        <w:tabs>
          <w:tab w:val="right" w:leader="dot" w:pos="8306"/>
        </w:tabs>
      </w:pPr>
      <w:hyperlink w:anchor="_Toc5775" w:history="1">
        <w:r>
          <w:rPr>
            <w:rFonts w:ascii="仿宋" w:eastAsia="仿宋" w:hAnsi="仿宋" w:cs="仿宋" w:hint="eastAsia"/>
            <w:lang w:eastAsia="zh-CN"/>
          </w:rPr>
          <w:t>(一)、绩效评估指标</w:t>
        </w:r>
        <w:r>
          <w:tab/>
        </w:r>
        <w:r>
          <w:fldChar w:fldCharType="begin"/>
        </w:r>
        <w:r>
          <w:instrText xml:space="preserve"> PAGEREF _Toc5775 \h </w:instrText>
        </w:r>
        <w:r>
          <w:fldChar w:fldCharType="separate"/>
        </w:r>
        <w:r>
          <w:t>12</w:t>
        </w:r>
        <w:r>
          <w:fldChar w:fldCharType="end"/>
        </w:r>
      </w:hyperlink>
    </w:p>
    <w:p>
      <w:pPr>
        <w:pStyle w:val="TOC2"/>
        <w:tabs>
          <w:tab w:val="right" w:leader="dot" w:pos="8306"/>
        </w:tabs>
      </w:pPr>
      <w:hyperlink w:anchor="_Toc26215" w:history="1">
        <w:r>
          <w:rPr>
            <w:rFonts w:ascii="仿宋" w:eastAsia="仿宋" w:hAnsi="仿宋" w:cs="仿宋" w:hint="eastAsia"/>
            <w:lang w:eastAsia="zh-CN"/>
          </w:rPr>
          <w:t>(二)、绩效评估方法</w:t>
        </w:r>
        <w:r>
          <w:tab/>
        </w:r>
        <w:r>
          <w:fldChar w:fldCharType="begin"/>
        </w:r>
        <w:r>
          <w:instrText xml:space="preserve"> PAGEREF _Toc26215 \h </w:instrText>
        </w:r>
        <w:r>
          <w:fldChar w:fldCharType="separate"/>
        </w:r>
        <w:r>
          <w:t>13</w:t>
        </w:r>
        <w:r>
          <w:fldChar w:fldCharType="end"/>
        </w:r>
      </w:hyperlink>
    </w:p>
    <w:p>
      <w:pPr>
        <w:pStyle w:val="TOC2"/>
        <w:tabs>
          <w:tab w:val="right" w:leader="dot" w:pos="8306"/>
        </w:tabs>
      </w:pPr>
      <w:hyperlink w:anchor="_Toc16327" w:history="1">
        <w:r>
          <w:rPr>
            <w:rFonts w:ascii="仿宋" w:eastAsia="仿宋" w:hAnsi="仿宋" w:cs="仿宋" w:hint="eastAsia"/>
            <w:lang w:eastAsia="zh-CN"/>
          </w:rPr>
          <w:t>(三)、绩效评估周期</w:t>
        </w:r>
        <w:r>
          <w:tab/>
        </w:r>
        <w:r>
          <w:fldChar w:fldCharType="begin"/>
        </w:r>
        <w:r>
          <w:instrText xml:space="preserve"> PAGEREF _Toc16327 \h </w:instrText>
        </w:r>
        <w:r>
          <w:fldChar w:fldCharType="separate"/>
        </w:r>
        <w:r>
          <w:t>14</w:t>
        </w:r>
        <w:r>
          <w:fldChar w:fldCharType="end"/>
        </w:r>
      </w:hyperlink>
    </w:p>
    <w:p>
      <w:pPr>
        <w:pStyle w:val="TOC1"/>
        <w:tabs>
          <w:tab w:val="right" w:leader="dot" w:pos="8306"/>
        </w:tabs>
      </w:pPr>
      <w:hyperlink w:anchor="_Toc14939" w:history="1">
        <w:r>
          <w:rPr>
            <w:rFonts w:ascii="仿宋" w:eastAsia="仿宋" w:hAnsi="仿宋" w:cs="仿宋" w:hint="eastAsia"/>
            <w:lang w:eastAsia="zh-CN"/>
          </w:rPr>
          <w:t>五、产品规划分析</w:t>
        </w:r>
        <w:r>
          <w:tab/>
        </w:r>
        <w:r>
          <w:fldChar w:fldCharType="begin"/>
        </w:r>
        <w:r>
          <w:instrText xml:space="preserve"> PAGEREF _Toc14939 \h </w:instrText>
        </w:r>
        <w:r>
          <w:fldChar w:fldCharType="separate"/>
        </w:r>
        <w:r>
          <w:t>15</w:t>
        </w:r>
        <w:r>
          <w:fldChar w:fldCharType="end"/>
        </w:r>
      </w:hyperlink>
    </w:p>
    <w:p>
      <w:pPr>
        <w:pStyle w:val="TOC2"/>
        <w:tabs>
          <w:tab w:val="right" w:leader="dot" w:pos="8306"/>
        </w:tabs>
      </w:pPr>
      <w:hyperlink w:anchor="_Toc21046" w:history="1">
        <w:r>
          <w:rPr>
            <w:rFonts w:ascii="仿宋" w:eastAsia="仿宋" w:hAnsi="仿宋" w:cs="仿宋" w:hint="eastAsia"/>
            <w:lang w:eastAsia="zh-CN"/>
          </w:rPr>
          <w:t>(一)、产品规划</w:t>
        </w:r>
        <w:r>
          <w:tab/>
        </w:r>
        <w:r>
          <w:fldChar w:fldCharType="begin"/>
        </w:r>
        <w:r>
          <w:instrText xml:space="preserve"> PAGEREF _Toc21046 \h </w:instrText>
        </w:r>
        <w:r>
          <w:fldChar w:fldCharType="separate"/>
        </w:r>
        <w:r>
          <w:t>15</w:t>
        </w:r>
        <w:r>
          <w:fldChar w:fldCharType="end"/>
        </w:r>
      </w:hyperlink>
    </w:p>
    <w:p>
      <w:pPr>
        <w:pStyle w:val="TOC2"/>
        <w:tabs>
          <w:tab w:val="right" w:leader="dot" w:pos="8306"/>
        </w:tabs>
      </w:pPr>
      <w:hyperlink w:anchor="_Toc24784" w:history="1">
        <w:r>
          <w:rPr>
            <w:rFonts w:ascii="仿宋" w:eastAsia="仿宋" w:hAnsi="仿宋" w:cs="仿宋" w:hint="eastAsia"/>
            <w:lang w:eastAsia="zh-CN"/>
          </w:rPr>
          <w:t>(二)、建设规模</w:t>
        </w:r>
        <w:r>
          <w:tab/>
        </w:r>
        <w:r>
          <w:fldChar w:fldCharType="begin"/>
        </w:r>
        <w:r>
          <w:instrText xml:space="preserve"> PAGEREF _Toc24784 \h </w:instrText>
        </w:r>
        <w:r>
          <w:fldChar w:fldCharType="separate"/>
        </w:r>
        <w:r>
          <w:t>16</w:t>
        </w:r>
        <w:r>
          <w:fldChar w:fldCharType="end"/>
        </w:r>
      </w:hyperlink>
    </w:p>
    <w:p>
      <w:pPr>
        <w:pStyle w:val="TOC1"/>
        <w:tabs>
          <w:tab w:val="right" w:leader="dot" w:pos="8306"/>
        </w:tabs>
      </w:pPr>
      <w:hyperlink w:anchor="_Toc11182" w:history="1">
        <w:r>
          <w:rPr>
            <w:rFonts w:ascii="仿宋" w:eastAsia="仿宋" w:hAnsi="仿宋" w:cs="仿宋" w:hint="eastAsia"/>
            <w:lang w:eastAsia="zh-CN"/>
          </w:rPr>
          <w:t>六、大环内酯类药项目选址可行性分析</w:t>
        </w:r>
        <w:r>
          <w:tab/>
        </w:r>
        <w:r>
          <w:fldChar w:fldCharType="begin"/>
        </w:r>
        <w:r>
          <w:instrText xml:space="preserve"> PAGEREF _Toc11182 \h </w:instrText>
        </w:r>
        <w:r>
          <w:fldChar w:fldCharType="separate"/>
        </w:r>
        <w:r>
          <w:t>17</w:t>
        </w:r>
        <w:r>
          <w:fldChar w:fldCharType="end"/>
        </w:r>
      </w:hyperlink>
    </w:p>
    <w:p>
      <w:pPr>
        <w:pStyle w:val="TOC2"/>
        <w:tabs>
          <w:tab w:val="right" w:leader="dot" w:pos="8306"/>
        </w:tabs>
      </w:pPr>
      <w:hyperlink w:anchor="_Toc15238" w:history="1">
        <w:r>
          <w:rPr>
            <w:rFonts w:ascii="仿宋" w:eastAsia="仿宋" w:hAnsi="仿宋" w:cs="仿宋" w:hint="eastAsia"/>
            <w:lang w:eastAsia="zh-CN"/>
          </w:rPr>
          <w:t>(一)、大环内酯类药项目选址</w:t>
        </w:r>
        <w:r>
          <w:tab/>
        </w:r>
        <w:r>
          <w:fldChar w:fldCharType="begin"/>
        </w:r>
        <w:r>
          <w:instrText xml:space="preserve"> PAGEREF _Toc15238 \h </w:instrText>
        </w:r>
        <w:r>
          <w:fldChar w:fldCharType="separate"/>
        </w:r>
        <w:r>
          <w:t>17</w:t>
        </w:r>
        <w:r>
          <w:fldChar w:fldCharType="end"/>
        </w:r>
      </w:hyperlink>
    </w:p>
    <w:p>
      <w:pPr>
        <w:pStyle w:val="TOC2"/>
        <w:tabs>
          <w:tab w:val="right" w:leader="dot" w:pos="8306"/>
        </w:tabs>
      </w:pPr>
      <w:hyperlink w:anchor="_Toc32091" w:history="1">
        <w:r>
          <w:rPr>
            <w:rFonts w:ascii="仿宋" w:eastAsia="仿宋" w:hAnsi="仿宋" w:cs="仿宋" w:hint="eastAsia"/>
            <w:lang w:eastAsia="zh-CN"/>
          </w:rPr>
          <w:t>(二)、用地控制指标</w:t>
        </w:r>
        <w:r>
          <w:tab/>
        </w:r>
        <w:r>
          <w:fldChar w:fldCharType="begin"/>
        </w:r>
        <w:r>
          <w:instrText xml:space="preserve"> PAGEREF _Toc32091 \h </w:instrText>
        </w:r>
        <w:r>
          <w:fldChar w:fldCharType="separate"/>
        </w:r>
        <w:r>
          <w:t>17</w:t>
        </w:r>
        <w:r>
          <w:fldChar w:fldCharType="end"/>
        </w:r>
      </w:hyperlink>
    </w:p>
    <w:p>
      <w:pPr>
        <w:pStyle w:val="TOC2"/>
        <w:tabs>
          <w:tab w:val="right" w:leader="dot" w:pos="8306"/>
        </w:tabs>
      </w:pPr>
      <w:hyperlink w:anchor="_Toc23475" w:history="1">
        <w:r>
          <w:rPr>
            <w:rFonts w:ascii="仿宋" w:eastAsia="仿宋" w:hAnsi="仿宋" w:cs="仿宋" w:hint="eastAsia"/>
            <w:lang w:eastAsia="zh-CN"/>
          </w:rPr>
          <w:t>(三)、节约用地措施</w:t>
        </w:r>
        <w:r>
          <w:tab/>
        </w:r>
        <w:r>
          <w:fldChar w:fldCharType="begin"/>
        </w:r>
        <w:r>
          <w:instrText xml:space="preserve"> PAGEREF _Toc23475 \h </w:instrText>
        </w:r>
        <w:r>
          <w:fldChar w:fldCharType="separate"/>
        </w:r>
        <w:r>
          <w:t>19</w:t>
        </w:r>
        <w:r>
          <w:fldChar w:fldCharType="end"/>
        </w:r>
      </w:hyperlink>
    </w:p>
    <w:p>
      <w:pPr>
        <w:pStyle w:val="TOC2"/>
        <w:tabs>
          <w:tab w:val="right" w:leader="dot" w:pos="8306"/>
        </w:tabs>
      </w:pPr>
      <w:hyperlink w:anchor="_Toc11603" w:history="1">
        <w:r>
          <w:rPr>
            <w:rFonts w:ascii="仿宋" w:eastAsia="仿宋" w:hAnsi="仿宋" w:cs="仿宋" w:hint="eastAsia"/>
            <w:lang w:eastAsia="zh-CN"/>
          </w:rPr>
          <w:t>(四)、总图布置方案</w:t>
        </w:r>
        <w:r>
          <w:tab/>
        </w:r>
        <w:r>
          <w:fldChar w:fldCharType="begin"/>
        </w:r>
        <w:r>
          <w:instrText xml:space="preserve"> PAGEREF _Toc11603 \h </w:instrText>
        </w:r>
        <w:r>
          <w:fldChar w:fldCharType="separate"/>
        </w:r>
        <w:r>
          <w:t>20</w:t>
        </w:r>
        <w:r>
          <w:fldChar w:fldCharType="end"/>
        </w:r>
      </w:hyperlink>
    </w:p>
    <w:p>
      <w:pPr>
        <w:pStyle w:val="TOC2"/>
        <w:tabs>
          <w:tab w:val="right" w:leader="dot" w:pos="8306"/>
        </w:tabs>
      </w:pPr>
      <w:hyperlink w:anchor="_Toc10731" w:history="1">
        <w:r>
          <w:rPr>
            <w:rFonts w:ascii="仿宋" w:eastAsia="仿宋" w:hAnsi="仿宋" w:cs="仿宋" w:hint="eastAsia"/>
            <w:lang w:eastAsia="zh-CN"/>
          </w:rPr>
          <w:t>(五)、选址综合评价</w:t>
        </w:r>
        <w:r>
          <w:tab/>
        </w:r>
        <w:r>
          <w:fldChar w:fldCharType="begin"/>
        </w:r>
        <w:r>
          <w:instrText xml:space="preserve"> PAGEREF _Toc10731 \h </w:instrText>
        </w:r>
        <w:r>
          <w:fldChar w:fldCharType="separate"/>
        </w:r>
        <w:r>
          <w:t>21</w:t>
        </w:r>
        <w:r>
          <w:fldChar w:fldCharType="end"/>
        </w:r>
      </w:hyperlink>
    </w:p>
    <w:p>
      <w:pPr>
        <w:pStyle w:val="TOC1"/>
        <w:tabs>
          <w:tab w:val="right" w:leader="dot" w:pos="8306"/>
        </w:tabs>
      </w:pPr>
      <w:hyperlink w:anchor="_Toc31076" w:history="1">
        <w:r>
          <w:rPr>
            <w:rFonts w:ascii="仿宋" w:eastAsia="仿宋" w:hAnsi="仿宋" w:cs="仿宋" w:hint="eastAsia"/>
            <w:lang w:eastAsia="zh-CN"/>
          </w:rPr>
          <w:t>七、大环内酯类药项目人力资源培养与发展</w:t>
        </w:r>
        <w:r>
          <w:tab/>
        </w:r>
        <w:r>
          <w:fldChar w:fldCharType="begin"/>
        </w:r>
        <w:r>
          <w:instrText xml:space="preserve"> PAGEREF _Toc31076 \h </w:instrText>
        </w:r>
        <w:r>
          <w:fldChar w:fldCharType="separate"/>
        </w:r>
        <w:r>
          <w:t>23</w:t>
        </w:r>
        <w:r>
          <w:fldChar w:fldCharType="end"/>
        </w:r>
      </w:hyperlink>
    </w:p>
    <w:p>
      <w:pPr>
        <w:pStyle w:val="TOC2"/>
        <w:tabs>
          <w:tab w:val="right" w:leader="dot" w:pos="8306"/>
        </w:tabs>
      </w:pPr>
      <w:hyperlink w:anchor="_Toc11819" w:history="1">
        <w:r>
          <w:rPr>
            <w:rFonts w:ascii="仿宋" w:eastAsia="仿宋" w:hAnsi="仿宋" w:cs="仿宋" w:hint="eastAsia"/>
            <w:lang w:eastAsia="zh-CN"/>
          </w:rPr>
          <w:t>(一)、人才需求与规划</w:t>
        </w:r>
        <w:r>
          <w:tab/>
        </w:r>
        <w:r>
          <w:fldChar w:fldCharType="begin"/>
        </w:r>
        <w:r>
          <w:instrText xml:space="preserve"> PAGEREF _Toc11819 \h </w:instrText>
        </w:r>
        <w:r>
          <w:fldChar w:fldCharType="separate"/>
        </w:r>
        <w:r>
          <w:t>23</w:t>
        </w:r>
        <w:r>
          <w:fldChar w:fldCharType="end"/>
        </w:r>
      </w:hyperlink>
    </w:p>
    <w:p>
      <w:pPr>
        <w:pStyle w:val="TOC2"/>
        <w:tabs>
          <w:tab w:val="right" w:leader="dot" w:pos="8306"/>
        </w:tabs>
      </w:pPr>
      <w:hyperlink w:anchor="_Toc3444" w:history="1">
        <w:r>
          <w:rPr>
            <w:rFonts w:ascii="仿宋" w:eastAsia="仿宋" w:hAnsi="仿宋" w:cs="仿宋" w:hint="eastAsia"/>
            <w:lang w:eastAsia="zh-CN"/>
          </w:rPr>
          <w:t>(二)、培训与发展计划</w:t>
        </w:r>
        <w:r>
          <w:tab/>
        </w:r>
        <w:r>
          <w:fldChar w:fldCharType="begin"/>
        </w:r>
        <w:r>
          <w:instrText xml:space="preserve"> PAGEREF _Toc3444 \h </w:instrText>
        </w:r>
        <w:r>
          <w:fldChar w:fldCharType="separate"/>
        </w:r>
        <w:r>
          <w:t>23</w:t>
        </w:r>
        <w:r>
          <w:fldChar w:fldCharType="end"/>
        </w:r>
      </w:hyperlink>
    </w:p>
    <w:p>
      <w:pPr>
        <w:pStyle w:val="TOC1"/>
        <w:tabs>
          <w:tab w:val="right" w:leader="dot" w:pos="8306"/>
        </w:tabs>
      </w:pPr>
      <w:hyperlink w:anchor="_Toc299" w:history="1">
        <w:r>
          <w:rPr>
            <w:rFonts w:ascii="仿宋" w:eastAsia="仿宋" w:hAnsi="仿宋" w:cs="仿宋" w:hint="eastAsia"/>
            <w:lang w:eastAsia="zh-CN"/>
          </w:rPr>
          <w:t>八、大环内酯类药项目创新与研发</w:t>
        </w:r>
        <w:r>
          <w:tab/>
        </w:r>
        <w:r>
          <w:fldChar w:fldCharType="begin"/>
        </w:r>
        <w:r>
          <w:instrText xml:space="preserve"> PAGEREF _Toc299 \h </w:instrText>
        </w:r>
        <w:r>
          <w:fldChar w:fldCharType="separate"/>
        </w:r>
        <w:r>
          <w:t>24</w:t>
        </w:r>
        <w:r>
          <w:fldChar w:fldCharType="end"/>
        </w:r>
      </w:hyperlink>
    </w:p>
    <w:p>
      <w:pPr>
        <w:pStyle w:val="TOC2"/>
        <w:tabs>
          <w:tab w:val="right" w:leader="dot" w:pos="8306"/>
        </w:tabs>
      </w:pPr>
      <w:hyperlink w:anchor="_Toc4612" w:history="1">
        <w:r>
          <w:rPr>
            <w:rFonts w:ascii="仿宋" w:eastAsia="仿宋" w:hAnsi="仿宋" w:cs="仿宋" w:hint="eastAsia"/>
            <w:lang w:eastAsia="zh-CN"/>
          </w:rPr>
          <w:t>(一)、创新策略与方向</w:t>
        </w:r>
        <w:r>
          <w:tab/>
        </w:r>
        <w:r>
          <w:fldChar w:fldCharType="begin"/>
        </w:r>
        <w:r>
          <w:instrText xml:space="preserve"> PAGEREF _Toc4612 \h </w:instrText>
        </w:r>
        <w:r>
          <w:fldChar w:fldCharType="separate"/>
        </w:r>
        <w:r>
          <w:t>24</w:t>
        </w:r>
        <w:r>
          <w:fldChar w:fldCharType="end"/>
        </w:r>
      </w:hyperlink>
    </w:p>
    <w:p>
      <w:pPr>
        <w:pStyle w:val="TOC2"/>
        <w:tabs>
          <w:tab w:val="right" w:leader="dot" w:pos="8306"/>
        </w:tabs>
      </w:pPr>
      <w:hyperlink w:anchor="_Toc31084" w:history="1">
        <w:r>
          <w:rPr>
            <w:rFonts w:ascii="仿宋" w:eastAsia="仿宋" w:hAnsi="仿宋" w:cs="仿宋" w:hint="eastAsia"/>
            <w:lang w:eastAsia="zh-CN"/>
          </w:rPr>
          <w:t>(二)、研发规划与投入</w:t>
        </w:r>
        <w:r>
          <w:tab/>
        </w:r>
        <w:r>
          <w:fldChar w:fldCharType="begin"/>
        </w:r>
        <w:r>
          <w:instrText xml:space="preserve"> PAGEREF _Toc31084 \h </w:instrText>
        </w:r>
        <w:r>
          <w:fldChar w:fldCharType="separate"/>
        </w:r>
        <w:r>
          <w:t>25</w:t>
        </w:r>
        <w:r>
          <w:fldChar w:fldCharType="end"/>
        </w:r>
      </w:hyperlink>
    </w:p>
    <w:p>
      <w:pPr>
        <w:pStyle w:val="TOC1"/>
        <w:tabs>
          <w:tab w:val="right" w:leader="dot" w:pos="8306"/>
        </w:tabs>
      </w:pPr>
      <w:hyperlink w:anchor="_Toc7050" w:history="1">
        <w:r>
          <w:rPr>
            <w:rFonts w:ascii="仿宋" w:eastAsia="仿宋" w:hAnsi="仿宋" w:cs="仿宋" w:hint="eastAsia"/>
            <w:lang w:eastAsia="zh-CN"/>
          </w:rPr>
          <w:t>九、大环内酯类药项目社会影响</w:t>
        </w:r>
        <w:r>
          <w:tab/>
        </w:r>
        <w:r>
          <w:fldChar w:fldCharType="begin"/>
        </w:r>
        <w:r>
          <w:instrText xml:space="preserve"> PAGEREF _Toc7050 \h </w:instrText>
        </w:r>
        <w:r>
          <w:fldChar w:fldCharType="separate"/>
        </w:r>
        <w:r>
          <w:t>27</w:t>
        </w:r>
        <w:r>
          <w:fldChar w:fldCharType="end"/>
        </w:r>
      </w:hyperlink>
    </w:p>
    <w:p>
      <w:pPr>
        <w:pStyle w:val="TOC2"/>
        <w:tabs>
          <w:tab w:val="right" w:leader="dot" w:pos="8306"/>
        </w:tabs>
      </w:pPr>
      <w:hyperlink w:anchor="_Toc31137" w:history="1">
        <w:r>
          <w:rPr>
            <w:rFonts w:ascii="仿宋" w:eastAsia="仿宋" w:hAnsi="仿宋" w:cs="仿宋" w:hint="eastAsia"/>
            <w:lang w:eastAsia="zh-CN"/>
          </w:rPr>
          <w:t>(一)、社会责任与义务</w:t>
        </w:r>
        <w:r>
          <w:tab/>
        </w:r>
        <w:r>
          <w:fldChar w:fldCharType="begin"/>
        </w:r>
        <w:r>
          <w:instrText xml:space="preserve"> PAGEREF _Toc31137 \h </w:instrText>
        </w:r>
        <w:r>
          <w:fldChar w:fldCharType="separate"/>
        </w:r>
        <w:r>
          <w:t>27</w:t>
        </w:r>
        <w:r>
          <w:fldChar w:fldCharType="end"/>
        </w:r>
      </w:hyperlink>
    </w:p>
    <w:p>
      <w:pPr>
        <w:pStyle w:val="TOC2"/>
        <w:tabs>
          <w:tab w:val="right" w:leader="dot" w:pos="8306"/>
        </w:tabs>
      </w:pPr>
      <w:hyperlink w:anchor="_Toc27061" w:history="1">
        <w:r>
          <w:rPr>
            <w:rFonts w:ascii="仿宋" w:eastAsia="仿宋" w:hAnsi="仿宋" w:cs="仿宋" w:hint="eastAsia"/>
            <w:lang w:eastAsia="zh-CN"/>
          </w:rPr>
          <w:t>(二)、社会参与与沟通</w:t>
        </w:r>
        <w:r>
          <w:tab/>
        </w:r>
        <w:r>
          <w:fldChar w:fldCharType="begin"/>
        </w:r>
        <w:r>
          <w:instrText xml:space="preserve"> PAGEREF _Toc27061 \h </w:instrText>
        </w:r>
        <w:r>
          <w:fldChar w:fldCharType="separate"/>
        </w:r>
        <w:r>
          <w:t>28</w:t>
        </w:r>
        <w:r>
          <w:fldChar w:fldCharType="end"/>
        </w:r>
      </w:hyperlink>
    </w:p>
    <w:p>
      <w:pPr>
        <w:pStyle w:val="TOC1"/>
        <w:tabs>
          <w:tab w:val="right" w:leader="dot" w:pos="8306"/>
        </w:tabs>
      </w:pPr>
      <w:hyperlink w:anchor="_Toc13151" w:history="1">
        <w:r>
          <w:rPr>
            <w:rFonts w:ascii="仿宋" w:eastAsia="仿宋" w:hAnsi="仿宋" w:cs="仿宋" w:hint="eastAsia"/>
            <w:lang w:eastAsia="zh-CN"/>
          </w:rPr>
          <w:t>十、生产安全保护</w:t>
        </w:r>
        <w:r>
          <w:tab/>
        </w:r>
        <w:r>
          <w:fldChar w:fldCharType="begin"/>
        </w:r>
        <w:r>
          <w:instrText xml:space="preserve"> PAGEREF _Toc13151 \h </w:instrText>
        </w:r>
        <w:r>
          <w:fldChar w:fldCharType="separate"/>
        </w:r>
        <w:r>
          <w:t>29</w:t>
        </w:r>
        <w:r>
          <w:fldChar w:fldCharType="end"/>
        </w:r>
      </w:hyperlink>
    </w:p>
    <w:p>
      <w:pPr>
        <w:pStyle w:val="TOC2"/>
        <w:tabs>
          <w:tab w:val="right" w:leader="dot" w:pos="8306"/>
        </w:tabs>
      </w:pPr>
      <w:hyperlink w:anchor="_Toc7654" w:history="1">
        <w:r>
          <w:rPr>
            <w:rFonts w:ascii="仿宋" w:eastAsia="仿宋" w:hAnsi="仿宋" w:cs="仿宋" w:hint="eastAsia"/>
            <w:lang w:eastAsia="zh-CN"/>
          </w:rPr>
          <w:t>(一)、消防安全</w:t>
        </w:r>
        <w:r>
          <w:tab/>
        </w:r>
        <w:r>
          <w:fldChar w:fldCharType="begin"/>
        </w:r>
        <w:r>
          <w:instrText xml:space="preserve"> PAGEREF _Toc7654 \h </w:instrText>
        </w:r>
        <w:r>
          <w:fldChar w:fldCharType="separate"/>
        </w:r>
        <w:r>
          <w:t>29</w:t>
        </w:r>
        <w:r>
          <w:fldChar w:fldCharType="end"/>
        </w:r>
      </w:hyperlink>
    </w:p>
    <w:p>
      <w:pPr>
        <w:pStyle w:val="TOC2"/>
        <w:tabs>
          <w:tab w:val="right" w:leader="dot" w:pos="8306"/>
        </w:tabs>
      </w:pPr>
      <w:hyperlink w:anchor="_Toc2096" w:history="1">
        <w:r>
          <w:rPr>
            <w:rFonts w:ascii="仿宋" w:eastAsia="仿宋" w:hAnsi="仿宋" w:cs="仿宋" w:hint="eastAsia"/>
            <w:lang w:eastAsia="zh-CN"/>
          </w:rPr>
          <w:t>(二)、防火防爆总图布置措施</w:t>
        </w:r>
        <w:r>
          <w:tab/>
        </w:r>
        <w:r>
          <w:fldChar w:fldCharType="begin"/>
        </w:r>
        <w:r>
          <w:instrText xml:space="preserve"> PAGEREF _Toc2096 \h </w:instrText>
        </w:r>
        <w:r>
          <w:fldChar w:fldCharType="separate"/>
        </w:r>
        <w:r>
          <w:t>30</w:t>
        </w:r>
        <w:r>
          <w:fldChar w:fldCharType="end"/>
        </w:r>
      </w:hyperlink>
    </w:p>
    <w:p>
      <w:pPr>
        <w:pStyle w:val="TOC2"/>
        <w:tabs>
          <w:tab w:val="right" w:leader="dot" w:pos="8306"/>
        </w:tabs>
      </w:pPr>
      <w:hyperlink w:anchor="_Toc2658" w:history="1">
        <w:r>
          <w:rPr>
            <w:rFonts w:ascii="仿宋" w:eastAsia="仿宋" w:hAnsi="仿宋" w:cs="仿宋" w:hint="eastAsia"/>
            <w:lang w:eastAsia="zh-CN"/>
          </w:rPr>
          <w:t>(三)、自然灾害防范措施</w:t>
        </w:r>
        <w:r>
          <w:tab/>
        </w:r>
        <w:r>
          <w:fldChar w:fldCharType="begin"/>
        </w:r>
        <w:r>
          <w:instrText xml:space="preserve"> PAGEREF _Toc2658 \h </w:instrText>
        </w:r>
        <w:r>
          <w:fldChar w:fldCharType="separate"/>
        </w:r>
        <w:r>
          <w:t>31</w:t>
        </w:r>
        <w:r>
          <w:fldChar w:fldCharType="end"/>
        </w:r>
      </w:hyperlink>
    </w:p>
    <w:p>
      <w:pPr>
        <w:pStyle w:val="TOC2"/>
        <w:tabs>
          <w:tab w:val="right" w:leader="dot" w:pos="8306"/>
        </w:tabs>
      </w:pPr>
      <w:hyperlink w:anchor="_Toc17548" w:history="1">
        <w:r>
          <w:rPr>
            <w:rFonts w:ascii="仿宋" w:eastAsia="仿宋" w:hAnsi="仿宋" w:cs="仿宋" w:hint="eastAsia"/>
            <w:lang w:eastAsia="zh-CN"/>
          </w:rPr>
          <w:t>(四)、安全色及安全标志使用要求</w:t>
        </w:r>
        <w:r>
          <w:tab/>
        </w:r>
        <w:r>
          <w:fldChar w:fldCharType="begin"/>
        </w:r>
        <w:r>
          <w:instrText xml:space="preserve"> PAGEREF _Toc17548 \h </w:instrText>
        </w:r>
        <w:r>
          <w:fldChar w:fldCharType="separate"/>
        </w:r>
        <w:r>
          <w:t>32</w:t>
        </w:r>
        <w:r>
          <w:fldChar w:fldCharType="end"/>
        </w:r>
      </w:hyperlink>
    </w:p>
    <w:p>
      <w:pPr>
        <w:pStyle w:val="TOC2"/>
        <w:tabs>
          <w:tab w:val="right" w:leader="dot" w:pos="8306"/>
        </w:tabs>
      </w:pPr>
      <w:hyperlink w:anchor="_Toc2047" w:history="1">
        <w:r>
          <w:rPr>
            <w:rFonts w:ascii="仿宋" w:eastAsia="仿宋" w:hAnsi="仿宋" w:cs="仿宋" w:hint="eastAsia"/>
            <w:lang w:eastAsia="zh-CN"/>
          </w:rPr>
          <w:t>(五)、防尘防毒措施</w:t>
        </w:r>
        <w:r>
          <w:tab/>
        </w:r>
        <w:r>
          <w:fldChar w:fldCharType="begin"/>
        </w:r>
        <w:r>
          <w:instrText xml:space="preserve"> PAGEREF _Toc2047 \h </w:instrText>
        </w:r>
        <w:r>
          <w:fldChar w:fldCharType="separate"/>
        </w:r>
        <w:r>
          <w:t>33</w:t>
        </w:r>
        <w:r>
          <w:fldChar w:fldCharType="end"/>
        </w:r>
      </w:hyperlink>
    </w:p>
    <w:p>
      <w:pPr>
        <w:pStyle w:val="TOC2"/>
        <w:tabs>
          <w:tab w:val="right" w:leader="dot" w:pos="8306"/>
        </w:tabs>
      </w:pPr>
      <w:hyperlink w:anchor="_Toc2879" w:history="1">
        <w:r>
          <w:rPr>
            <w:rFonts w:ascii="仿宋" w:eastAsia="仿宋" w:hAnsi="仿宋" w:cs="仿宋" w:hint="eastAsia"/>
            <w:lang w:eastAsia="zh-CN"/>
          </w:rPr>
          <w:t>(六)、防静电、触电防护及防雷措施</w:t>
        </w:r>
        <w:r>
          <w:tab/>
        </w:r>
        <w:r>
          <w:fldChar w:fldCharType="begin"/>
        </w:r>
        <w:r>
          <w:instrText xml:space="preserve"> PAGEREF _Toc2879 \h </w:instrText>
        </w:r>
        <w:r>
          <w:fldChar w:fldCharType="separate"/>
        </w:r>
        <w:r>
          <w:t>34</w:t>
        </w:r>
        <w:r>
          <w:fldChar w:fldCharType="end"/>
        </w:r>
      </w:hyperlink>
    </w:p>
    <w:p>
      <w:pPr>
        <w:pStyle w:val="TOC2"/>
        <w:tabs>
          <w:tab w:val="right" w:leader="dot" w:pos="8306"/>
        </w:tabs>
      </w:pPr>
      <w:hyperlink w:anchor="_Toc28259" w:history="1">
        <w:r>
          <w:rPr>
            <w:rFonts w:ascii="仿宋" w:eastAsia="仿宋" w:hAnsi="仿宋" w:cs="仿宋" w:hint="eastAsia"/>
            <w:lang w:eastAsia="zh-CN"/>
          </w:rPr>
          <w:t>(七)、机械设备安全保障措施</w:t>
        </w:r>
        <w:r>
          <w:tab/>
        </w:r>
        <w:r>
          <w:fldChar w:fldCharType="begin"/>
        </w:r>
        <w:r>
          <w:instrText xml:space="preserve"> PAGEREF _Toc28259 \h </w:instrText>
        </w:r>
        <w:r>
          <w:fldChar w:fldCharType="separate"/>
        </w:r>
        <w:r>
          <w:t>35</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677" w:history="1">
        <w:r>
          <w:rPr>
            <w:rFonts w:ascii="仿宋" w:eastAsia="仿宋" w:hAnsi="仿宋" w:cs="仿宋" w:hint="eastAsia"/>
            <w:lang w:eastAsia="zh-CN"/>
          </w:rPr>
          <w:t>十一、大环内酯类药项目经营效益</w:t>
        </w:r>
        <w:r>
          <w:tab/>
        </w:r>
        <w:r>
          <w:fldChar w:fldCharType="begin"/>
        </w:r>
        <w:r>
          <w:instrText xml:space="preserve"> PAGEREF _Toc15677 \h </w:instrText>
        </w:r>
        <w:r>
          <w:fldChar w:fldCharType="separate"/>
        </w:r>
        <w:r>
          <w:t>37</w:t>
        </w:r>
        <w:r>
          <w:fldChar w:fldCharType="end"/>
        </w:r>
      </w:hyperlink>
    </w:p>
    <w:p>
      <w:pPr>
        <w:pStyle w:val="TOC2"/>
        <w:tabs>
          <w:tab w:val="right" w:leader="dot" w:pos="8306"/>
        </w:tabs>
      </w:pPr>
      <w:hyperlink w:anchor="_Toc27403" w:history="1">
        <w:r>
          <w:rPr>
            <w:rFonts w:ascii="仿宋" w:eastAsia="仿宋" w:hAnsi="仿宋" w:cs="仿宋" w:hint="eastAsia"/>
            <w:lang w:eastAsia="zh-CN"/>
          </w:rPr>
          <w:t>(一)、经济评价财务测算</w:t>
        </w:r>
        <w:r>
          <w:tab/>
        </w:r>
        <w:r>
          <w:fldChar w:fldCharType="begin"/>
        </w:r>
        <w:r>
          <w:instrText xml:space="preserve"> PAGEREF _Toc27403 \h </w:instrText>
        </w:r>
        <w:r>
          <w:fldChar w:fldCharType="separate"/>
        </w:r>
        <w:r>
          <w:t>37</w:t>
        </w:r>
        <w:r>
          <w:fldChar w:fldCharType="end"/>
        </w:r>
      </w:hyperlink>
    </w:p>
    <w:p>
      <w:pPr>
        <w:pStyle w:val="TOC2"/>
        <w:tabs>
          <w:tab w:val="right" w:leader="dot" w:pos="8306"/>
        </w:tabs>
      </w:pPr>
      <w:hyperlink w:anchor="_Toc18689" w:history="1">
        <w:r>
          <w:rPr>
            <w:rFonts w:ascii="仿宋" w:eastAsia="仿宋" w:hAnsi="仿宋" w:cs="仿宋" w:hint="eastAsia"/>
            <w:lang w:eastAsia="zh-CN"/>
          </w:rPr>
          <w:t>(二)、大环内酯类药项目盈利能力分析</w:t>
        </w:r>
        <w:r>
          <w:tab/>
        </w:r>
        <w:r>
          <w:fldChar w:fldCharType="begin"/>
        </w:r>
        <w:r>
          <w:instrText xml:space="preserve"> PAGEREF _Toc18689 \h </w:instrText>
        </w:r>
        <w:r>
          <w:fldChar w:fldCharType="separate"/>
        </w:r>
        <w:r>
          <w:t>38</w:t>
        </w:r>
        <w:r>
          <w:fldChar w:fldCharType="end"/>
        </w:r>
      </w:hyperlink>
    </w:p>
    <w:p>
      <w:pPr>
        <w:pStyle w:val="TOC1"/>
        <w:tabs>
          <w:tab w:val="right" w:leader="dot" w:pos="8306"/>
        </w:tabs>
      </w:pPr>
      <w:hyperlink w:anchor="_Toc5551" w:history="1">
        <w:r>
          <w:rPr>
            <w:rFonts w:ascii="仿宋" w:eastAsia="仿宋" w:hAnsi="仿宋" w:cs="仿宋" w:hint="eastAsia"/>
            <w:lang w:eastAsia="zh-CN"/>
          </w:rPr>
          <w:t>十二、大环内酯类药项目人力资源管理</w:t>
        </w:r>
        <w:r>
          <w:tab/>
        </w:r>
        <w:r>
          <w:fldChar w:fldCharType="begin"/>
        </w:r>
        <w:r>
          <w:instrText xml:space="preserve"> PAGEREF _Toc5551 \h </w:instrText>
        </w:r>
        <w:r>
          <w:fldChar w:fldCharType="separate"/>
        </w:r>
        <w:r>
          <w:t>39</w:t>
        </w:r>
        <w:r>
          <w:fldChar w:fldCharType="end"/>
        </w:r>
      </w:hyperlink>
    </w:p>
    <w:p>
      <w:pPr>
        <w:pStyle w:val="TOC2"/>
        <w:tabs>
          <w:tab w:val="right" w:leader="dot" w:pos="8306"/>
        </w:tabs>
      </w:pPr>
      <w:hyperlink w:anchor="_Toc26080" w:history="1">
        <w:r>
          <w:rPr>
            <w:rFonts w:ascii="仿宋" w:eastAsia="仿宋" w:hAnsi="仿宋" w:cs="仿宋" w:hint="eastAsia"/>
            <w:lang w:eastAsia="zh-CN"/>
          </w:rPr>
          <w:t>(一)、建立健全的预算管理制度</w:t>
        </w:r>
        <w:r>
          <w:tab/>
        </w:r>
        <w:r>
          <w:fldChar w:fldCharType="begin"/>
        </w:r>
        <w:r>
          <w:instrText xml:space="preserve"> PAGEREF _Toc26080 \h </w:instrText>
        </w:r>
        <w:r>
          <w:fldChar w:fldCharType="separate"/>
        </w:r>
        <w:r>
          <w:t>39</w:t>
        </w:r>
        <w:r>
          <w:fldChar w:fldCharType="end"/>
        </w:r>
      </w:hyperlink>
    </w:p>
    <w:p>
      <w:pPr>
        <w:pStyle w:val="TOC2"/>
        <w:tabs>
          <w:tab w:val="right" w:leader="dot" w:pos="8306"/>
        </w:tabs>
      </w:pPr>
      <w:hyperlink w:anchor="_Toc21708" w:history="1">
        <w:r>
          <w:rPr>
            <w:rFonts w:ascii="仿宋" w:eastAsia="仿宋" w:hAnsi="仿宋" w:cs="仿宋" w:hint="eastAsia"/>
            <w:lang w:eastAsia="zh-CN"/>
          </w:rPr>
          <w:t>(二)、加强资金流动监控</w:t>
        </w:r>
        <w:r>
          <w:tab/>
        </w:r>
        <w:r>
          <w:fldChar w:fldCharType="begin"/>
        </w:r>
        <w:r>
          <w:instrText xml:space="preserve"> PAGEREF _Toc21708 \h </w:instrText>
        </w:r>
        <w:r>
          <w:fldChar w:fldCharType="separate"/>
        </w:r>
        <w:r>
          <w:t>41</w:t>
        </w:r>
        <w:r>
          <w:fldChar w:fldCharType="end"/>
        </w:r>
      </w:hyperlink>
    </w:p>
    <w:p>
      <w:pPr>
        <w:pStyle w:val="TOC2"/>
        <w:tabs>
          <w:tab w:val="right" w:leader="dot" w:pos="8306"/>
        </w:tabs>
      </w:pPr>
      <w:hyperlink w:anchor="_Toc8954" w:history="1">
        <w:r>
          <w:rPr>
            <w:rFonts w:ascii="仿宋" w:eastAsia="仿宋" w:hAnsi="仿宋" w:cs="仿宋" w:hint="eastAsia"/>
            <w:lang w:eastAsia="zh-CN"/>
          </w:rPr>
          <w:t>(三)、制定完善的风险控制机制</w:t>
        </w:r>
        <w:r>
          <w:tab/>
        </w:r>
        <w:r>
          <w:fldChar w:fldCharType="begin"/>
        </w:r>
        <w:r>
          <w:instrText xml:space="preserve"> PAGEREF _Toc8954 \h </w:instrText>
        </w:r>
        <w:r>
          <w:fldChar w:fldCharType="separate"/>
        </w:r>
        <w:r>
          <w:t>42</w:t>
        </w:r>
        <w:r>
          <w:fldChar w:fldCharType="end"/>
        </w:r>
      </w:hyperlink>
    </w:p>
    <w:p>
      <w:pPr>
        <w:pStyle w:val="TOC2"/>
        <w:tabs>
          <w:tab w:val="right" w:leader="dot" w:pos="8306"/>
        </w:tabs>
      </w:pPr>
      <w:hyperlink w:anchor="_Toc31565" w:history="1">
        <w:r>
          <w:rPr>
            <w:rFonts w:ascii="仿宋" w:eastAsia="仿宋" w:hAnsi="仿宋" w:cs="仿宋" w:hint="eastAsia"/>
            <w:lang w:eastAsia="zh-CN"/>
          </w:rPr>
          <w:t>(四)、优化成本管理</w:t>
        </w:r>
        <w:r>
          <w:tab/>
        </w:r>
        <w:r>
          <w:fldChar w:fldCharType="begin"/>
        </w:r>
        <w:r>
          <w:instrText xml:space="preserve"> PAGEREF _Toc31565 \h </w:instrText>
        </w:r>
        <w:r>
          <w:fldChar w:fldCharType="separate"/>
        </w:r>
        <w:r>
          <w:t>43</w:t>
        </w:r>
        <w:r>
          <w:fldChar w:fldCharType="end"/>
        </w:r>
      </w:hyperlink>
    </w:p>
    <w:p>
      <w:pPr>
        <w:pStyle w:val="TOC1"/>
        <w:tabs>
          <w:tab w:val="right" w:leader="dot" w:pos="8306"/>
        </w:tabs>
      </w:pPr>
      <w:hyperlink w:anchor="_Toc11950" w:history="1">
        <w:r>
          <w:rPr>
            <w:rFonts w:ascii="仿宋" w:eastAsia="仿宋" w:hAnsi="仿宋" w:cs="仿宋" w:hint="eastAsia"/>
            <w:lang w:eastAsia="zh-CN"/>
          </w:rPr>
          <w:t>十三、大环内酯类药项目工程方案分析</w:t>
        </w:r>
        <w:r>
          <w:tab/>
        </w:r>
        <w:r>
          <w:fldChar w:fldCharType="begin"/>
        </w:r>
        <w:r>
          <w:instrText xml:space="preserve"> PAGEREF _Toc11950 \h </w:instrText>
        </w:r>
        <w:r>
          <w:fldChar w:fldCharType="separate"/>
        </w:r>
        <w:r>
          <w:t>44</w:t>
        </w:r>
        <w:r>
          <w:fldChar w:fldCharType="end"/>
        </w:r>
      </w:hyperlink>
    </w:p>
    <w:p>
      <w:pPr>
        <w:pStyle w:val="TOC2"/>
        <w:tabs>
          <w:tab w:val="right" w:leader="dot" w:pos="8306"/>
        </w:tabs>
      </w:pPr>
      <w:hyperlink w:anchor="_Toc4269" w:history="1">
        <w:r>
          <w:rPr>
            <w:rFonts w:ascii="仿宋" w:eastAsia="仿宋" w:hAnsi="仿宋" w:cs="仿宋" w:hint="eastAsia"/>
            <w:lang w:eastAsia="zh-CN"/>
          </w:rPr>
          <w:t>(一)、建筑工程设计原则</w:t>
        </w:r>
        <w:r>
          <w:tab/>
        </w:r>
        <w:r>
          <w:fldChar w:fldCharType="begin"/>
        </w:r>
        <w:r>
          <w:instrText xml:space="preserve"> PAGEREF _Toc4269 \h </w:instrText>
        </w:r>
        <w:r>
          <w:fldChar w:fldCharType="separate"/>
        </w:r>
        <w:r>
          <w:t>44</w:t>
        </w:r>
        <w:r>
          <w:fldChar w:fldCharType="end"/>
        </w:r>
      </w:hyperlink>
    </w:p>
    <w:p>
      <w:pPr>
        <w:pStyle w:val="TOC2"/>
        <w:tabs>
          <w:tab w:val="right" w:leader="dot" w:pos="8306"/>
        </w:tabs>
      </w:pPr>
      <w:hyperlink w:anchor="_Toc8895" w:history="1">
        <w:r>
          <w:rPr>
            <w:rFonts w:ascii="仿宋" w:eastAsia="仿宋" w:hAnsi="仿宋" w:cs="仿宋" w:hint="eastAsia"/>
            <w:lang w:eastAsia="zh-CN"/>
          </w:rPr>
          <w:t>(二)、土建工程建设指标</w:t>
        </w:r>
        <w:r>
          <w:tab/>
        </w:r>
        <w:r>
          <w:fldChar w:fldCharType="begin"/>
        </w:r>
        <w:r>
          <w:instrText xml:space="preserve"> PAGEREF _Toc8895 \h </w:instrText>
        </w:r>
        <w:r>
          <w:fldChar w:fldCharType="separate"/>
        </w:r>
        <w:r>
          <w:t>48</w:t>
        </w:r>
        <w:r>
          <w:fldChar w:fldCharType="end"/>
        </w:r>
      </w:hyperlink>
    </w:p>
    <w:p>
      <w:pPr>
        <w:pStyle w:val="TOC1"/>
        <w:tabs>
          <w:tab w:val="right" w:leader="dot" w:pos="8306"/>
        </w:tabs>
      </w:pPr>
      <w:hyperlink w:anchor="_Toc32524" w:history="1">
        <w:r>
          <w:rPr>
            <w:rFonts w:ascii="仿宋" w:eastAsia="仿宋" w:hAnsi="仿宋" w:cs="仿宋" w:hint="eastAsia"/>
            <w:lang w:eastAsia="zh-CN"/>
          </w:rPr>
          <w:t>十四、风险识别与分类</w:t>
        </w:r>
        <w:r>
          <w:tab/>
        </w:r>
        <w:r>
          <w:fldChar w:fldCharType="begin"/>
        </w:r>
        <w:r>
          <w:instrText xml:space="preserve"> PAGEREF _Toc32524 \h </w:instrText>
        </w:r>
        <w:r>
          <w:fldChar w:fldCharType="separate"/>
        </w:r>
        <w:r>
          <w:t>49</w:t>
        </w:r>
        <w:r>
          <w:fldChar w:fldCharType="end"/>
        </w:r>
      </w:hyperlink>
    </w:p>
    <w:p>
      <w:pPr>
        <w:pStyle w:val="TOC2"/>
        <w:tabs>
          <w:tab w:val="right" w:leader="dot" w:pos="8306"/>
        </w:tabs>
      </w:pPr>
      <w:hyperlink w:anchor="_Toc17034" w:history="1">
        <w:r>
          <w:rPr>
            <w:rFonts w:ascii="仿宋" w:eastAsia="仿宋" w:hAnsi="仿宋" w:cs="仿宋" w:hint="eastAsia"/>
            <w:lang w:eastAsia="zh-CN"/>
          </w:rPr>
          <w:t>(一)、风险识别</w:t>
        </w:r>
        <w:r>
          <w:tab/>
        </w:r>
        <w:r>
          <w:fldChar w:fldCharType="begin"/>
        </w:r>
        <w:r>
          <w:instrText xml:space="preserve"> PAGEREF _Toc17034 \h </w:instrText>
        </w:r>
        <w:r>
          <w:fldChar w:fldCharType="separate"/>
        </w:r>
        <w:r>
          <w:t>49</w:t>
        </w:r>
        <w:r>
          <w:fldChar w:fldCharType="end"/>
        </w:r>
      </w:hyperlink>
    </w:p>
    <w:p>
      <w:pPr>
        <w:pStyle w:val="TOC2"/>
        <w:tabs>
          <w:tab w:val="right" w:leader="dot" w:pos="8306"/>
        </w:tabs>
      </w:pPr>
      <w:hyperlink w:anchor="_Toc32525" w:history="1">
        <w:r>
          <w:rPr>
            <w:rFonts w:ascii="仿宋" w:eastAsia="仿宋" w:hAnsi="仿宋" w:cs="仿宋" w:hint="eastAsia"/>
            <w:lang w:eastAsia="zh-CN"/>
          </w:rPr>
          <w:t>(二)、风险分类</w:t>
        </w:r>
        <w:r>
          <w:tab/>
        </w:r>
        <w:r>
          <w:fldChar w:fldCharType="begin"/>
        </w:r>
        <w:r>
          <w:instrText xml:space="preserve"> PAGEREF _Toc32525 \h </w:instrText>
        </w:r>
        <w:r>
          <w:fldChar w:fldCharType="separate"/>
        </w:r>
        <w:r>
          <w:t>51</w:t>
        </w:r>
        <w:r>
          <w:fldChar w:fldCharType="end"/>
        </w:r>
      </w:hyperlink>
    </w:p>
    <w:p>
      <w:pPr>
        <w:pStyle w:val="TOC1"/>
        <w:tabs>
          <w:tab w:val="right" w:leader="dot" w:pos="8306"/>
        </w:tabs>
      </w:pPr>
      <w:hyperlink w:anchor="_Toc17405" w:history="1">
        <w:r>
          <w:rPr>
            <w:rFonts w:ascii="仿宋" w:eastAsia="仿宋" w:hAnsi="仿宋" w:cs="仿宋" w:hint="eastAsia"/>
            <w:lang w:eastAsia="zh-CN"/>
          </w:rPr>
          <w:t>十五、营销与推广策略</w:t>
        </w:r>
        <w:r>
          <w:tab/>
        </w:r>
        <w:r>
          <w:fldChar w:fldCharType="begin"/>
        </w:r>
        <w:r>
          <w:instrText xml:space="preserve"> PAGEREF _Toc17405 \h </w:instrText>
        </w:r>
        <w:r>
          <w:fldChar w:fldCharType="separate"/>
        </w:r>
        <w:r>
          <w:t>53</w:t>
        </w:r>
        <w:r>
          <w:fldChar w:fldCharType="end"/>
        </w:r>
      </w:hyperlink>
    </w:p>
    <w:p>
      <w:pPr>
        <w:pStyle w:val="TOC2"/>
        <w:tabs>
          <w:tab w:val="right" w:leader="dot" w:pos="8306"/>
        </w:tabs>
      </w:pPr>
      <w:hyperlink w:anchor="_Toc6004" w:history="1">
        <w:r>
          <w:rPr>
            <w:rFonts w:ascii="仿宋" w:eastAsia="仿宋" w:hAnsi="仿宋" w:cs="仿宋" w:hint="eastAsia"/>
            <w:lang w:eastAsia="zh-CN"/>
          </w:rPr>
          <w:t>(一)、产品/服务定位与特点</w:t>
        </w:r>
        <w:r>
          <w:tab/>
        </w:r>
        <w:r>
          <w:fldChar w:fldCharType="begin"/>
        </w:r>
        <w:r>
          <w:instrText xml:space="preserve"> PAGEREF _Toc6004 \h </w:instrText>
        </w:r>
        <w:r>
          <w:fldChar w:fldCharType="separate"/>
        </w:r>
        <w:r>
          <w:t>53</w:t>
        </w:r>
        <w:r>
          <w:fldChar w:fldCharType="end"/>
        </w:r>
      </w:hyperlink>
    </w:p>
    <w:p>
      <w:pPr>
        <w:pStyle w:val="TOC2"/>
        <w:tabs>
          <w:tab w:val="right" w:leader="dot" w:pos="8306"/>
        </w:tabs>
      </w:pPr>
      <w:hyperlink w:anchor="_Toc16684" w:history="1">
        <w:r>
          <w:rPr>
            <w:rFonts w:ascii="仿宋" w:eastAsia="仿宋" w:hAnsi="仿宋" w:cs="仿宋" w:hint="eastAsia"/>
            <w:lang w:eastAsia="zh-CN"/>
          </w:rPr>
          <w:t>(二)、市场定位与竞争分析</w:t>
        </w:r>
        <w:r>
          <w:tab/>
        </w:r>
        <w:r>
          <w:fldChar w:fldCharType="begin"/>
        </w:r>
        <w:r>
          <w:instrText xml:space="preserve"> PAGEREF _Toc16684 \h </w:instrText>
        </w:r>
        <w:r>
          <w:fldChar w:fldCharType="separate"/>
        </w:r>
        <w:r>
          <w:t>54</w:t>
        </w:r>
        <w:r>
          <w:fldChar w:fldCharType="end"/>
        </w:r>
      </w:hyperlink>
    </w:p>
    <w:p>
      <w:pPr>
        <w:pStyle w:val="TOC2"/>
        <w:tabs>
          <w:tab w:val="right" w:leader="dot" w:pos="8306"/>
        </w:tabs>
      </w:pPr>
      <w:hyperlink w:anchor="_Toc30427" w:history="1">
        <w:r>
          <w:rPr>
            <w:rFonts w:ascii="仿宋" w:eastAsia="仿宋" w:hAnsi="仿宋" w:cs="仿宋" w:hint="eastAsia"/>
            <w:lang w:eastAsia="zh-CN"/>
          </w:rPr>
          <w:t>(三)、营销渠道与策略</w:t>
        </w:r>
        <w:r>
          <w:tab/>
        </w:r>
        <w:r>
          <w:fldChar w:fldCharType="begin"/>
        </w:r>
        <w:r>
          <w:instrText xml:space="preserve"> PAGEREF _Toc30427 \h </w:instrText>
        </w:r>
        <w:r>
          <w:fldChar w:fldCharType="separate"/>
        </w:r>
        <w:r>
          <w:t>55</w:t>
        </w:r>
        <w:r>
          <w:fldChar w:fldCharType="end"/>
        </w:r>
      </w:hyperlink>
    </w:p>
    <w:p>
      <w:pPr>
        <w:pStyle w:val="TOC2"/>
        <w:tabs>
          <w:tab w:val="right" w:leader="dot" w:pos="8306"/>
        </w:tabs>
      </w:pPr>
      <w:hyperlink w:anchor="_Toc8124" w:history="1">
        <w:r>
          <w:rPr>
            <w:rFonts w:ascii="仿宋" w:eastAsia="仿宋" w:hAnsi="仿宋" w:cs="仿宋" w:hint="eastAsia"/>
            <w:lang w:eastAsia="zh-CN"/>
          </w:rPr>
          <w:t>(四)、推广与宣传活动</w:t>
        </w:r>
        <w:r>
          <w:tab/>
        </w:r>
        <w:r>
          <w:fldChar w:fldCharType="begin"/>
        </w:r>
        <w:r>
          <w:instrText xml:space="preserve"> PAGEREF _Toc8124 \h </w:instrText>
        </w:r>
        <w:r>
          <w:fldChar w:fldCharType="separate"/>
        </w:r>
        <w:r>
          <w:t>56</w:t>
        </w:r>
        <w:r>
          <w:fldChar w:fldCharType="end"/>
        </w:r>
      </w:hyperlink>
    </w:p>
    <w:p>
      <w:pPr>
        <w:pStyle w:val="TOC1"/>
        <w:tabs>
          <w:tab w:val="right" w:leader="dot" w:pos="8306"/>
        </w:tabs>
      </w:pPr>
      <w:hyperlink w:anchor="_Toc24572" w:history="1">
        <w:r>
          <w:rPr>
            <w:rFonts w:ascii="仿宋" w:eastAsia="仿宋" w:hAnsi="仿宋" w:cs="仿宋" w:hint="eastAsia"/>
            <w:lang w:eastAsia="zh-CN"/>
          </w:rPr>
          <w:t>十六、大环内酯类药项目实施时间节点</w:t>
        </w:r>
        <w:r>
          <w:tab/>
        </w:r>
        <w:r>
          <w:fldChar w:fldCharType="begin"/>
        </w:r>
        <w:r>
          <w:instrText xml:space="preserve"> PAGEREF _Toc24572 \h </w:instrText>
        </w:r>
        <w:r>
          <w:fldChar w:fldCharType="separate"/>
        </w:r>
        <w:r>
          <w:t>62</w:t>
        </w:r>
        <w:r>
          <w:fldChar w:fldCharType="end"/>
        </w:r>
      </w:hyperlink>
    </w:p>
    <w:p>
      <w:pPr>
        <w:pStyle w:val="TOC2"/>
        <w:tabs>
          <w:tab w:val="right" w:leader="dot" w:pos="8306"/>
        </w:tabs>
      </w:pPr>
      <w:hyperlink w:anchor="_Toc25726" w:history="1">
        <w:r>
          <w:rPr>
            <w:rFonts w:ascii="仿宋" w:eastAsia="仿宋" w:hAnsi="仿宋" w:cs="仿宋" w:hint="eastAsia"/>
            <w:lang w:eastAsia="zh-CN"/>
          </w:rPr>
          <w:t>(一)、大环内酯类药项目启动阶段时间节点</w:t>
        </w:r>
        <w:r>
          <w:tab/>
        </w:r>
        <w:r>
          <w:fldChar w:fldCharType="begin"/>
        </w:r>
        <w:r>
          <w:instrText xml:space="preserve"> PAGEREF _Toc25726 \h </w:instrText>
        </w:r>
        <w:r>
          <w:fldChar w:fldCharType="separate"/>
        </w:r>
        <w:r>
          <w:t>62</w:t>
        </w:r>
        <w:r>
          <w:fldChar w:fldCharType="end"/>
        </w:r>
      </w:hyperlink>
    </w:p>
    <w:p>
      <w:pPr>
        <w:pStyle w:val="TOC2"/>
        <w:tabs>
          <w:tab w:val="right" w:leader="dot" w:pos="8306"/>
        </w:tabs>
      </w:pPr>
      <w:hyperlink w:anchor="_Toc25955" w:history="1">
        <w:r>
          <w:rPr>
            <w:rFonts w:ascii="仿宋" w:eastAsia="仿宋" w:hAnsi="仿宋" w:cs="仿宋" w:hint="eastAsia"/>
            <w:lang w:eastAsia="zh-CN"/>
          </w:rPr>
          <w:t>(二)、大环内酯类药项目执行阶段时间节点</w:t>
        </w:r>
        <w:r>
          <w:tab/>
        </w:r>
        <w:r>
          <w:fldChar w:fldCharType="begin"/>
        </w:r>
        <w:r>
          <w:instrText xml:space="preserve"> PAGEREF _Toc25955 \h </w:instrText>
        </w:r>
        <w:r>
          <w:fldChar w:fldCharType="separate"/>
        </w:r>
        <w:r>
          <w:t>63</w:t>
        </w:r>
        <w:r>
          <w:fldChar w:fldCharType="end"/>
        </w:r>
      </w:hyperlink>
    </w:p>
    <w:p>
      <w:pPr>
        <w:pStyle w:val="TOC2"/>
        <w:tabs>
          <w:tab w:val="right" w:leader="dot" w:pos="8306"/>
        </w:tabs>
      </w:pPr>
      <w:hyperlink w:anchor="_Toc23781" w:history="1">
        <w:r>
          <w:rPr>
            <w:rFonts w:ascii="仿宋" w:eastAsia="仿宋" w:hAnsi="仿宋" w:cs="仿宋" w:hint="eastAsia"/>
            <w:lang w:eastAsia="zh-CN"/>
          </w:rPr>
          <w:t>(三)、大环内酯类药项目完成阶段时间节点</w:t>
        </w:r>
        <w:r>
          <w:tab/>
        </w:r>
        <w:r>
          <w:fldChar w:fldCharType="begin"/>
        </w:r>
        <w:r>
          <w:instrText xml:space="preserve"> PAGEREF _Toc23781 \h </w:instrText>
        </w:r>
        <w:r>
          <w:fldChar w:fldCharType="separate"/>
        </w:r>
        <w:r>
          <w:t>64</w:t>
        </w:r>
        <w:r>
          <w:fldChar w:fldCharType="end"/>
        </w:r>
      </w:hyperlink>
    </w:p>
    <w:p>
      <w:pPr>
        <w:pStyle w:val="TOC1"/>
        <w:tabs>
          <w:tab w:val="right" w:leader="dot" w:pos="8306"/>
        </w:tabs>
      </w:pPr>
      <w:hyperlink w:anchor="_Toc22398" w:history="1">
        <w:r>
          <w:rPr>
            <w:rFonts w:ascii="仿宋" w:eastAsia="仿宋" w:hAnsi="仿宋" w:cs="仿宋" w:hint="eastAsia"/>
            <w:lang w:eastAsia="zh-CN"/>
          </w:rPr>
          <w:t>十七、大环内酯类药项目治理与监督</w:t>
        </w:r>
        <w:r>
          <w:tab/>
        </w:r>
        <w:r>
          <w:fldChar w:fldCharType="begin"/>
        </w:r>
        <w:r>
          <w:instrText xml:space="preserve"> PAGEREF _Toc22398 \h </w:instrText>
        </w:r>
        <w:r>
          <w:fldChar w:fldCharType="separate"/>
        </w:r>
        <w:r>
          <w:t>65</w:t>
        </w:r>
        <w:r>
          <w:fldChar w:fldCharType="end"/>
        </w:r>
      </w:hyperlink>
    </w:p>
    <w:p>
      <w:pPr>
        <w:pStyle w:val="TOC2"/>
        <w:tabs>
          <w:tab w:val="right" w:leader="dot" w:pos="8306"/>
        </w:tabs>
      </w:pPr>
      <w:hyperlink w:anchor="_Toc5446" w:history="1">
        <w:r>
          <w:rPr>
            <w:rFonts w:ascii="仿宋" w:eastAsia="仿宋" w:hAnsi="仿宋" w:cs="仿宋" w:hint="eastAsia"/>
            <w:lang w:eastAsia="zh-CN"/>
          </w:rPr>
          <w:t>(一)、大环内酯类药项目治理结构</w:t>
        </w:r>
        <w:r>
          <w:tab/>
        </w:r>
        <w:r>
          <w:fldChar w:fldCharType="begin"/>
        </w:r>
        <w:r>
          <w:instrText xml:space="preserve"> PAGEREF _Toc5446 \h </w:instrText>
        </w:r>
        <w:r>
          <w:fldChar w:fldCharType="separate"/>
        </w:r>
        <w:r>
          <w:t>65</w:t>
        </w:r>
        <w:r>
          <w:fldChar w:fldCharType="end"/>
        </w:r>
      </w:hyperlink>
    </w:p>
    <w:p>
      <w:pPr>
        <w:pStyle w:val="TOC2"/>
        <w:tabs>
          <w:tab w:val="right" w:leader="dot" w:pos="8306"/>
        </w:tabs>
      </w:pPr>
      <w:hyperlink w:anchor="_Toc8295" w:history="1">
        <w:r>
          <w:rPr>
            <w:rFonts w:ascii="仿宋" w:eastAsia="仿宋" w:hAnsi="仿宋" w:cs="仿宋" w:hint="eastAsia"/>
            <w:lang w:eastAsia="zh-CN"/>
          </w:rPr>
          <w:t>(二)、监督与审计</w:t>
        </w:r>
        <w:r>
          <w:tab/>
        </w:r>
        <w:r>
          <w:fldChar w:fldCharType="begin"/>
        </w:r>
        <w:r>
          <w:instrText xml:space="preserve"> PAGEREF _Toc8295 \h </w:instrText>
        </w:r>
        <w:r>
          <w:fldChar w:fldCharType="separate"/>
        </w:r>
        <w:r>
          <w:t>66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31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1945"/>
      <w:r>
        <w:rPr>
          <w:rFonts w:ascii="仿宋" w:eastAsia="仿宋" w:hAnsi="仿宋" w:cs="仿宋" w:hint="eastAsia"/>
          <w:sz w:val="28"/>
          <w:lang w:eastAsia="zh-CN"/>
        </w:rPr>
        <w:t>一、大环内酯类药项目文档管理</w:t>
      </w:r>
      <w:bookmarkEnd w:id="2"/>
    </w:p>
    <w:p>
      <w:pPr>
        <w:pStyle w:val="Heading2"/>
        <w:rPr>
          <w:rFonts w:ascii="仿宋" w:eastAsia="仿宋" w:hAnsi="仿宋" w:cs="仿宋" w:hint="eastAsia"/>
          <w:lang w:eastAsia="zh-CN"/>
        </w:rPr>
      </w:pPr>
      <w:bookmarkStart w:id="3" w:name="_Toc31199"/>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大环内酯类药项目高度重视文档的质量和准确性，以支持大环内酯类药项目的各项活动和决策。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大环内酯类药项目文档的编制始于大环内酯类药项目计划的初期，我们制定了详细的文档编制计划，明确了每个文档的内容、格式和编写责任人。在大环内酯类药项目启动阶段，我们首先编制了大环内酯类药项目章程，明确定义了大环内酯类药项目的目标、范围、风险等关键要素。随后，大环内酯类药项目团队根据计划陆续编制了需求文档、设计文档、测试文档等各类文档，确保大环内酯类药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大环内酯类药项目管理中的重要环节，旨在确保大环内酯类药项目文档符合质量标准和大环内酯类药项目需求。在大环内酯类药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大环内酯类药项目相关利益方和专业领域的专家对文档进行独立审查。这有助于获取更全面、客观的反馈，确保大环内酯类药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大环内酯类药项目在文档编制与审查方面建立了严格的管理机制，通过规范的流程和多维度的审查，确保大环内酯类药项目文档的质量、准确性和可靠性，为大环内酯类药项目的顺利推进提供了有力支持。</w:t>
      </w:r>
    </w:p>
    <w:p>
      <w:pPr>
        <w:pStyle w:val="Heading2"/>
        <w:ind w:firstLine="560" w:firstLineChars="200"/>
        <w:rPr>
          <w:rFonts w:ascii="仿宋" w:eastAsia="仿宋" w:hAnsi="仿宋" w:cs="仿宋" w:hint="eastAsia"/>
          <w:sz w:val="28"/>
          <w:lang w:eastAsia="zh-CN"/>
        </w:rPr>
      </w:pPr>
      <w:bookmarkStart w:id="4" w:name="_Toc10542"/>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在大环内酯类药项目中，我们致力于优化文档发布与分发过程，以确保信息的高效传递和团队间协作的顺畅进行。以下是我们采取的关键优化策略：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我们通过多渠道发布文档，包括电子邮件、大环内酯类药项目管理平台、内部网站等，以满足不同团队成员的偏好和需求。多渠道发布确保了信息的全面覆盖。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我们采用了精细的权限控制，确保只有授权人员可以访问敏感信息。这种安全措施保护了大环内酯类药项目文档的机密性，防止了未经授权的信息泄露。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3755"/>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大环内酯类药项目生命周期中一个至关重要的环节，直接关系到大环内酯类药项目信息的长期保存和历史记录的完整性。在大环内酯类药项目中，我们实施了一系列有效的文档存档与归档管理策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存档目标明确：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28645"/>
      <w:r>
        <w:rPr>
          <w:rFonts w:ascii="仿宋" w:eastAsia="仿宋" w:hAnsi="仿宋" w:cs="仿宋" w:hint="eastAsia"/>
          <w:sz w:val="28"/>
          <w:lang w:eastAsia="zh-CN"/>
        </w:rPr>
        <w:t>二、大环内酯类药项目建设背景及必要性分析</w:t>
      </w:r>
      <w:bookmarkEnd w:id="6"/>
    </w:p>
    <w:p>
      <w:pPr>
        <w:pStyle w:val="Heading2"/>
        <w:rPr>
          <w:rFonts w:ascii="仿宋" w:eastAsia="仿宋" w:hAnsi="仿宋" w:cs="仿宋" w:hint="eastAsia"/>
          <w:lang w:eastAsia="zh-CN"/>
        </w:rPr>
      </w:pPr>
      <w:bookmarkStart w:id="7" w:name="_Toc4948"/>
      <w:r>
        <w:rPr>
          <w:rFonts w:ascii="仿宋" w:eastAsia="仿宋" w:hAnsi="仿宋" w:cs="仿宋" w:hint="eastAsia"/>
          <w:lang w:eastAsia="zh-CN"/>
        </w:rPr>
        <w:t>(一)、大环内酯类药项目背景分析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大环内酯类药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大环内酯类药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大环内酯类药项目在这个潮流中的定位。同时，我们将关注行业内涌现的新兴机遇，以便大环内酯类药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大环内酯类药项目提供了强大的发展动力。我们将聚焦于行业内最新的技术发展趋势，包括但不限于人工智能、大数据分析、物联网等领域。通过深度的技术研究，我们将确保大环内酯类药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大环内酯类药项目发展的源泉。我们将投入更多的精力对市场需求进行深入剖析，超越表面的需求，深入挖掘潜在的市场痛点和机遇。通过对市场需求的细致了解，大环内酯类药项目将更有针对性地设计解决方案，满足市场的多样化需求，从而更好地促进大环内酯类药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大环内酯类药项目战略至关重要。我们将对竞争态势进行更为深入的分析，包括但不限于市场份额、产品特点、客户满意度等多个维度。通过深度的竞争分析，大环内酯类药项目将能够更准确地把握市场脉搏，制定具有竞争力的大环内酯类药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大环内酯类药项目的发展具有直接的影响。我们将进行更为全面的法规和政策分析，了解行业发展中的潜在法律风险和合规挑战。通过充分了解和遵守相关法规，大环内酯类药项目将确保在法律框架内合法合规运营，为大环内酯类药项目的稳健发展提供有力支持。</w:t>
      </w:r>
    </w:p>
    <w:p>
      <w:pPr>
        <w:pStyle w:val="Heading2"/>
        <w:ind w:firstLine="560" w:firstLineChars="200"/>
        <w:rPr>
          <w:rFonts w:ascii="仿宋" w:eastAsia="仿宋" w:hAnsi="仿宋" w:cs="仿宋" w:hint="eastAsia"/>
          <w:sz w:val="28"/>
          <w:lang w:eastAsia="zh-CN"/>
        </w:rPr>
      </w:pPr>
      <w:bookmarkStart w:id="8" w:name="_Toc7969"/>
      <w:r>
        <w:rPr>
          <w:rFonts w:ascii="仿宋" w:eastAsia="仿宋" w:hAnsi="仿宋" w:cs="仿宋" w:hint="eastAsia"/>
          <w:sz w:val="28"/>
          <w:lang w:eastAsia="zh-CN"/>
        </w:rPr>
        <w:t>(二)、大环内酯类药项目建设必要性分析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大环内酯类药项目建设的迫切性源于对行业发展趋势的深刻洞察。我们正处于一个行业变革的时代，科技创新、数字化转型成为企业发展的关键动力。大环内酯类药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大环内酯类药项目建设不仅仅是为了跟上潮流，更是为了通过技术创新推动企业的持续发展。通过引入先进的技术和解决方案，大环内酯类药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大环内酯类药项目的建设成为必然选择，通过提高产品质量、拓展服务领域，从而在竞争中获得更多的机会。大环内酯类药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大环内酯类药项目建设的必要性体现在对客户需求更精准的满足。通过大环内酯类药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大环内酯类药项目建设的背后是对企业持续创新的追求。只有通过不断创新，企业才能在竞争中立于不败之地。大环内酯类药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9" w:name="_Toc30488"/>
      <w:r>
        <w:rPr>
          <w:rFonts w:ascii="仿宋" w:eastAsia="仿宋" w:hAnsi="仿宋" w:cs="仿宋" w:hint="eastAsia"/>
          <w:sz w:val="28"/>
          <w:lang w:eastAsia="zh-CN"/>
        </w:rPr>
        <w:t>三、大环内酯类药项目危机管理</w:t>
      </w:r>
      <w:bookmarkEnd w:id="9"/>
    </w:p>
    <w:p>
      <w:pPr>
        <w:pStyle w:val="Heading2"/>
        <w:rPr>
          <w:rFonts w:ascii="仿宋" w:eastAsia="仿宋" w:hAnsi="仿宋" w:cs="仿宋" w:hint="eastAsia"/>
          <w:lang w:eastAsia="zh-CN"/>
        </w:rPr>
      </w:pPr>
      <w:bookmarkStart w:id="10" w:name="_Toc9229"/>
      <w:r>
        <w:rPr>
          <w:rFonts w:ascii="仿宋" w:eastAsia="仿宋" w:hAnsi="仿宋" w:cs="仿宋" w:hint="eastAsia"/>
          <w:lang w:eastAsia="zh-CN"/>
        </w:rPr>
        <w:t>(一)、危机预警与识别</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大环内酯类药项目危机管理中，危机预警与识别是确保大环内酯类药项目稳健运行的核心步骤。通过建立全面的监测机制，大环内酯类药项目团队旨在及时发现和理解潜在的风险和危机因素，以便采取及时的预防和应对措施，确保大环内酯类药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首先，通过深入的风险评估，大环内酯类药项目团队全面分析了整个大环内酯类药项目和各个阶段可能存在的威胁。这包括准确评估每个潜在风险的发生概率和可能影响的程度，为后续危机预警提供了有力支持。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大环内酯类药项目团队着重于明确定义大环内酯类药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大环内酯类药项目进展的持续监控，团队能够及时发现潜在问题并作出迅速反应。大环内酯类药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在这一阶段，团队的专业素养和反应速度将发挥至关重要的作用，以确保潜在危机能够在初期得到有效的处理，最大程度地减轻负面影响。通过危机预警与识别，大环内酯类药项目得以更有序、可控地推进。</w:t>
      </w:r>
    </w:p>
    <w:p>
      <w:pPr>
        <w:pStyle w:val="Heading2"/>
        <w:ind w:firstLine="560" w:firstLineChars="200"/>
        <w:rPr>
          <w:rFonts w:ascii="仿宋" w:eastAsia="仿宋" w:hAnsi="仿宋" w:cs="仿宋" w:hint="eastAsia"/>
          <w:sz w:val="28"/>
          <w:lang w:eastAsia="zh-CN"/>
        </w:rPr>
      </w:pPr>
      <w:bookmarkStart w:id="11" w:name="_Toc18897"/>
      <w:r>
        <w:rPr>
          <w:rFonts w:ascii="仿宋" w:eastAsia="仿宋" w:hAnsi="仿宋" w:cs="仿宋" w:hint="eastAsia"/>
          <w:sz w:val="28"/>
          <w:lang w:eastAsia="zh-CN"/>
        </w:rPr>
        <w:t>(二)、危机应对与恢复</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在危机发生时，大环内酯类药项目团队立即行动，成立了应急小组。该小组的任务是迅速制定并实施紧急应对措施，以最小化潜在损失。以下是采取的主要措施：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暂停大环内酯类药项目进度：为遏制危机蔓延，大环内酯类药项目暂时停止进行，以便全面评估当前状况。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资源重新分配：重新评估大环内酯类药项目资源的分配，确保最大限度地减小损失。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实时沟通：与关键利益相关者建立实时沟通机制，向他们传递大环内酯类药项目危机的实际状况，保障大环内酯类药项目核心利益。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在紧急应对的同时，大环内酯类药项目团队强调了团队协作和有效沟通的重要性。以下是团队协作的关键举措：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信息共享机制：建立了信息共享平台，确保团队成员能够及时获取大环内酯类药项目危机的实时信息。</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领导者沟通：大环内酯类药项目领导者通过定期会议和即时沟通工具，指导团队应对危机，保持团队稳定运行。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随着危机得到初步控制，大环内酯类药项目团队转向制定恢复计划，以确保大环内酯类药项目能够从中迅速恢复。主要恢复计划包括：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修复受损的进度计划：重新评估大环内酯类药项目进度，制定修复计划，确保大环内酯类药项目尽快回归正常进程。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重新调整资源分配：优化资源分配，确保大环内酯类药项目在有限资源下高效运转。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风险管理机制加强：对大环内酯类药项目风险进行全面评估，制定更强化的风险管理策略，以预防未来可能的危机。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2" w:name="_Toc12552"/>
      <w:r>
        <w:rPr>
          <w:rFonts w:ascii="仿宋" w:eastAsia="仿宋" w:hAnsi="仿宋" w:cs="仿宋" w:hint="eastAsia"/>
          <w:sz w:val="28"/>
          <w:lang w:eastAsia="zh-CN"/>
        </w:rPr>
        <w:t>四、大环内酯类药项目绩效评估</w:t>
      </w:r>
      <w:bookmarkEnd w:id="12"/>
    </w:p>
    <w:p>
      <w:pPr>
        <w:pStyle w:val="Heading2"/>
        <w:rPr>
          <w:rFonts w:ascii="仿宋" w:eastAsia="仿宋" w:hAnsi="仿宋" w:cs="仿宋" w:hint="eastAsia"/>
          <w:lang w:eastAsia="zh-CN"/>
        </w:rPr>
      </w:pPr>
      <w:bookmarkStart w:id="13" w:name="_Toc5775"/>
      <w:r>
        <w:rPr>
          <w:rFonts w:ascii="仿宋" w:eastAsia="仿宋" w:hAnsi="仿宋" w:cs="仿宋" w:hint="eastAsia"/>
          <w:lang w:eastAsia="zh-CN"/>
        </w:rPr>
        <w:t>(一)、绩效评估指标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大环内酯类药项目中，我们设计了一套全面的绩效评估指标，以确保大环内酯类药项目的可控和成功交付。这些指标跨足大环内酯类药项目目标、成本、进度和质量等多个维度，为我们提供了全面洞察大环内酯类药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大环内酯类药项目目标达成率是我们关注的首要指标。我们设定了明确的目标，并通过定期监测和评估，迅速发现并应对潜在的目标偏差。这为大环内酯类药项目的整体有效管理提供了坚实基础，确保交付的成果符合质量标准和客户期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成本绩效是另一个核心关注点。通过实际成本与预算成本的对比分析，我们深入了解成本差异的原因，及时调整资源分配，保持大环内酯类药项目在经济效益方面的合理水平。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大环内酯类药项目进度作为关键的绩效指标之一，得到了精心的关注。我们制定了详细的大环内酯类药项目进度计划，并设立了进度符合度指标，确保实际进度与计划进度保持一致。这使我们能够快速发现和解决潜在的进度问题，保持大环内酯类药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大环内酯类药项目绩效的不可或缺的一环。我们引入了一系列的质量标准和客户满意度指标，以确保大环内酯类药项目交付的成果在质量上达到或超越预期水平。通过持续监测这些指标，我们努力提升大环内酯类药项目整体质量水平，为大环内酯类药项目的成功交付提供有力保障。通过这些科学且全面的绩效评估，我们能够更好地引导大环内酯类药项目的持续改进，确保大环内酯类药项目目标的顺利达成。</w:t>
      </w:r>
    </w:p>
    <w:p>
      <w:pPr>
        <w:pStyle w:val="Heading2"/>
        <w:ind w:firstLine="560" w:firstLineChars="200"/>
        <w:rPr>
          <w:rFonts w:ascii="仿宋" w:eastAsia="仿宋" w:hAnsi="仿宋" w:cs="仿宋" w:hint="eastAsia"/>
          <w:sz w:val="28"/>
          <w:lang w:eastAsia="zh-CN"/>
        </w:rPr>
      </w:pPr>
      <w:bookmarkStart w:id="14" w:name="_Toc26215"/>
      <w:r>
        <w:rPr>
          <w:rFonts w:ascii="仿宋" w:eastAsia="仿宋" w:hAnsi="仿宋" w:cs="仿宋" w:hint="eastAsia"/>
          <w:sz w:val="28"/>
          <w:lang w:eastAsia="zh-CN"/>
        </w:rPr>
        <w:t>(二)、绩效评估方法</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绩效评估是大环内酯类药项目中的关键环节，为确保大环内酯类药项目达到预期目标，我们采用了多层次、多维度的绩效评估方法。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大环内酯类药项目的战略目标对齐，确保每个决策和行动都与大环内酯类药项目整体目标保持一致。团队会定期召开战略对齐会议，审视当前工作与大环内酯类药项目战略是否保持一致，以及是否需要调整战略方向。</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大环内酯类药项目进度、质量、成本和风险等方面。这些指标通过数据收集和分析，为大环内酯类药项目管理团队提供了客观的评估依据。例如，我们通过大环内酯类药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绩效评估不仅仅停留在大环内酯类药项目内部，还考虑了大环内酯类药项目对外部环境的影响。我们定期进行干系人满意度调查，以了解各利益相关方对大环内酯类药项目的期望和满意度，并及时做出调整。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这种多层次、多角度的绩效评估方法，使得我们能够全面了解大环内酯类药项目的运行状态，及时做出调整，确保大环内酯类药项目在不断变化的环境中保持稳健前行。</w:t>
      </w:r>
    </w:p>
    <w:p>
      <w:pPr>
        <w:pStyle w:val="Heading2"/>
        <w:ind w:firstLine="560" w:firstLineChars="200"/>
        <w:rPr>
          <w:rFonts w:ascii="仿宋" w:eastAsia="仿宋" w:hAnsi="仿宋" w:cs="仿宋" w:hint="eastAsia"/>
          <w:sz w:val="28"/>
          <w:lang w:eastAsia="zh-CN"/>
        </w:rPr>
      </w:pPr>
      <w:bookmarkStart w:id="15" w:name="_Toc16327"/>
      <w:r>
        <w:rPr>
          <w:rFonts w:ascii="仿宋" w:eastAsia="仿宋" w:hAnsi="仿宋" w:cs="仿宋" w:hint="eastAsia"/>
          <w:sz w:val="28"/>
          <w:lang w:eastAsia="zh-CN"/>
        </w:rPr>
        <w:t>(三)、绩效评估周期</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为了确保大环内酯类药项目的有效管理和不断优化，我们采用了精心设计的绩效评估周期。这个周期旨在实现灵活、实时和全面的评估，以适应大环内酯类药项目执行中的各种挑战。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大环内酯类药项目的不同需求，分为短期、中期和长期。短期评估关注每个迭代或工作周期，以及时发现和解决当前任务中的问题。中期评估涵盖几个迭代，深入了解整体大环内酯类药项目的趋势和性能。长期评估则着眼于整个大环内酯类药项目阶段，确保大环内酯类药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大环内酯类药项目管理工具和协作平台，团队成员能够随时更新和分享大环内酯类药项目数据。这种实时性的反馈机制使我们能够及时察觉潜在问题，快速调整，保持大环内酯类药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大环内酯类药项目的决策制定密不可分。每个周期的大环内酯类药项目回顾会议成为集体总结经验、识别问题深层次原因并找到创新解决方案的平台。这种定期的反思与调整机制使大环内酯类药项目能够不断学习、进化，以更好地适应变化的环境。</w:t>
      </w:r>
    </w:p>
    <w:p>
      <w:pPr>
        <w:pStyle w:val="Heading1"/>
        <w:ind w:firstLine="560" w:firstLineChars="200"/>
        <w:rPr>
          <w:rFonts w:ascii="仿宋" w:eastAsia="仿宋" w:hAnsi="仿宋" w:cs="仿宋" w:hint="eastAsia"/>
          <w:sz w:val="28"/>
          <w:lang w:eastAsia="zh-CN"/>
        </w:rPr>
      </w:pPr>
      <w:bookmarkStart w:id="16" w:name="_Toc14939"/>
      <w:r>
        <w:rPr>
          <w:rFonts w:ascii="仿宋" w:eastAsia="仿宋" w:hAnsi="仿宋" w:cs="仿宋" w:hint="eastAsia"/>
          <w:sz w:val="28"/>
          <w:lang w:eastAsia="zh-CN"/>
        </w:rPr>
        <w:t>五、产品规划分析</w:t>
      </w:r>
      <w:bookmarkEnd w:id="16"/>
    </w:p>
    <w:p>
      <w:pPr>
        <w:pStyle w:val="Heading2"/>
        <w:rPr>
          <w:rFonts w:ascii="仿宋" w:eastAsia="仿宋" w:hAnsi="仿宋" w:cs="仿宋" w:hint="eastAsia"/>
          <w:lang w:eastAsia="zh-CN"/>
        </w:rPr>
      </w:pPr>
      <w:bookmarkStart w:id="17" w:name="_Toc21046"/>
      <w:r>
        <w:rPr>
          <w:rFonts w:ascii="仿宋" w:eastAsia="仿宋" w:hAnsi="仿宋" w:cs="仿宋" w:hint="eastAsia"/>
          <w:lang w:eastAsia="zh-CN"/>
        </w:rPr>
        <w:t>(一)、产品规划</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大环内酯类药项目的主要产品是XXXX，预计年产值为XXX万元。这一产品在市场中占据着重要的地位，其广泛的应用范围使得该大环内酯类药项目的市场前景非常广阔。</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大环内酯类药项目的xxx产品作为重要的原材料之一，将在多个领域发挥关键作用。其在建筑、交通、能源等方面的广泛应用将为整个产业链提供强大的支持，形成产业协同效应。大环内酯类药项目的年产值XXX万XXX万XXX万万元不仅反映了其在市场上的巨大潜力，更预示着它对国民经济的积极贡献。这种关联度高、涉及面广的产业关系，使得该大环内酯类药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8" w:name="_Toc24784"/>
      <w:r>
        <w:rPr>
          <w:rFonts w:ascii="仿宋" w:eastAsia="仿宋" w:hAnsi="仿宋" w:cs="仿宋" w:hint="eastAsia"/>
          <w:sz w:val="28"/>
          <w:lang w:eastAsia="zh-CN"/>
        </w:rPr>
        <w:t>(二)、建设规模</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大环内酯类药项目总征地面积为XXXX平方米，相当于约XX.XX亩，其中净用地面积为XXXX平方米，红线范围内相当于约XX.XX亩。这一用地规模充分考虑了大环内酯类药项目的建设需求，保障了大环内酯类药项目在合适的空间内得以充分发展。大环内酯类药项目规划的总建筑面积为XXXX平方米，其中主体工程建设占XXXX平方米，计容建筑面积达XXXX平方米。预计建筑工程的投资将达到XXXX万元，为大环内酯类药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https://d.book118.com/996054231201010102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大环内酯类药项目规划设计方案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大环内酯类药项目规划设计方案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大环内酯类药项目规划设计方案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大环内酯类药项目规划设计方案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大环内酯类药项目规划设计方案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大环内酯类药项目规划设计方案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大环内酯类药项目规划设计方案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大环内酯类药项目规划设计方案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大环内酯类药项目规划设计方案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大环内酯类药项目规划设计方案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大环内酯类药项目规划设计方案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大环内酯类药项目规划设计方案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大环内酯类药项目规划设计方案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大环内酯类药项目规划设计方案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大环内酯类药项目规划设计方案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大环内酯类药项目规划设计方案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大环内酯类药项目规划设计方案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5F703C1"/>
    <w:rsid w:val="05F703C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96054231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2024-03-04T06:09:00Z</dcterms:created>
  <dcterms:modified xsi:type="dcterms:W3CDTF">2024-03-04T06:10:14Z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DF15881E98DB43B7BA80B755932986A4_11</vt:lpwstr>
  </property>
  <property fmtid="{D5CDD505-2E9C-101B-9397-08002B2CF9AE}" pid="3" name="KSOProductBuildVer">
    <vt:lpwstr>2052-12.1.0.16388</vt:lpwstr>
  </property>
</Properties>
</file>