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戊胺项目规划设计蓝图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 w:history="1">
        <w:r>
          <w:rPr>
            <w:rFonts w:ascii="仿宋" w:eastAsia="仿宋" w:hAnsi="仿宋" w:cs="仿宋" w:hint="eastAsia"/>
            <w:lang w:eastAsia="zh-CN"/>
          </w:rPr>
          <w:t>前言</w:t>
        </w:r>
        <w:r>
          <w:tab/>
        </w:r>
        <w:r>
          <w:fldChar w:fldCharType="begin"/>
        </w:r>
        <w:r>
          <w:instrText xml:space="preserve"> PAGEREF _Toc12 \h </w:instrText>
        </w:r>
        <w:r>
          <w:fldChar w:fldCharType="separate"/>
        </w:r>
        <w:r>
          <w:t>3</w:t>
        </w:r>
        <w:r>
          <w:fldChar w:fldCharType="end"/>
        </w:r>
      </w:hyperlink>
    </w:p>
    <w:p>
      <w:pPr>
        <w:pStyle w:val="TOC1"/>
        <w:tabs>
          <w:tab w:val="right" w:leader="dot" w:pos="8306"/>
        </w:tabs>
      </w:pPr>
      <w:hyperlink w:anchor="_Toc2194" w:history="1">
        <w:r>
          <w:rPr>
            <w:rFonts w:ascii="仿宋" w:eastAsia="仿宋" w:hAnsi="仿宋" w:cs="仿宋" w:hint="eastAsia"/>
            <w:lang w:eastAsia="zh-CN"/>
          </w:rPr>
          <w:t>一、戊胺项目文档管理</w:t>
        </w:r>
        <w:r>
          <w:tab/>
        </w:r>
        <w:r>
          <w:fldChar w:fldCharType="begin"/>
        </w:r>
        <w:r>
          <w:instrText xml:space="preserve"> PAGEREF _Toc2194 \h </w:instrText>
        </w:r>
        <w:r>
          <w:fldChar w:fldCharType="separate"/>
        </w:r>
        <w:r>
          <w:t>3</w:t>
        </w:r>
        <w:r>
          <w:fldChar w:fldCharType="end"/>
        </w:r>
      </w:hyperlink>
    </w:p>
    <w:p>
      <w:pPr>
        <w:pStyle w:val="TOC2"/>
        <w:tabs>
          <w:tab w:val="right" w:leader="dot" w:pos="8306"/>
        </w:tabs>
      </w:pPr>
      <w:hyperlink w:anchor="_Toc23106" w:history="1">
        <w:r>
          <w:rPr>
            <w:rFonts w:ascii="仿宋" w:eastAsia="仿宋" w:hAnsi="仿宋" w:cs="仿宋" w:hint="eastAsia"/>
            <w:lang w:eastAsia="zh-CN"/>
          </w:rPr>
          <w:t>(一)、文档编制与审查</w:t>
        </w:r>
        <w:r>
          <w:tab/>
        </w:r>
        <w:r>
          <w:fldChar w:fldCharType="begin"/>
        </w:r>
        <w:r>
          <w:instrText xml:space="preserve"> PAGEREF _Toc23106 \h </w:instrText>
        </w:r>
        <w:r>
          <w:fldChar w:fldCharType="separate"/>
        </w:r>
        <w:r>
          <w:t>3</w:t>
        </w:r>
        <w:r>
          <w:fldChar w:fldCharType="end"/>
        </w:r>
      </w:hyperlink>
    </w:p>
    <w:p>
      <w:pPr>
        <w:pStyle w:val="TOC2"/>
        <w:tabs>
          <w:tab w:val="right" w:leader="dot" w:pos="8306"/>
        </w:tabs>
      </w:pPr>
      <w:hyperlink w:anchor="_Toc4441" w:history="1">
        <w:r>
          <w:rPr>
            <w:rFonts w:ascii="仿宋" w:eastAsia="仿宋" w:hAnsi="仿宋" w:cs="仿宋" w:hint="eastAsia"/>
            <w:lang w:eastAsia="zh-CN"/>
          </w:rPr>
          <w:t>(二)、文档发布与分发</w:t>
        </w:r>
        <w:r>
          <w:tab/>
        </w:r>
        <w:r>
          <w:fldChar w:fldCharType="begin"/>
        </w:r>
        <w:r>
          <w:instrText xml:space="preserve"> PAGEREF _Toc4441 \h </w:instrText>
        </w:r>
        <w:r>
          <w:fldChar w:fldCharType="separate"/>
        </w:r>
        <w:r>
          <w:t>4</w:t>
        </w:r>
        <w:r>
          <w:fldChar w:fldCharType="end"/>
        </w:r>
      </w:hyperlink>
    </w:p>
    <w:p>
      <w:pPr>
        <w:pStyle w:val="TOC2"/>
        <w:tabs>
          <w:tab w:val="right" w:leader="dot" w:pos="8306"/>
        </w:tabs>
      </w:pPr>
      <w:hyperlink w:anchor="_Toc24014" w:history="1">
        <w:r>
          <w:rPr>
            <w:rFonts w:ascii="仿宋" w:eastAsia="仿宋" w:hAnsi="仿宋" w:cs="仿宋" w:hint="eastAsia"/>
            <w:lang w:eastAsia="zh-CN"/>
          </w:rPr>
          <w:t>(三)、文档存档与归档</w:t>
        </w:r>
        <w:r>
          <w:tab/>
        </w:r>
        <w:r>
          <w:fldChar w:fldCharType="begin"/>
        </w:r>
        <w:r>
          <w:instrText xml:space="preserve"> PAGEREF _Toc24014 \h </w:instrText>
        </w:r>
        <w:r>
          <w:fldChar w:fldCharType="separate"/>
        </w:r>
        <w:r>
          <w:t>5</w:t>
        </w:r>
        <w:r>
          <w:fldChar w:fldCharType="end"/>
        </w:r>
      </w:hyperlink>
    </w:p>
    <w:p>
      <w:pPr>
        <w:pStyle w:val="TOC1"/>
        <w:tabs>
          <w:tab w:val="right" w:leader="dot" w:pos="8306"/>
        </w:tabs>
      </w:pPr>
      <w:hyperlink w:anchor="_Toc181" w:history="1">
        <w:r>
          <w:rPr>
            <w:rFonts w:ascii="仿宋" w:eastAsia="仿宋" w:hAnsi="仿宋" w:cs="仿宋" w:hint="eastAsia"/>
            <w:lang w:eastAsia="zh-CN"/>
          </w:rPr>
          <w:t>二、戊胺项目概论</w:t>
        </w:r>
        <w:r>
          <w:tab/>
        </w:r>
        <w:r>
          <w:fldChar w:fldCharType="begin"/>
        </w:r>
        <w:r>
          <w:instrText xml:space="preserve"> PAGEREF _Toc181 \h </w:instrText>
        </w:r>
        <w:r>
          <w:fldChar w:fldCharType="separate"/>
        </w:r>
        <w:r>
          <w:t>6</w:t>
        </w:r>
        <w:r>
          <w:fldChar w:fldCharType="end"/>
        </w:r>
      </w:hyperlink>
    </w:p>
    <w:p>
      <w:pPr>
        <w:pStyle w:val="TOC2"/>
        <w:tabs>
          <w:tab w:val="right" w:leader="dot" w:pos="8306"/>
        </w:tabs>
      </w:pPr>
      <w:hyperlink w:anchor="_Toc9950" w:history="1">
        <w:r>
          <w:rPr>
            <w:rFonts w:ascii="仿宋" w:eastAsia="仿宋" w:hAnsi="仿宋" w:cs="仿宋" w:hint="eastAsia"/>
            <w:lang w:eastAsia="zh-CN"/>
          </w:rPr>
          <w:t>(一)、戊胺项目概况</w:t>
        </w:r>
        <w:r>
          <w:tab/>
        </w:r>
        <w:r>
          <w:fldChar w:fldCharType="begin"/>
        </w:r>
        <w:r>
          <w:instrText xml:space="preserve"> PAGEREF _Toc9950 \h </w:instrText>
        </w:r>
        <w:r>
          <w:fldChar w:fldCharType="separate"/>
        </w:r>
        <w:r>
          <w:t>6</w:t>
        </w:r>
        <w:r>
          <w:fldChar w:fldCharType="end"/>
        </w:r>
      </w:hyperlink>
    </w:p>
    <w:p>
      <w:pPr>
        <w:pStyle w:val="TOC2"/>
        <w:tabs>
          <w:tab w:val="right" w:leader="dot" w:pos="8306"/>
        </w:tabs>
      </w:pPr>
      <w:hyperlink w:anchor="_Toc20666" w:history="1">
        <w:r>
          <w:rPr>
            <w:rFonts w:ascii="仿宋" w:eastAsia="仿宋" w:hAnsi="仿宋" w:cs="仿宋" w:hint="eastAsia"/>
            <w:lang w:eastAsia="zh-CN"/>
          </w:rPr>
          <w:t>(二)、戊胺项目目标</w:t>
        </w:r>
        <w:r>
          <w:tab/>
        </w:r>
        <w:r>
          <w:fldChar w:fldCharType="begin"/>
        </w:r>
        <w:r>
          <w:instrText xml:space="preserve"> PAGEREF _Toc20666 \h </w:instrText>
        </w:r>
        <w:r>
          <w:fldChar w:fldCharType="separate"/>
        </w:r>
        <w:r>
          <w:t>8</w:t>
        </w:r>
        <w:r>
          <w:fldChar w:fldCharType="end"/>
        </w:r>
      </w:hyperlink>
    </w:p>
    <w:p>
      <w:pPr>
        <w:pStyle w:val="TOC2"/>
        <w:tabs>
          <w:tab w:val="right" w:leader="dot" w:pos="8306"/>
        </w:tabs>
      </w:pPr>
      <w:hyperlink w:anchor="_Toc25423" w:history="1">
        <w:r>
          <w:rPr>
            <w:rFonts w:ascii="仿宋" w:eastAsia="仿宋" w:hAnsi="仿宋" w:cs="仿宋" w:hint="eastAsia"/>
            <w:lang w:eastAsia="zh-CN"/>
          </w:rPr>
          <w:t>(三)、戊胺项目提出的理由</w:t>
        </w:r>
        <w:r>
          <w:tab/>
        </w:r>
        <w:r>
          <w:fldChar w:fldCharType="begin"/>
        </w:r>
        <w:r>
          <w:instrText xml:space="preserve"> PAGEREF _Toc25423 \h </w:instrText>
        </w:r>
        <w:r>
          <w:fldChar w:fldCharType="separate"/>
        </w:r>
        <w:r>
          <w:t>9</w:t>
        </w:r>
        <w:r>
          <w:fldChar w:fldCharType="end"/>
        </w:r>
      </w:hyperlink>
    </w:p>
    <w:p>
      <w:pPr>
        <w:pStyle w:val="TOC2"/>
        <w:tabs>
          <w:tab w:val="right" w:leader="dot" w:pos="8306"/>
        </w:tabs>
      </w:pPr>
      <w:hyperlink w:anchor="_Toc2946" w:history="1">
        <w:r>
          <w:rPr>
            <w:rFonts w:ascii="仿宋" w:eastAsia="仿宋" w:hAnsi="仿宋" w:cs="仿宋" w:hint="eastAsia"/>
            <w:lang w:eastAsia="zh-CN"/>
          </w:rPr>
          <w:t>(四)、戊胺项目意义</w:t>
        </w:r>
        <w:r>
          <w:tab/>
        </w:r>
        <w:r>
          <w:fldChar w:fldCharType="begin"/>
        </w:r>
        <w:r>
          <w:instrText xml:space="preserve"> PAGEREF _Toc2946 \h </w:instrText>
        </w:r>
        <w:r>
          <w:fldChar w:fldCharType="separate"/>
        </w:r>
        <w:r>
          <w:t>11</w:t>
        </w:r>
        <w:r>
          <w:fldChar w:fldCharType="end"/>
        </w:r>
      </w:hyperlink>
    </w:p>
    <w:p>
      <w:pPr>
        <w:pStyle w:val="TOC2"/>
        <w:tabs>
          <w:tab w:val="right" w:leader="dot" w:pos="8306"/>
        </w:tabs>
      </w:pPr>
      <w:hyperlink w:anchor="_Toc446" w:history="1">
        <w:r>
          <w:rPr>
            <w:rFonts w:ascii="仿宋" w:eastAsia="仿宋" w:hAnsi="仿宋" w:cs="仿宋" w:hint="eastAsia"/>
            <w:lang w:eastAsia="zh-CN"/>
          </w:rPr>
          <w:t>(五)、戊胺项目背景</w:t>
        </w:r>
        <w:r>
          <w:tab/>
        </w:r>
        <w:r>
          <w:fldChar w:fldCharType="begin"/>
        </w:r>
        <w:r>
          <w:instrText xml:space="preserve"> PAGEREF _Toc446 \h </w:instrText>
        </w:r>
        <w:r>
          <w:fldChar w:fldCharType="separate"/>
        </w:r>
        <w:r>
          <w:t>12</w:t>
        </w:r>
        <w:r>
          <w:fldChar w:fldCharType="end"/>
        </w:r>
      </w:hyperlink>
    </w:p>
    <w:p>
      <w:pPr>
        <w:pStyle w:val="TOC1"/>
        <w:tabs>
          <w:tab w:val="right" w:leader="dot" w:pos="8306"/>
        </w:tabs>
      </w:pPr>
      <w:hyperlink w:anchor="_Toc26238" w:history="1">
        <w:r>
          <w:rPr>
            <w:rFonts w:ascii="仿宋" w:eastAsia="仿宋" w:hAnsi="仿宋" w:cs="仿宋" w:hint="eastAsia"/>
            <w:lang w:eastAsia="zh-CN"/>
          </w:rPr>
          <w:t>三、市场分析、调研</w:t>
        </w:r>
        <w:r>
          <w:tab/>
        </w:r>
        <w:r>
          <w:fldChar w:fldCharType="begin"/>
        </w:r>
        <w:r>
          <w:instrText xml:space="preserve"> PAGEREF _Toc26238 \h </w:instrText>
        </w:r>
        <w:r>
          <w:fldChar w:fldCharType="separate"/>
        </w:r>
        <w:r>
          <w:t>12</w:t>
        </w:r>
        <w:r>
          <w:fldChar w:fldCharType="end"/>
        </w:r>
      </w:hyperlink>
    </w:p>
    <w:p>
      <w:pPr>
        <w:pStyle w:val="TOC2"/>
        <w:tabs>
          <w:tab w:val="right" w:leader="dot" w:pos="8306"/>
        </w:tabs>
      </w:pPr>
      <w:hyperlink w:anchor="_Toc26132" w:history="1">
        <w:r>
          <w:rPr>
            <w:rFonts w:ascii="仿宋" w:eastAsia="仿宋" w:hAnsi="仿宋" w:cs="仿宋" w:hint="eastAsia"/>
            <w:lang w:eastAsia="zh-CN"/>
          </w:rPr>
          <w:t>(一)、戊胺行业分析</w:t>
        </w:r>
        <w:r>
          <w:tab/>
        </w:r>
        <w:r>
          <w:fldChar w:fldCharType="begin"/>
        </w:r>
        <w:r>
          <w:instrText xml:space="preserve"> PAGEREF _Toc26132 \h </w:instrText>
        </w:r>
        <w:r>
          <w:fldChar w:fldCharType="separate"/>
        </w:r>
        <w:r>
          <w:t>12</w:t>
        </w:r>
        <w:r>
          <w:fldChar w:fldCharType="end"/>
        </w:r>
      </w:hyperlink>
    </w:p>
    <w:p>
      <w:pPr>
        <w:pStyle w:val="TOC2"/>
        <w:tabs>
          <w:tab w:val="right" w:leader="dot" w:pos="8306"/>
        </w:tabs>
      </w:pPr>
      <w:hyperlink w:anchor="_Toc4415" w:history="1">
        <w:r>
          <w:rPr>
            <w:rFonts w:ascii="仿宋" w:eastAsia="仿宋" w:hAnsi="仿宋" w:cs="仿宋" w:hint="eastAsia"/>
            <w:lang w:eastAsia="zh-CN"/>
          </w:rPr>
          <w:t>(二)、戊胺市场分析预测</w:t>
        </w:r>
        <w:r>
          <w:tab/>
        </w:r>
        <w:r>
          <w:fldChar w:fldCharType="begin"/>
        </w:r>
        <w:r>
          <w:instrText xml:space="preserve"> PAGEREF _Toc4415 \h </w:instrText>
        </w:r>
        <w:r>
          <w:fldChar w:fldCharType="separate"/>
        </w:r>
        <w:r>
          <w:t>13</w:t>
        </w:r>
        <w:r>
          <w:fldChar w:fldCharType="end"/>
        </w:r>
      </w:hyperlink>
    </w:p>
    <w:p>
      <w:pPr>
        <w:pStyle w:val="TOC1"/>
        <w:tabs>
          <w:tab w:val="right" w:leader="dot" w:pos="8306"/>
        </w:tabs>
      </w:pPr>
      <w:hyperlink w:anchor="_Toc14246" w:history="1">
        <w:r>
          <w:rPr>
            <w:rFonts w:ascii="仿宋" w:eastAsia="仿宋" w:hAnsi="仿宋" w:cs="仿宋" w:hint="eastAsia"/>
            <w:lang w:eastAsia="zh-CN"/>
          </w:rPr>
          <w:t>四、戊胺项目土建工程</w:t>
        </w:r>
        <w:r>
          <w:tab/>
        </w:r>
        <w:r>
          <w:fldChar w:fldCharType="begin"/>
        </w:r>
        <w:r>
          <w:instrText xml:space="preserve"> PAGEREF _Toc14246 \h </w:instrText>
        </w:r>
        <w:r>
          <w:fldChar w:fldCharType="separate"/>
        </w:r>
        <w:r>
          <w:t>14</w:t>
        </w:r>
        <w:r>
          <w:fldChar w:fldCharType="end"/>
        </w:r>
      </w:hyperlink>
    </w:p>
    <w:p>
      <w:pPr>
        <w:pStyle w:val="TOC2"/>
        <w:tabs>
          <w:tab w:val="right" w:leader="dot" w:pos="8306"/>
        </w:tabs>
      </w:pPr>
      <w:hyperlink w:anchor="_Toc7083" w:history="1">
        <w:r>
          <w:rPr>
            <w:rFonts w:ascii="仿宋" w:eastAsia="仿宋" w:hAnsi="仿宋" w:cs="仿宋" w:hint="eastAsia"/>
            <w:lang w:eastAsia="zh-CN"/>
          </w:rPr>
          <w:t>(一)、建筑工程设计原则</w:t>
        </w:r>
        <w:r>
          <w:tab/>
        </w:r>
        <w:r>
          <w:fldChar w:fldCharType="begin"/>
        </w:r>
        <w:r>
          <w:instrText xml:space="preserve"> PAGEREF _Toc7083 \h </w:instrText>
        </w:r>
        <w:r>
          <w:fldChar w:fldCharType="separate"/>
        </w:r>
        <w:r>
          <w:t>14</w:t>
        </w:r>
        <w:r>
          <w:fldChar w:fldCharType="end"/>
        </w:r>
      </w:hyperlink>
    </w:p>
    <w:p>
      <w:pPr>
        <w:pStyle w:val="TOC2"/>
        <w:tabs>
          <w:tab w:val="right" w:leader="dot" w:pos="8306"/>
        </w:tabs>
      </w:pPr>
      <w:hyperlink w:anchor="_Toc15645" w:history="1">
        <w:r>
          <w:rPr>
            <w:rFonts w:ascii="仿宋" w:eastAsia="仿宋" w:hAnsi="仿宋" w:cs="仿宋" w:hint="eastAsia"/>
            <w:lang w:eastAsia="zh-CN"/>
          </w:rPr>
          <w:t>(二)、土建工程设计年限及安全等级</w:t>
        </w:r>
        <w:r>
          <w:tab/>
        </w:r>
        <w:r>
          <w:fldChar w:fldCharType="begin"/>
        </w:r>
        <w:r>
          <w:instrText xml:space="preserve"> PAGEREF _Toc15645 \h </w:instrText>
        </w:r>
        <w:r>
          <w:fldChar w:fldCharType="separate"/>
        </w:r>
        <w:r>
          <w:t>15</w:t>
        </w:r>
        <w:r>
          <w:fldChar w:fldCharType="end"/>
        </w:r>
      </w:hyperlink>
    </w:p>
    <w:p>
      <w:pPr>
        <w:pStyle w:val="TOC2"/>
        <w:tabs>
          <w:tab w:val="right" w:leader="dot" w:pos="8306"/>
        </w:tabs>
      </w:pPr>
      <w:hyperlink w:anchor="_Toc14010" w:history="1">
        <w:r>
          <w:rPr>
            <w:rFonts w:ascii="仿宋" w:eastAsia="仿宋" w:hAnsi="仿宋" w:cs="仿宋" w:hint="eastAsia"/>
            <w:lang w:eastAsia="zh-CN"/>
          </w:rPr>
          <w:t>(三)、建筑工程设计总体要求</w:t>
        </w:r>
        <w:r>
          <w:tab/>
        </w:r>
        <w:r>
          <w:fldChar w:fldCharType="begin"/>
        </w:r>
        <w:r>
          <w:instrText xml:space="preserve"> PAGEREF _Toc14010 \h </w:instrText>
        </w:r>
        <w:r>
          <w:fldChar w:fldCharType="separate"/>
        </w:r>
        <w:r>
          <w:t>16</w:t>
        </w:r>
        <w:r>
          <w:fldChar w:fldCharType="end"/>
        </w:r>
      </w:hyperlink>
    </w:p>
    <w:p>
      <w:pPr>
        <w:pStyle w:val="TOC2"/>
        <w:tabs>
          <w:tab w:val="right" w:leader="dot" w:pos="8306"/>
        </w:tabs>
      </w:pPr>
      <w:hyperlink w:anchor="_Toc7353" w:history="1">
        <w:r>
          <w:rPr>
            <w:rFonts w:ascii="仿宋" w:eastAsia="仿宋" w:hAnsi="仿宋" w:cs="仿宋" w:hint="eastAsia"/>
            <w:lang w:eastAsia="zh-CN"/>
          </w:rPr>
          <w:t>(四)、土建工程建设指标</w:t>
        </w:r>
        <w:r>
          <w:tab/>
        </w:r>
        <w:r>
          <w:fldChar w:fldCharType="begin"/>
        </w:r>
        <w:r>
          <w:instrText xml:space="preserve"> PAGEREF _Toc7353 \h </w:instrText>
        </w:r>
        <w:r>
          <w:fldChar w:fldCharType="separate"/>
        </w:r>
        <w:r>
          <w:t>17</w:t>
        </w:r>
        <w:r>
          <w:fldChar w:fldCharType="end"/>
        </w:r>
      </w:hyperlink>
    </w:p>
    <w:p>
      <w:pPr>
        <w:pStyle w:val="TOC1"/>
        <w:tabs>
          <w:tab w:val="right" w:leader="dot" w:pos="8306"/>
        </w:tabs>
      </w:pPr>
      <w:hyperlink w:anchor="_Toc27690" w:history="1">
        <w:r>
          <w:rPr>
            <w:rFonts w:ascii="仿宋" w:eastAsia="仿宋" w:hAnsi="仿宋" w:cs="仿宋" w:hint="eastAsia"/>
            <w:lang w:eastAsia="zh-CN"/>
          </w:rPr>
          <w:t>五、戊胺项目绩效评估</w:t>
        </w:r>
        <w:r>
          <w:tab/>
        </w:r>
        <w:r>
          <w:fldChar w:fldCharType="begin"/>
        </w:r>
        <w:r>
          <w:instrText xml:space="preserve"> PAGEREF _Toc27690 \h </w:instrText>
        </w:r>
        <w:r>
          <w:fldChar w:fldCharType="separate"/>
        </w:r>
        <w:r>
          <w:t>17</w:t>
        </w:r>
        <w:r>
          <w:fldChar w:fldCharType="end"/>
        </w:r>
      </w:hyperlink>
    </w:p>
    <w:p>
      <w:pPr>
        <w:pStyle w:val="TOC2"/>
        <w:tabs>
          <w:tab w:val="right" w:leader="dot" w:pos="8306"/>
        </w:tabs>
      </w:pPr>
      <w:hyperlink w:anchor="_Toc19385" w:history="1">
        <w:r>
          <w:rPr>
            <w:rFonts w:ascii="仿宋" w:eastAsia="仿宋" w:hAnsi="仿宋" w:cs="仿宋" w:hint="eastAsia"/>
            <w:lang w:eastAsia="zh-CN"/>
          </w:rPr>
          <w:t>(一)、绩效评估指标</w:t>
        </w:r>
        <w:r>
          <w:tab/>
        </w:r>
        <w:r>
          <w:fldChar w:fldCharType="begin"/>
        </w:r>
        <w:r>
          <w:instrText xml:space="preserve"> PAGEREF _Toc19385 \h </w:instrText>
        </w:r>
        <w:r>
          <w:fldChar w:fldCharType="separate"/>
        </w:r>
        <w:r>
          <w:t>17</w:t>
        </w:r>
        <w:r>
          <w:fldChar w:fldCharType="end"/>
        </w:r>
      </w:hyperlink>
    </w:p>
    <w:p>
      <w:pPr>
        <w:pStyle w:val="TOC2"/>
        <w:tabs>
          <w:tab w:val="right" w:leader="dot" w:pos="8306"/>
        </w:tabs>
      </w:pPr>
      <w:hyperlink w:anchor="_Toc3282" w:history="1">
        <w:r>
          <w:rPr>
            <w:rFonts w:ascii="仿宋" w:eastAsia="仿宋" w:hAnsi="仿宋" w:cs="仿宋" w:hint="eastAsia"/>
            <w:lang w:eastAsia="zh-CN"/>
          </w:rPr>
          <w:t>(二)、绩效评估方法</w:t>
        </w:r>
        <w:r>
          <w:tab/>
        </w:r>
        <w:r>
          <w:fldChar w:fldCharType="begin"/>
        </w:r>
        <w:r>
          <w:instrText xml:space="preserve"> PAGEREF _Toc3282 \h </w:instrText>
        </w:r>
        <w:r>
          <w:fldChar w:fldCharType="separate"/>
        </w:r>
        <w:r>
          <w:t>18</w:t>
        </w:r>
        <w:r>
          <w:fldChar w:fldCharType="end"/>
        </w:r>
      </w:hyperlink>
    </w:p>
    <w:p>
      <w:pPr>
        <w:pStyle w:val="TOC2"/>
        <w:tabs>
          <w:tab w:val="right" w:leader="dot" w:pos="8306"/>
        </w:tabs>
      </w:pPr>
      <w:hyperlink w:anchor="_Toc3561" w:history="1">
        <w:r>
          <w:rPr>
            <w:rFonts w:ascii="仿宋" w:eastAsia="仿宋" w:hAnsi="仿宋" w:cs="仿宋" w:hint="eastAsia"/>
            <w:lang w:eastAsia="zh-CN"/>
          </w:rPr>
          <w:t>(三)、绩效评估周期</w:t>
        </w:r>
        <w:r>
          <w:tab/>
        </w:r>
        <w:r>
          <w:fldChar w:fldCharType="begin"/>
        </w:r>
        <w:r>
          <w:instrText xml:space="preserve"> PAGEREF _Toc3561 \h </w:instrText>
        </w:r>
        <w:r>
          <w:fldChar w:fldCharType="separate"/>
        </w:r>
        <w:r>
          <w:t>19</w:t>
        </w:r>
        <w:r>
          <w:fldChar w:fldCharType="end"/>
        </w:r>
      </w:hyperlink>
    </w:p>
    <w:p>
      <w:pPr>
        <w:pStyle w:val="TOC1"/>
        <w:tabs>
          <w:tab w:val="right" w:leader="dot" w:pos="8306"/>
        </w:tabs>
      </w:pPr>
      <w:hyperlink w:anchor="_Toc21105" w:history="1">
        <w:r>
          <w:rPr>
            <w:rFonts w:ascii="仿宋" w:eastAsia="仿宋" w:hAnsi="仿宋" w:cs="仿宋" w:hint="eastAsia"/>
            <w:lang w:eastAsia="zh-CN"/>
          </w:rPr>
          <w:t>六、产品规划分析</w:t>
        </w:r>
        <w:r>
          <w:tab/>
        </w:r>
        <w:r>
          <w:fldChar w:fldCharType="begin"/>
        </w:r>
        <w:r>
          <w:instrText xml:space="preserve"> PAGEREF _Toc21105 \h </w:instrText>
        </w:r>
        <w:r>
          <w:fldChar w:fldCharType="separate"/>
        </w:r>
        <w:r>
          <w:t>20</w:t>
        </w:r>
        <w:r>
          <w:fldChar w:fldCharType="end"/>
        </w:r>
      </w:hyperlink>
    </w:p>
    <w:p>
      <w:pPr>
        <w:pStyle w:val="TOC2"/>
        <w:tabs>
          <w:tab w:val="right" w:leader="dot" w:pos="8306"/>
        </w:tabs>
      </w:pPr>
      <w:hyperlink w:anchor="_Toc11935" w:history="1">
        <w:r>
          <w:rPr>
            <w:rFonts w:ascii="仿宋" w:eastAsia="仿宋" w:hAnsi="仿宋" w:cs="仿宋" w:hint="eastAsia"/>
            <w:lang w:eastAsia="zh-CN"/>
          </w:rPr>
          <w:t>(一)、产品规划</w:t>
        </w:r>
        <w:r>
          <w:tab/>
        </w:r>
        <w:r>
          <w:fldChar w:fldCharType="begin"/>
        </w:r>
        <w:r>
          <w:instrText xml:space="preserve"> PAGEREF _Toc11935 \h </w:instrText>
        </w:r>
        <w:r>
          <w:fldChar w:fldCharType="separate"/>
        </w:r>
        <w:r>
          <w:t>20</w:t>
        </w:r>
        <w:r>
          <w:fldChar w:fldCharType="end"/>
        </w:r>
      </w:hyperlink>
    </w:p>
    <w:p>
      <w:pPr>
        <w:pStyle w:val="TOC2"/>
        <w:tabs>
          <w:tab w:val="right" w:leader="dot" w:pos="8306"/>
        </w:tabs>
      </w:pPr>
      <w:hyperlink w:anchor="_Toc22840" w:history="1">
        <w:r>
          <w:rPr>
            <w:rFonts w:ascii="仿宋" w:eastAsia="仿宋" w:hAnsi="仿宋" w:cs="仿宋" w:hint="eastAsia"/>
            <w:lang w:eastAsia="zh-CN"/>
          </w:rPr>
          <w:t>(二)、建设规模</w:t>
        </w:r>
        <w:r>
          <w:tab/>
        </w:r>
        <w:r>
          <w:fldChar w:fldCharType="begin"/>
        </w:r>
        <w:r>
          <w:instrText xml:space="preserve"> PAGEREF _Toc22840 \h </w:instrText>
        </w:r>
        <w:r>
          <w:fldChar w:fldCharType="separate"/>
        </w:r>
        <w:r>
          <w:t>21</w:t>
        </w:r>
        <w:r>
          <w:fldChar w:fldCharType="end"/>
        </w:r>
      </w:hyperlink>
    </w:p>
    <w:p>
      <w:pPr>
        <w:pStyle w:val="TOC1"/>
        <w:tabs>
          <w:tab w:val="right" w:leader="dot" w:pos="8306"/>
        </w:tabs>
      </w:pPr>
      <w:hyperlink w:anchor="_Toc9906" w:history="1">
        <w:r>
          <w:rPr>
            <w:rFonts w:ascii="仿宋" w:eastAsia="仿宋" w:hAnsi="仿宋" w:cs="仿宋" w:hint="eastAsia"/>
            <w:lang w:eastAsia="zh-CN"/>
          </w:rPr>
          <w:t>七、戊胺项目社会影响</w:t>
        </w:r>
        <w:r>
          <w:tab/>
        </w:r>
        <w:r>
          <w:fldChar w:fldCharType="begin"/>
        </w:r>
        <w:r>
          <w:instrText xml:space="preserve"> PAGEREF _Toc9906 \h </w:instrText>
        </w:r>
        <w:r>
          <w:fldChar w:fldCharType="separate"/>
        </w:r>
        <w:r>
          <w:t>22</w:t>
        </w:r>
        <w:r>
          <w:fldChar w:fldCharType="end"/>
        </w:r>
      </w:hyperlink>
    </w:p>
    <w:p>
      <w:pPr>
        <w:pStyle w:val="TOC2"/>
        <w:tabs>
          <w:tab w:val="right" w:leader="dot" w:pos="8306"/>
        </w:tabs>
      </w:pPr>
      <w:hyperlink w:anchor="_Toc30303" w:history="1">
        <w:r>
          <w:rPr>
            <w:rFonts w:ascii="仿宋" w:eastAsia="仿宋" w:hAnsi="仿宋" w:cs="仿宋" w:hint="eastAsia"/>
            <w:lang w:eastAsia="zh-CN"/>
          </w:rPr>
          <w:t>(一)、社会责任与义务</w:t>
        </w:r>
        <w:r>
          <w:tab/>
        </w:r>
        <w:r>
          <w:fldChar w:fldCharType="begin"/>
        </w:r>
        <w:r>
          <w:instrText xml:space="preserve"> PAGEREF _Toc30303 \h </w:instrText>
        </w:r>
        <w:r>
          <w:fldChar w:fldCharType="separate"/>
        </w:r>
        <w:r>
          <w:t>22</w:t>
        </w:r>
        <w:r>
          <w:fldChar w:fldCharType="end"/>
        </w:r>
      </w:hyperlink>
    </w:p>
    <w:p>
      <w:pPr>
        <w:pStyle w:val="TOC2"/>
        <w:tabs>
          <w:tab w:val="right" w:leader="dot" w:pos="8306"/>
        </w:tabs>
      </w:pPr>
      <w:hyperlink w:anchor="_Toc16185" w:history="1">
        <w:r>
          <w:rPr>
            <w:rFonts w:ascii="仿宋" w:eastAsia="仿宋" w:hAnsi="仿宋" w:cs="仿宋" w:hint="eastAsia"/>
            <w:lang w:eastAsia="zh-CN"/>
          </w:rPr>
          <w:t>(二)、社会参与与沟通</w:t>
        </w:r>
        <w:r>
          <w:tab/>
        </w:r>
        <w:r>
          <w:fldChar w:fldCharType="begin"/>
        </w:r>
        <w:r>
          <w:instrText xml:space="preserve"> PAGEREF _Toc16185 \h </w:instrText>
        </w:r>
        <w:r>
          <w:fldChar w:fldCharType="separate"/>
        </w:r>
        <w:r>
          <w:t>23</w:t>
        </w:r>
        <w:r>
          <w:fldChar w:fldCharType="end"/>
        </w:r>
      </w:hyperlink>
    </w:p>
    <w:p>
      <w:pPr>
        <w:pStyle w:val="TOC1"/>
        <w:tabs>
          <w:tab w:val="right" w:leader="dot" w:pos="8306"/>
        </w:tabs>
      </w:pPr>
      <w:hyperlink w:anchor="_Toc23671" w:history="1">
        <w:r>
          <w:rPr>
            <w:rFonts w:ascii="仿宋" w:eastAsia="仿宋" w:hAnsi="仿宋" w:cs="仿宋" w:hint="eastAsia"/>
            <w:lang w:eastAsia="zh-CN"/>
          </w:rPr>
          <w:t>八、戊胺项目创新与研发</w:t>
        </w:r>
        <w:r>
          <w:tab/>
        </w:r>
        <w:r>
          <w:fldChar w:fldCharType="begin"/>
        </w:r>
        <w:r>
          <w:instrText xml:space="preserve"> PAGEREF _Toc23671 \h </w:instrText>
        </w:r>
        <w:r>
          <w:fldChar w:fldCharType="separate"/>
        </w:r>
        <w:r>
          <w:t>24</w:t>
        </w:r>
        <w:r>
          <w:fldChar w:fldCharType="end"/>
        </w:r>
      </w:hyperlink>
    </w:p>
    <w:p>
      <w:pPr>
        <w:pStyle w:val="TOC2"/>
        <w:tabs>
          <w:tab w:val="right" w:leader="dot" w:pos="8306"/>
        </w:tabs>
      </w:pPr>
      <w:hyperlink w:anchor="_Toc32520" w:history="1">
        <w:r>
          <w:rPr>
            <w:rFonts w:ascii="仿宋" w:eastAsia="仿宋" w:hAnsi="仿宋" w:cs="仿宋" w:hint="eastAsia"/>
            <w:lang w:eastAsia="zh-CN"/>
          </w:rPr>
          <w:t>(一)、创新策略与方向</w:t>
        </w:r>
        <w:r>
          <w:tab/>
        </w:r>
        <w:r>
          <w:fldChar w:fldCharType="begin"/>
        </w:r>
        <w:r>
          <w:instrText xml:space="preserve"> PAGEREF _Toc32520 \h </w:instrText>
        </w:r>
        <w:r>
          <w:fldChar w:fldCharType="separate"/>
        </w:r>
        <w:r>
          <w:t>24</w:t>
        </w:r>
        <w:r>
          <w:fldChar w:fldCharType="end"/>
        </w:r>
      </w:hyperlink>
    </w:p>
    <w:p>
      <w:pPr>
        <w:pStyle w:val="TOC2"/>
        <w:tabs>
          <w:tab w:val="right" w:leader="dot" w:pos="8306"/>
        </w:tabs>
      </w:pPr>
      <w:hyperlink w:anchor="_Toc17255" w:history="1">
        <w:r>
          <w:rPr>
            <w:rFonts w:ascii="仿宋" w:eastAsia="仿宋" w:hAnsi="仿宋" w:cs="仿宋" w:hint="eastAsia"/>
            <w:lang w:eastAsia="zh-CN"/>
          </w:rPr>
          <w:t>(二)、研发规划与投入</w:t>
        </w:r>
        <w:r>
          <w:tab/>
        </w:r>
        <w:r>
          <w:fldChar w:fldCharType="begin"/>
        </w:r>
        <w:r>
          <w:instrText xml:space="preserve"> PAGEREF _Toc17255 \h </w:instrText>
        </w:r>
        <w:r>
          <w:fldChar w:fldCharType="separate"/>
        </w:r>
        <w:r>
          <w:t>25</w:t>
        </w:r>
        <w:r>
          <w:fldChar w:fldCharType="end"/>
        </w:r>
      </w:hyperlink>
    </w:p>
    <w:p>
      <w:pPr>
        <w:pStyle w:val="TOC1"/>
        <w:tabs>
          <w:tab w:val="right" w:leader="dot" w:pos="8306"/>
        </w:tabs>
      </w:pPr>
      <w:hyperlink w:anchor="_Toc24899" w:history="1">
        <w:r>
          <w:rPr>
            <w:rFonts w:ascii="仿宋" w:eastAsia="仿宋" w:hAnsi="仿宋" w:cs="仿宋" w:hint="eastAsia"/>
            <w:lang w:eastAsia="zh-CN"/>
          </w:rPr>
          <w:t>九、戊胺项目环境影响分析</w:t>
        </w:r>
        <w:r>
          <w:tab/>
        </w:r>
        <w:r>
          <w:fldChar w:fldCharType="begin"/>
        </w:r>
        <w:r>
          <w:instrText xml:space="preserve"> PAGEREF _Toc24899 \h </w:instrText>
        </w:r>
        <w:r>
          <w:fldChar w:fldCharType="separate"/>
        </w:r>
        <w:r>
          <w:t>27</w:t>
        </w:r>
        <w:r>
          <w:fldChar w:fldCharType="end"/>
        </w:r>
      </w:hyperlink>
    </w:p>
    <w:p>
      <w:pPr>
        <w:pStyle w:val="TOC2"/>
        <w:tabs>
          <w:tab w:val="right" w:leader="dot" w:pos="8306"/>
        </w:tabs>
      </w:pPr>
      <w:hyperlink w:anchor="_Toc14642" w:history="1">
        <w:r>
          <w:rPr>
            <w:rFonts w:ascii="仿宋" w:eastAsia="仿宋" w:hAnsi="仿宋" w:cs="仿宋" w:hint="eastAsia"/>
            <w:lang w:eastAsia="zh-CN"/>
          </w:rPr>
          <w:t>(一)、建设区域环境质量现状</w:t>
        </w:r>
        <w:r>
          <w:tab/>
        </w:r>
        <w:r>
          <w:fldChar w:fldCharType="begin"/>
        </w:r>
        <w:r>
          <w:instrText xml:space="preserve"> PAGEREF _Toc14642 \h </w:instrText>
        </w:r>
        <w:r>
          <w:fldChar w:fldCharType="separate"/>
        </w:r>
        <w:r>
          <w:t>27</w:t>
        </w:r>
        <w:r>
          <w:fldChar w:fldCharType="end"/>
        </w:r>
      </w:hyperlink>
    </w:p>
    <w:p>
      <w:pPr>
        <w:pStyle w:val="TOC2"/>
        <w:tabs>
          <w:tab w:val="right" w:leader="dot" w:pos="8306"/>
        </w:tabs>
      </w:pPr>
      <w:hyperlink w:anchor="_Toc1422" w:history="1">
        <w:r>
          <w:rPr>
            <w:rFonts w:ascii="仿宋" w:eastAsia="仿宋" w:hAnsi="仿宋" w:cs="仿宋" w:hint="eastAsia"/>
            <w:lang w:eastAsia="zh-CN"/>
          </w:rPr>
          <w:t>(二)、建设期环境保护</w:t>
        </w:r>
        <w:r>
          <w:tab/>
        </w:r>
        <w:r>
          <w:fldChar w:fldCharType="begin"/>
        </w:r>
        <w:r>
          <w:instrText xml:space="preserve"> PAGEREF _Toc1422 \h </w:instrText>
        </w:r>
        <w:r>
          <w:fldChar w:fldCharType="separate"/>
        </w:r>
        <w:r>
          <w:t>28</w:t>
        </w:r>
        <w:r>
          <w:fldChar w:fldCharType="end"/>
        </w:r>
      </w:hyperlink>
    </w:p>
    <w:p>
      <w:pPr>
        <w:pStyle w:val="TOC2"/>
        <w:tabs>
          <w:tab w:val="right" w:leader="dot" w:pos="8306"/>
        </w:tabs>
      </w:pPr>
      <w:hyperlink w:anchor="_Toc10737" w:history="1">
        <w:r>
          <w:rPr>
            <w:rFonts w:ascii="仿宋" w:eastAsia="仿宋" w:hAnsi="仿宋" w:cs="仿宋" w:hint="eastAsia"/>
            <w:lang w:eastAsia="zh-CN"/>
          </w:rPr>
          <w:t>(三)、运营期环境保护</w:t>
        </w:r>
        <w:r>
          <w:tab/>
        </w:r>
        <w:r>
          <w:fldChar w:fldCharType="begin"/>
        </w:r>
        <w:r>
          <w:instrText xml:space="preserve"> PAGEREF _Toc10737 \h </w:instrText>
        </w:r>
        <w:r>
          <w:fldChar w:fldCharType="separate"/>
        </w:r>
        <w:r>
          <w:t>29</w:t>
        </w:r>
        <w:r>
          <w:fldChar w:fldCharType="end"/>
        </w:r>
      </w:hyperlink>
    </w:p>
    <w:p>
      <w:pPr>
        <w:pStyle w:val="TOC2"/>
        <w:tabs>
          <w:tab w:val="right" w:leader="dot" w:pos="8306"/>
        </w:tabs>
      </w:pPr>
      <w:hyperlink w:anchor="_Toc20117" w:history="1">
        <w:r>
          <w:rPr>
            <w:rFonts w:ascii="仿宋" w:eastAsia="仿宋" w:hAnsi="仿宋" w:cs="仿宋" w:hint="eastAsia"/>
            <w:lang w:eastAsia="zh-CN"/>
          </w:rPr>
          <w:t>(四)、戊胺项目建设对区域经济的影响</w:t>
        </w:r>
        <w:r>
          <w:tab/>
        </w:r>
        <w:r>
          <w:fldChar w:fldCharType="begin"/>
        </w:r>
        <w:r>
          <w:instrText xml:space="preserve"> PAGEREF _Toc20117 \h </w:instrText>
        </w:r>
        <w:r>
          <w:fldChar w:fldCharType="separate"/>
        </w:r>
        <w:r>
          <w:t>31</w:t>
        </w:r>
        <w:r>
          <w:fldChar w:fldCharType="end"/>
        </w:r>
      </w:hyperlink>
    </w:p>
    <w:p>
      <w:pPr>
        <w:pStyle w:val="TOC2"/>
        <w:tabs>
          <w:tab w:val="right" w:leader="dot" w:pos="8306"/>
        </w:tabs>
      </w:pPr>
      <w:hyperlink w:anchor="_Toc24749" w:history="1">
        <w:r>
          <w:rPr>
            <w:rFonts w:ascii="仿宋" w:eastAsia="仿宋" w:hAnsi="仿宋" w:cs="仿宋" w:hint="eastAsia"/>
            <w:lang w:eastAsia="zh-CN"/>
          </w:rPr>
          <w:t>(五)、废弃物处理</w:t>
        </w:r>
        <w:r>
          <w:tab/>
        </w:r>
        <w:r>
          <w:fldChar w:fldCharType="begin"/>
        </w:r>
        <w:r>
          <w:instrText xml:space="preserve"> PAGEREF _Toc24749 \h </w:instrText>
        </w:r>
        <w:r>
          <w:fldChar w:fldCharType="separate"/>
        </w:r>
        <w:r>
          <w:t>32</w:t>
        </w:r>
        <w:r>
          <w:fldChar w:fldCharType="end"/>
        </w:r>
      </w:hyperlink>
    </w:p>
    <w:p>
      <w:pPr>
        <w:pStyle w:val="TOC2"/>
        <w:tabs>
          <w:tab w:val="right" w:leader="dot" w:pos="8306"/>
        </w:tabs>
      </w:pPr>
      <w:hyperlink w:anchor="_Toc18952" w:history="1">
        <w:r>
          <w:rPr>
            <w:rFonts w:ascii="仿宋" w:eastAsia="仿宋" w:hAnsi="仿宋" w:cs="仿宋" w:hint="eastAsia"/>
            <w:lang w:eastAsia="zh-CN"/>
          </w:rPr>
          <w:t>(六)、特殊环境影响分析</w:t>
        </w:r>
        <w:r>
          <w:tab/>
        </w:r>
        <w:r>
          <w:fldChar w:fldCharType="begin"/>
        </w:r>
        <w:r>
          <w:instrText xml:space="preserve"> PAGEREF _Toc18952 \h </w:instrText>
        </w:r>
        <w:r>
          <w:fldChar w:fldCharType="separate"/>
        </w:r>
        <w:r>
          <w:t>34</w:t>
        </w:r>
        <w:r>
          <w:fldChar w:fldCharType="end"/>
        </w:r>
      </w:hyperlink>
    </w:p>
    <w:p>
      <w:pPr>
        <w:pStyle w:val="TOC2"/>
        <w:tabs>
          <w:tab w:val="right" w:leader="dot" w:pos="8306"/>
        </w:tabs>
      </w:pPr>
      <w:hyperlink w:anchor="_Toc4093" w:history="1">
        <w:r>
          <w:rPr>
            <w:rFonts w:ascii="仿宋" w:eastAsia="仿宋" w:hAnsi="仿宋" w:cs="仿宋" w:hint="eastAsia"/>
            <w:lang w:eastAsia="zh-CN"/>
          </w:rPr>
          <w:t>(七)、清洁生产</w:t>
        </w:r>
        <w:r>
          <w:tab/>
        </w:r>
        <w:r>
          <w:fldChar w:fldCharType="begin"/>
        </w:r>
        <w:r>
          <w:instrText xml:space="preserve"> PAGEREF _Toc4093 \h </w:instrText>
        </w:r>
        <w:r>
          <w:fldChar w:fldCharType="separate"/>
        </w:r>
        <w:r>
          <w:t>35</w:t>
        </w:r>
        <w:r>
          <w:fldChar w:fldCharType="end"/>
        </w:r>
      </w:hyperlink>
    </w:p>
    <w:p>
      <w:pPr>
        <w:pStyle w:val="TOC2"/>
        <w:tabs>
          <w:tab w:val="right" w:leader="dot" w:pos="8306"/>
        </w:tabs>
      </w:pPr>
      <w:hyperlink w:anchor="_Toc21821" w:history="1">
        <w:r>
          <w:rPr>
            <w:rFonts w:ascii="仿宋" w:eastAsia="仿宋" w:hAnsi="仿宋" w:cs="仿宋" w:hint="eastAsia"/>
            <w:lang w:eastAsia="zh-CN"/>
          </w:rPr>
          <w:t>(八)、环境保护综合评价</w:t>
        </w:r>
        <w:r>
          <w:tab/>
        </w:r>
        <w:r>
          <w:fldChar w:fldCharType="begin"/>
        </w:r>
        <w:r>
          <w:instrText xml:space="preserve"> PAGEREF _Toc21821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84" w:history="1">
        <w:r>
          <w:rPr>
            <w:rFonts w:ascii="仿宋" w:eastAsia="仿宋" w:hAnsi="仿宋" w:cs="仿宋" w:hint="eastAsia"/>
            <w:lang w:eastAsia="zh-CN"/>
          </w:rPr>
          <w:t>十、戊胺项目投资规划</w:t>
        </w:r>
        <w:r>
          <w:tab/>
        </w:r>
        <w:r>
          <w:fldChar w:fldCharType="begin"/>
        </w:r>
        <w:r>
          <w:instrText xml:space="preserve"> PAGEREF _Toc10384 \h </w:instrText>
        </w:r>
        <w:r>
          <w:fldChar w:fldCharType="separate"/>
        </w:r>
        <w:r>
          <w:t>37</w:t>
        </w:r>
        <w:r>
          <w:fldChar w:fldCharType="end"/>
        </w:r>
      </w:hyperlink>
    </w:p>
    <w:p>
      <w:pPr>
        <w:pStyle w:val="TOC2"/>
        <w:tabs>
          <w:tab w:val="right" w:leader="dot" w:pos="8306"/>
        </w:tabs>
      </w:pPr>
      <w:hyperlink w:anchor="_Toc19475" w:history="1">
        <w:r>
          <w:rPr>
            <w:rFonts w:ascii="仿宋" w:eastAsia="仿宋" w:hAnsi="仿宋" w:cs="仿宋" w:hint="eastAsia"/>
            <w:lang w:eastAsia="zh-CN"/>
          </w:rPr>
          <w:t>(一)、戊胺项目总投资估算</w:t>
        </w:r>
        <w:r>
          <w:tab/>
        </w:r>
        <w:r>
          <w:fldChar w:fldCharType="begin"/>
        </w:r>
        <w:r>
          <w:instrText xml:space="preserve"> PAGEREF _Toc19475 \h </w:instrText>
        </w:r>
        <w:r>
          <w:fldChar w:fldCharType="separate"/>
        </w:r>
        <w:r>
          <w:t>37</w:t>
        </w:r>
        <w:r>
          <w:fldChar w:fldCharType="end"/>
        </w:r>
      </w:hyperlink>
    </w:p>
    <w:p>
      <w:pPr>
        <w:pStyle w:val="TOC2"/>
        <w:tabs>
          <w:tab w:val="right" w:leader="dot" w:pos="8306"/>
        </w:tabs>
      </w:pPr>
      <w:hyperlink w:anchor="_Toc13578" w:history="1">
        <w:r>
          <w:rPr>
            <w:rFonts w:ascii="仿宋" w:eastAsia="仿宋" w:hAnsi="仿宋" w:cs="仿宋" w:hint="eastAsia"/>
            <w:lang w:eastAsia="zh-CN"/>
          </w:rPr>
          <w:t>(二)、资金筹措</w:t>
        </w:r>
        <w:r>
          <w:tab/>
        </w:r>
        <w:r>
          <w:fldChar w:fldCharType="begin"/>
        </w:r>
        <w:r>
          <w:instrText xml:space="preserve"> PAGEREF _Toc13578 \h </w:instrText>
        </w:r>
        <w:r>
          <w:fldChar w:fldCharType="separate"/>
        </w:r>
        <w:r>
          <w:t>38</w:t>
        </w:r>
        <w:r>
          <w:fldChar w:fldCharType="end"/>
        </w:r>
      </w:hyperlink>
    </w:p>
    <w:p>
      <w:pPr>
        <w:pStyle w:val="TOC1"/>
        <w:tabs>
          <w:tab w:val="right" w:leader="dot" w:pos="8306"/>
        </w:tabs>
      </w:pPr>
      <w:hyperlink w:anchor="_Toc15313" w:history="1">
        <w:r>
          <w:rPr>
            <w:rFonts w:ascii="仿宋" w:eastAsia="仿宋" w:hAnsi="仿宋" w:cs="仿宋" w:hint="eastAsia"/>
            <w:lang w:eastAsia="zh-CN"/>
          </w:rPr>
          <w:t>十一、戊胺项目人力资源培养与发展</w:t>
        </w:r>
        <w:r>
          <w:tab/>
        </w:r>
        <w:r>
          <w:fldChar w:fldCharType="begin"/>
        </w:r>
        <w:r>
          <w:instrText xml:space="preserve"> PAGEREF _Toc15313 \h </w:instrText>
        </w:r>
        <w:r>
          <w:fldChar w:fldCharType="separate"/>
        </w:r>
        <w:r>
          <w:t>39</w:t>
        </w:r>
        <w:r>
          <w:fldChar w:fldCharType="end"/>
        </w:r>
      </w:hyperlink>
    </w:p>
    <w:p>
      <w:pPr>
        <w:pStyle w:val="TOC2"/>
        <w:tabs>
          <w:tab w:val="right" w:leader="dot" w:pos="8306"/>
        </w:tabs>
      </w:pPr>
      <w:hyperlink w:anchor="_Toc28135" w:history="1">
        <w:r>
          <w:rPr>
            <w:rFonts w:ascii="仿宋" w:eastAsia="仿宋" w:hAnsi="仿宋" w:cs="仿宋" w:hint="eastAsia"/>
            <w:lang w:eastAsia="zh-CN"/>
          </w:rPr>
          <w:t>(一)、人才需求与规划</w:t>
        </w:r>
        <w:r>
          <w:tab/>
        </w:r>
        <w:r>
          <w:fldChar w:fldCharType="begin"/>
        </w:r>
        <w:r>
          <w:instrText xml:space="preserve"> PAGEREF _Toc28135 \h </w:instrText>
        </w:r>
        <w:r>
          <w:fldChar w:fldCharType="separate"/>
        </w:r>
        <w:r>
          <w:t>39</w:t>
        </w:r>
        <w:r>
          <w:fldChar w:fldCharType="end"/>
        </w:r>
      </w:hyperlink>
    </w:p>
    <w:p>
      <w:pPr>
        <w:pStyle w:val="TOC2"/>
        <w:tabs>
          <w:tab w:val="right" w:leader="dot" w:pos="8306"/>
        </w:tabs>
      </w:pPr>
      <w:hyperlink w:anchor="_Toc8724" w:history="1">
        <w:r>
          <w:rPr>
            <w:rFonts w:ascii="仿宋" w:eastAsia="仿宋" w:hAnsi="仿宋" w:cs="仿宋" w:hint="eastAsia"/>
            <w:lang w:eastAsia="zh-CN"/>
          </w:rPr>
          <w:t>(二)、培训与发展计划</w:t>
        </w:r>
        <w:r>
          <w:tab/>
        </w:r>
        <w:r>
          <w:fldChar w:fldCharType="begin"/>
        </w:r>
        <w:r>
          <w:instrText xml:space="preserve"> PAGEREF _Toc8724 \h </w:instrText>
        </w:r>
        <w:r>
          <w:fldChar w:fldCharType="separate"/>
        </w:r>
        <w:r>
          <w:t>39</w:t>
        </w:r>
        <w:r>
          <w:fldChar w:fldCharType="end"/>
        </w:r>
      </w:hyperlink>
    </w:p>
    <w:p>
      <w:pPr>
        <w:pStyle w:val="TOC1"/>
        <w:tabs>
          <w:tab w:val="right" w:leader="dot" w:pos="8306"/>
        </w:tabs>
      </w:pPr>
      <w:hyperlink w:anchor="_Toc3382" w:history="1">
        <w:r>
          <w:rPr>
            <w:rFonts w:ascii="仿宋" w:eastAsia="仿宋" w:hAnsi="仿宋" w:cs="仿宋" w:hint="eastAsia"/>
            <w:lang w:eastAsia="zh-CN"/>
          </w:rPr>
          <w:t>十二、戊胺项目计划安排</w:t>
        </w:r>
        <w:r>
          <w:tab/>
        </w:r>
        <w:r>
          <w:fldChar w:fldCharType="begin"/>
        </w:r>
        <w:r>
          <w:instrText xml:space="preserve"> PAGEREF _Toc3382 \h </w:instrText>
        </w:r>
        <w:r>
          <w:fldChar w:fldCharType="separate"/>
        </w:r>
        <w:r>
          <w:t>40</w:t>
        </w:r>
        <w:r>
          <w:fldChar w:fldCharType="end"/>
        </w:r>
      </w:hyperlink>
    </w:p>
    <w:p>
      <w:pPr>
        <w:pStyle w:val="TOC2"/>
        <w:tabs>
          <w:tab w:val="right" w:leader="dot" w:pos="8306"/>
        </w:tabs>
      </w:pPr>
      <w:hyperlink w:anchor="_Toc16388" w:history="1">
        <w:r>
          <w:rPr>
            <w:rFonts w:ascii="仿宋" w:eastAsia="仿宋" w:hAnsi="仿宋" w:cs="仿宋" w:hint="eastAsia"/>
            <w:lang w:eastAsia="zh-CN"/>
          </w:rPr>
          <w:t>(一)、建设周期</w:t>
        </w:r>
        <w:r>
          <w:tab/>
        </w:r>
        <w:r>
          <w:fldChar w:fldCharType="begin"/>
        </w:r>
        <w:r>
          <w:instrText xml:space="preserve"> PAGEREF _Toc16388 \h </w:instrText>
        </w:r>
        <w:r>
          <w:fldChar w:fldCharType="separate"/>
        </w:r>
        <w:r>
          <w:t>40</w:t>
        </w:r>
        <w:r>
          <w:fldChar w:fldCharType="end"/>
        </w:r>
      </w:hyperlink>
    </w:p>
    <w:p>
      <w:pPr>
        <w:pStyle w:val="TOC2"/>
        <w:tabs>
          <w:tab w:val="right" w:leader="dot" w:pos="8306"/>
        </w:tabs>
      </w:pPr>
      <w:hyperlink w:anchor="_Toc26988" w:history="1">
        <w:r>
          <w:rPr>
            <w:rFonts w:ascii="仿宋" w:eastAsia="仿宋" w:hAnsi="仿宋" w:cs="仿宋" w:hint="eastAsia"/>
            <w:lang w:eastAsia="zh-CN"/>
          </w:rPr>
          <w:t>(二)、建设进度</w:t>
        </w:r>
        <w:r>
          <w:tab/>
        </w:r>
        <w:r>
          <w:fldChar w:fldCharType="begin"/>
        </w:r>
        <w:r>
          <w:instrText xml:space="preserve"> PAGEREF _Toc26988 \h </w:instrText>
        </w:r>
        <w:r>
          <w:fldChar w:fldCharType="separate"/>
        </w:r>
        <w:r>
          <w:t>41</w:t>
        </w:r>
        <w:r>
          <w:fldChar w:fldCharType="end"/>
        </w:r>
      </w:hyperlink>
    </w:p>
    <w:p>
      <w:pPr>
        <w:pStyle w:val="TOC2"/>
        <w:tabs>
          <w:tab w:val="right" w:leader="dot" w:pos="8306"/>
        </w:tabs>
      </w:pPr>
      <w:hyperlink w:anchor="_Toc3182" w:history="1">
        <w:r>
          <w:rPr>
            <w:rFonts w:ascii="仿宋" w:eastAsia="仿宋" w:hAnsi="仿宋" w:cs="仿宋" w:hint="eastAsia"/>
            <w:lang w:eastAsia="zh-CN"/>
          </w:rPr>
          <w:t>(三)、进度安排注意事项</w:t>
        </w:r>
        <w:r>
          <w:tab/>
        </w:r>
        <w:r>
          <w:fldChar w:fldCharType="begin"/>
        </w:r>
        <w:r>
          <w:instrText xml:space="preserve"> PAGEREF _Toc3182 \h </w:instrText>
        </w:r>
        <w:r>
          <w:fldChar w:fldCharType="separate"/>
        </w:r>
        <w:r>
          <w:t>42</w:t>
        </w:r>
        <w:r>
          <w:fldChar w:fldCharType="end"/>
        </w:r>
      </w:hyperlink>
    </w:p>
    <w:p>
      <w:pPr>
        <w:pStyle w:val="TOC2"/>
        <w:tabs>
          <w:tab w:val="right" w:leader="dot" w:pos="8306"/>
        </w:tabs>
      </w:pPr>
      <w:hyperlink w:anchor="_Toc22438" w:history="1">
        <w:r>
          <w:rPr>
            <w:rFonts w:ascii="仿宋" w:eastAsia="仿宋" w:hAnsi="仿宋" w:cs="仿宋" w:hint="eastAsia"/>
            <w:lang w:eastAsia="zh-CN"/>
          </w:rPr>
          <w:t>(四)、人力资源配置</w:t>
        </w:r>
        <w:r>
          <w:tab/>
        </w:r>
        <w:r>
          <w:fldChar w:fldCharType="begin"/>
        </w:r>
        <w:r>
          <w:instrText xml:space="preserve"> PAGEREF _Toc22438 \h </w:instrText>
        </w:r>
        <w:r>
          <w:fldChar w:fldCharType="separate"/>
        </w:r>
        <w:r>
          <w:t>43</w:t>
        </w:r>
        <w:r>
          <w:fldChar w:fldCharType="end"/>
        </w:r>
      </w:hyperlink>
    </w:p>
    <w:p>
      <w:pPr>
        <w:pStyle w:val="TOC1"/>
        <w:tabs>
          <w:tab w:val="right" w:leader="dot" w:pos="8306"/>
        </w:tabs>
      </w:pPr>
      <w:hyperlink w:anchor="_Toc25462" w:history="1">
        <w:r>
          <w:rPr>
            <w:rFonts w:ascii="仿宋" w:eastAsia="仿宋" w:hAnsi="仿宋" w:cs="仿宋" w:hint="eastAsia"/>
            <w:lang w:eastAsia="zh-CN"/>
          </w:rPr>
          <w:t>十三、营销与推广策略</w:t>
        </w:r>
        <w:r>
          <w:tab/>
        </w:r>
        <w:r>
          <w:fldChar w:fldCharType="begin"/>
        </w:r>
        <w:r>
          <w:instrText xml:space="preserve"> PAGEREF _Toc25462 \h </w:instrText>
        </w:r>
        <w:r>
          <w:fldChar w:fldCharType="separate"/>
        </w:r>
        <w:r>
          <w:t>44</w:t>
        </w:r>
        <w:r>
          <w:fldChar w:fldCharType="end"/>
        </w:r>
      </w:hyperlink>
    </w:p>
    <w:p>
      <w:pPr>
        <w:pStyle w:val="TOC2"/>
        <w:tabs>
          <w:tab w:val="right" w:leader="dot" w:pos="8306"/>
        </w:tabs>
      </w:pPr>
      <w:hyperlink w:anchor="_Toc6409" w:history="1">
        <w:r>
          <w:rPr>
            <w:rFonts w:ascii="仿宋" w:eastAsia="仿宋" w:hAnsi="仿宋" w:cs="仿宋" w:hint="eastAsia"/>
            <w:lang w:eastAsia="zh-CN"/>
          </w:rPr>
          <w:t>(一)、产品/服务定位与特点</w:t>
        </w:r>
        <w:r>
          <w:tab/>
        </w:r>
        <w:r>
          <w:fldChar w:fldCharType="begin"/>
        </w:r>
        <w:r>
          <w:instrText xml:space="preserve"> PAGEREF _Toc6409 \h </w:instrText>
        </w:r>
        <w:r>
          <w:fldChar w:fldCharType="separate"/>
        </w:r>
        <w:r>
          <w:t>44</w:t>
        </w:r>
        <w:r>
          <w:fldChar w:fldCharType="end"/>
        </w:r>
      </w:hyperlink>
    </w:p>
    <w:p>
      <w:pPr>
        <w:pStyle w:val="TOC2"/>
        <w:tabs>
          <w:tab w:val="right" w:leader="dot" w:pos="8306"/>
        </w:tabs>
      </w:pPr>
      <w:hyperlink w:anchor="_Toc18680" w:history="1">
        <w:r>
          <w:rPr>
            <w:rFonts w:ascii="仿宋" w:eastAsia="仿宋" w:hAnsi="仿宋" w:cs="仿宋" w:hint="eastAsia"/>
            <w:lang w:eastAsia="zh-CN"/>
          </w:rPr>
          <w:t>(二)、市场定位与竞争分析</w:t>
        </w:r>
        <w:r>
          <w:tab/>
        </w:r>
        <w:r>
          <w:fldChar w:fldCharType="begin"/>
        </w:r>
        <w:r>
          <w:instrText xml:space="preserve"> PAGEREF _Toc18680 \h </w:instrText>
        </w:r>
        <w:r>
          <w:fldChar w:fldCharType="separate"/>
        </w:r>
        <w:r>
          <w:t>45</w:t>
        </w:r>
        <w:r>
          <w:fldChar w:fldCharType="end"/>
        </w:r>
      </w:hyperlink>
    </w:p>
    <w:p>
      <w:pPr>
        <w:pStyle w:val="TOC2"/>
        <w:tabs>
          <w:tab w:val="right" w:leader="dot" w:pos="8306"/>
        </w:tabs>
      </w:pPr>
      <w:hyperlink w:anchor="_Toc29736" w:history="1">
        <w:r>
          <w:rPr>
            <w:rFonts w:ascii="仿宋" w:eastAsia="仿宋" w:hAnsi="仿宋" w:cs="仿宋" w:hint="eastAsia"/>
            <w:lang w:eastAsia="zh-CN"/>
          </w:rPr>
          <w:t>(三)、营销渠道与策略</w:t>
        </w:r>
        <w:r>
          <w:tab/>
        </w:r>
        <w:r>
          <w:fldChar w:fldCharType="begin"/>
        </w:r>
        <w:r>
          <w:instrText xml:space="preserve"> PAGEREF _Toc29736 \h </w:instrText>
        </w:r>
        <w:r>
          <w:fldChar w:fldCharType="separate"/>
        </w:r>
        <w:r>
          <w:t>47</w:t>
        </w:r>
        <w:r>
          <w:fldChar w:fldCharType="end"/>
        </w:r>
      </w:hyperlink>
    </w:p>
    <w:p>
      <w:pPr>
        <w:pStyle w:val="TOC2"/>
        <w:tabs>
          <w:tab w:val="right" w:leader="dot" w:pos="8306"/>
        </w:tabs>
      </w:pPr>
      <w:hyperlink w:anchor="_Toc31441" w:history="1">
        <w:r>
          <w:rPr>
            <w:rFonts w:ascii="仿宋" w:eastAsia="仿宋" w:hAnsi="仿宋" w:cs="仿宋" w:hint="eastAsia"/>
            <w:lang w:eastAsia="zh-CN"/>
          </w:rPr>
          <w:t>(四)、推广与宣传活动</w:t>
        </w:r>
        <w:r>
          <w:tab/>
        </w:r>
        <w:r>
          <w:fldChar w:fldCharType="begin"/>
        </w:r>
        <w:r>
          <w:instrText xml:space="preserve"> PAGEREF _Toc31441 \h </w:instrText>
        </w:r>
        <w:r>
          <w:fldChar w:fldCharType="separate"/>
        </w:r>
        <w:r>
          <w:t>48</w:t>
        </w:r>
        <w:r>
          <w:fldChar w:fldCharType="end"/>
        </w:r>
      </w:hyperlink>
    </w:p>
    <w:p>
      <w:pPr>
        <w:pStyle w:val="TOC1"/>
        <w:tabs>
          <w:tab w:val="right" w:leader="dot" w:pos="8306"/>
        </w:tabs>
      </w:pPr>
      <w:hyperlink w:anchor="_Toc25241" w:history="1">
        <w:r>
          <w:rPr>
            <w:rFonts w:ascii="仿宋" w:eastAsia="仿宋" w:hAnsi="仿宋" w:cs="仿宋" w:hint="eastAsia"/>
            <w:lang w:eastAsia="zh-CN"/>
          </w:rPr>
          <w:t>十四、戊胺项目实施保障措施</w:t>
        </w:r>
        <w:r>
          <w:tab/>
        </w:r>
        <w:r>
          <w:fldChar w:fldCharType="begin"/>
        </w:r>
        <w:r>
          <w:instrText xml:space="preserve"> PAGEREF _Toc25241 \h </w:instrText>
        </w:r>
        <w:r>
          <w:fldChar w:fldCharType="separate"/>
        </w:r>
        <w:r>
          <w:t>53</w:t>
        </w:r>
        <w:r>
          <w:fldChar w:fldCharType="end"/>
        </w:r>
      </w:hyperlink>
    </w:p>
    <w:p>
      <w:pPr>
        <w:pStyle w:val="TOC2"/>
        <w:tabs>
          <w:tab w:val="right" w:leader="dot" w:pos="8306"/>
        </w:tabs>
      </w:pPr>
      <w:hyperlink w:anchor="_Toc15022" w:history="1">
        <w:r>
          <w:rPr>
            <w:rFonts w:ascii="仿宋" w:eastAsia="仿宋" w:hAnsi="仿宋" w:cs="仿宋" w:hint="eastAsia"/>
            <w:lang w:eastAsia="zh-CN"/>
          </w:rPr>
          <w:t>(一)、戊胺项目实施保障机制</w:t>
        </w:r>
        <w:r>
          <w:tab/>
        </w:r>
        <w:r>
          <w:fldChar w:fldCharType="begin"/>
        </w:r>
        <w:r>
          <w:instrText xml:space="preserve"> PAGEREF _Toc15022 \h </w:instrText>
        </w:r>
        <w:r>
          <w:fldChar w:fldCharType="separate"/>
        </w:r>
        <w:r>
          <w:t>53</w:t>
        </w:r>
        <w:r>
          <w:fldChar w:fldCharType="end"/>
        </w:r>
      </w:hyperlink>
    </w:p>
    <w:p>
      <w:pPr>
        <w:pStyle w:val="TOC2"/>
        <w:tabs>
          <w:tab w:val="right" w:leader="dot" w:pos="8306"/>
        </w:tabs>
      </w:pPr>
      <w:hyperlink w:anchor="_Toc15383" w:history="1">
        <w:r>
          <w:rPr>
            <w:rFonts w:ascii="仿宋" w:eastAsia="仿宋" w:hAnsi="仿宋" w:cs="仿宋" w:hint="eastAsia"/>
            <w:lang w:eastAsia="zh-CN"/>
          </w:rPr>
          <w:t>(二)、戊胺项目法律合规要求</w:t>
        </w:r>
        <w:r>
          <w:tab/>
        </w:r>
        <w:r>
          <w:fldChar w:fldCharType="begin"/>
        </w:r>
        <w:r>
          <w:instrText xml:space="preserve"> PAGEREF _Toc15383 \h </w:instrText>
        </w:r>
        <w:r>
          <w:fldChar w:fldCharType="separate"/>
        </w:r>
        <w:r>
          <w:t>56</w:t>
        </w:r>
        <w:r>
          <w:fldChar w:fldCharType="end"/>
        </w:r>
      </w:hyperlink>
    </w:p>
    <w:p>
      <w:pPr>
        <w:pStyle w:val="TOC2"/>
        <w:tabs>
          <w:tab w:val="right" w:leader="dot" w:pos="8306"/>
        </w:tabs>
      </w:pPr>
      <w:hyperlink w:anchor="_Toc13073" w:history="1">
        <w:r>
          <w:rPr>
            <w:rFonts w:ascii="仿宋" w:eastAsia="仿宋" w:hAnsi="仿宋" w:cs="仿宋" w:hint="eastAsia"/>
            <w:lang w:eastAsia="zh-CN"/>
          </w:rPr>
          <w:t>(三)、戊胺项目合同管理与法律事务</w:t>
        </w:r>
        <w:r>
          <w:tab/>
        </w:r>
        <w:r>
          <w:fldChar w:fldCharType="begin"/>
        </w:r>
        <w:r>
          <w:instrText xml:space="preserve"> PAGEREF _Toc13073 \h </w:instrText>
        </w:r>
        <w:r>
          <w:fldChar w:fldCharType="separate"/>
        </w:r>
        <w:r>
          <w:t>60</w:t>
        </w:r>
        <w:r>
          <w:fldChar w:fldCharType="end"/>
        </w:r>
      </w:hyperlink>
    </w:p>
    <w:p>
      <w:pPr>
        <w:pStyle w:val="TOC2"/>
        <w:tabs>
          <w:tab w:val="right" w:leader="dot" w:pos="8306"/>
        </w:tabs>
      </w:pPr>
      <w:hyperlink w:anchor="_Toc21487" w:history="1">
        <w:r>
          <w:rPr>
            <w:rFonts w:ascii="仿宋" w:eastAsia="仿宋" w:hAnsi="仿宋" w:cs="仿宋" w:hint="eastAsia"/>
            <w:lang w:eastAsia="zh-CN"/>
          </w:rPr>
          <w:t>(四)、戊胺项目知识产权保护策略</w:t>
        </w:r>
        <w:r>
          <w:tab/>
        </w:r>
        <w:r>
          <w:fldChar w:fldCharType="begin"/>
        </w:r>
        <w:r>
          <w:instrText xml:space="preserve"> PAGEREF _Toc21487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4"/>
      <w:r>
        <w:rPr>
          <w:rFonts w:ascii="仿宋" w:eastAsia="仿宋" w:hAnsi="仿宋" w:cs="仿宋" w:hint="eastAsia"/>
          <w:sz w:val="28"/>
          <w:lang w:eastAsia="zh-CN"/>
        </w:rPr>
        <w:t>一、戊胺项目文档管理</w:t>
      </w:r>
      <w:bookmarkEnd w:id="2"/>
    </w:p>
    <w:p>
      <w:pPr>
        <w:pStyle w:val="Heading2"/>
        <w:rPr>
          <w:rFonts w:ascii="仿宋" w:eastAsia="仿宋" w:hAnsi="仿宋" w:cs="仿宋" w:hint="eastAsia"/>
          <w:lang w:eastAsia="zh-CN"/>
        </w:rPr>
      </w:pPr>
      <w:bookmarkStart w:id="3" w:name="_Toc231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戊胺项目高度重视文档的质量和准确性，以支持戊胺项目的各项活动和决策。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文档的编制始于戊胺项目计划的初期，我们制定了详细的文档编制计划，明确了每个文档的内容、格式和编写责任人。在戊胺项目启动阶段，我们首先编制了戊胺项目章程，明确定义了戊胺项目的目标、范围、风险等关键要素。随后，戊胺项目团队根据计划陆续编制了需求文档、设计文档、测试文档等各类文档，确保戊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戊胺项目管理中的重要环节，旨在确保戊胺项目文档符合质量标准和戊胺项目需求。在戊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除了内部审查，我们还进行了外部审查，邀请戊胺项目相关利益方和专业领域的专家对文档进行独立审查。这有助于获取更全面、客观的反馈，确保戊胺项目文档不仅符合内部标准，也满足外部需求。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戊胺项目在文档编制与审查方面建立了严格的管理机制，通过规范的流程和多维度的审查，确保戊胺项目文档的质量、准确性和可靠性，为戊胺项目的顺利推进提供了有力支持。</w:t>
      </w:r>
    </w:p>
    <w:p>
      <w:pPr>
        <w:pStyle w:val="Heading2"/>
        <w:ind w:firstLine="560" w:firstLineChars="200"/>
        <w:rPr>
          <w:rFonts w:ascii="仿宋" w:eastAsia="仿宋" w:hAnsi="仿宋" w:cs="仿宋" w:hint="eastAsia"/>
          <w:sz w:val="28"/>
          <w:lang w:eastAsia="zh-CN"/>
        </w:rPr>
      </w:pPr>
      <w:bookmarkStart w:id="4" w:name="_Toc44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在戊胺项目中，我们致力于优化文档发布与分发过程，以确保信息的高效传递和团队间协作的顺畅进行。以下是我们采取的关键优化策略：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我们通过多渠道发布文档，包括电子邮件、戊胺项目管理平台、内部网站等，以满足不同团队成员的偏好和需求。多渠道发布确保了信息的全面覆盖。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我们采用了精细的权限控制，确保只有授权人员可以访问敏感信息。这种安全措施保护了戊胺项目文档的机密性，防止了未经授权的信息泄露。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0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文档存档与归档是戊胺项目生命周期中一个至关重要的环节，直接关系到戊胺项目信息的长期保存和历史记录的完整性。在戊胺项目中，我们实施了一系列有效的文档存档与归档管理策略：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1"/>
      <w:r>
        <w:rPr>
          <w:rFonts w:ascii="仿宋" w:eastAsia="仿宋" w:hAnsi="仿宋" w:cs="仿宋" w:hint="eastAsia"/>
          <w:sz w:val="28"/>
          <w:lang w:eastAsia="zh-CN"/>
        </w:rPr>
        <w:t>二、戊胺项目概论</w:t>
      </w:r>
      <w:bookmarkEnd w:id="6"/>
    </w:p>
    <w:p>
      <w:pPr>
        <w:pStyle w:val="Heading2"/>
        <w:rPr>
          <w:rFonts w:ascii="仿宋" w:eastAsia="仿宋" w:hAnsi="仿宋" w:cs="仿宋" w:hint="eastAsia"/>
          <w:lang w:eastAsia="zh-CN"/>
        </w:rPr>
      </w:pPr>
      <w:bookmarkStart w:id="7" w:name="_Toc9950"/>
      <w:r>
        <w:rPr>
          <w:rFonts w:ascii="仿宋" w:eastAsia="仿宋" w:hAnsi="仿宋" w:cs="仿宋" w:hint="eastAsia"/>
          <w:lang w:eastAsia="zh-CN"/>
        </w:rPr>
        <w:t>(一)、戊胺项目概况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戊胺项目的起源追溯至对市场的深入洞察。市场的不断演变与变革为戊胺项目提供了难得的机遇。当前市场存在的需求缺口和变革的大环境共同构成了戊胺项目的背景。这个戊胺项目旨在充分利用市场机遇，填补行业中尚未满足的需求，为客户提供全新的解决方案。市场的变革和需求的增长使得这个戊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戊胺项目名称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戊胺项目正式命名为戊胺。这个名称不仅仅是一个标识，更代表了戊胺项目的核心理念和愿景。它蕴含着戊胺项目所要解决问题的关键字，具有强烈的表达和辨识度，为戊胺项目树立了鲜明的品牌形象。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戊胺项目目标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核心目标是提供一种全新、高效的解决方案，满足客户日益增长的需求。戊胺项目追求的不仅仅是满足市场需求，更是在市场中获得卓越的竞争优势。通过不断提升产品或服务的质量和创新水平，戊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戊胺项目范围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全面涵盖了产品研发、制造、市场推广和售后服务，确保从产品设计到最终用户体验的全方位关注。这一全面的戊胺项目范围是为了确保戊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戊胺项目时间表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戊胺项目计划在未来18个月内完成，包括研发、测试、市场试点和正式推出等不同阶段。这个时间表的合理设计是为了确保戊胺项目各个阶段的顺利推进，以便按时交付高质量的成果。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戊胺项目预算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戊胺项目总预算估算为XX百万美元，主要分配在研发、市场推广、人员培训和运营等方面。这一充足的预算为戊胺项目提供了充足的资源，确保戊胺项目在各个方面都能取得优异的表现。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戊胺项目风险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戊胺项目可能面临的风险包括市场接受度低、技术难题、竞争激烈等。戊胺项目团队已经制定了相应的风险应对计划，通过前瞻性的风险管理，确保戊胺项目在面对不确定性时能够迅速做出应对。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戊胺项目团队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戊胺项目汇聚了一支经验丰富、多领域专业素养的核心团队，确保戊胺项目在各个方面都能拥有高水平的执行力。团队的协同作战是戊胺项目成功的关键因素之一。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戊胺项目背景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戊胺项目的背景根植于市场对更高效、创新产品的渴望，同时也受到科技发展对行业格局的深刻改变的影响。这为戊胺项目提供了广阔的发展空间和市场需求。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戊胺项目现状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截至目前，戊胺项目已完成市场调研和技术验证，取得了初步的成功。这为戊胺项目在未来的发展奠定了坚实的基础，为更远大的目标打下了坚实的基石。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666"/>
      <w:r>
        <w:rPr>
          <w:rFonts w:ascii="仿宋" w:eastAsia="仿宋" w:hAnsi="仿宋" w:cs="仿宋" w:hint="eastAsia"/>
          <w:sz w:val="28"/>
          <w:lang w:eastAsia="zh-CN"/>
        </w:rPr>
        <w:t>(二)、戊胺项目目标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keyword》戊胺项目首要业务目标是在市场中占据有利地位，实现产品/服务的成功推广和销售。通过不断提升产品质量、创新性，戊胺项目追求成为行业中的领导者，赢得更多客户的青睐。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在科技迅速发展的时代，戊胺项目着眼于技术创新。通过持续的研发和技术升级，戊胺项目旨在推出更具创新性的产品或服务，以满足市场对新鲜、先进解决方案的需求。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为了建立可持续的客户关系，戊胺项目设定了客户满意度目标。通过提供卓越的产品质量和优质的客户服务，戊胺项目追求赢得客户的信任和忠诚度，确保他们的满意度达到行业领先水平。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戊胺项目注重社会责任和可持续发展。通过实施环保、社会责任戊胺项目，戊胺项目致力于在经济发展的同时保护环境，促进社会公平，实现可持续经营。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戊胺项目的团队是实现目标的核心驱动力。因此，戊胺项目设定了团队发展目标，包括提升团队成员的专业技能、培养领导力，以及搭建协同高效的团队工作氛围。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423"/>
      <w:r>
        <w:rPr>
          <w:rFonts w:ascii="仿宋" w:eastAsia="仿宋" w:hAnsi="仿宋" w:cs="仿宋" w:hint="eastAsia"/>
          <w:sz w:val="28"/>
          <w:lang w:eastAsia="zh-CN"/>
        </w:rPr>
        <w:t>(三)、戊胺项目提出的理由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戊胺项目提出的理由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提出源于对市场机遇的深刻洞察。当前市场中存在的需求缺口和行业发展趋势表明，有巨大的商业机会等待被开发。通过准确捕捉市场机遇，戊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理念基于对技术创新的信仰。通过持续的研发和技术投入，戊胺项目有望推出更具创新性的产品或服务。在科技飞速发展的当下，戊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提出是为了增强企业的行业竞争力。通过提升产品或服务的质量和独特性，戊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响应了消费者需求的变化。随着社会和科技的不断发展，消费者对产品和服务的需求也在发生变化。通过深入了解并及时回应消费者的新需求，戊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戊胺项目的提出是企业战略发展规划的一部分。在面对日益激烈的市场竞争和不断变化的商业环境中，戊胺项目作为企业战略的一环，旨在为企业开辟新的增长领域，巩固企业在行业中的地位。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戊胺项目的提出不仅仅是基于商业考量，还注重社会责任。通过推出环保、社会责任等方面的戊胺项目，戊胺企业可以在社会中树立积极形象，为社会做出积极贡献，实现经济效益和社会效益的双赢。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戊胺项目的提出反映了对利益相关者期望的关注。包括客户、员工、投资者等利益相关者在企业发展中都有着各自的期望，戊胺项目力求在满足这些期望的同时，取得更大的共赢。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46"/>
      <w:r>
        <w:rPr>
          <w:rFonts w:ascii="仿宋" w:eastAsia="仿宋" w:hAnsi="仿宋" w:cs="仿宋" w:hint="eastAsia"/>
          <w:sz w:val="28"/>
          <w:lang w:eastAsia="zh-CN"/>
        </w:rPr>
        <w:t>(四)、戊胺项目意义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在实施戊胺项目的过程中，我们不仅仅是在追逐商业成功，更是为企业和社会的多个层面创造了深远的意义。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首要意义在于提升企业的市场竞争力。通过持续的创新和对产品质量的高标准要求，戊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戊胺项目的推进将促使行业技术水平的提升。通过引入先进技术和创新性解决方案，戊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在社会层面，戊胺项目不仅创造了大量就业机会，提高了就业水平，还注重社会责任和环保。通过参与社会公益事业和推动环保戊胺项目，戊胺项目为社会贡献了一份力量，体现了企业对社会的积极回馈。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综合而言，戊胺项目意义重大，不仅推动了企业的发展，也为行业和社会的进步贡献了积极力量。这是一个全面而深刻的影响，将在未来产生可持续的正面效应。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46"/>
      <w:r>
        <w:rPr>
          <w:rFonts w:ascii="仿宋" w:eastAsia="仿宋" w:hAnsi="仿宋" w:cs="仿宋" w:hint="eastAsia"/>
          <w:sz w:val="28"/>
          <w:lang w:eastAsia="zh-CN"/>
        </w:rPr>
        <w:t>(五)、戊胺项目背景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在当今迅猛发展的商业环境中，戊胺项目的动因根植于对多方面因素的审慎考量。这个戊胺项目的提出并非孤立的决策，而是对企业所处背景深入思考的产物。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市场的不断演变是戊胺项目背后的首要原因。科技的迅速发展和全球市场的快速变化使得企业必须灵活应对。戊胺项目应运而生，旨在通过创新性的解决方案迎合市场的多变需求，赢得竞争中的先机。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竞争的激烈程度也是戊胺项目背景中不可忽视的一环。企业需要在激烈竞争中脱颖而出，为此，戊胺项目致力于打破常规，提供独特的价值主张，以吸引客户并确保市场份额的增长。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技术的迅速发展为企业带来了机遇与挑战。作为戊胺项目启动的背景之一，对新兴技术的应用将有助于提升企业的技术水平，使其在不断演进的商业环境中保持竞争优势。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此外，社会对企业责任的期望也在逐渐升高。戊胺项目充分融入了社会责任的理念，通过可持续经营和社会公益戊胺项目，企图为社会贡献一份力量，在商业成功的同时关注社会价值。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623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6132"/>
      <w:r>
        <w:rPr>
          <w:rFonts w:ascii="仿宋" w:eastAsia="仿宋" w:hAnsi="仿宋" w:cs="仿宋" w:hint="eastAsia"/>
          <w:lang w:eastAsia="zh-CN"/>
        </w:rPr>
        <w:t>(一)、戊胺行业分析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胺行业一直以来都是市场的关注焦点。行业内的发展趋势、竞争态势以及潜在机会都对戊胺项目的推进产生深远的影响。通过深入研究行业的整体概貌，我们将更好地理解行业的核心特征，为戊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戊胺行业，技术一直是推动创新和发展的关键因素。我们将对当前技术趋势进行详尽分析，包括但不限于人工智能、大数据应用、先进制造技术等。这有助于戊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戊胺项目成功的基础。我们将对主要竞争对手进行深入研究，包括其市场份额、产品特点、市场定位等。通过全面了解竞争对手的优势和劣势，戊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415"/>
      <w:r>
        <w:rPr>
          <w:rFonts w:ascii="仿宋" w:eastAsia="仿宋" w:hAnsi="仿宋" w:cs="仿宋" w:hint="eastAsia"/>
          <w:sz w:val="28"/>
          <w:lang w:eastAsia="zh-CN"/>
        </w:rPr>
        <w:t>(二)、戊胺市场分析预测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通过对市场规模的深入调研，我们将预测戊胺市场未来的增长趋势。这包括市场的整体规模、各细分领域的发展趋势等。戊胺项目可以根据市场的扩张速度和潜在机会，制定更符合市场需求的发展策略。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了解消费者的需求是市场分析的核心。我们将通过调查研究，深入挖掘目标消费者的需求特点、购买习惯以及对产品和服务的期望。这有助于戊胺项目更好地定位目标市场，提供更符合消费者期待的解决方案。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戊胺项目实施过程中需要充分考虑的因素。我们将对市场风险进行全面评估，包括但不限于政策法规风险、市场竞争风险、技术变革风险等。通过对潜在风险的深入分析，戊胺项目可以制定相应的风险缓解策略，降低不确定性对戊胺项目的影响。</w:t>
      </w:r>
    </w:p>
    <w:p>
      <w:pPr>
        <w:pStyle w:val="Heading1"/>
        <w:ind w:firstLine="560" w:firstLineChars="200"/>
        <w:rPr>
          <w:rFonts w:ascii="仿宋" w:eastAsia="仿宋" w:hAnsi="仿宋" w:cs="仿宋" w:hint="eastAsia"/>
          <w:sz w:val="28"/>
          <w:lang w:eastAsia="zh-CN"/>
        </w:rPr>
      </w:pPr>
      <w:bookmarkStart w:id="15" w:name="_Toc14246"/>
      <w:r>
        <w:rPr>
          <w:rFonts w:ascii="仿宋" w:eastAsia="仿宋" w:hAnsi="仿宋" w:cs="仿宋" w:hint="eastAsia"/>
          <w:sz w:val="28"/>
          <w:lang w:eastAsia="zh-CN"/>
        </w:rPr>
        <w:t>四、戊胺项目土建工程</w:t>
      </w:r>
      <w:bookmarkEnd w:id="15"/>
    </w:p>
    <w:p>
      <w:pPr>
        <w:pStyle w:val="Heading2"/>
        <w:rPr>
          <w:rFonts w:ascii="仿宋" w:eastAsia="仿宋" w:hAnsi="仿宋" w:cs="仿宋" w:hint="eastAsia"/>
          <w:lang w:eastAsia="zh-CN"/>
        </w:rPr>
      </w:pPr>
      <w:bookmarkStart w:id="16" w:name="_Toc708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在戊胺项目的建筑工程设计中，我们将秉承一系列重要的设计原则，以确保戊胺项目建筑在功能、美观、可持续性等方面达到最佳效果。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首要原则是确保建筑的功能性得到最大化的发挥。我们将充分理解戊胺项目的实际需求，合理布局各个功能区域，保证建筑在满足业务需求的同时，提供高效的工作环境。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在建筑设计中，我们将综合考虑建设和运营成本。通过精细的经济效益分析，确保设计方案在高效利用资源的同时，对戊胺项目的长期盈利能力有积极的贡献。</w:t>
      </w:r>
    </w:p>
    <w:p>
      <w:pPr>
        <w:pStyle w:val="Heading2"/>
        <w:ind w:firstLine="560" w:firstLineChars="200"/>
        <w:rPr>
          <w:rFonts w:ascii="仿宋" w:eastAsia="仿宋" w:hAnsi="仿宋" w:cs="仿宋" w:hint="eastAsia"/>
          <w:sz w:val="28"/>
          <w:lang w:eastAsia="zh-CN"/>
        </w:rPr>
      </w:pPr>
      <w:bookmarkStart w:id="17" w:name="_Toc1564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戊胺项目的土建工程设计中，我们将精准设定设计年限，结合戊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戊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01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https://d.book118.com/996100110112010053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8220A"/>
    <w:rsid w:val="785822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0011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2024-02-22T16:53:00Z</dcterms:created>
  <dcterms:modified xsi:type="dcterms:W3CDTF">2024-02-22T16:54:16Z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4FB10FDA860F4C89A5EA36D2CB517266_11</vt:lpwstr>
  </property>
  <property fmtid="{D5CDD505-2E9C-101B-9397-08002B2CF9AE}" pid="3" name="KSOProductBuildVer">
    <vt:lpwstr>2052-12.1.0.16250</vt:lpwstr>
  </property>
</Properties>
</file>