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装饰布相关公司员工职业道路规划与管理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4" w:history="1">
        <w:r>
          <w:rPr>
            <w:rFonts w:ascii="仿宋" w:eastAsia="仿宋" w:hAnsi="仿宋" w:cs="仿宋" w:hint="eastAsia"/>
            <w:lang w:eastAsia="zh-CN"/>
          </w:rPr>
          <w:t>概论</w:t>
        </w:r>
        <w:r>
          <w:tab/>
        </w:r>
        <w:r>
          <w:fldChar w:fldCharType="begin"/>
        </w:r>
        <w:r>
          <w:instrText xml:space="preserve"> PAGEREF _Toc1604 \h </w:instrText>
        </w:r>
        <w:r>
          <w:fldChar w:fldCharType="separate"/>
        </w:r>
        <w:r>
          <w:t>3</w:t>
        </w:r>
        <w:r>
          <w:fldChar w:fldCharType="end"/>
        </w:r>
      </w:hyperlink>
    </w:p>
    <w:p>
      <w:pPr>
        <w:pStyle w:val="TOC1"/>
        <w:tabs>
          <w:tab w:val="right" w:leader="dot" w:pos="8306"/>
        </w:tabs>
      </w:pPr>
      <w:hyperlink w:anchor="_Toc22330" w:history="1">
        <w:r>
          <w:rPr>
            <w:rFonts w:ascii="仿宋" w:eastAsia="仿宋" w:hAnsi="仿宋" w:cs="仿宋" w:hint="eastAsia"/>
            <w:lang w:eastAsia="zh-CN"/>
          </w:rPr>
          <w:t>一、宏观环境分析</w:t>
        </w:r>
        <w:r>
          <w:tab/>
        </w:r>
        <w:r>
          <w:fldChar w:fldCharType="begin"/>
        </w:r>
        <w:r>
          <w:instrText xml:space="preserve"> PAGEREF _Toc22330 \h </w:instrText>
        </w:r>
        <w:r>
          <w:fldChar w:fldCharType="separate"/>
        </w:r>
        <w:r>
          <w:t>3</w:t>
        </w:r>
        <w:r>
          <w:fldChar w:fldCharType="end"/>
        </w:r>
      </w:hyperlink>
    </w:p>
    <w:p>
      <w:pPr>
        <w:pStyle w:val="TOC2"/>
        <w:tabs>
          <w:tab w:val="right" w:leader="dot" w:pos="8306"/>
        </w:tabs>
      </w:pPr>
      <w:hyperlink w:anchor="_Toc14024" w:history="1">
        <w:r>
          <w:rPr>
            <w:rFonts w:ascii="仿宋" w:eastAsia="仿宋" w:hAnsi="仿宋" w:cs="仿宋" w:hint="eastAsia"/>
            <w:lang w:eastAsia="zh-CN"/>
          </w:rPr>
          <w:t>(一)、宏观环境分析</w:t>
        </w:r>
        <w:r>
          <w:tab/>
        </w:r>
        <w:r>
          <w:fldChar w:fldCharType="begin"/>
        </w:r>
        <w:r>
          <w:instrText xml:space="preserve"> PAGEREF _Toc14024 \h </w:instrText>
        </w:r>
        <w:r>
          <w:fldChar w:fldCharType="separate"/>
        </w:r>
        <w:r>
          <w:t>3</w:t>
        </w:r>
        <w:r>
          <w:fldChar w:fldCharType="end"/>
        </w:r>
      </w:hyperlink>
    </w:p>
    <w:p>
      <w:pPr>
        <w:pStyle w:val="TOC1"/>
        <w:tabs>
          <w:tab w:val="right" w:leader="dot" w:pos="8306"/>
        </w:tabs>
      </w:pPr>
      <w:hyperlink w:anchor="_Toc7418" w:history="1">
        <w:r>
          <w:rPr>
            <w:rFonts w:ascii="仿宋" w:eastAsia="仿宋" w:hAnsi="仿宋" w:cs="仿宋" w:hint="eastAsia"/>
            <w:lang w:eastAsia="zh-CN"/>
          </w:rPr>
          <w:t>二、员工沟通技巧培训与人际关系管理</w:t>
        </w:r>
        <w:r>
          <w:tab/>
        </w:r>
        <w:r>
          <w:fldChar w:fldCharType="begin"/>
        </w:r>
        <w:r>
          <w:instrText xml:space="preserve"> PAGEREF _Toc7418 \h </w:instrText>
        </w:r>
        <w:r>
          <w:fldChar w:fldCharType="separate"/>
        </w:r>
        <w:r>
          <w:t>4</w:t>
        </w:r>
        <w:r>
          <w:fldChar w:fldCharType="end"/>
        </w:r>
      </w:hyperlink>
    </w:p>
    <w:p>
      <w:pPr>
        <w:pStyle w:val="TOC2"/>
        <w:tabs>
          <w:tab w:val="right" w:leader="dot" w:pos="8306"/>
        </w:tabs>
      </w:pPr>
      <w:hyperlink w:anchor="_Toc10047" w:history="1">
        <w:r>
          <w:rPr>
            <w:rFonts w:ascii="仿宋" w:eastAsia="仿宋" w:hAnsi="仿宋" w:cs="仿宋" w:hint="eastAsia"/>
            <w:lang w:eastAsia="zh-CN"/>
          </w:rPr>
          <w:t>(一)、沟通技巧的重要性及培训计划</w:t>
        </w:r>
        <w:r>
          <w:tab/>
        </w:r>
        <w:r>
          <w:fldChar w:fldCharType="begin"/>
        </w:r>
        <w:r>
          <w:instrText xml:space="preserve"> PAGEREF _Toc10047 \h </w:instrText>
        </w:r>
        <w:r>
          <w:fldChar w:fldCharType="separate"/>
        </w:r>
        <w:r>
          <w:t>4</w:t>
        </w:r>
        <w:r>
          <w:fldChar w:fldCharType="end"/>
        </w:r>
      </w:hyperlink>
    </w:p>
    <w:p>
      <w:pPr>
        <w:pStyle w:val="TOC2"/>
        <w:tabs>
          <w:tab w:val="right" w:leader="dot" w:pos="8306"/>
        </w:tabs>
      </w:pPr>
      <w:hyperlink w:anchor="_Toc12174" w:history="1">
        <w:r>
          <w:rPr>
            <w:rFonts w:ascii="仿宋" w:eastAsia="仿宋" w:hAnsi="仿宋" w:cs="仿宋" w:hint="eastAsia"/>
            <w:lang w:eastAsia="zh-CN"/>
          </w:rPr>
          <w:t>(二)、人际关系管理的原则与方法</w:t>
        </w:r>
        <w:r>
          <w:tab/>
        </w:r>
        <w:r>
          <w:fldChar w:fldCharType="begin"/>
        </w:r>
        <w:r>
          <w:instrText xml:space="preserve"> PAGEREF _Toc12174 \h </w:instrText>
        </w:r>
        <w:r>
          <w:fldChar w:fldCharType="separate"/>
        </w:r>
        <w:r>
          <w:t>5</w:t>
        </w:r>
        <w:r>
          <w:fldChar w:fldCharType="end"/>
        </w:r>
      </w:hyperlink>
    </w:p>
    <w:p>
      <w:pPr>
        <w:pStyle w:val="TOC2"/>
        <w:tabs>
          <w:tab w:val="right" w:leader="dot" w:pos="8306"/>
        </w:tabs>
      </w:pPr>
      <w:hyperlink w:anchor="_Toc18491" w:history="1">
        <w:r>
          <w:rPr>
            <w:rFonts w:ascii="仿宋" w:eastAsia="仿宋" w:hAnsi="仿宋" w:cs="仿宋" w:hint="eastAsia"/>
            <w:lang w:eastAsia="zh-CN"/>
          </w:rPr>
          <w:t>(三)、良好人际关系的建立与维护</w:t>
        </w:r>
        <w:r>
          <w:tab/>
        </w:r>
        <w:r>
          <w:fldChar w:fldCharType="begin"/>
        </w:r>
        <w:r>
          <w:instrText xml:space="preserve"> PAGEREF _Toc18491 \h </w:instrText>
        </w:r>
        <w:r>
          <w:fldChar w:fldCharType="separate"/>
        </w:r>
        <w:r>
          <w:t>6</w:t>
        </w:r>
        <w:r>
          <w:fldChar w:fldCharType="end"/>
        </w:r>
      </w:hyperlink>
    </w:p>
    <w:p>
      <w:pPr>
        <w:pStyle w:val="TOC1"/>
        <w:tabs>
          <w:tab w:val="right" w:leader="dot" w:pos="8306"/>
        </w:tabs>
      </w:pPr>
      <w:hyperlink w:anchor="_Toc13464" w:history="1">
        <w:r>
          <w:rPr>
            <w:rFonts w:ascii="仿宋" w:eastAsia="仿宋" w:hAnsi="仿宋" w:cs="仿宋" w:hint="eastAsia"/>
            <w:lang w:eastAsia="zh-CN"/>
          </w:rPr>
          <w:t>三、装饰布行业背景分析</w:t>
        </w:r>
        <w:r>
          <w:tab/>
        </w:r>
        <w:r>
          <w:fldChar w:fldCharType="begin"/>
        </w:r>
        <w:r>
          <w:instrText xml:space="preserve"> PAGEREF _Toc13464 \h </w:instrText>
        </w:r>
        <w:r>
          <w:fldChar w:fldCharType="separate"/>
        </w:r>
        <w:r>
          <w:t>7</w:t>
        </w:r>
        <w:r>
          <w:fldChar w:fldCharType="end"/>
        </w:r>
      </w:hyperlink>
    </w:p>
    <w:p>
      <w:pPr>
        <w:pStyle w:val="TOC2"/>
        <w:tabs>
          <w:tab w:val="right" w:leader="dot" w:pos="8306"/>
        </w:tabs>
      </w:pPr>
      <w:hyperlink w:anchor="_Toc10946" w:history="1">
        <w:r>
          <w:rPr>
            <w:rFonts w:ascii="仿宋" w:eastAsia="仿宋" w:hAnsi="仿宋" w:cs="仿宋" w:hint="eastAsia"/>
            <w:lang w:eastAsia="zh-CN"/>
          </w:rPr>
          <w:t>(一)、装饰布行业背景分析</w:t>
        </w:r>
        <w:r>
          <w:tab/>
        </w:r>
        <w:r>
          <w:fldChar w:fldCharType="begin"/>
        </w:r>
        <w:r>
          <w:instrText xml:space="preserve"> PAGEREF _Toc10946 \h </w:instrText>
        </w:r>
        <w:r>
          <w:fldChar w:fldCharType="separate"/>
        </w:r>
        <w:r>
          <w:t>7</w:t>
        </w:r>
        <w:r>
          <w:fldChar w:fldCharType="end"/>
        </w:r>
      </w:hyperlink>
    </w:p>
    <w:p>
      <w:pPr>
        <w:pStyle w:val="TOC1"/>
        <w:tabs>
          <w:tab w:val="right" w:leader="dot" w:pos="8306"/>
        </w:tabs>
      </w:pPr>
      <w:hyperlink w:anchor="_Toc15152" w:history="1">
        <w:r>
          <w:rPr>
            <w:rFonts w:ascii="仿宋" w:eastAsia="仿宋" w:hAnsi="仿宋" w:cs="仿宋" w:hint="eastAsia"/>
            <w:lang w:eastAsia="zh-CN"/>
          </w:rPr>
          <w:t>四、员工压力管理及应对措施</w:t>
        </w:r>
        <w:r>
          <w:tab/>
        </w:r>
        <w:r>
          <w:fldChar w:fldCharType="begin"/>
        </w:r>
        <w:r>
          <w:instrText xml:space="preserve"> PAGEREF _Toc15152 \h </w:instrText>
        </w:r>
        <w:r>
          <w:fldChar w:fldCharType="separate"/>
        </w:r>
        <w:r>
          <w:t>8</w:t>
        </w:r>
        <w:r>
          <w:fldChar w:fldCharType="end"/>
        </w:r>
      </w:hyperlink>
    </w:p>
    <w:p>
      <w:pPr>
        <w:pStyle w:val="TOC2"/>
        <w:tabs>
          <w:tab w:val="right" w:leader="dot" w:pos="8306"/>
        </w:tabs>
      </w:pPr>
      <w:hyperlink w:anchor="_Toc787" w:history="1">
        <w:r>
          <w:rPr>
            <w:rFonts w:ascii="仿宋" w:eastAsia="仿宋" w:hAnsi="仿宋" w:cs="仿宋" w:hint="eastAsia"/>
            <w:lang w:eastAsia="zh-CN"/>
          </w:rPr>
          <w:t>(一)、压力对员工的影响及管理原则</w:t>
        </w:r>
        <w:r>
          <w:tab/>
        </w:r>
        <w:r>
          <w:fldChar w:fldCharType="begin"/>
        </w:r>
        <w:r>
          <w:instrText xml:space="preserve"> PAGEREF _Toc787 \h </w:instrText>
        </w:r>
        <w:r>
          <w:fldChar w:fldCharType="separate"/>
        </w:r>
        <w:r>
          <w:t>8</w:t>
        </w:r>
        <w:r>
          <w:fldChar w:fldCharType="end"/>
        </w:r>
      </w:hyperlink>
    </w:p>
    <w:p>
      <w:pPr>
        <w:pStyle w:val="TOC2"/>
        <w:tabs>
          <w:tab w:val="right" w:leader="dot" w:pos="8306"/>
        </w:tabs>
      </w:pPr>
      <w:hyperlink w:anchor="_Toc2580" w:history="1">
        <w:r>
          <w:rPr>
            <w:rFonts w:ascii="仿宋" w:eastAsia="仿宋" w:hAnsi="仿宋" w:cs="仿宋" w:hint="eastAsia"/>
            <w:lang w:eastAsia="zh-CN"/>
          </w:rPr>
          <w:t>(二)、压力应对策略及其实施方案</w:t>
        </w:r>
        <w:r>
          <w:tab/>
        </w:r>
        <w:r>
          <w:fldChar w:fldCharType="begin"/>
        </w:r>
        <w:r>
          <w:instrText xml:space="preserve"> PAGEREF _Toc2580 \h </w:instrText>
        </w:r>
        <w:r>
          <w:fldChar w:fldCharType="separate"/>
        </w:r>
        <w:r>
          <w:t>9</w:t>
        </w:r>
        <w:r>
          <w:fldChar w:fldCharType="end"/>
        </w:r>
      </w:hyperlink>
    </w:p>
    <w:p>
      <w:pPr>
        <w:pStyle w:val="TOC2"/>
        <w:tabs>
          <w:tab w:val="right" w:leader="dot" w:pos="8306"/>
        </w:tabs>
      </w:pPr>
      <w:hyperlink w:anchor="_Toc14981" w:history="1">
        <w:r>
          <w:rPr>
            <w:rFonts w:ascii="仿宋" w:eastAsia="仿宋" w:hAnsi="仿宋" w:cs="仿宋" w:hint="eastAsia"/>
            <w:lang w:eastAsia="zh-CN"/>
          </w:rPr>
          <w:t>(三)、压力管理效果的评估及持续改进</w:t>
        </w:r>
        <w:r>
          <w:tab/>
        </w:r>
        <w:r>
          <w:fldChar w:fldCharType="begin"/>
        </w:r>
        <w:r>
          <w:instrText xml:space="preserve"> PAGEREF _Toc14981 \h </w:instrText>
        </w:r>
        <w:r>
          <w:fldChar w:fldCharType="separate"/>
        </w:r>
        <w:r>
          <w:t>10</w:t>
        </w:r>
        <w:r>
          <w:fldChar w:fldCharType="end"/>
        </w:r>
      </w:hyperlink>
    </w:p>
    <w:p>
      <w:pPr>
        <w:pStyle w:val="TOC1"/>
        <w:tabs>
          <w:tab w:val="right" w:leader="dot" w:pos="8306"/>
        </w:tabs>
      </w:pPr>
      <w:hyperlink w:anchor="_Toc29831" w:history="1">
        <w:r>
          <w:rPr>
            <w:rFonts w:ascii="仿宋" w:eastAsia="仿宋" w:hAnsi="仿宋" w:cs="仿宋" w:hint="eastAsia"/>
            <w:lang w:eastAsia="zh-CN"/>
          </w:rPr>
          <w:t>五、公司简介</w:t>
        </w:r>
        <w:r>
          <w:tab/>
        </w:r>
        <w:r>
          <w:fldChar w:fldCharType="begin"/>
        </w:r>
        <w:r>
          <w:instrText xml:space="preserve"> PAGEREF _Toc29831 \h </w:instrText>
        </w:r>
        <w:r>
          <w:fldChar w:fldCharType="separate"/>
        </w:r>
        <w:r>
          <w:t>12</w:t>
        </w:r>
        <w:r>
          <w:fldChar w:fldCharType="end"/>
        </w:r>
      </w:hyperlink>
    </w:p>
    <w:p>
      <w:pPr>
        <w:pStyle w:val="TOC2"/>
        <w:tabs>
          <w:tab w:val="right" w:leader="dot" w:pos="8306"/>
        </w:tabs>
      </w:pPr>
      <w:hyperlink w:anchor="_Toc20846" w:history="1">
        <w:r>
          <w:rPr>
            <w:rFonts w:ascii="仿宋" w:eastAsia="仿宋" w:hAnsi="仿宋" w:cs="仿宋" w:hint="eastAsia"/>
            <w:lang w:eastAsia="zh-CN"/>
          </w:rPr>
          <w:t>(一)、公司基本信息</w:t>
        </w:r>
        <w:r>
          <w:tab/>
        </w:r>
        <w:r>
          <w:fldChar w:fldCharType="begin"/>
        </w:r>
        <w:r>
          <w:instrText xml:space="preserve"> PAGEREF _Toc20846 \h </w:instrText>
        </w:r>
        <w:r>
          <w:fldChar w:fldCharType="separate"/>
        </w:r>
        <w:r>
          <w:t>12</w:t>
        </w:r>
        <w:r>
          <w:fldChar w:fldCharType="end"/>
        </w:r>
      </w:hyperlink>
    </w:p>
    <w:p>
      <w:pPr>
        <w:pStyle w:val="TOC2"/>
        <w:tabs>
          <w:tab w:val="right" w:leader="dot" w:pos="8306"/>
        </w:tabs>
      </w:pPr>
      <w:hyperlink w:anchor="_Toc4899" w:history="1">
        <w:r>
          <w:rPr>
            <w:rFonts w:ascii="仿宋" w:eastAsia="仿宋" w:hAnsi="仿宋" w:cs="仿宋" w:hint="eastAsia"/>
            <w:lang w:eastAsia="zh-CN"/>
          </w:rPr>
          <w:t>(二)、公司简介</w:t>
        </w:r>
        <w:r>
          <w:tab/>
        </w:r>
        <w:r>
          <w:fldChar w:fldCharType="begin"/>
        </w:r>
        <w:r>
          <w:instrText xml:space="preserve"> PAGEREF _Toc4899 \h </w:instrText>
        </w:r>
        <w:r>
          <w:fldChar w:fldCharType="separate"/>
        </w:r>
        <w:r>
          <w:t>12</w:t>
        </w:r>
        <w:r>
          <w:fldChar w:fldCharType="end"/>
        </w:r>
      </w:hyperlink>
    </w:p>
    <w:p>
      <w:pPr>
        <w:pStyle w:val="TOC2"/>
        <w:tabs>
          <w:tab w:val="right" w:leader="dot" w:pos="8306"/>
        </w:tabs>
      </w:pPr>
      <w:hyperlink w:anchor="_Toc6452" w:history="1">
        <w:r>
          <w:rPr>
            <w:rFonts w:ascii="仿宋" w:eastAsia="仿宋" w:hAnsi="仿宋" w:cs="仿宋" w:hint="eastAsia"/>
            <w:lang w:eastAsia="zh-CN"/>
          </w:rPr>
          <w:t>(三)、核心人员介绍</w:t>
        </w:r>
        <w:r>
          <w:tab/>
        </w:r>
        <w:r>
          <w:fldChar w:fldCharType="begin"/>
        </w:r>
        <w:r>
          <w:instrText xml:space="preserve"> PAGEREF _Toc6452 \h </w:instrText>
        </w:r>
        <w:r>
          <w:fldChar w:fldCharType="separate"/>
        </w:r>
        <w:r>
          <w:t>14</w:t>
        </w:r>
        <w:r>
          <w:fldChar w:fldCharType="end"/>
        </w:r>
      </w:hyperlink>
    </w:p>
    <w:p>
      <w:pPr>
        <w:pStyle w:val="TOC1"/>
        <w:tabs>
          <w:tab w:val="right" w:leader="dot" w:pos="8306"/>
        </w:tabs>
      </w:pPr>
      <w:hyperlink w:anchor="_Toc26655" w:history="1">
        <w:r>
          <w:rPr>
            <w:rFonts w:ascii="仿宋" w:eastAsia="仿宋" w:hAnsi="仿宋" w:cs="仿宋" w:hint="eastAsia"/>
            <w:lang w:eastAsia="zh-CN"/>
          </w:rPr>
          <w:t>六、第十四章员工健康与安全管理</w:t>
        </w:r>
        <w:r>
          <w:tab/>
        </w:r>
        <w:r>
          <w:fldChar w:fldCharType="begin"/>
        </w:r>
        <w:r>
          <w:instrText xml:space="preserve"> PAGEREF _Toc26655 \h </w:instrText>
        </w:r>
        <w:r>
          <w:fldChar w:fldCharType="separate"/>
        </w:r>
        <w:r>
          <w:t>17</w:t>
        </w:r>
        <w:r>
          <w:fldChar w:fldCharType="end"/>
        </w:r>
      </w:hyperlink>
    </w:p>
    <w:p>
      <w:pPr>
        <w:pStyle w:val="TOC2"/>
        <w:tabs>
          <w:tab w:val="right" w:leader="dot" w:pos="8306"/>
        </w:tabs>
      </w:pPr>
      <w:hyperlink w:anchor="_Toc20471" w:history="1">
        <w:r>
          <w:rPr>
            <w:rFonts w:ascii="仿宋" w:eastAsia="仿宋" w:hAnsi="仿宋" w:cs="仿宋" w:hint="eastAsia"/>
            <w:lang w:eastAsia="zh-CN"/>
          </w:rPr>
          <w:t>(一)、健康保障计划</w:t>
        </w:r>
        <w:r>
          <w:tab/>
        </w:r>
        <w:r>
          <w:fldChar w:fldCharType="begin"/>
        </w:r>
        <w:r>
          <w:instrText xml:space="preserve"> PAGEREF _Toc20471 \h </w:instrText>
        </w:r>
        <w:r>
          <w:fldChar w:fldCharType="separate"/>
        </w:r>
        <w:r>
          <w:t>17</w:t>
        </w:r>
        <w:r>
          <w:fldChar w:fldCharType="end"/>
        </w:r>
      </w:hyperlink>
    </w:p>
    <w:p>
      <w:pPr>
        <w:pStyle w:val="TOC2"/>
        <w:tabs>
          <w:tab w:val="right" w:leader="dot" w:pos="8306"/>
        </w:tabs>
      </w:pPr>
      <w:hyperlink w:anchor="_Toc29398" w:history="1">
        <w:r>
          <w:rPr>
            <w:rFonts w:ascii="仿宋" w:eastAsia="仿宋" w:hAnsi="仿宋" w:cs="仿宋" w:hint="eastAsia"/>
            <w:lang w:eastAsia="zh-CN"/>
          </w:rPr>
          <w:t>(二)、安全管理体系</w:t>
        </w:r>
        <w:r>
          <w:tab/>
        </w:r>
        <w:r>
          <w:fldChar w:fldCharType="begin"/>
        </w:r>
        <w:r>
          <w:instrText xml:space="preserve"> PAGEREF _Toc29398 \h </w:instrText>
        </w:r>
        <w:r>
          <w:fldChar w:fldCharType="separate"/>
        </w:r>
        <w:r>
          <w:t>18</w:t>
        </w:r>
        <w:r>
          <w:fldChar w:fldCharType="end"/>
        </w:r>
      </w:hyperlink>
    </w:p>
    <w:p>
      <w:pPr>
        <w:pStyle w:val="TOC1"/>
        <w:tabs>
          <w:tab w:val="right" w:leader="dot" w:pos="8306"/>
        </w:tabs>
      </w:pPr>
      <w:hyperlink w:anchor="_Toc12914" w:history="1">
        <w:r>
          <w:rPr>
            <w:rFonts w:ascii="仿宋" w:eastAsia="仿宋" w:hAnsi="仿宋" w:cs="仿宋" w:hint="eastAsia"/>
            <w:lang w:eastAsia="zh-CN"/>
          </w:rPr>
          <w:t>七、第十二章职业伦理与社会责任</w:t>
        </w:r>
        <w:r>
          <w:tab/>
        </w:r>
        <w:r>
          <w:fldChar w:fldCharType="begin"/>
        </w:r>
        <w:r>
          <w:instrText xml:space="preserve"> PAGEREF _Toc12914 \h </w:instrText>
        </w:r>
        <w:r>
          <w:fldChar w:fldCharType="separate"/>
        </w:r>
        <w:r>
          <w:t>20</w:t>
        </w:r>
        <w:r>
          <w:fldChar w:fldCharType="end"/>
        </w:r>
      </w:hyperlink>
    </w:p>
    <w:p>
      <w:pPr>
        <w:pStyle w:val="TOC2"/>
        <w:tabs>
          <w:tab w:val="right" w:leader="dot" w:pos="8306"/>
        </w:tabs>
      </w:pPr>
      <w:hyperlink w:anchor="_Toc5279" w:history="1">
        <w:r>
          <w:rPr>
            <w:rFonts w:ascii="仿宋" w:eastAsia="仿宋" w:hAnsi="仿宋" w:cs="仿宋" w:hint="eastAsia"/>
            <w:lang w:eastAsia="zh-CN"/>
          </w:rPr>
          <w:t>(一)、职业道德规范</w:t>
        </w:r>
        <w:r>
          <w:tab/>
        </w:r>
        <w:r>
          <w:fldChar w:fldCharType="begin"/>
        </w:r>
        <w:r>
          <w:instrText xml:space="preserve"> PAGEREF _Toc5279 \h </w:instrText>
        </w:r>
        <w:r>
          <w:fldChar w:fldCharType="separate"/>
        </w:r>
        <w:r>
          <w:t>20</w:t>
        </w:r>
        <w:r>
          <w:fldChar w:fldCharType="end"/>
        </w:r>
      </w:hyperlink>
    </w:p>
    <w:p>
      <w:pPr>
        <w:pStyle w:val="TOC2"/>
        <w:tabs>
          <w:tab w:val="right" w:leader="dot" w:pos="8306"/>
        </w:tabs>
      </w:pPr>
      <w:hyperlink w:anchor="_Toc32266" w:history="1">
        <w:r>
          <w:rPr>
            <w:rFonts w:ascii="仿宋" w:eastAsia="仿宋" w:hAnsi="仿宋" w:cs="仿宋" w:hint="eastAsia"/>
            <w:lang w:eastAsia="zh-CN"/>
          </w:rPr>
          <w:t>(二)、社会责任履行</w:t>
        </w:r>
        <w:r>
          <w:tab/>
        </w:r>
        <w:r>
          <w:fldChar w:fldCharType="begin"/>
        </w:r>
        <w:r>
          <w:instrText xml:space="preserve"> PAGEREF _Toc32266 \h </w:instrText>
        </w:r>
        <w:r>
          <w:fldChar w:fldCharType="separate"/>
        </w:r>
        <w:r>
          <w:t>20</w:t>
        </w:r>
        <w:r>
          <w:fldChar w:fldCharType="end"/>
        </w:r>
      </w:hyperlink>
    </w:p>
    <w:p>
      <w:pPr>
        <w:pStyle w:val="TOC1"/>
        <w:tabs>
          <w:tab w:val="right" w:leader="dot" w:pos="8306"/>
        </w:tabs>
      </w:pPr>
      <w:hyperlink w:anchor="_Toc31016" w:history="1">
        <w:r>
          <w:rPr>
            <w:rFonts w:ascii="仿宋" w:eastAsia="仿宋" w:hAnsi="仿宋" w:cs="仿宋" w:hint="eastAsia"/>
            <w:lang w:eastAsia="zh-CN"/>
          </w:rPr>
          <w:t>八、第三十二章未来发展愿景</w:t>
        </w:r>
        <w:r>
          <w:tab/>
        </w:r>
        <w:r>
          <w:fldChar w:fldCharType="begin"/>
        </w:r>
        <w:r>
          <w:instrText xml:space="preserve"> PAGEREF _Toc31016 \h </w:instrText>
        </w:r>
        <w:r>
          <w:fldChar w:fldCharType="separate"/>
        </w:r>
        <w:r>
          <w:t>21</w:t>
        </w:r>
        <w:r>
          <w:fldChar w:fldCharType="end"/>
        </w:r>
      </w:hyperlink>
    </w:p>
    <w:p>
      <w:pPr>
        <w:pStyle w:val="TOC2"/>
        <w:tabs>
          <w:tab w:val="right" w:leader="dot" w:pos="8306"/>
        </w:tabs>
      </w:pPr>
      <w:hyperlink w:anchor="_Toc27678" w:history="1">
        <w:r>
          <w:rPr>
            <w:rFonts w:ascii="仿宋" w:eastAsia="仿宋" w:hAnsi="仿宋" w:cs="仿宋" w:hint="eastAsia"/>
            <w:lang w:eastAsia="zh-CN"/>
          </w:rPr>
          <w:t>(一)、员工职业生涯管理的未来趋势</w:t>
        </w:r>
        <w:r>
          <w:tab/>
        </w:r>
        <w:r>
          <w:fldChar w:fldCharType="begin"/>
        </w:r>
        <w:r>
          <w:instrText xml:space="preserve"> PAGEREF _Toc27678 \h </w:instrText>
        </w:r>
        <w:r>
          <w:fldChar w:fldCharType="separate"/>
        </w:r>
        <w:r>
          <w:t>21</w:t>
        </w:r>
        <w:r>
          <w:fldChar w:fldCharType="end"/>
        </w:r>
      </w:hyperlink>
    </w:p>
    <w:p>
      <w:pPr>
        <w:pStyle w:val="TOC2"/>
        <w:tabs>
          <w:tab w:val="right" w:leader="dot" w:pos="8306"/>
        </w:tabs>
      </w:pPr>
      <w:hyperlink w:anchor="_Toc1787" w:history="1">
        <w:r>
          <w:rPr>
            <w:rFonts w:ascii="仿宋" w:eastAsia="仿宋" w:hAnsi="仿宋" w:cs="仿宋" w:hint="eastAsia"/>
            <w:lang w:eastAsia="zh-CN"/>
          </w:rPr>
          <w:t>(二)、公司在员工发展中的未来愿景</w:t>
        </w:r>
        <w:r>
          <w:tab/>
        </w:r>
        <w:r>
          <w:fldChar w:fldCharType="begin"/>
        </w:r>
        <w:r>
          <w:instrText xml:space="preserve"> PAGEREF _Toc1787 \h </w:instrText>
        </w:r>
        <w:r>
          <w:fldChar w:fldCharType="separate"/>
        </w:r>
        <w:r>
          <w:t>22</w:t>
        </w:r>
        <w:r>
          <w:fldChar w:fldCharType="end"/>
        </w:r>
      </w:hyperlink>
    </w:p>
    <w:p>
      <w:pPr>
        <w:pStyle w:val="TOC1"/>
        <w:tabs>
          <w:tab w:val="right" w:leader="dot" w:pos="8306"/>
        </w:tabs>
      </w:pPr>
      <w:hyperlink w:anchor="_Toc14617" w:history="1">
        <w:r>
          <w:rPr>
            <w:rFonts w:ascii="仿宋" w:eastAsia="仿宋" w:hAnsi="仿宋" w:cs="仿宋" w:hint="eastAsia"/>
            <w:lang w:eastAsia="zh-CN"/>
          </w:rPr>
          <w:t>九、第三十八章员工社交媒体管理</w:t>
        </w:r>
        <w:r>
          <w:tab/>
        </w:r>
        <w:r>
          <w:fldChar w:fldCharType="begin"/>
        </w:r>
        <w:r>
          <w:instrText xml:space="preserve"> PAGEREF _Toc14617 \h </w:instrText>
        </w:r>
        <w:r>
          <w:fldChar w:fldCharType="separate"/>
        </w:r>
        <w:r>
          <w:t>23</w:t>
        </w:r>
        <w:r>
          <w:fldChar w:fldCharType="end"/>
        </w:r>
      </w:hyperlink>
    </w:p>
    <w:p>
      <w:pPr>
        <w:pStyle w:val="TOC2"/>
        <w:tabs>
          <w:tab w:val="right" w:leader="dot" w:pos="8306"/>
        </w:tabs>
      </w:pPr>
      <w:hyperlink w:anchor="_Toc16596" w:history="1">
        <w:r>
          <w:rPr>
            <w:rFonts w:ascii="仿宋" w:eastAsia="仿宋" w:hAnsi="仿宋" w:cs="仿宋" w:hint="eastAsia"/>
            <w:lang w:eastAsia="zh-CN"/>
          </w:rPr>
          <w:t>(一)、员工社交媒体政策</w:t>
        </w:r>
        <w:r>
          <w:tab/>
        </w:r>
        <w:r>
          <w:fldChar w:fldCharType="begin"/>
        </w:r>
        <w:r>
          <w:instrText xml:space="preserve"> PAGEREF _Toc16596 \h </w:instrText>
        </w:r>
        <w:r>
          <w:fldChar w:fldCharType="separate"/>
        </w:r>
        <w:r>
          <w:t>23</w:t>
        </w:r>
        <w:r>
          <w:fldChar w:fldCharType="end"/>
        </w:r>
      </w:hyperlink>
    </w:p>
    <w:p>
      <w:pPr>
        <w:pStyle w:val="TOC2"/>
        <w:tabs>
          <w:tab w:val="right" w:leader="dot" w:pos="8306"/>
        </w:tabs>
      </w:pPr>
      <w:hyperlink w:anchor="_Toc7381" w:history="1">
        <w:r>
          <w:rPr>
            <w:rFonts w:ascii="仿宋" w:eastAsia="仿宋" w:hAnsi="仿宋" w:cs="仿宋" w:hint="eastAsia"/>
            <w:lang w:eastAsia="zh-CN"/>
          </w:rPr>
          <w:t>(二)、个人品牌与公司形象的关联</w:t>
        </w:r>
        <w:r>
          <w:tab/>
        </w:r>
        <w:r>
          <w:fldChar w:fldCharType="begin"/>
        </w:r>
        <w:r>
          <w:instrText xml:space="preserve"> PAGEREF _Toc7381 \h </w:instrText>
        </w:r>
        <w:r>
          <w:fldChar w:fldCharType="separate"/>
        </w:r>
        <w:r>
          <w:t>24</w:t>
        </w:r>
        <w:r>
          <w:fldChar w:fldCharType="end"/>
        </w:r>
      </w:hyperlink>
    </w:p>
    <w:p>
      <w:pPr>
        <w:pStyle w:val="TOC2"/>
        <w:tabs>
          <w:tab w:val="right" w:leader="dot" w:pos="8306"/>
        </w:tabs>
      </w:pPr>
      <w:hyperlink w:anchor="_Toc1770" w:history="1">
        <w:r>
          <w:rPr>
            <w:rFonts w:ascii="仿宋" w:eastAsia="仿宋" w:hAnsi="仿宋" w:cs="仿宋" w:hint="eastAsia"/>
            <w:lang w:eastAsia="zh-CN"/>
          </w:rPr>
          <w:t>(三)、社交媒体使用准则</w:t>
        </w:r>
        <w:r>
          <w:tab/>
        </w:r>
        <w:r>
          <w:fldChar w:fldCharType="begin"/>
        </w:r>
        <w:r>
          <w:instrText xml:space="preserve"> PAGEREF _Toc1770 \h </w:instrText>
        </w:r>
        <w:r>
          <w:fldChar w:fldCharType="separate"/>
        </w:r>
        <w:r>
          <w:t>25</w:t>
        </w:r>
        <w:r>
          <w:fldChar w:fldCharType="end"/>
        </w:r>
      </w:hyperlink>
    </w:p>
    <w:p>
      <w:pPr>
        <w:pStyle w:val="TOC2"/>
        <w:tabs>
          <w:tab w:val="right" w:leader="dot" w:pos="8306"/>
        </w:tabs>
      </w:pPr>
      <w:hyperlink w:anchor="_Toc1870" w:history="1">
        <w:r>
          <w:rPr>
            <w:rFonts w:ascii="仿宋" w:eastAsia="仿宋" w:hAnsi="仿宋" w:cs="仿宋" w:hint="eastAsia"/>
            <w:lang w:eastAsia="zh-CN"/>
          </w:rPr>
          <w:t>(四)、公司与员工互动</w:t>
        </w:r>
        <w:r>
          <w:tab/>
        </w:r>
        <w:r>
          <w:fldChar w:fldCharType="begin"/>
        </w:r>
        <w:r>
          <w:instrText xml:space="preserve"> PAGEREF _Toc1870 \h </w:instrText>
        </w:r>
        <w:r>
          <w:fldChar w:fldCharType="separate"/>
        </w:r>
        <w:r>
          <w:t>27</w:t>
        </w:r>
        <w:r>
          <w:fldChar w:fldCharType="end"/>
        </w:r>
      </w:hyperlink>
    </w:p>
    <w:p>
      <w:pPr>
        <w:pStyle w:val="TOC2"/>
        <w:tabs>
          <w:tab w:val="right" w:leader="dot" w:pos="8306"/>
        </w:tabs>
      </w:pPr>
      <w:hyperlink w:anchor="_Toc24425" w:history="1">
        <w:r>
          <w:rPr>
            <w:rFonts w:ascii="仿宋" w:eastAsia="仿宋" w:hAnsi="仿宋" w:cs="仿宋" w:hint="eastAsia"/>
            <w:lang w:eastAsia="zh-CN"/>
          </w:rPr>
          <w:t>(五)、公司社交媒体账号管理</w:t>
        </w:r>
        <w:r>
          <w:tab/>
        </w:r>
        <w:r>
          <w:fldChar w:fldCharType="begin"/>
        </w:r>
        <w:r>
          <w:instrText xml:space="preserve"> PAGEREF _Toc24425 \h </w:instrText>
        </w:r>
        <w:r>
          <w:fldChar w:fldCharType="separate"/>
        </w:r>
        <w:r>
          <w:t>29</w:t>
        </w:r>
        <w:r>
          <w:fldChar w:fldCharType="end"/>
        </w:r>
      </w:hyperlink>
    </w:p>
    <w:p>
      <w:pPr>
        <w:pStyle w:val="TOC2"/>
        <w:tabs>
          <w:tab w:val="right" w:leader="dot" w:pos="8306"/>
        </w:tabs>
      </w:pPr>
      <w:hyperlink w:anchor="_Toc19384" w:history="1">
        <w:r>
          <w:rPr>
            <w:rFonts w:ascii="仿宋" w:eastAsia="仿宋" w:hAnsi="仿宋" w:cs="仿宋" w:hint="eastAsia"/>
            <w:lang w:eastAsia="zh-CN"/>
          </w:rPr>
          <w:t>(六)、职业发展机会的分享与推广</w:t>
        </w:r>
        <w:r>
          <w:tab/>
        </w:r>
        <w:r>
          <w:fldChar w:fldCharType="begin"/>
        </w:r>
        <w:r>
          <w:instrText xml:space="preserve"> PAGEREF _Toc19384 \h </w:instrText>
        </w:r>
        <w:r>
          <w:fldChar w:fldCharType="separate"/>
        </w:r>
        <w:r>
          <w:t>30</w:t>
        </w:r>
        <w:r>
          <w:fldChar w:fldCharType="end"/>
        </w:r>
      </w:hyperlink>
    </w:p>
    <w:p>
      <w:pPr>
        <w:pStyle w:val="TOC1"/>
        <w:tabs>
          <w:tab w:val="right" w:leader="dot" w:pos="8306"/>
        </w:tabs>
      </w:pPr>
      <w:hyperlink w:anchor="_Toc26523" w:history="1">
        <w:r>
          <w:rPr>
            <w:rFonts w:ascii="仿宋" w:eastAsia="仿宋" w:hAnsi="仿宋" w:cs="仿宋" w:hint="eastAsia"/>
            <w:lang w:eastAsia="zh-CN"/>
          </w:rPr>
          <w:t>十、员工社会责任履行及参与公益活动</w:t>
        </w:r>
        <w:r>
          <w:tab/>
        </w:r>
        <w:r>
          <w:fldChar w:fldCharType="begin"/>
        </w:r>
        <w:r>
          <w:instrText xml:space="preserve"> PAGEREF _Toc26523 \h </w:instrText>
        </w:r>
        <w:r>
          <w:fldChar w:fldCharType="separate"/>
        </w:r>
        <w:r>
          <w:t>31</w:t>
        </w:r>
        <w:r>
          <w:fldChar w:fldCharType="end"/>
        </w:r>
      </w:hyperlink>
    </w:p>
    <w:p>
      <w:pPr>
        <w:pStyle w:val="TOC2"/>
        <w:tabs>
          <w:tab w:val="right" w:leader="dot" w:pos="8306"/>
        </w:tabs>
      </w:pPr>
      <w:hyperlink w:anchor="_Toc30065" w:history="1">
        <w:r>
          <w:rPr>
            <w:rFonts w:ascii="仿宋" w:eastAsia="仿宋" w:hAnsi="仿宋" w:cs="仿宋" w:hint="eastAsia"/>
            <w:lang w:eastAsia="zh-CN"/>
          </w:rPr>
          <w:t>(一)、员工社会责任的内涵及履行方式</w:t>
        </w:r>
        <w:r>
          <w:tab/>
        </w:r>
        <w:r>
          <w:fldChar w:fldCharType="begin"/>
        </w:r>
        <w:r>
          <w:instrText xml:space="preserve"> PAGEREF _Toc30065 \h </w:instrText>
        </w:r>
        <w:r>
          <w:fldChar w:fldCharType="separate"/>
        </w:r>
        <w:r>
          <w:t>31</w:t>
        </w:r>
        <w:r>
          <w:fldChar w:fldCharType="end"/>
        </w:r>
      </w:hyperlink>
    </w:p>
    <w:p>
      <w:pPr>
        <w:pStyle w:val="TOC2"/>
        <w:tabs>
          <w:tab w:val="right" w:leader="dot" w:pos="8306"/>
        </w:tabs>
      </w:pPr>
      <w:hyperlink w:anchor="_Toc23455" w:history="1">
        <w:r>
          <w:rPr>
            <w:rFonts w:ascii="仿宋" w:eastAsia="仿宋" w:hAnsi="仿宋" w:cs="仿宋" w:hint="eastAsia"/>
            <w:lang w:eastAsia="zh-CN"/>
          </w:rPr>
          <w:t>(二)、参与公益活动的意义及实施策略</w:t>
        </w:r>
        <w:r>
          <w:tab/>
        </w:r>
        <w:r>
          <w:fldChar w:fldCharType="begin"/>
        </w:r>
        <w:r>
          <w:instrText xml:space="preserve"> PAGEREF _Toc23455 \h </w:instrText>
        </w:r>
        <w:r>
          <w:fldChar w:fldCharType="separate"/>
        </w:r>
        <w:r>
          <w:t>32</w:t>
        </w:r>
        <w:r>
          <w:fldChar w:fldCharType="end"/>
        </w:r>
      </w:hyperlink>
    </w:p>
    <w:p>
      <w:pPr>
        <w:pStyle w:val="TOC2"/>
        <w:tabs>
          <w:tab w:val="right" w:leader="dot" w:pos="8306"/>
        </w:tabs>
      </w:pPr>
      <w:hyperlink w:anchor="_Toc7535" w:history="1">
        <w:r>
          <w:rPr>
            <w:rFonts w:ascii="仿宋" w:eastAsia="仿宋" w:hAnsi="仿宋" w:cs="仿宋" w:hint="eastAsia"/>
            <w:lang w:eastAsia="zh-CN"/>
          </w:rPr>
          <w:t>(三)、社会责任履行及公益活动参与的持续推进</w:t>
        </w:r>
        <w:r>
          <w:tab/>
        </w:r>
        <w:r>
          <w:fldChar w:fldCharType="begin"/>
        </w:r>
        <w:r>
          <w:instrText xml:space="preserve"> PAGEREF _Toc7535 \h </w:instrText>
        </w:r>
        <w:r>
          <w:fldChar w:fldCharType="separate"/>
        </w:r>
        <w:r>
          <w:t>32</w:t>
        </w:r>
        <w:r>
          <w:fldChar w:fldCharType="end"/>
        </w:r>
      </w:hyperlink>
    </w:p>
    <w:p>
      <w:pPr>
        <w:pStyle w:val="TOC1"/>
        <w:tabs>
          <w:tab w:val="right" w:leader="dot" w:pos="8306"/>
        </w:tabs>
      </w:pPr>
      <w:hyperlink w:anchor="_Toc20643" w:history="1">
        <w:r>
          <w:rPr>
            <w:rFonts w:ascii="仿宋" w:eastAsia="仿宋" w:hAnsi="仿宋" w:cs="仿宋" w:hint="eastAsia"/>
            <w:lang w:eastAsia="zh-CN"/>
          </w:rPr>
          <w:t>十一、员工关系管理与危机处理</w:t>
        </w:r>
        <w:r>
          <w:tab/>
        </w:r>
        <w:r>
          <w:fldChar w:fldCharType="begin"/>
        </w:r>
        <w:r>
          <w:instrText xml:space="preserve"> PAGEREF _Toc20643 \h </w:instrText>
        </w:r>
        <w:r>
          <w:fldChar w:fldCharType="separate"/>
        </w:r>
        <w:r>
          <w:t>33</w:t>
        </w:r>
        <w:r>
          <w:fldChar w:fldCharType="end"/>
        </w:r>
      </w:hyperlink>
    </w:p>
    <w:p>
      <w:pPr>
        <w:pStyle w:val="TOC2"/>
        <w:tabs>
          <w:tab w:val="right" w:leader="dot" w:pos="8306"/>
        </w:tabs>
      </w:pPr>
      <w:hyperlink w:anchor="_Toc3085" w:history="1">
        <w:r>
          <w:rPr>
            <w:rFonts w:ascii="仿宋" w:eastAsia="仿宋" w:hAnsi="仿宋" w:cs="仿宋" w:hint="eastAsia"/>
            <w:lang w:eastAsia="zh-CN"/>
          </w:rPr>
          <w:t>(一)、员工关系管理原则与方法</w:t>
        </w:r>
        <w:r>
          <w:tab/>
        </w:r>
        <w:r>
          <w:fldChar w:fldCharType="begin"/>
        </w:r>
        <w:r>
          <w:instrText xml:space="preserve"> PAGEREF _Toc3085 \h </w:instrText>
        </w:r>
        <w:r>
          <w:fldChar w:fldCharType="separate"/>
        </w:r>
        <w:r>
          <w:t>33</w:t>
        </w:r>
        <w:r>
          <w:fldChar w:fldCharType="end"/>
        </w:r>
      </w:hyperlink>
    </w:p>
    <w:p>
      <w:pPr>
        <w:pStyle w:val="TOC2"/>
        <w:tabs>
          <w:tab w:val="right" w:leader="dot" w:pos="8306"/>
        </w:tabs>
      </w:pPr>
      <w:hyperlink w:anchor="_Toc24044" w:history="1">
        <w:r>
          <w:rPr>
            <w:rFonts w:ascii="仿宋" w:eastAsia="仿宋" w:hAnsi="仿宋" w:cs="仿宋" w:hint="eastAsia"/>
            <w:lang w:eastAsia="zh-CN"/>
          </w:rPr>
          <w:t>(二)、危机处理机制的建立与实施</w:t>
        </w:r>
        <w:r>
          <w:tab/>
        </w:r>
        <w:r>
          <w:fldChar w:fldCharType="begin"/>
        </w:r>
        <w:r>
          <w:instrText xml:space="preserve"> PAGEREF _Toc24044 \h </w:instrText>
        </w:r>
        <w:r>
          <w:fldChar w:fldCharType="separate"/>
        </w:r>
        <w:r>
          <w:t>33</w:t>
        </w:r>
        <w:r>
          <w:fldChar w:fldCharType="end"/>
        </w:r>
      </w:hyperlink>
    </w:p>
    <w:p>
      <w:pPr>
        <w:pStyle w:val="TOC2"/>
        <w:tabs>
          <w:tab w:val="right" w:leader="dot" w:pos="8306"/>
        </w:tabs>
      </w:pPr>
      <w:hyperlink w:anchor="_Toc4718" w:history="1">
        <w:r>
          <w:rPr>
            <w:rFonts w:ascii="仿宋" w:eastAsia="仿宋" w:hAnsi="仿宋" w:cs="仿宋" w:hint="eastAsia"/>
            <w:lang w:eastAsia="zh-CN"/>
          </w:rPr>
          <w:t>(三)、劳动争议解决与法律风险防范</w:t>
        </w:r>
        <w:r>
          <w:tab/>
        </w:r>
        <w:r>
          <w:fldChar w:fldCharType="begin"/>
        </w:r>
        <w:r>
          <w:instrText xml:space="preserve"> PAGEREF _Toc4718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23" w:history="1">
        <w:r>
          <w:rPr>
            <w:rFonts w:ascii="仿宋" w:eastAsia="仿宋" w:hAnsi="仿宋" w:cs="仿宋" w:hint="eastAsia"/>
            <w:lang w:eastAsia="zh-CN"/>
          </w:rPr>
          <w:t>十二、员工晋升与职业发展通道</w:t>
        </w:r>
        <w:r>
          <w:tab/>
        </w:r>
        <w:r>
          <w:fldChar w:fldCharType="begin"/>
        </w:r>
        <w:r>
          <w:instrText xml:space="preserve"> PAGEREF _Toc4923 \h </w:instrText>
        </w:r>
        <w:r>
          <w:fldChar w:fldCharType="separate"/>
        </w:r>
        <w:r>
          <w:t>35</w:t>
        </w:r>
        <w:r>
          <w:fldChar w:fldCharType="end"/>
        </w:r>
      </w:hyperlink>
    </w:p>
    <w:p>
      <w:pPr>
        <w:pStyle w:val="TOC2"/>
        <w:tabs>
          <w:tab w:val="right" w:leader="dot" w:pos="8306"/>
        </w:tabs>
      </w:pPr>
      <w:hyperlink w:anchor="_Toc8142" w:history="1">
        <w:r>
          <w:rPr>
            <w:rFonts w:ascii="仿宋" w:eastAsia="仿宋" w:hAnsi="仿宋" w:cs="仿宋" w:hint="eastAsia"/>
            <w:lang w:eastAsia="zh-CN"/>
          </w:rPr>
          <w:t>(一)、晋升制度的设计与实施</w:t>
        </w:r>
        <w:r>
          <w:tab/>
        </w:r>
        <w:r>
          <w:fldChar w:fldCharType="begin"/>
        </w:r>
        <w:r>
          <w:instrText xml:space="preserve"> PAGEREF _Toc8142 \h </w:instrText>
        </w:r>
        <w:r>
          <w:fldChar w:fldCharType="separate"/>
        </w:r>
        <w:r>
          <w:t>35</w:t>
        </w:r>
        <w:r>
          <w:fldChar w:fldCharType="end"/>
        </w:r>
      </w:hyperlink>
    </w:p>
    <w:p>
      <w:pPr>
        <w:pStyle w:val="TOC2"/>
        <w:tabs>
          <w:tab w:val="right" w:leader="dot" w:pos="8306"/>
        </w:tabs>
      </w:pPr>
      <w:hyperlink w:anchor="_Toc20307" w:history="1">
        <w:r>
          <w:rPr>
            <w:rFonts w:ascii="仿宋" w:eastAsia="仿宋" w:hAnsi="仿宋" w:cs="仿宋" w:hint="eastAsia"/>
            <w:lang w:eastAsia="zh-CN"/>
          </w:rPr>
          <w:t>(二)、职业发展通道的建立与拓展</w:t>
        </w:r>
        <w:r>
          <w:tab/>
        </w:r>
        <w:r>
          <w:fldChar w:fldCharType="begin"/>
        </w:r>
        <w:r>
          <w:instrText xml:space="preserve"> PAGEREF _Toc20307 \h </w:instrText>
        </w:r>
        <w:r>
          <w:fldChar w:fldCharType="separate"/>
        </w:r>
        <w:r>
          <w:t>36</w:t>
        </w:r>
        <w:r>
          <w:fldChar w:fldCharType="end"/>
        </w:r>
      </w:hyperlink>
    </w:p>
    <w:p>
      <w:pPr>
        <w:pStyle w:val="TOC2"/>
        <w:tabs>
          <w:tab w:val="right" w:leader="dot" w:pos="8306"/>
        </w:tabs>
      </w:pPr>
      <w:hyperlink w:anchor="_Toc31350" w:history="1">
        <w:r>
          <w:rPr>
            <w:rFonts w:ascii="仿宋" w:eastAsia="仿宋" w:hAnsi="仿宋" w:cs="仿宋" w:hint="eastAsia"/>
            <w:lang w:eastAsia="zh-CN"/>
          </w:rPr>
          <w:t>(三)、晋升机会的公平与透明保障</w:t>
        </w:r>
        <w:r>
          <w:tab/>
        </w:r>
        <w:r>
          <w:fldChar w:fldCharType="begin"/>
        </w:r>
        <w:r>
          <w:instrText xml:space="preserve"> PAGEREF _Toc31350 \h </w:instrText>
        </w:r>
        <w:r>
          <w:fldChar w:fldCharType="separate"/>
        </w:r>
        <w:r>
          <w:t>38</w:t>
        </w:r>
        <w:r>
          <w:fldChar w:fldCharType="end"/>
        </w:r>
      </w:hyperlink>
    </w:p>
    <w:p>
      <w:pPr>
        <w:pStyle w:val="TOC1"/>
        <w:tabs>
          <w:tab w:val="right" w:leader="dot" w:pos="8306"/>
        </w:tabs>
      </w:pPr>
      <w:hyperlink w:anchor="_Toc24488" w:history="1">
        <w:r>
          <w:rPr>
            <w:rFonts w:ascii="仿宋" w:eastAsia="仿宋" w:hAnsi="仿宋" w:cs="仿宋" w:hint="eastAsia"/>
            <w:lang w:eastAsia="zh-CN"/>
          </w:rPr>
          <w:t>十三、员工多元化与包容性管理</w:t>
        </w:r>
        <w:r>
          <w:tab/>
        </w:r>
        <w:r>
          <w:fldChar w:fldCharType="begin"/>
        </w:r>
        <w:r>
          <w:instrText xml:space="preserve"> PAGEREF _Toc24488 \h </w:instrText>
        </w:r>
        <w:r>
          <w:fldChar w:fldCharType="separate"/>
        </w:r>
        <w:r>
          <w:t>39</w:t>
        </w:r>
        <w:r>
          <w:fldChar w:fldCharType="end"/>
        </w:r>
      </w:hyperlink>
    </w:p>
    <w:p>
      <w:pPr>
        <w:pStyle w:val="TOC2"/>
        <w:tabs>
          <w:tab w:val="right" w:leader="dot" w:pos="8306"/>
        </w:tabs>
      </w:pPr>
      <w:hyperlink w:anchor="_Toc302" w:history="1">
        <w:r>
          <w:rPr>
            <w:rFonts w:ascii="仿宋" w:eastAsia="仿宋" w:hAnsi="仿宋" w:cs="仿宋" w:hint="eastAsia"/>
            <w:lang w:eastAsia="zh-CN"/>
          </w:rPr>
          <w:t>(一)、员工多元化的价值与挑战</w:t>
        </w:r>
        <w:r>
          <w:tab/>
        </w:r>
        <w:r>
          <w:fldChar w:fldCharType="begin"/>
        </w:r>
        <w:r>
          <w:instrText xml:space="preserve"> PAGEREF _Toc302 \h </w:instrText>
        </w:r>
        <w:r>
          <w:fldChar w:fldCharType="separate"/>
        </w:r>
        <w:r>
          <w:t>39</w:t>
        </w:r>
        <w:r>
          <w:fldChar w:fldCharType="end"/>
        </w:r>
      </w:hyperlink>
    </w:p>
    <w:p>
      <w:pPr>
        <w:pStyle w:val="TOC2"/>
        <w:tabs>
          <w:tab w:val="right" w:leader="dot" w:pos="8306"/>
        </w:tabs>
      </w:pPr>
      <w:hyperlink w:anchor="_Toc23165" w:history="1">
        <w:r>
          <w:rPr>
            <w:rFonts w:ascii="仿宋" w:eastAsia="仿宋" w:hAnsi="仿宋" w:cs="仿宋" w:hint="eastAsia"/>
            <w:lang w:eastAsia="zh-CN"/>
          </w:rPr>
          <w:t>(二)、员工包容性政策与实践</w:t>
        </w:r>
        <w:r>
          <w:tab/>
        </w:r>
        <w:r>
          <w:fldChar w:fldCharType="begin"/>
        </w:r>
        <w:r>
          <w:instrText xml:space="preserve"> PAGEREF _Toc23165 \h </w:instrText>
        </w:r>
        <w:r>
          <w:fldChar w:fldCharType="separate"/>
        </w:r>
        <w:r>
          <w:t>40</w:t>
        </w:r>
        <w:r>
          <w:fldChar w:fldCharType="end"/>
        </w:r>
      </w:hyperlink>
    </w:p>
    <w:p>
      <w:pPr>
        <w:pStyle w:val="TOC2"/>
        <w:tabs>
          <w:tab w:val="right" w:leader="dot" w:pos="8306"/>
        </w:tabs>
      </w:pPr>
      <w:hyperlink w:anchor="_Toc16735" w:history="1">
        <w:r>
          <w:rPr>
            <w:rFonts w:ascii="仿宋" w:eastAsia="仿宋" w:hAnsi="仿宋" w:cs="仿宋" w:hint="eastAsia"/>
            <w:lang w:eastAsia="zh-CN"/>
          </w:rPr>
          <w:t>(三)、多元与包容性文化的培育与维护</w:t>
        </w:r>
        <w:r>
          <w:tab/>
        </w:r>
        <w:r>
          <w:fldChar w:fldCharType="begin"/>
        </w:r>
        <w:r>
          <w:instrText xml:space="preserve"> PAGEREF _Toc16735 \h </w:instrText>
        </w:r>
        <w:r>
          <w:fldChar w:fldCharType="separate"/>
        </w:r>
        <w:r>
          <w:t>41</w:t>
        </w:r>
        <w:r>
          <w:fldChar w:fldCharType="end"/>
        </w:r>
      </w:hyperlink>
    </w:p>
    <w:p>
      <w:pPr>
        <w:pStyle w:val="TOC1"/>
        <w:tabs>
          <w:tab w:val="right" w:leader="dot" w:pos="8306"/>
        </w:tabs>
      </w:pPr>
      <w:hyperlink w:anchor="_Toc28410" w:history="1">
        <w:r>
          <w:rPr>
            <w:rFonts w:ascii="仿宋" w:eastAsia="仿宋" w:hAnsi="仿宋" w:cs="仿宋" w:hint="eastAsia"/>
            <w:lang w:eastAsia="zh-CN"/>
          </w:rPr>
          <w:t>十四、第四十七章全球人才流动与交流</w:t>
        </w:r>
        <w:r>
          <w:tab/>
        </w:r>
        <w:r>
          <w:fldChar w:fldCharType="begin"/>
        </w:r>
        <w:r>
          <w:instrText xml:space="preserve"> PAGEREF _Toc28410 \h </w:instrText>
        </w:r>
        <w:r>
          <w:fldChar w:fldCharType="separate"/>
        </w:r>
        <w:r>
          <w:t>42</w:t>
        </w:r>
        <w:r>
          <w:fldChar w:fldCharType="end"/>
        </w:r>
      </w:hyperlink>
    </w:p>
    <w:p>
      <w:pPr>
        <w:pStyle w:val="TOC2"/>
        <w:tabs>
          <w:tab w:val="right" w:leader="dot" w:pos="8306"/>
        </w:tabs>
      </w:pPr>
      <w:hyperlink w:anchor="_Toc20304" w:history="1">
        <w:r>
          <w:rPr>
            <w:rFonts w:ascii="仿宋" w:eastAsia="仿宋" w:hAnsi="仿宋" w:cs="仿宋" w:hint="eastAsia"/>
            <w:lang w:eastAsia="zh-CN"/>
          </w:rPr>
          <w:t>(一)、跨国项目与团队</w:t>
        </w:r>
        <w:r>
          <w:tab/>
        </w:r>
        <w:r>
          <w:fldChar w:fldCharType="begin"/>
        </w:r>
        <w:r>
          <w:instrText xml:space="preserve"> PAGEREF _Toc20304 \h </w:instrText>
        </w:r>
        <w:r>
          <w:fldChar w:fldCharType="separate"/>
        </w:r>
        <w:r>
          <w:t>42</w:t>
        </w:r>
        <w:r>
          <w:fldChar w:fldCharType="end"/>
        </w:r>
      </w:hyperlink>
    </w:p>
    <w:p>
      <w:pPr>
        <w:pStyle w:val="TOC2"/>
        <w:tabs>
          <w:tab w:val="right" w:leader="dot" w:pos="8306"/>
        </w:tabs>
      </w:pPr>
      <w:hyperlink w:anchor="_Toc778" w:history="1">
        <w:r>
          <w:rPr>
            <w:rFonts w:ascii="仿宋" w:eastAsia="仿宋" w:hAnsi="仿宋" w:cs="仿宋" w:hint="eastAsia"/>
            <w:lang w:eastAsia="zh-CN"/>
          </w:rPr>
          <w:t>(二)、全球项目经验的累积</w:t>
        </w:r>
        <w:r>
          <w:tab/>
        </w:r>
        <w:r>
          <w:fldChar w:fldCharType="begin"/>
        </w:r>
        <w:r>
          <w:instrText xml:space="preserve"> PAGEREF _Toc778 \h </w:instrText>
        </w:r>
        <w:r>
          <w:fldChar w:fldCharType="separate"/>
        </w:r>
        <w:r>
          <w:t>43</w:t>
        </w:r>
        <w:r>
          <w:fldChar w:fldCharType="end"/>
        </w:r>
      </w:hyperlink>
    </w:p>
    <w:p>
      <w:pPr>
        <w:pStyle w:val="TOC2"/>
        <w:tabs>
          <w:tab w:val="right" w:leader="dot" w:pos="8306"/>
        </w:tabs>
      </w:pPr>
      <w:hyperlink w:anchor="_Toc30998" w:history="1">
        <w:r>
          <w:rPr>
            <w:rFonts w:ascii="仿宋" w:eastAsia="仿宋" w:hAnsi="仿宋" w:cs="仿宋" w:hint="eastAsia"/>
            <w:lang w:eastAsia="zh-CN"/>
          </w:rPr>
          <w:t>(三)、跨文化团队领导与协作</w:t>
        </w:r>
        <w:r>
          <w:tab/>
        </w:r>
        <w:r>
          <w:fldChar w:fldCharType="begin"/>
        </w:r>
        <w:r>
          <w:instrText xml:space="preserve"> PAGEREF _Toc30998 \h </w:instrText>
        </w:r>
        <w:r>
          <w:fldChar w:fldCharType="separate"/>
        </w:r>
        <w:r>
          <w:t>43</w:t>
        </w:r>
        <w:r>
          <w:fldChar w:fldCharType="end"/>
        </w:r>
      </w:hyperlink>
    </w:p>
    <w:p>
      <w:pPr>
        <w:pStyle w:val="TOC2"/>
        <w:tabs>
          <w:tab w:val="right" w:leader="dot" w:pos="8306"/>
        </w:tabs>
      </w:pPr>
      <w:hyperlink w:anchor="_Toc29945" w:history="1">
        <w:r>
          <w:rPr>
            <w:rFonts w:ascii="仿宋" w:eastAsia="仿宋" w:hAnsi="仿宋" w:cs="仿宋" w:hint="eastAsia"/>
            <w:lang w:eastAsia="zh-CN"/>
          </w:rPr>
          <w:t>(四)、跨国交流与人才培养</w:t>
        </w:r>
        <w:r>
          <w:tab/>
        </w:r>
        <w:r>
          <w:fldChar w:fldCharType="begin"/>
        </w:r>
        <w:r>
          <w:instrText xml:space="preserve"> PAGEREF _Toc29945 \h </w:instrText>
        </w:r>
        <w:r>
          <w:fldChar w:fldCharType="separate"/>
        </w:r>
        <w:r>
          <w:t>44</w:t>
        </w:r>
        <w:r>
          <w:fldChar w:fldCharType="end"/>
        </w:r>
      </w:hyperlink>
    </w:p>
    <w:p>
      <w:pPr>
        <w:pStyle w:val="TOC2"/>
        <w:tabs>
          <w:tab w:val="right" w:leader="dot" w:pos="8306"/>
        </w:tabs>
      </w:pPr>
      <w:hyperlink w:anchor="_Toc29228" w:history="1">
        <w:r>
          <w:rPr>
            <w:rFonts w:ascii="仿宋" w:eastAsia="仿宋" w:hAnsi="仿宋" w:cs="仿宋" w:hint="eastAsia"/>
            <w:lang w:eastAsia="zh-CN"/>
          </w:rPr>
          <w:t>(五)、跨国交流计划的实施</w:t>
        </w:r>
        <w:r>
          <w:tab/>
        </w:r>
        <w:r>
          <w:fldChar w:fldCharType="begin"/>
        </w:r>
        <w:r>
          <w:instrText xml:space="preserve"> PAGEREF _Toc29228 \h </w:instrText>
        </w:r>
        <w:r>
          <w:fldChar w:fldCharType="separate"/>
        </w:r>
        <w:r>
          <w:t>45</w:t>
        </w:r>
        <w:r>
          <w:fldChar w:fldCharType="end"/>
        </w:r>
      </w:hyperlink>
    </w:p>
    <w:p>
      <w:pPr>
        <w:pStyle w:val="TOC2"/>
        <w:tabs>
          <w:tab w:val="right" w:leader="dot" w:pos="8306"/>
        </w:tabs>
      </w:pPr>
      <w:hyperlink w:anchor="_Toc18217" w:history="1">
        <w:r>
          <w:rPr>
            <w:rFonts w:ascii="仿宋" w:eastAsia="仿宋" w:hAnsi="仿宋" w:cs="仿宋" w:hint="eastAsia"/>
            <w:lang w:eastAsia="zh-CN"/>
          </w:rPr>
          <w:t>(六)、跨国培训与知识转移</w:t>
        </w:r>
        <w:r>
          <w:tab/>
        </w:r>
        <w:r>
          <w:fldChar w:fldCharType="begin"/>
        </w:r>
        <w:r>
          <w:instrText xml:space="preserve"> PAGEREF _Toc18217 \h </w:instrText>
        </w:r>
        <w:r>
          <w:fldChar w:fldCharType="separate"/>
        </w:r>
        <w:r>
          <w:t>46</w:t>
        </w:r>
        <w:r>
          <w:fldChar w:fldCharType="end"/>
        </w:r>
      </w:hyperlink>
    </w:p>
    <w:p>
      <w:pPr>
        <w:pStyle w:val="TOC1"/>
        <w:tabs>
          <w:tab w:val="right" w:leader="dot" w:pos="8306"/>
        </w:tabs>
      </w:pPr>
      <w:hyperlink w:anchor="_Toc17634" w:history="1">
        <w:r>
          <w:rPr>
            <w:rFonts w:ascii="仿宋" w:eastAsia="仿宋" w:hAnsi="仿宋" w:cs="仿宋" w:hint="eastAsia"/>
            <w:lang w:eastAsia="zh-CN"/>
          </w:rPr>
          <w:t>十五、员工离职率分析与降低措施</w:t>
        </w:r>
        <w:r>
          <w:tab/>
        </w:r>
        <w:r>
          <w:fldChar w:fldCharType="begin"/>
        </w:r>
        <w:r>
          <w:instrText xml:space="preserve"> PAGEREF _Toc17634 \h </w:instrText>
        </w:r>
        <w:r>
          <w:fldChar w:fldCharType="separate"/>
        </w:r>
        <w:r>
          <w:t>47</w:t>
        </w:r>
        <w:r>
          <w:fldChar w:fldCharType="end"/>
        </w:r>
      </w:hyperlink>
    </w:p>
    <w:p>
      <w:pPr>
        <w:pStyle w:val="TOC2"/>
        <w:tabs>
          <w:tab w:val="right" w:leader="dot" w:pos="8306"/>
        </w:tabs>
      </w:pPr>
      <w:hyperlink w:anchor="_Toc28253" w:history="1">
        <w:r>
          <w:rPr>
            <w:rFonts w:ascii="仿宋" w:eastAsia="仿宋" w:hAnsi="仿宋" w:cs="仿宋" w:hint="eastAsia"/>
            <w:lang w:eastAsia="zh-CN"/>
          </w:rPr>
          <w:t>(一)、离职率分析的方法与工具</w:t>
        </w:r>
        <w:r>
          <w:tab/>
        </w:r>
        <w:r>
          <w:fldChar w:fldCharType="begin"/>
        </w:r>
        <w:r>
          <w:instrText xml:space="preserve"> PAGEREF _Toc28253 \h </w:instrText>
        </w:r>
        <w:r>
          <w:fldChar w:fldCharType="separate"/>
        </w:r>
        <w:r>
          <w:t>47</w:t>
        </w:r>
        <w:r>
          <w:fldChar w:fldCharType="end"/>
        </w:r>
      </w:hyperlink>
    </w:p>
    <w:p>
      <w:pPr>
        <w:pStyle w:val="TOC2"/>
        <w:tabs>
          <w:tab w:val="right" w:leader="dot" w:pos="8306"/>
        </w:tabs>
      </w:pPr>
      <w:hyperlink w:anchor="_Toc32749" w:history="1">
        <w:r>
          <w:rPr>
            <w:rFonts w:ascii="仿宋" w:eastAsia="仿宋" w:hAnsi="仿宋" w:cs="仿宋" w:hint="eastAsia"/>
            <w:lang w:eastAsia="zh-CN"/>
          </w:rPr>
          <w:t>(二)、离职原因的调查与对策制定</w:t>
        </w:r>
        <w:r>
          <w:tab/>
        </w:r>
        <w:r>
          <w:fldChar w:fldCharType="begin"/>
        </w:r>
        <w:r>
          <w:instrText xml:space="preserve"> PAGEREF _Toc32749 \h </w:instrText>
        </w:r>
        <w:r>
          <w:fldChar w:fldCharType="separate"/>
        </w:r>
        <w:r>
          <w:t>48</w:t>
        </w:r>
        <w:r>
          <w:fldChar w:fldCharType="end"/>
        </w:r>
      </w:hyperlink>
    </w:p>
    <w:p>
      <w:pPr>
        <w:pStyle w:val="TOC2"/>
        <w:tabs>
          <w:tab w:val="right" w:leader="dot" w:pos="8306"/>
        </w:tabs>
      </w:pPr>
      <w:hyperlink w:anchor="_Toc32614" w:history="1">
        <w:r>
          <w:rPr>
            <w:rFonts w:ascii="仿宋" w:eastAsia="仿宋" w:hAnsi="仿宋" w:cs="仿宋" w:hint="eastAsia"/>
            <w:lang w:eastAsia="zh-CN"/>
          </w:rPr>
          <w:t>(三)、降低离职率的策略与实践</w:t>
        </w:r>
        <w:r>
          <w:tab/>
        </w:r>
        <w:r>
          <w:fldChar w:fldCharType="begin"/>
        </w:r>
        <w:r>
          <w:instrText xml:space="preserve"> PAGEREF _Toc32614 \h </w:instrText>
        </w:r>
        <w:r>
          <w:fldChar w:fldCharType="separate"/>
        </w:r>
        <w:r>
          <w:t>49</w:t>
        </w:r>
        <w:r>
          <w:fldChar w:fldCharType="end"/>
        </w:r>
      </w:hyperlink>
    </w:p>
    <w:p>
      <w:pPr>
        <w:pStyle w:val="TOC1"/>
        <w:tabs>
          <w:tab w:val="right" w:leader="dot" w:pos="8306"/>
        </w:tabs>
      </w:pPr>
      <w:hyperlink w:anchor="_Toc2539" w:history="1">
        <w:r>
          <w:rPr>
            <w:rFonts w:ascii="仿宋" w:eastAsia="仿宋" w:hAnsi="仿宋" w:cs="仿宋" w:hint="eastAsia"/>
            <w:lang w:eastAsia="zh-CN"/>
          </w:rPr>
          <w:t>十六、第四十八章员工环保与可持续发展</w:t>
        </w:r>
        <w:r>
          <w:tab/>
        </w:r>
        <w:r>
          <w:fldChar w:fldCharType="begin"/>
        </w:r>
        <w:r>
          <w:instrText xml:space="preserve"> PAGEREF _Toc2539 \h </w:instrText>
        </w:r>
        <w:r>
          <w:fldChar w:fldCharType="separate"/>
        </w:r>
        <w:r>
          <w:t>50</w:t>
        </w:r>
        <w:r>
          <w:fldChar w:fldCharType="end"/>
        </w:r>
      </w:hyperlink>
    </w:p>
    <w:p>
      <w:pPr>
        <w:pStyle w:val="TOC2"/>
        <w:tabs>
          <w:tab w:val="right" w:leader="dot" w:pos="8306"/>
        </w:tabs>
      </w:pPr>
      <w:hyperlink w:anchor="_Toc7997" w:history="1">
        <w:r>
          <w:rPr>
            <w:rFonts w:ascii="仿宋" w:eastAsia="仿宋" w:hAnsi="仿宋" w:cs="仿宋" w:hint="eastAsia"/>
            <w:lang w:eastAsia="zh-CN"/>
          </w:rPr>
          <w:t>(一)、环保意识与培训</w:t>
        </w:r>
        <w:r>
          <w:tab/>
        </w:r>
        <w:r>
          <w:fldChar w:fldCharType="begin"/>
        </w:r>
        <w:r>
          <w:instrText xml:space="preserve"> PAGEREF _Toc7997 \h </w:instrText>
        </w:r>
        <w:r>
          <w:fldChar w:fldCharType="separate"/>
        </w:r>
        <w:r>
          <w:t>50</w:t>
        </w:r>
        <w:r>
          <w:fldChar w:fldCharType="end"/>
        </w:r>
      </w:hyperlink>
    </w:p>
    <w:p>
      <w:pPr>
        <w:pStyle w:val="TOC2"/>
        <w:tabs>
          <w:tab w:val="right" w:leader="dot" w:pos="8306"/>
        </w:tabs>
      </w:pPr>
      <w:hyperlink w:anchor="_Toc4503" w:history="1">
        <w:r>
          <w:rPr>
            <w:rFonts w:ascii="仿宋" w:eastAsia="仿宋" w:hAnsi="仿宋" w:cs="仿宋" w:hint="eastAsia"/>
            <w:lang w:eastAsia="zh-CN"/>
          </w:rPr>
          <w:t>(二)、公司环保文化的传播</w:t>
        </w:r>
        <w:r>
          <w:tab/>
        </w:r>
        <w:r>
          <w:fldChar w:fldCharType="begin"/>
        </w:r>
        <w:r>
          <w:instrText xml:space="preserve"> PAGEREF _Toc4503 \h </w:instrText>
        </w:r>
        <w:r>
          <w:fldChar w:fldCharType="separate"/>
        </w:r>
        <w:r>
          <w:t>51</w:t>
        </w:r>
        <w:r>
          <w:fldChar w:fldCharType="end"/>
        </w:r>
      </w:hyperlink>
    </w:p>
    <w:p>
      <w:pPr>
        <w:pStyle w:val="TOC2"/>
        <w:tabs>
          <w:tab w:val="right" w:leader="dot" w:pos="8306"/>
        </w:tabs>
      </w:pPr>
      <w:hyperlink w:anchor="_Toc28868" w:history="1">
        <w:r>
          <w:rPr>
            <w:rFonts w:ascii="仿宋" w:eastAsia="仿宋" w:hAnsi="仿宋" w:cs="仿宋" w:hint="eastAsia"/>
            <w:lang w:eastAsia="zh-CN"/>
          </w:rPr>
          <w:t>(三)、员工参与的环保培训</w:t>
        </w:r>
        <w:r>
          <w:tab/>
        </w:r>
        <w:r>
          <w:fldChar w:fldCharType="begin"/>
        </w:r>
        <w:r>
          <w:instrText xml:space="preserve"> PAGEREF _Toc28868 \h </w:instrText>
        </w:r>
        <w:r>
          <w:fldChar w:fldCharType="separate"/>
        </w:r>
        <w:r>
          <w:t>52</w:t>
        </w:r>
        <w:r>
          <w:fldChar w:fldCharType="end"/>
        </w:r>
      </w:hyperlink>
    </w:p>
    <w:p>
      <w:pPr>
        <w:pStyle w:val="TOC2"/>
        <w:tabs>
          <w:tab w:val="right" w:leader="dot" w:pos="8306"/>
        </w:tabs>
      </w:pPr>
      <w:hyperlink w:anchor="_Toc2300" w:history="1">
        <w:r>
          <w:rPr>
            <w:rFonts w:ascii="仿宋" w:eastAsia="仿宋" w:hAnsi="仿宋" w:cs="仿宋" w:hint="eastAsia"/>
            <w:lang w:eastAsia="zh-CN"/>
          </w:rPr>
          <w:t>(四)、可持续发展目标与实践</w:t>
        </w:r>
        <w:r>
          <w:tab/>
        </w:r>
        <w:r>
          <w:fldChar w:fldCharType="begin"/>
        </w:r>
        <w:r>
          <w:instrText xml:space="preserve"> PAGEREF _Toc2300 \h </w:instrText>
        </w:r>
        <w:r>
          <w:fldChar w:fldCharType="separate"/>
        </w:r>
        <w:r>
          <w:t>53</w:t>
        </w:r>
        <w:r>
          <w:fldChar w:fldCharType="end"/>
        </w:r>
      </w:hyperlink>
    </w:p>
    <w:p>
      <w:pPr>
        <w:pStyle w:val="TOC2"/>
        <w:tabs>
          <w:tab w:val="right" w:leader="dot" w:pos="8306"/>
        </w:tabs>
      </w:pPr>
      <w:hyperlink w:anchor="_Toc21962" w:history="1">
        <w:r>
          <w:rPr>
            <w:rFonts w:ascii="仿宋" w:eastAsia="仿宋" w:hAnsi="仿宋" w:cs="仿宋" w:hint="eastAsia"/>
            <w:lang w:eastAsia="zh-CN"/>
          </w:rPr>
          <w:t>(五)、员工参与可持续项目</w:t>
        </w:r>
        <w:r>
          <w:tab/>
        </w:r>
        <w:r>
          <w:fldChar w:fldCharType="begin"/>
        </w:r>
        <w:r>
          <w:instrText xml:space="preserve"> PAGEREF _Toc21962 \h </w:instrText>
        </w:r>
        <w:r>
          <w:fldChar w:fldCharType="separate"/>
        </w:r>
        <w:r>
          <w:t>54</w:t>
        </w:r>
        <w:r>
          <w:fldChar w:fldCharType="end"/>
        </w:r>
      </w:hyperlink>
    </w:p>
    <w:p>
      <w:pPr>
        <w:pStyle w:val="TOC2"/>
        <w:tabs>
          <w:tab w:val="right" w:leader="dot" w:pos="8306"/>
        </w:tabs>
      </w:pPr>
      <w:hyperlink w:anchor="_Toc19181" w:history="1">
        <w:r>
          <w:rPr>
            <w:rFonts w:ascii="仿宋" w:eastAsia="仿宋" w:hAnsi="仿宋" w:cs="仿宋" w:hint="eastAsia"/>
            <w:lang w:eastAsia="zh-CN"/>
          </w:rPr>
          <w:t>(六)、公司可持续发展的战略规划</w:t>
        </w:r>
        <w:r>
          <w:tab/>
        </w:r>
        <w:r>
          <w:fldChar w:fldCharType="begin"/>
        </w:r>
        <w:r>
          <w:instrText xml:space="preserve"> PAGEREF _Toc19181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装饰布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2330"/>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14024"/>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装饰布行业中具有重要意义。随着社会结构的变化，消费者对产品和服务的需求也发生了变化。当前，社会对可持续性和社会责任的关注不断增加，这对 装饰布行业提出了更高的要求。企业需要适应社会价值观的演变，关注社会趋势，以更好地满足市场需求。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装饰布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装饰布行业的发展至关重要。政府政策的变化、国际关系的调整都可能对企业产生深刻的影响。特别是在 装饰布行业可能涉及到的领域，如法规、知识产权保护等，企业需要密切关注政治动态，及时调整战略。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装饰布行业的驱动力之一。新技术的引入可能改变装饰布行业格局，提高生产效率，创造新的商业机会。企业需要保持对技术趋势的敏感性，不断更新技术和提升创新能力，以保持竞争力。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装饰布行业的运营产生直接的约束和引导。合规性、知识产权的保护、劳动法规等都是企业必须遵循的法律框架。企业需要建立完善的法律团队，确保在法规范围内经营，降低法律风险。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装饰布行业需要更加重视环境因素。降低碳足迹、可持续生产、环保政策的遵守等都成为企业经营的重要考量。企业需要通过绿色技术和环保举措，积极履行社会责任。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7418"/>
      <w:r>
        <w:rPr>
          <w:rFonts w:ascii="仿宋" w:eastAsia="仿宋" w:hAnsi="仿宋" w:cs="仿宋" w:hint="eastAsia"/>
          <w:sz w:val="28"/>
          <w:lang w:eastAsia="zh-CN"/>
        </w:rPr>
        <w:t>二、员工沟通技巧培训与人际关系管理</w:t>
      </w:r>
      <w:bookmarkEnd w:id="4"/>
    </w:p>
    <w:p>
      <w:pPr>
        <w:pStyle w:val="Heading2"/>
        <w:rPr>
          <w:rFonts w:ascii="仿宋" w:eastAsia="仿宋" w:hAnsi="仿宋" w:cs="仿宋" w:hint="eastAsia"/>
          <w:lang w:eastAsia="zh-CN"/>
        </w:rPr>
      </w:pPr>
      <w:bookmarkStart w:id="5" w:name="_Toc10047"/>
      <w:r>
        <w:rPr>
          <w:rFonts w:ascii="仿宋" w:eastAsia="仿宋" w:hAnsi="仿宋" w:cs="仿宋" w:hint="eastAsia"/>
          <w:lang w:eastAsia="zh-CN"/>
        </w:rPr>
        <w:t>(一)、沟通技巧的重要性及培训计划</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6" w:name="_Toc12174"/>
      <w:r>
        <w:rPr>
          <w:rFonts w:ascii="仿宋" w:eastAsia="仿宋" w:hAnsi="仿宋" w:cs="仿宋" w:hint="eastAsia"/>
          <w:sz w:val="28"/>
          <w:lang w:eastAsia="zh-CN"/>
        </w:rPr>
        <w:t>(二)、人际关系管理的原则与方法</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7" w:name="_Toc18491"/>
      <w:r>
        <w:rPr>
          <w:rFonts w:ascii="仿宋" w:eastAsia="仿宋" w:hAnsi="仿宋" w:cs="仿宋" w:hint="eastAsia"/>
          <w:sz w:val="28"/>
          <w:lang w:eastAsia="zh-CN"/>
        </w:rPr>
        <w:t>(三)、良好人际关系的建立与维护</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8" w:name="_Toc13464"/>
      <w:r>
        <w:rPr>
          <w:rFonts w:ascii="仿宋" w:eastAsia="仿宋" w:hAnsi="仿宋" w:cs="仿宋" w:hint="eastAsia"/>
          <w:sz w:val="28"/>
          <w:lang w:eastAsia="zh-CN"/>
        </w:rPr>
        <w:t>三、装饰布行业背景分析</w:t>
      </w:r>
      <w:bookmarkEnd w:id="8"/>
    </w:p>
    <w:p>
      <w:pPr>
        <w:pStyle w:val="Heading2"/>
        <w:rPr>
          <w:rFonts w:ascii="仿宋" w:eastAsia="仿宋" w:hAnsi="仿宋" w:cs="仿宋" w:hint="eastAsia"/>
          <w:lang w:eastAsia="zh-CN"/>
        </w:rPr>
      </w:pPr>
      <w:bookmarkStart w:id="9" w:name="_Toc10946"/>
      <w:r>
        <w:rPr>
          <w:rFonts w:ascii="仿宋" w:eastAsia="仿宋" w:hAnsi="仿宋" w:cs="仿宋" w:hint="eastAsia"/>
          <w:lang w:eastAsia="zh-CN"/>
        </w:rPr>
        <w:t>(一)、装饰布行业背景分析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装饰布行业是一个充满活力且不断演变的领域。近年来，该装饰布行业经历了显著的增长，这一增长主要受益于多方面的推动因素，尤其是技术创新和市场需求的持续增加。技术创新为装饰布行业带来了新的商业模式和解决方案，而不断增长的市场需求则推动了装饰布行业的整体扩张。这使得 装饰布行业成为当前经济中备受关注的一个重要组成部分。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行业的市场规模持续扩大，预计未来几年仍将保持良好的增长势头。这一趋势得益于多种因素，其中包括数字化转型、全球化市场和消费者需求的多样化。数字化转型推动了装饰布行业内各个环节的效率提升，全球化市场为企业提供了更广阔的业务机会，而消费者需求的多样化则促使装饰布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目前，装饰布行业呈现激烈的竞争格局，主要由一些领先的企业主导市场。这些企业通常在创新、市场份额和客户忠诚度等方面表现出强大的竞争力。随着装饰布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装饰布行业发展的关键因素之一。新技术的引入，如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装饰布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装饰布行业仍然充满挑战和机遇。随着全球经济的发展和技术的不断进步，装饰布行业参与者将面临着更多的发展机会。然而，需要时刻保持敏锐的市场洞察，灵活调整战略，以适应变化中的环境。对于 装饰布行业的未来，持乐观但谨慎的态度，不断优化业务模式和提升核心竞争力是至关重要的。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0" w:name="_Toc15152"/>
      <w:r>
        <w:rPr>
          <w:rFonts w:ascii="仿宋" w:eastAsia="仿宋" w:hAnsi="仿宋" w:cs="仿宋" w:hint="eastAsia"/>
          <w:sz w:val="28"/>
          <w:lang w:eastAsia="zh-CN"/>
        </w:rPr>
        <w:t>四、员工压力管理及应对措施</w:t>
      </w:r>
      <w:bookmarkEnd w:id="10"/>
    </w:p>
    <w:p>
      <w:pPr>
        <w:pStyle w:val="Heading2"/>
        <w:rPr>
          <w:rFonts w:ascii="仿宋" w:eastAsia="仿宋" w:hAnsi="仿宋" w:cs="仿宋" w:hint="eastAsia"/>
          <w:lang w:eastAsia="zh-CN"/>
        </w:rPr>
      </w:pPr>
      <w:bookmarkStart w:id="11" w:name="_Toc787"/>
      <w:r>
        <w:rPr>
          <w:rFonts w:ascii="仿宋" w:eastAsia="仿宋" w:hAnsi="仿宋" w:cs="仿宋" w:hint="eastAsia"/>
          <w:lang w:eastAsia="zh-CN"/>
        </w:rPr>
        <w:t>(一)、压力对员工的影响及管理原则</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2" w:name="_Toc2580"/>
      <w:r>
        <w:rPr>
          <w:rFonts w:ascii="仿宋" w:eastAsia="仿宋" w:hAnsi="仿宋" w:cs="仿宋" w:hint="eastAsia"/>
          <w:sz w:val="28"/>
          <w:lang w:eastAsia="zh-CN"/>
        </w:rPr>
        <w:t>(二)、压力应对策略及其实施方案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3" w:name="_Toc14981"/>
      <w:r>
        <w:rPr>
          <w:rFonts w:ascii="仿宋" w:eastAsia="仿宋" w:hAnsi="仿宋" w:cs="仿宋" w:hint="eastAsia"/>
          <w:sz w:val="28"/>
          <w:lang w:eastAsia="zh-CN"/>
        </w:rPr>
        <w:t>(三)、压力管理效果的评估及持续改进</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9831"/>
      <w:r>
        <w:rPr>
          <w:rFonts w:ascii="仿宋" w:eastAsia="仿宋" w:hAnsi="仿宋" w:cs="仿宋" w:hint="eastAsia"/>
          <w:sz w:val="28"/>
          <w:lang w:eastAsia="zh-CN"/>
        </w:rPr>
        <w:t>五、公司简介</w:t>
      </w:r>
      <w:bookmarkEnd w:id="14"/>
    </w:p>
    <w:p>
      <w:pPr>
        <w:pStyle w:val="Heading2"/>
        <w:rPr>
          <w:rFonts w:ascii="仿宋" w:eastAsia="仿宋" w:hAnsi="仿宋" w:cs="仿宋" w:hint="eastAsia"/>
          <w:lang w:eastAsia="zh-CN"/>
        </w:rPr>
      </w:pPr>
      <w:bookmarkStart w:id="15" w:name="_Toc20846"/>
      <w:r>
        <w:rPr>
          <w:rFonts w:ascii="仿宋" w:eastAsia="仿宋" w:hAnsi="仿宋" w:cs="仿宋" w:hint="eastAsia"/>
          <w:lang w:eastAsia="zh-CN"/>
        </w:rPr>
        <w:t>(一)、公司基本信息</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6" w:name="_Toc4899"/>
      <w:r>
        <w:rPr>
          <w:rFonts w:ascii="仿宋" w:eastAsia="仿宋" w:hAnsi="仿宋" w:cs="仿宋" w:hint="eastAsia"/>
          <w:sz w:val="28"/>
          <w:lang w:eastAsia="zh-CN"/>
        </w:rPr>
        <w:t>(二)、公司简介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装饰布</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装饰布装饰布行业的公司，成立于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 项目公司的使命是 [公司使命]，旨在通过 [关键业务活动] 提升装饰布装饰布行业的整体水平。公司的愿景是 [公司愿景]，立志成为 装饰布 中的领军企业，引领装饰布行业未来的发展方向。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项目公司拥有一支充满活力、高度专业化的团队。团队成员具备丰富的装饰布行业经验和专业知识，致力于通过协同合作实现公司设定的战略目标。公司注重员工培训和发展，提供广阔的职业发展空间。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作为社会责任的一部分，公司积极参与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7" w:name="_Toc6452"/>
      <w:r>
        <w:rPr>
          <w:rFonts w:ascii="仿宋" w:eastAsia="仿宋" w:hAnsi="仿宋" w:cs="仿宋" w:hint="eastAsia"/>
          <w:sz w:val="28"/>
          <w:lang w:eastAsia="zh-CN"/>
        </w:rPr>
        <w:t>(三)、核心人员介绍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在市场拓展和品牌建设方面具有丰富经验，致力于提升公司在装饰布行业中的市场份额。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XXXX年XX月至今，加入公司担任技术总监，负责产品研发和创新项目管理。具备深厚的技术功底和团队领导能力，对装饰布行业技术发展有深刻见解。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8" w:name="_Toc26655"/>
      <w:r>
        <w:rPr>
          <w:rFonts w:ascii="仿宋" w:eastAsia="仿宋" w:hAnsi="仿宋" w:cs="仿宋" w:hint="eastAsia"/>
          <w:sz w:val="28"/>
          <w:lang w:eastAsia="zh-CN"/>
        </w:rPr>
        <w:t>六、第十四章员工健康与安全管理</w:t>
      </w:r>
      <w:bookmarkEnd w:id="18"/>
    </w:p>
    <w:p>
      <w:pPr>
        <w:pStyle w:val="Heading2"/>
        <w:rPr>
          <w:rFonts w:ascii="仿宋" w:eastAsia="仿宋" w:hAnsi="仿宋" w:cs="仿宋" w:hint="eastAsia"/>
          <w:lang w:eastAsia="zh-CN"/>
        </w:rPr>
      </w:pPr>
      <w:bookmarkStart w:id="19" w:name="_Toc20471"/>
      <w:r>
        <w:rPr>
          <w:rFonts w:ascii="仿宋" w:eastAsia="仿宋" w:hAnsi="仿宋" w:cs="仿宋" w:hint="eastAsia"/>
          <w:lang w:eastAsia="zh-CN"/>
        </w:rPr>
        <w:t>(一)、健康保障计划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健康数据隐私保护：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严格保护员工的健康数据隐私，确保数据的合规处理，提高员工对于健康保障计划的信任感。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20" w:name="_Toc29398"/>
      <w:r>
        <w:rPr>
          <w:rFonts w:ascii="仿宋" w:eastAsia="仿宋" w:hAnsi="仿宋" w:cs="仿宋" w:hint="eastAsia"/>
          <w:sz w:val="28"/>
          <w:lang w:eastAsia="zh-CN"/>
        </w:rPr>
        <w:t>(二)、安全管理体系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安全管理体系是组织为确保员工、设施和运营活动的安全而采用的一系列战略、政策和程序的集合。在建立这样一个体系时，需要综合考虑多个方面，以确保全面的安全防护和有效的应急响应。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风险评估与管理： 初步步骤是进行全面的风险评估。通过定期的风险分析，可以识别工作场所可能存在的各种危险和风险源。这可以包括物理环境、工作流程、设备使用等各个方面。基于评估结果，制定详细的风险管理计划，确保应对措施的及时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安全政策与程序： 制定清晰而明确的安全政策和程序是确保员工安全的基础。这些政策应该明确规定员工的安全责任，包括如何报告潜在的安全风险和事故。此外，应建立详细的安全程序，以指导员工在紧急情况下的行为。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安全培训与意识提升： 提供全员参与的安全培训是至关重要的。培训内容应该包括对潜在危险的认识、紧急情况的处理方法、安全设备的正确使用等方面。通过培训，员工可以提高对安全问题的敏感性和应对能力。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安全设备与工具：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确保提供必要的安全设备和工具对于降低工作风险至关重要。这可能包括防护服、安全鞋、紧急疏散设备等。组织应确保这些设备的质量和适用性，并向员工提供正确的使用指导。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安全巡检和监测： 定期的安全巡检是保障工作环境安全的有效手段。通过巡检，可以及时发现潜在的安全隐患并采取措施加以解决。监测工作环境，包括空气质量、噪音水平等，以确保符合相关的安全标准。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事故报告与分析： 引入有效的事故报告和分析机制，对事故进行深入的分析是学习和改进的关键。了解事故发生的原因，可以采取措施防止类似事件再次发生，并不断改进安全管理体系。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紧急响应计划： 制定完善的紧急响应计划，包括火灾、自然灾害等突发事件的处理步骤。员工应该接受培训，熟知应对程序，确保在紧急情况下能够迅速而有序地行动。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安全文化建设： 通过倡导积极的安全文化，组织可以培养员工对安全的高度重视。这需要领导层的支持，以及建立员工参与的机制，使每个人都能够感受到安全是组织文化的一部分。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法规合规： 遵守相关法规和安全标准是确保安全管理体系的合法性和有效性的前提。组织应不断更新自己的安全管理措施，以满足变化的法规要求。</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持续改进： 安全管理体系需要不断改进。通过定期的安全管理评估和反馈机制，组织可以识别出存在的问题，并采取措施加以解决。这有助于提高体系的适应性和效果。</w:t>
      </w:r>
    </w:p>
    <w:p>
      <w:pPr>
        <w:pStyle w:val="Heading1"/>
        <w:ind w:firstLine="560" w:firstLineChars="200"/>
        <w:rPr>
          <w:rFonts w:ascii="仿宋" w:eastAsia="仿宋" w:hAnsi="仿宋" w:cs="仿宋" w:hint="eastAsia"/>
          <w:sz w:val="28"/>
          <w:lang w:eastAsia="zh-CN"/>
        </w:rPr>
      </w:pPr>
      <w:bookmarkStart w:id="21" w:name="_Toc12914"/>
      <w:r>
        <w:rPr>
          <w:rFonts w:ascii="仿宋" w:eastAsia="仿宋" w:hAnsi="仿宋" w:cs="仿宋" w:hint="eastAsia"/>
          <w:sz w:val="28"/>
          <w:lang w:eastAsia="zh-CN"/>
        </w:rPr>
        <w:t>七、第十二章职业伦理与社会责任</w:t>
      </w:r>
      <w:bookmarkEnd w:id="21"/>
    </w:p>
    <w:p>
      <w:pPr>
        <w:pStyle w:val="Heading2"/>
        <w:rPr>
          <w:rFonts w:ascii="仿宋" w:eastAsia="仿宋" w:hAnsi="仿宋" w:cs="仿宋" w:hint="eastAsia"/>
          <w:lang w:eastAsia="zh-CN"/>
        </w:rPr>
      </w:pPr>
      <w:bookmarkStart w:id="22" w:name="_Toc5279"/>
      <w:r>
        <w:rPr>
          <w:rFonts w:ascii="仿宋" w:eastAsia="仿宋" w:hAnsi="仿宋" w:cs="仿宋" w:hint="eastAsia"/>
          <w:lang w:eastAsia="zh-CN"/>
        </w:rPr>
        <w:t>(一)、职业道德规范</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装饰布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3" w:name="_Toc32266"/>
      <w:r>
        <w:rPr>
          <w:rFonts w:ascii="仿宋" w:eastAsia="仿宋" w:hAnsi="仿宋" w:cs="仿宋" w:hint="eastAsia"/>
          <w:sz w:val="28"/>
          <w:lang w:eastAsia="zh-CN"/>
        </w:rPr>
        <w:t>(二)、社会责任履行</w:t>
      </w:r>
      <w:bookmarkEnd w:id="23"/>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4" w:name="_Toc31016"/>
      <w:r>
        <w:rPr>
          <w:rFonts w:ascii="仿宋" w:eastAsia="仿宋" w:hAnsi="仿宋" w:cs="仿宋" w:hint="eastAsia"/>
          <w:sz w:val="28"/>
          <w:lang w:eastAsia="zh-CN"/>
        </w:rPr>
        <w:t>八、第三十二章未来发展愿景</w:t>
      </w:r>
      <w:bookmarkEnd w:id="24"/>
    </w:p>
    <w:p>
      <w:pPr>
        <w:pStyle w:val="Heading2"/>
        <w:rPr>
          <w:rFonts w:ascii="仿宋" w:eastAsia="仿宋" w:hAnsi="仿宋" w:cs="仿宋" w:hint="eastAsia"/>
          <w:lang w:eastAsia="zh-CN"/>
        </w:rPr>
      </w:pPr>
      <w:bookmarkStart w:id="25" w:name="_Toc27678"/>
      <w:r>
        <w:rPr>
          <w:rFonts w:ascii="仿宋" w:eastAsia="仿宋" w:hAnsi="仿宋" w:cs="仿宋" w:hint="eastAsia"/>
          <w:lang w:eastAsia="zh-CN"/>
        </w:rPr>
        <w:t>(一)、员工职业生涯管理的未来趋势</w:t>
      </w:r>
      <w:bookmarkEnd w:id="25"/>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26" w:name="_Toc1787"/>
      <w:r>
        <w:rPr>
          <w:rFonts w:ascii="仿宋" w:eastAsia="仿宋" w:hAnsi="仿宋" w:cs="仿宋" w:hint="eastAsia"/>
          <w:sz w:val="28"/>
          <w:lang w:eastAsia="zh-CN"/>
        </w:rPr>
        <w:t>(二)、公司在员工发展中的未来愿景</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p>
    <w:p>
      <w:pPr>
        <w:pStyle w:val="Heading1"/>
        <w:ind w:firstLine="560" w:firstLineChars="200"/>
        <w:rPr>
          <w:rFonts w:ascii="仿宋" w:eastAsia="仿宋" w:hAnsi="仿宋" w:cs="仿宋" w:hint="eastAsia"/>
          <w:sz w:val="28"/>
          <w:lang w:eastAsia="zh-CN"/>
        </w:rPr>
      </w:pPr>
      <w:bookmarkStart w:id="27" w:name="_Toc14617"/>
      <w:r>
        <w:rPr>
          <w:rFonts w:ascii="仿宋" w:eastAsia="仿宋" w:hAnsi="仿宋" w:cs="仿宋" w:hint="eastAsia"/>
          <w:sz w:val="28"/>
          <w:lang w:eastAsia="zh-CN"/>
        </w:rPr>
        <w:t>九、第三十八章员工社交媒体管理</w:t>
      </w:r>
      <w:bookmarkEnd w:id="27"/>
    </w:p>
    <w:p>
      <w:pPr>
        <w:pStyle w:val="Heading2"/>
        <w:rPr>
          <w:rFonts w:ascii="仿宋" w:eastAsia="仿宋" w:hAnsi="仿宋" w:cs="仿宋" w:hint="eastAsia"/>
          <w:lang w:eastAsia="zh-CN"/>
        </w:rPr>
      </w:pPr>
      <w:bookmarkStart w:id="28" w:name="_Toc16596"/>
      <w:r>
        <w:rPr>
          <w:rFonts w:ascii="仿宋" w:eastAsia="仿宋" w:hAnsi="仿宋" w:cs="仿宋" w:hint="eastAsia"/>
          <w:lang w:eastAsia="zh-CN"/>
        </w:rPr>
        <w:t>(一)、员工社交媒体政策</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遵守法规：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9" w:name="_Toc7381"/>
      <w:r>
        <w:rPr>
          <w:rFonts w:ascii="仿宋" w:eastAsia="仿宋" w:hAnsi="仿宋" w:cs="仿宋" w:hint="eastAsia"/>
          <w:sz w:val="28"/>
          <w:lang w:eastAsia="zh-CN"/>
        </w:rPr>
        <w:t>(二)、个人品牌与公司形象的关联</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https://d.book118.com/996103105040010055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A0539E"/>
    <w:rsid w:val="66A053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99610310504001005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2023-12-24T15:59:00Z</dcterms:created>
  <dcterms:modified xsi:type="dcterms:W3CDTF">2023-12-24T15:59:28Z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A6F217617D1A4E51837D5B88AD3B4038_11</vt:lpwstr>
  </property>
  <property fmtid="{D5CDD505-2E9C-101B-9397-08002B2CF9AE}" pid="3" name="KSOProductBuildVer">
    <vt:lpwstr>2052-12.1.0.16120</vt:lpwstr>
  </property>
</Properties>
</file>