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地震减灾服务行业相关公司筹备报告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477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_Toc477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47" w:history="1">
        <w:r>
          <w:rPr>
            <w:rFonts w:ascii="仿宋" w:eastAsia="仿宋" w:hAnsi="仿宋" w:cs="仿宋" w:hint="eastAsia"/>
            <w:lang w:eastAsia="zh-CN"/>
          </w:rPr>
          <w:t>一、地震减灾服务项目概况</w:t>
        </w:r>
        <w:r>
          <w:tab/>
        </w:r>
        <w:r>
          <w:fldChar w:fldCharType="begin"/>
        </w:r>
        <w:r>
          <w:instrText xml:space="preserve"> PAGEREF _Toc25547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21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_Toc30221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97" w:history="1">
        <w:r>
          <w:rPr>
            <w:rFonts w:ascii="仿宋" w:eastAsia="仿宋" w:hAnsi="仿宋" w:cs="仿宋" w:hint="eastAsia"/>
            <w:lang w:eastAsia="zh-CN"/>
          </w:rPr>
          <w:t>(二)、地震减灾服务项目提出的理由</w:t>
        </w:r>
        <w:r>
          <w:tab/>
        </w:r>
        <w:r>
          <w:fldChar w:fldCharType="begin"/>
        </w:r>
        <w:r>
          <w:instrText xml:space="preserve"> PAGEREF _Toc18197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43" w:history="1">
        <w:r>
          <w:rPr>
            <w:rFonts w:ascii="仿宋" w:eastAsia="仿宋" w:hAnsi="仿宋" w:cs="仿宋" w:hint="eastAsia"/>
            <w:lang w:eastAsia="zh-CN"/>
          </w:rPr>
          <w:t>(三)、地震减灾服务项目选址</w:t>
        </w:r>
        <w:r>
          <w:tab/>
        </w:r>
        <w:r>
          <w:fldChar w:fldCharType="begin"/>
        </w:r>
        <w:r>
          <w:instrText xml:space="preserve"> PAGEREF _Toc27843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94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_Toc24794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1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_Toc1761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48" w:history="1">
        <w:r>
          <w:rPr>
            <w:rFonts w:ascii="仿宋" w:eastAsia="仿宋" w:hAnsi="仿宋" w:cs="仿宋" w:hint="eastAsia"/>
            <w:lang w:eastAsia="zh-CN"/>
          </w:rPr>
          <w:t>(六)、地震减灾服务项目投资</w:t>
        </w:r>
        <w:r>
          <w:tab/>
        </w:r>
        <w:r>
          <w:fldChar w:fldCharType="begin"/>
        </w:r>
        <w:r>
          <w:instrText xml:space="preserve"> PAGEREF _Toc14548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33" w:history="1">
        <w:r>
          <w:rPr>
            <w:rFonts w:ascii="仿宋" w:eastAsia="仿宋" w:hAnsi="仿宋" w:cs="仿宋" w:hint="eastAsia"/>
            <w:lang w:eastAsia="zh-CN"/>
          </w:rPr>
          <w:t>(七)、地震减灾服务项目进度规划</w:t>
        </w:r>
        <w:r>
          <w:tab/>
        </w:r>
        <w:r>
          <w:fldChar w:fldCharType="begin"/>
        </w:r>
        <w:r>
          <w:instrText xml:space="preserve"> PAGEREF _Toc30233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73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_Toc18273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16" w:history="1">
        <w:r>
          <w:rPr>
            <w:rFonts w:ascii="仿宋" w:eastAsia="仿宋" w:hAnsi="仿宋" w:cs="仿宋" w:hint="eastAsia"/>
            <w:lang w:eastAsia="zh-CN"/>
          </w:rPr>
          <w:t>(九)、地震减灾服务项目综合评价</w:t>
        </w:r>
        <w:r>
          <w:tab/>
        </w:r>
        <w:r>
          <w:fldChar w:fldCharType="begin"/>
        </w:r>
        <w:r>
          <w:instrText xml:space="preserve"> PAGEREF _Toc28916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73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_Toc12773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80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_Toc13380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59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_Toc8959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48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_Toc25848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89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_Toc25989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60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_Toc32160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94" w:history="1">
        <w:r>
          <w:rPr>
            <w:rFonts w:ascii="仿宋" w:eastAsia="仿宋" w:hAnsi="仿宋" w:cs="仿宋" w:hint="eastAsia"/>
            <w:lang w:eastAsia="zh-CN"/>
          </w:rPr>
          <w:t>(一)、地震减灾服务项目选址原则</w:t>
        </w:r>
        <w:r>
          <w:tab/>
        </w:r>
        <w:r>
          <w:fldChar w:fldCharType="begin"/>
        </w:r>
        <w:r>
          <w:instrText xml:space="preserve"> PAGEREF _Toc24694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80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_Toc3380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99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_Toc17199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26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_Toc30926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25" w:history="1">
        <w:r>
          <w:rPr>
            <w:rFonts w:ascii="仿宋" w:eastAsia="仿宋" w:hAnsi="仿宋" w:cs="仿宋" w:hint="eastAsia"/>
            <w:lang w:eastAsia="zh-CN"/>
          </w:rPr>
          <w:t>(五)、地震减灾服务项目选址综合评价</w:t>
        </w:r>
        <w:r>
          <w:tab/>
        </w:r>
        <w:r>
          <w:fldChar w:fldCharType="begin"/>
        </w:r>
        <w:r>
          <w:instrText xml:space="preserve"> PAGEREF _Toc27825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05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_Toc16505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08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_Toc11708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7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_Toc1867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69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_Toc17669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20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_Toc24920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27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_Toc11727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43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_Toc15943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35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_Toc23735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62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_Toc15762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72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_Toc9072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12" w:history="1">
        <w:r>
          <w:rPr>
            <w:rFonts w:ascii="仿宋" w:eastAsia="仿宋" w:hAnsi="仿宋" w:cs="仿宋" w:hint="eastAsia"/>
            <w:lang w:eastAsia="zh-CN"/>
          </w:rPr>
          <w:t>(七)、地震减灾服务项目建设必要性分析</w:t>
        </w:r>
        <w:r>
          <w:tab/>
        </w:r>
        <w:r>
          <w:fldChar w:fldCharType="begin"/>
        </w:r>
        <w:r>
          <w:instrText xml:space="preserve"> PAGEREF _Toc25012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78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_Toc31678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4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_Toc464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95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_Toc15095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33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_Toc5533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35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_Toc31435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24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_Toc5524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40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_Toc10540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77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_Toc14777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35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_Toc135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52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_Toc29552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56" w:history="1">
        <w:r>
          <w:rPr>
            <w:rFonts w:ascii="仿宋" w:eastAsia="仿宋" w:hAnsi="仿宋" w:cs="仿宋" w:hint="eastAsia"/>
            <w:lang w:eastAsia="zh-CN"/>
          </w:rPr>
          <w:t>(五)、地震减灾服务项目总投资</w:t>
        </w:r>
        <w:r>
          <w:tab/>
        </w:r>
        <w:r>
          <w:fldChar w:fldCharType="begin"/>
        </w:r>
        <w:r>
          <w:instrText xml:space="preserve"> PAGEREF _Toc29356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24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_Toc9024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43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_Toc9243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54" w:history="1">
        <w:r>
          <w:rPr>
            <w:rFonts w:ascii="仿宋" w:eastAsia="仿宋" w:hAnsi="仿宋" w:cs="仿宋" w:hint="eastAsia"/>
            <w:lang w:eastAsia="zh-CN"/>
          </w:rPr>
          <w:t>(一)、地震减灾服务项目背景分析</w:t>
        </w:r>
        <w:r>
          <w:tab/>
        </w:r>
        <w:r>
          <w:fldChar w:fldCharType="begin"/>
        </w:r>
        <w:r>
          <w:instrText xml:space="preserve"> PAGEREF _Toc20854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39" w:history="1">
        <w:r>
          <w:rPr>
            <w:rFonts w:ascii="仿宋" w:eastAsia="仿宋" w:hAnsi="仿宋" w:cs="仿宋" w:hint="eastAsia"/>
            <w:lang w:eastAsia="zh-CN"/>
          </w:rPr>
          <w:t>(二)、地震减灾服务项目建设必要性分析</w:t>
        </w:r>
        <w:r>
          <w:tab/>
        </w:r>
        <w:r>
          <w:fldChar w:fldCharType="begin"/>
        </w:r>
        <w:r>
          <w:instrText xml:space="preserve"> PAGEREF _Toc17039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93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_Toc10493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90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_Toc6390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59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_Toc11759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91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_Toc5191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33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_Toc13733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78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_Toc18378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00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_Toc5200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15" w:history="1">
        <w:r>
          <w:rPr>
            <w:rFonts w:ascii="仿宋" w:eastAsia="仿宋" w:hAnsi="仿宋" w:cs="仿宋" w:hint="eastAsia"/>
            <w:lang w:eastAsia="zh-CN"/>
          </w:rPr>
          <w:t>十、地震减灾服务项目经济效益</w:t>
        </w:r>
        <w:r>
          <w:tab/>
        </w:r>
        <w:r>
          <w:fldChar w:fldCharType="begin"/>
        </w:r>
        <w:r>
          <w:instrText xml:space="preserve"> PAGEREF _Toc13515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07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_Toc21607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36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_Toc30936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81" w:history="1">
        <w:r>
          <w:rPr>
            <w:rFonts w:ascii="仿宋" w:eastAsia="仿宋" w:hAnsi="仿宋" w:cs="仿宋" w:hint="eastAsia"/>
            <w:lang w:eastAsia="zh-CN"/>
          </w:rPr>
          <w:t>(三)、地震减灾服务项目盈利能力分析</w:t>
        </w:r>
        <w:r>
          <w:tab/>
        </w:r>
        <w:r>
          <w:fldChar w:fldCharType="begin"/>
        </w:r>
        <w:r>
          <w:instrText xml:space="preserve"> PAGEREF _Toc11881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10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_Toc24310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88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_Toc27588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50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_Toc29550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76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_Toc30176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05" w:history="1">
        <w:r>
          <w:rPr>
            <w:rFonts w:ascii="仿宋" w:eastAsia="仿宋" w:hAnsi="仿宋" w:cs="仿宋" w:hint="eastAsia"/>
            <w:lang w:eastAsia="zh-CN"/>
          </w:rPr>
          <w:t>(一)、社会责任地震减灾服务项目</w:t>
        </w:r>
        <w:r>
          <w:tab/>
        </w:r>
        <w:r>
          <w:fldChar w:fldCharType="begin"/>
        </w:r>
        <w:r>
          <w:instrText xml:space="preserve"> PAGEREF _Toc30505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17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_Toc6817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98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_Toc13998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22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_Toc6622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08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_Toc10808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46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_Toc27546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76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_Toc12176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12" w:history="1">
        <w:r>
          <w:rPr>
            <w:rFonts w:ascii="仿宋" w:eastAsia="仿宋" w:hAnsi="仿宋" w:cs="仿宋" w:hint="eastAsia"/>
            <w:lang w:eastAsia="zh-CN"/>
          </w:rPr>
          <w:t>十三、推进公司成立的必要性分析</w:t>
        </w:r>
        <w:r>
          <w:tab/>
        </w:r>
        <w:r>
          <w:fldChar w:fldCharType="begin"/>
        </w:r>
        <w:r>
          <w:instrText xml:space="preserve"> PAGEREF _Toc27912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72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_Toc29572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46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_Toc21146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39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_Toc4139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93" w:history="1">
        <w:r>
          <w:rPr>
            <w:rFonts w:ascii="仿宋" w:eastAsia="仿宋" w:hAnsi="仿宋" w:cs="仿宋" w:hint="eastAsia"/>
            <w:lang w:eastAsia="zh-CN"/>
          </w:rPr>
          <w:t>十四、法律和合规事项</w:t>
        </w:r>
        <w:r>
          <w:tab/>
        </w:r>
        <w:r>
          <w:fldChar w:fldCharType="begin"/>
        </w:r>
        <w:r>
          <w:instrText xml:space="preserve"> PAGEREF _Toc28593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68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_Toc20068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08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_Toc10408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12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_Toc11312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21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_Toc19021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477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5547"/>
      <w:r>
        <w:rPr>
          <w:rFonts w:ascii="仿宋" w:eastAsia="仿宋" w:hAnsi="仿宋" w:cs="仿宋" w:hint="eastAsia"/>
          <w:sz w:val="28"/>
          <w:lang w:eastAsia="zh-CN"/>
        </w:rPr>
        <w:t>一、地震减灾服务项目概况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0221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8197"/>
      <w:r>
        <w:rPr>
          <w:rFonts w:ascii="仿宋" w:eastAsia="仿宋" w:hAnsi="仿宋" w:cs="仿宋" w:hint="eastAsia"/>
          <w:sz w:val="28"/>
          <w:lang w:eastAsia="zh-CN"/>
        </w:rPr>
        <w:t>(二)、地震减灾服务项目提出的理由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地震减灾服务项目提出的理由可能包括以下几个方面：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市场需求：随着人们对生活品质的追求，对地震减灾服务的需求也在不断增加。市场上对于高品质、符合个性化需求的地震减灾服务需求量大，因此地震减灾服务项目可以满足这一市场需求。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利润空间：地震减灾服务行业的利润空间较大，通过生产和销售高品质的地震减灾服务，可以获得可观的利润。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地震减灾服务行业是一个不断创新和发展的行业，随着人们生活方式和审美观念的改变，对地震减灾服务的需求也在不断变化。因此，在地震减灾服务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环保和可持续发展：人们越来越关注环保和可持续发展，地震减灾服务行业也开始注重环保和可持续性发展。通过使用环保材料和生产工艺，地震减灾服务项目可以减少对环境的影响，并提高产品的可持续性。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个人兴趣和激情：一些人可能对地震减灾服务设计和制造有着浓厚的兴趣和激情，他们希望通过自己的努力和创新，提供更好的地震减灾服务产品和服务，满足消费者的需求。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地震减灾服务项目的理由可能因具体情况而异，不同的地震减灾服务项目可能有不同的原因和背景。因此，在选择地震减灾服务项目时，我们需要根据自己的实际情况和需求来综合考虑各种因素，并选择最适合自己的地震减灾服务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7843"/>
      <w:r>
        <w:rPr>
          <w:rFonts w:ascii="仿宋" w:eastAsia="仿宋" w:hAnsi="仿宋" w:cs="仿宋" w:hint="eastAsia"/>
          <w:sz w:val="28"/>
          <w:lang w:eastAsia="zh-CN"/>
        </w:rPr>
        <w:t>(三)、地震减灾服务项目选址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该地震减灾服务项目计划选址于xx园区，占地面积约XXX亩。所选地理位置得天独厚，交通便捷，同时享有完善的电力、供水、排水、通讯等公用设施，非常适合本地震减灾服务项目的建设需求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4794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https://d.book118.com/996105240225010050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地震减灾服务行业相关公司筹备报告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地震减灾服务行业相关公司筹备报告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地震减灾服务行业相关公司筹备报告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地震减灾服务行业相关公司筹备报告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地震减灾服务行业相关公司筹备报告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9610524022501005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2024-02-09T00:02:00Z</dcterms:created>
  <dcterms:modified xsi:type="dcterms:W3CDTF">2024-02-09T00:02:29Z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B087A1DBCC174992826F4C795DF53BC7_11</vt:lpwstr>
  </property>
  <property fmtid="{D5CDD505-2E9C-101B-9397-08002B2CF9AE}" pid="3" name="KSOProductBuildVer">
    <vt:lpwstr>2052-12.1.0.16250</vt:lpwstr>
  </property>
</Properties>
</file>