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紫外固化材料行业员工职业发展规划与管理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03" w:history="1">
        <w:r>
          <w:rPr>
            <w:rFonts w:ascii="仿宋" w:eastAsia="仿宋" w:hAnsi="仿宋" w:cs="仿宋" w:hint="eastAsia"/>
            <w:lang w:eastAsia="zh-CN"/>
          </w:rPr>
          <w:t>概论</w:t>
        </w:r>
        <w:r>
          <w:tab/>
        </w:r>
        <w:r>
          <w:fldChar w:fldCharType="begin"/>
        </w:r>
        <w:r>
          <w:instrText xml:space="preserve"> PAGEREF _Toc11403 \h </w:instrText>
        </w:r>
        <w:r>
          <w:fldChar w:fldCharType="separate"/>
        </w:r>
        <w:r>
          <w:t>3</w:t>
        </w:r>
        <w:r>
          <w:fldChar w:fldCharType="end"/>
        </w:r>
      </w:hyperlink>
    </w:p>
    <w:p>
      <w:pPr>
        <w:pStyle w:val="TOC1"/>
        <w:tabs>
          <w:tab w:val="right" w:leader="dot" w:pos="8306"/>
        </w:tabs>
      </w:pPr>
      <w:hyperlink w:anchor="_Toc5412" w:history="1">
        <w:r>
          <w:rPr>
            <w:rFonts w:ascii="仿宋" w:eastAsia="仿宋" w:hAnsi="仿宋" w:cs="仿宋" w:hint="eastAsia"/>
            <w:lang w:eastAsia="zh-CN"/>
          </w:rPr>
          <w:t>一、员工压力管理及应对措施</w:t>
        </w:r>
        <w:r>
          <w:tab/>
        </w:r>
        <w:r>
          <w:fldChar w:fldCharType="begin"/>
        </w:r>
        <w:r>
          <w:instrText xml:space="preserve"> PAGEREF _Toc5412 \h </w:instrText>
        </w:r>
        <w:r>
          <w:fldChar w:fldCharType="separate"/>
        </w:r>
        <w:r>
          <w:t>3</w:t>
        </w:r>
        <w:r>
          <w:fldChar w:fldCharType="end"/>
        </w:r>
      </w:hyperlink>
    </w:p>
    <w:p>
      <w:pPr>
        <w:pStyle w:val="TOC2"/>
        <w:tabs>
          <w:tab w:val="right" w:leader="dot" w:pos="8306"/>
        </w:tabs>
      </w:pPr>
      <w:hyperlink w:anchor="_Toc16609" w:history="1">
        <w:r>
          <w:rPr>
            <w:rFonts w:ascii="仿宋" w:eastAsia="仿宋" w:hAnsi="仿宋" w:cs="仿宋" w:hint="eastAsia"/>
            <w:lang w:eastAsia="zh-CN"/>
          </w:rPr>
          <w:t>(一)、压力对员工的影响及管理原则</w:t>
        </w:r>
        <w:r>
          <w:tab/>
        </w:r>
        <w:r>
          <w:fldChar w:fldCharType="begin"/>
        </w:r>
        <w:r>
          <w:instrText xml:space="preserve"> PAGEREF _Toc16609 \h </w:instrText>
        </w:r>
        <w:r>
          <w:fldChar w:fldCharType="separate"/>
        </w:r>
        <w:r>
          <w:t>3</w:t>
        </w:r>
        <w:r>
          <w:fldChar w:fldCharType="end"/>
        </w:r>
      </w:hyperlink>
    </w:p>
    <w:p>
      <w:pPr>
        <w:pStyle w:val="TOC2"/>
        <w:tabs>
          <w:tab w:val="right" w:leader="dot" w:pos="8306"/>
        </w:tabs>
      </w:pPr>
      <w:hyperlink w:anchor="_Toc28928" w:history="1">
        <w:r>
          <w:rPr>
            <w:rFonts w:ascii="仿宋" w:eastAsia="仿宋" w:hAnsi="仿宋" w:cs="仿宋" w:hint="eastAsia"/>
            <w:lang w:eastAsia="zh-CN"/>
          </w:rPr>
          <w:t>(二)、压力应对策略及其实施方案</w:t>
        </w:r>
        <w:r>
          <w:tab/>
        </w:r>
        <w:r>
          <w:fldChar w:fldCharType="begin"/>
        </w:r>
        <w:r>
          <w:instrText xml:space="preserve"> PAGEREF _Toc28928 \h </w:instrText>
        </w:r>
        <w:r>
          <w:fldChar w:fldCharType="separate"/>
        </w:r>
        <w:r>
          <w:t>4</w:t>
        </w:r>
        <w:r>
          <w:fldChar w:fldCharType="end"/>
        </w:r>
      </w:hyperlink>
    </w:p>
    <w:p>
      <w:pPr>
        <w:pStyle w:val="TOC2"/>
        <w:tabs>
          <w:tab w:val="right" w:leader="dot" w:pos="8306"/>
        </w:tabs>
      </w:pPr>
      <w:hyperlink w:anchor="_Toc23245" w:history="1">
        <w:r>
          <w:rPr>
            <w:rFonts w:ascii="仿宋" w:eastAsia="仿宋" w:hAnsi="仿宋" w:cs="仿宋" w:hint="eastAsia"/>
            <w:lang w:eastAsia="zh-CN"/>
          </w:rPr>
          <w:t>(三)、压力管理效果的评估及持续改进</w:t>
        </w:r>
        <w:r>
          <w:tab/>
        </w:r>
        <w:r>
          <w:fldChar w:fldCharType="begin"/>
        </w:r>
        <w:r>
          <w:instrText xml:space="preserve"> PAGEREF _Toc23245 \h </w:instrText>
        </w:r>
        <w:r>
          <w:fldChar w:fldCharType="separate"/>
        </w:r>
        <w:r>
          <w:t>5</w:t>
        </w:r>
        <w:r>
          <w:fldChar w:fldCharType="end"/>
        </w:r>
      </w:hyperlink>
    </w:p>
    <w:p>
      <w:pPr>
        <w:pStyle w:val="TOC1"/>
        <w:tabs>
          <w:tab w:val="right" w:leader="dot" w:pos="8306"/>
        </w:tabs>
      </w:pPr>
      <w:hyperlink w:anchor="_Toc12887" w:history="1">
        <w:r>
          <w:rPr>
            <w:rFonts w:ascii="仿宋" w:eastAsia="仿宋" w:hAnsi="仿宋" w:cs="仿宋" w:hint="eastAsia"/>
            <w:lang w:eastAsia="zh-CN"/>
          </w:rPr>
          <w:t>二、项目基本情况</w:t>
        </w:r>
        <w:r>
          <w:tab/>
        </w:r>
        <w:r>
          <w:fldChar w:fldCharType="begin"/>
        </w:r>
        <w:r>
          <w:instrText xml:space="preserve"> PAGEREF _Toc12887 \h </w:instrText>
        </w:r>
        <w:r>
          <w:fldChar w:fldCharType="separate"/>
        </w:r>
        <w:r>
          <w:t>6</w:t>
        </w:r>
        <w:r>
          <w:fldChar w:fldCharType="end"/>
        </w:r>
      </w:hyperlink>
    </w:p>
    <w:p>
      <w:pPr>
        <w:pStyle w:val="TOC2"/>
        <w:tabs>
          <w:tab w:val="right" w:leader="dot" w:pos="8306"/>
        </w:tabs>
      </w:pPr>
      <w:hyperlink w:anchor="_Toc8853" w:history="1">
        <w:r>
          <w:rPr>
            <w:rFonts w:ascii="仿宋" w:eastAsia="仿宋" w:hAnsi="仿宋" w:cs="仿宋" w:hint="eastAsia"/>
            <w:lang w:eastAsia="zh-CN"/>
          </w:rPr>
          <w:t>(一)、项目名称及建设性质</w:t>
        </w:r>
        <w:r>
          <w:tab/>
        </w:r>
        <w:r>
          <w:fldChar w:fldCharType="begin"/>
        </w:r>
        <w:r>
          <w:instrText xml:space="preserve"> PAGEREF _Toc8853 \h </w:instrText>
        </w:r>
        <w:r>
          <w:fldChar w:fldCharType="separate"/>
        </w:r>
        <w:r>
          <w:t>6</w:t>
        </w:r>
        <w:r>
          <w:fldChar w:fldCharType="end"/>
        </w:r>
      </w:hyperlink>
    </w:p>
    <w:p>
      <w:pPr>
        <w:pStyle w:val="TOC2"/>
        <w:tabs>
          <w:tab w:val="right" w:leader="dot" w:pos="8306"/>
        </w:tabs>
      </w:pPr>
      <w:hyperlink w:anchor="_Toc3130" w:history="1">
        <w:r>
          <w:rPr>
            <w:rFonts w:ascii="仿宋" w:eastAsia="仿宋" w:hAnsi="仿宋" w:cs="仿宋" w:hint="eastAsia"/>
            <w:lang w:eastAsia="zh-CN"/>
          </w:rPr>
          <w:t>(二)、项目承办单位</w:t>
        </w:r>
        <w:r>
          <w:tab/>
        </w:r>
        <w:r>
          <w:fldChar w:fldCharType="begin"/>
        </w:r>
        <w:r>
          <w:instrText xml:space="preserve"> PAGEREF _Toc3130 \h </w:instrText>
        </w:r>
        <w:r>
          <w:fldChar w:fldCharType="separate"/>
        </w:r>
        <w:r>
          <w:t>7</w:t>
        </w:r>
        <w:r>
          <w:fldChar w:fldCharType="end"/>
        </w:r>
      </w:hyperlink>
    </w:p>
    <w:p>
      <w:pPr>
        <w:pStyle w:val="TOC2"/>
        <w:tabs>
          <w:tab w:val="right" w:leader="dot" w:pos="8306"/>
        </w:tabs>
      </w:pPr>
      <w:hyperlink w:anchor="_Toc862" w:history="1">
        <w:r>
          <w:rPr>
            <w:rFonts w:ascii="仿宋" w:eastAsia="仿宋" w:hAnsi="仿宋" w:cs="仿宋" w:hint="eastAsia"/>
            <w:lang w:eastAsia="zh-CN"/>
          </w:rPr>
          <w:t>(三)、项目实施的可行性</w:t>
        </w:r>
        <w:r>
          <w:tab/>
        </w:r>
        <w:r>
          <w:fldChar w:fldCharType="begin"/>
        </w:r>
        <w:r>
          <w:instrText xml:space="preserve"> PAGEREF _Toc862 \h </w:instrText>
        </w:r>
        <w:r>
          <w:fldChar w:fldCharType="separate"/>
        </w:r>
        <w:r>
          <w:t>8</w:t>
        </w:r>
        <w:r>
          <w:fldChar w:fldCharType="end"/>
        </w:r>
      </w:hyperlink>
    </w:p>
    <w:p>
      <w:pPr>
        <w:pStyle w:val="TOC2"/>
        <w:tabs>
          <w:tab w:val="right" w:leader="dot" w:pos="8306"/>
        </w:tabs>
      </w:pPr>
      <w:hyperlink w:anchor="_Toc6184" w:history="1">
        <w:r>
          <w:rPr>
            <w:rFonts w:ascii="仿宋" w:eastAsia="仿宋" w:hAnsi="仿宋" w:cs="仿宋" w:hint="eastAsia"/>
            <w:lang w:eastAsia="zh-CN"/>
          </w:rPr>
          <w:t>(四)、项目建设选址</w:t>
        </w:r>
        <w:r>
          <w:tab/>
        </w:r>
        <w:r>
          <w:fldChar w:fldCharType="begin"/>
        </w:r>
        <w:r>
          <w:instrText xml:space="preserve"> PAGEREF _Toc6184 \h </w:instrText>
        </w:r>
        <w:r>
          <w:fldChar w:fldCharType="separate"/>
        </w:r>
        <w:r>
          <w:t>10</w:t>
        </w:r>
        <w:r>
          <w:fldChar w:fldCharType="end"/>
        </w:r>
      </w:hyperlink>
    </w:p>
    <w:p>
      <w:pPr>
        <w:pStyle w:val="TOC2"/>
        <w:tabs>
          <w:tab w:val="right" w:leader="dot" w:pos="8306"/>
        </w:tabs>
      </w:pPr>
      <w:hyperlink w:anchor="_Toc26580" w:history="1">
        <w:r>
          <w:rPr>
            <w:rFonts w:ascii="仿宋" w:eastAsia="仿宋" w:hAnsi="仿宋" w:cs="仿宋" w:hint="eastAsia"/>
            <w:lang w:eastAsia="zh-CN"/>
          </w:rPr>
          <w:t>(五)、建筑物建设规模</w:t>
        </w:r>
        <w:r>
          <w:tab/>
        </w:r>
        <w:r>
          <w:fldChar w:fldCharType="begin"/>
        </w:r>
        <w:r>
          <w:instrText xml:space="preserve"> PAGEREF _Toc26580 \h </w:instrText>
        </w:r>
        <w:r>
          <w:fldChar w:fldCharType="separate"/>
        </w:r>
        <w:r>
          <w:t>11</w:t>
        </w:r>
        <w:r>
          <w:fldChar w:fldCharType="end"/>
        </w:r>
      </w:hyperlink>
    </w:p>
    <w:p>
      <w:pPr>
        <w:pStyle w:val="TOC2"/>
        <w:tabs>
          <w:tab w:val="right" w:leader="dot" w:pos="8306"/>
        </w:tabs>
      </w:pPr>
      <w:hyperlink w:anchor="_Toc6308" w:history="1">
        <w:r>
          <w:rPr>
            <w:rFonts w:ascii="仿宋" w:eastAsia="仿宋" w:hAnsi="仿宋" w:cs="仿宋" w:hint="eastAsia"/>
            <w:lang w:eastAsia="zh-CN"/>
          </w:rPr>
          <w:t>(六)、项目总投资及资金构成</w:t>
        </w:r>
        <w:r>
          <w:tab/>
        </w:r>
        <w:r>
          <w:fldChar w:fldCharType="begin"/>
        </w:r>
        <w:r>
          <w:instrText xml:space="preserve"> PAGEREF _Toc6308 \h </w:instrText>
        </w:r>
        <w:r>
          <w:fldChar w:fldCharType="separate"/>
        </w:r>
        <w:r>
          <w:t>12</w:t>
        </w:r>
        <w:r>
          <w:fldChar w:fldCharType="end"/>
        </w:r>
      </w:hyperlink>
    </w:p>
    <w:p>
      <w:pPr>
        <w:pStyle w:val="TOC2"/>
        <w:tabs>
          <w:tab w:val="right" w:leader="dot" w:pos="8306"/>
        </w:tabs>
      </w:pPr>
      <w:hyperlink w:anchor="_Toc2282" w:history="1">
        <w:r>
          <w:rPr>
            <w:rFonts w:ascii="仿宋" w:eastAsia="仿宋" w:hAnsi="仿宋" w:cs="仿宋" w:hint="eastAsia"/>
            <w:lang w:eastAsia="zh-CN"/>
          </w:rPr>
          <w:t>(七)、资金筹措方案</w:t>
        </w:r>
        <w:r>
          <w:tab/>
        </w:r>
        <w:r>
          <w:fldChar w:fldCharType="begin"/>
        </w:r>
        <w:r>
          <w:instrText xml:space="preserve"> PAGEREF _Toc2282 \h </w:instrText>
        </w:r>
        <w:r>
          <w:fldChar w:fldCharType="separate"/>
        </w:r>
        <w:r>
          <w:t>13</w:t>
        </w:r>
        <w:r>
          <w:fldChar w:fldCharType="end"/>
        </w:r>
      </w:hyperlink>
    </w:p>
    <w:p>
      <w:pPr>
        <w:pStyle w:val="TOC2"/>
        <w:tabs>
          <w:tab w:val="right" w:leader="dot" w:pos="8306"/>
        </w:tabs>
      </w:pPr>
      <w:hyperlink w:anchor="_Toc18787" w:history="1">
        <w:r>
          <w:rPr>
            <w:rFonts w:ascii="仿宋" w:eastAsia="仿宋" w:hAnsi="仿宋" w:cs="仿宋" w:hint="eastAsia"/>
            <w:lang w:eastAsia="zh-CN"/>
          </w:rPr>
          <w:t>(八)、项目预期经济效益规划目标</w:t>
        </w:r>
        <w:r>
          <w:tab/>
        </w:r>
        <w:r>
          <w:fldChar w:fldCharType="begin"/>
        </w:r>
        <w:r>
          <w:instrText xml:space="preserve"> PAGEREF _Toc18787 \h </w:instrText>
        </w:r>
        <w:r>
          <w:fldChar w:fldCharType="separate"/>
        </w:r>
        <w:r>
          <w:t>14</w:t>
        </w:r>
        <w:r>
          <w:fldChar w:fldCharType="end"/>
        </w:r>
      </w:hyperlink>
    </w:p>
    <w:p>
      <w:pPr>
        <w:pStyle w:val="TOC2"/>
        <w:tabs>
          <w:tab w:val="right" w:leader="dot" w:pos="8306"/>
        </w:tabs>
      </w:pPr>
      <w:hyperlink w:anchor="_Toc18381" w:history="1">
        <w:r>
          <w:rPr>
            <w:rFonts w:ascii="仿宋" w:eastAsia="仿宋" w:hAnsi="仿宋" w:cs="仿宋" w:hint="eastAsia"/>
            <w:lang w:eastAsia="zh-CN"/>
          </w:rPr>
          <w:t>(九)、项目建设进度规划</w:t>
        </w:r>
        <w:r>
          <w:tab/>
        </w:r>
        <w:r>
          <w:fldChar w:fldCharType="begin"/>
        </w:r>
        <w:r>
          <w:instrText xml:space="preserve"> PAGEREF _Toc18381 \h </w:instrText>
        </w:r>
        <w:r>
          <w:fldChar w:fldCharType="separate"/>
        </w:r>
        <w:r>
          <w:t>15</w:t>
        </w:r>
        <w:r>
          <w:fldChar w:fldCharType="end"/>
        </w:r>
      </w:hyperlink>
    </w:p>
    <w:p>
      <w:pPr>
        <w:pStyle w:val="TOC1"/>
        <w:tabs>
          <w:tab w:val="right" w:leader="dot" w:pos="8306"/>
        </w:tabs>
      </w:pPr>
      <w:hyperlink w:anchor="_Toc29184" w:history="1">
        <w:r>
          <w:rPr>
            <w:rFonts w:ascii="仿宋" w:eastAsia="仿宋" w:hAnsi="仿宋" w:cs="仿宋" w:hint="eastAsia"/>
            <w:lang w:eastAsia="zh-CN"/>
          </w:rPr>
          <w:t>三、第七章员工培训与发展</w:t>
        </w:r>
        <w:r>
          <w:tab/>
        </w:r>
        <w:r>
          <w:fldChar w:fldCharType="begin"/>
        </w:r>
        <w:r>
          <w:instrText xml:space="preserve"> PAGEREF _Toc29184 \h </w:instrText>
        </w:r>
        <w:r>
          <w:fldChar w:fldCharType="separate"/>
        </w:r>
        <w:r>
          <w:t>17</w:t>
        </w:r>
        <w:r>
          <w:fldChar w:fldCharType="end"/>
        </w:r>
      </w:hyperlink>
    </w:p>
    <w:p>
      <w:pPr>
        <w:pStyle w:val="TOC2"/>
        <w:tabs>
          <w:tab w:val="right" w:leader="dot" w:pos="8306"/>
        </w:tabs>
      </w:pPr>
      <w:hyperlink w:anchor="_Toc5185" w:history="1">
        <w:r>
          <w:rPr>
            <w:rFonts w:ascii="仿宋" w:eastAsia="仿宋" w:hAnsi="仿宋" w:cs="仿宋" w:hint="eastAsia"/>
            <w:lang w:eastAsia="zh-CN"/>
          </w:rPr>
          <w:t>(一)、培训需求分析</w:t>
        </w:r>
        <w:r>
          <w:tab/>
        </w:r>
        <w:r>
          <w:fldChar w:fldCharType="begin"/>
        </w:r>
        <w:r>
          <w:instrText xml:space="preserve"> PAGEREF _Toc5185 \h </w:instrText>
        </w:r>
        <w:r>
          <w:fldChar w:fldCharType="separate"/>
        </w:r>
        <w:r>
          <w:t>17</w:t>
        </w:r>
        <w:r>
          <w:fldChar w:fldCharType="end"/>
        </w:r>
      </w:hyperlink>
    </w:p>
    <w:p>
      <w:pPr>
        <w:pStyle w:val="TOC2"/>
        <w:tabs>
          <w:tab w:val="right" w:leader="dot" w:pos="8306"/>
        </w:tabs>
      </w:pPr>
      <w:hyperlink w:anchor="_Toc22371" w:history="1">
        <w:r>
          <w:rPr>
            <w:rFonts w:ascii="仿宋" w:eastAsia="仿宋" w:hAnsi="仿宋" w:cs="仿宋" w:hint="eastAsia"/>
            <w:lang w:eastAsia="zh-CN"/>
          </w:rPr>
          <w:t>(二)、培训计划制定</w:t>
        </w:r>
        <w:r>
          <w:tab/>
        </w:r>
        <w:r>
          <w:fldChar w:fldCharType="begin"/>
        </w:r>
        <w:r>
          <w:instrText xml:space="preserve"> PAGEREF _Toc22371 \h </w:instrText>
        </w:r>
        <w:r>
          <w:fldChar w:fldCharType="separate"/>
        </w:r>
        <w:r>
          <w:t>18</w:t>
        </w:r>
        <w:r>
          <w:fldChar w:fldCharType="end"/>
        </w:r>
      </w:hyperlink>
    </w:p>
    <w:p>
      <w:pPr>
        <w:pStyle w:val="TOC2"/>
        <w:tabs>
          <w:tab w:val="right" w:leader="dot" w:pos="8306"/>
        </w:tabs>
      </w:pPr>
      <w:hyperlink w:anchor="_Toc11000" w:history="1">
        <w:r>
          <w:rPr>
            <w:rFonts w:ascii="仿宋" w:eastAsia="仿宋" w:hAnsi="仿宋" w:cs="仿宋" w:hint="eastAsia"/>
            <w:lang w:eastAsia="zh-CN"/>
          </w:rPr>
          <w:t>(三)、培训实施与评估</w:t>
        </w:r>
        <w:r>
          <w:tab/>
        </w:r>
        <w:r>
          <w:fldChar w:fldCharType="begin"/>
        </w:r>
        <w:r>
          <w:instrText xml:space="preserve"> PAGEREF _Toc11000 \h </w:instrText>
        </w:r>
        <w:r>
          <w:fldChar w:fldCharType="separate"/>
        </w:r>
        <w:r>
          <w:t>19</w:t>
        </w:r>
        <w:r>
          <w:fldChar w:fldCharType="end"/>
        </w:r>
      </w:hyperlink>
    </w:p>
    <w:p>
      <w:pPr>
        <w:pStyle w:val="TOC2"/>
        <w:tabs>
          <w:tab w:val="right" w:leader="dot" w:pos="8306"/>
        </w:tabs>
      </w:pPr>
      <w:hyperlink w:anchor="_Toc18744" w:history="1">
        <w:r>
          <w:rPr>
            <w:rFonts w:ascii="仿宋" w:eastAsia="仿宋" w:hAnsi="仿宋" w:cs="仿宋" w:hint="eastAsia"/>
            <w:lang w:eastAsia="zh-CN"/>
          </w:rPr>
          <w:t>(四)、持续学习与专业发展支持</w:t>
        </w:r>
        <w:r>
          <w:tab/>
        </w:r>
        <w:r>
          <w:fldChar w:fldCharType="begin"/>
        </w:r>
        <w:r>
          <w:instrText xml:space="preserve"> PAGEREF _Toc18744 \h </w:instrText>
        </w:r>
        <w:r>
          <w:fldChar w:fldCharType="separate"/>
        </w:r>
        <w:r>
          <w:t>20</w:t>
        </w:r>
        <w:r>
          <w:fldChar w:fldCharType="end"/>
        </w:r>
      </w:hyperlink>
    </w:p>
    <w:p>
      <w:pPr>
        <w:pStyle w:val="TOC1"/>
        <w:tabs>
          <w:tab w:val="right" w:leader="dot" w:pos="8306"/>
        </w:tabs>
      </w:pPr>
      <w:hyperlink w:anchor="_Toc5037" w:history="1">
        <w:r>
          <w:rPr>
            <w:rFonts w:ascii="仿宋" w:eastAsia="仿宋" w:hAnsi="仿宋" w:cs="仿宋" w:hint="eastAsia"/>
            <w:lang w:eastAsia="zh-CN"/>
          </w:rPr>
          <w:t>四、薪酬制度管理</w:t>
        </w:r>
        <w:r>
          <w:tab/>
        </w:r>
        <w:r>
          <w:fldChar w:fldCharType="begin"/>
        </w:r>
        <w:r>
          <w:instrText xml:space="preserve"> PAGEREF _Toc5037 \h </w:instrText>
        </w:r>
        <w:r>
          <w:fldChar w:fldCharType="separate"/>
        </w:r>
        <w:r>
          <w:t>22</w:t>
        </w:r>
        <w:r>
          <w:fldChar w:fldCharType="end"/>
        </w:r>
      </w:hyperlink>
    </w:p>
    <w:p>
      <w:pPr>
        <w:pStyle w:val="TOC2"/>
        <w:tabs>
          <w:tab w:val="right" w:leader="dot" w:pos="8306"/>
        </w:tabs>
      </w:pPr>
      <w:hyperlink w:anchor="_Toc13344" w:history="1">
        <w:r>
          <w:rPr>
            <w:rFonts w:ascii="仿宋" w:eastAsia="仿宋" w:hAnsi="仿宋" w:cs="仿宋" w:hint="eastAsia"/>
            <w:lang w:eastAsia="zh-CN"/>
          </w:rPr>
          <w:t>(一)、薪酬管理制度</w:t>
        </w:r>
        <w:r>
          <w:tab/>
        </w:r>
        <w:r>
          <w:fldChar w:fldCharType="begin"/>
        </w:r>
        <w:r>
          <w:instrText xml:space="preserve"> PAGEREF _Toc13344 \h </w:instrText>
        </w:r>
        <w:r>
          <w:fldChar w:fldCharType="separate"/>
        </w:r>
        <w:r>
          <w:t>22</w:t>
        </w:r>
        <w:r>
          <w:fldChar w:fldCharType="end"/>
        </w:r>
      </w:hyperlink>
    </w:p>
    <w:p>
      <w:pPr>
        <w:pStyle w:val="TOC2"/>
        <w:tabs>
          <w:tab w:val="right" w:leader="dot" w:pos="8306"/>
        </w:tabs>
      </w:pPr>
      <w:hyperlink w:anchor="_Toc17669" w:history="1">
        <w:r>
          <w:rPr>
            <w:rFonts w:ascii="仿宋" w:eastAsia="仿宋" w:hAnsi="仿宋" w:cs="仿宋" w:hint="eastAsia"/>
            <w:lang w:eastAsia="zh-CN"/>
          </w:rPr>
          <w:t>(二)、奖金制度的制定</w:t>
        </w:r>
        <w:r>
          <w:tab/>
        </w:r>
        <w:r>
          <w:fldChar w:fldCharType="begin"/>
        </w:r>
        <w:r>
          <w:instrText xml:space="preserve"> PAGEREF _Toc17669 \h </w:instrText>
        </w:r>
        <w:r>
          <w:fldChar w:fldCharType="separate"/>
        </w:r>
        <w:r>
          <w:t>25</w:t>
        </w:r>
        <w:r>
          <w:fldChar w:fldCharType="end"/>
        </w:r>
      </w:hyperlink>
    </w:p>
    <w:p>
      <w:pPr>
        <w:pStyle w:val="TOC2"/>
        <w:tabs>
          <w:tab w:val="right" w:leader="dot" w:pos="8306"/>
        </w:tabs>
      </w:pPr>
      <w:hyperlink w:anchor="_Toc9869" w:history="1">
        <w:r>
          <w:rPr>
            <w:rFonts w:ascii="仿宋" w:eastAsia="仿宋" w:hAnsi="仿宋" w:cs="仿宋" w:hint="eastAsia"/>
            <w:lang w:eastAsia="zh-CN"/>
          </w:rPr>
          <w:t>(三)、岗位薪酬体系设计</w:t>
        </w:r>
        <w:r>
          <w:tab/>
        </w:r>
        <w:r>
          <w:fldChar w:fldCharType="begin"/>
        </w:r>
        <w:r>
          <w:instrText xml:space="preserve"> PAGEREF _Toc9869 \h </w:instrText>
        </w:r>
        <w:r>
          <w:fldChar w:fldCharType="separate"/>
        </w:r>
        <w:r>
          <w:t>28</w:t>
        </w:r>
        <w:r>
          <w:fldChar w:fldCharType="end"/>
        </w:r>
      </w:hyperlink>
    </w:p>
    <w:p>
      <w:pPr>
        <w:pStyle w:val="TOC2"/>
        <w:tabs>
          <w:tab w:val="right" w:leader="dot" w:pos="8306"/>
        </w:tabs>
      </w:pPr>
      <w:hyperlink w:anchor="_Toc17538" w:history="1">
        <w:r>
          <w:rPr>
            <w:rFonts w:ascii="仿宋" w:eastAsia="仿宋" w:hAnsi="仿宋" w:cs="仿宋" w:hint="eastAsia"/>
            <w:lang w:eastAsia="zh-CN"/>
          </w:rPr>
          <w:t>(四)、绩效薪酬体系设计</w:t>
        </w:r>
        <w:r>
          <w:tab/>
        </w:r>
        <w:r>
          <w:fldChar w:fldCharType="begin"/>
        </w:r>
        <w:r>
          <w:instrText xml:space="preserve"> PAGEREF _Toc17538 \h </w:instrText>
        </w:r>
        <w:r>
          <w:fldChar w:fldCharType="separate"/>
        </w:r>
        <w:r>
          <w:t>29</w:t>
        </w:r>
        <w:r>
          <w:fldChar w:fldCharType="end"/>
        </w:r>
      </w:hyperlink>
    </w:p>
    <w:p>
      <w:pPr>
        <w:pStyle w:val="TOC1"/>
        <w:tabs>
          <w:tab w:val="right" w:leader="dot" w:pos="8306"/>
        </w:tabs>
      </w:pPr>
      <w:hyperlink w:anchor="_Toc25961" w:history="1">
        <w:r>
          <w:rPr>
            <w:rFonts w:ascii="仿宋" w:eastAsia="仿宋" w:hAnsi="仿宋" w:cs="仿宋" w:hint="eastAsia"/>
            <w:lang w:eastAsia="zh-CN"/>
          </w:rPr>
          <w:t>五、员工沟通技巧培训与人际关系管理</w:t>
        </w:r>
        <w:r>
          <w:tab/>
        </w:r>
        <w:r>
          <w:fldChar w:fldCharType="begin"/>
        </w:r>
        <w:r>
          <w:instrText xml:space="preserve"> PAGEREF _Toc25961 \h </w:instrText>
        </w:r>
        <w:r>
          <w:fldChar w:fldCharType="separate"/>
        </w:r>
        <w:r>
          <w:t>31</w:t>
        </w:r>
        <w:r>
          <w:fldChar w:fldCharType="end"/>
        </w:r>
      </w:hyperlink>
    </w:p>
    <w:p>
      <w:pPr>
        <w:pStyle w:val="TOC2"/>
        <w:tabs>
          <w:tab w:val="right" w:leader="dot" w:pos="8306"/>
        </w:tabs>
      </w:pPr>
      <w:hyperlink w:anchor="_Toc2834" w:history="1">
        <w:r>
          <w:rPr>
            <w:rFonts w:ascii="仿宋" w:eastAsia="仿宋" w:hAnsi="仿宋" w:cs="仿宋" w:hint="eastAsia"/>
            <w:lang w:eastAsia="zh-CN"/>
          </w:rPr>
          <w:t>(一)、沟通技巧的重要性及培训计划</w:t>
        </w:r>
        <w:r>
          <w:tab/>
        </w:r>
        <w:r>
          <w:fldChar w:fldCharType="begin"/>
        </w:r>
        <w:r>
          <w:instrText xml:space="preserve"> PAGEREF _Toc2834 \h </w:instrText>
        </w:r>
        <w:r>
          <w:fldChar w:fldCharType="separate"/>
        </w:r>
        <w:r>
          <w:t>31</w:t>
        </w:r>
        <w:r>
          <w:fldChar w:fldCharType="end"/>
        </w:r>
      </w:hyperlink>
    </w:p>
    <w:p>
      <w:pPr>
        <w:pStyle w:val="TOC2"/>
        <w:tabs>
          <w:tab w:val="right" w:leader="dot" w:pos="8306"/>
        </w:tabs>
      </w:pPr>
      <w:hyperlink w:anchor="_Toc22256" w:history="1">
        <w:r>
          <w:rPr>
            <w:rFonts w:ascii="仿宋" w:eastAsia="仿宋" w:hAnsi="仿宋" w:cs="仿宋" w:hint="eastAsia"/>
            <w:lang w:eastAsia="zh-CN"/>
          </w:rPr>
          <w:t>(二)、人际关系管理的原则与方法</w:t>
        </w:r>
        <w:r>
          <w:tab/>
        </w:r>
        <w:r>
          <w:fldChar w:fldCharType="begin"/>
        </w:r>
        <w:r>
          <w:instrText xml:space="preserve"> PAGEREF _Toc22256 \h </w:instrText>
        </w:r>
        <w:r>
          <w:fldChar w:fldCharType="separate"/>
        </w:r>
        <w:r>
          <w:t>32</w:t>
        </w:r>
        <w:r>
          <w:fldChar w:fldCharType="end"/>
        </w:r>
      </w:hyperlink>
    </w:p>
    <w:p>
      <w:pPr>
        <w:pStyle w:val="TOC2"/>
        <w:tabs>
          <w:tab w:val="right" w:leader="dot" w:pos="8306"/>
        </w:tabs>
      </w:pPr>
      <w:hyperlink w:anchor="_Toc31478" w:history="1">
        <w:r>
          <w:rPr>
            <w:rFonts w:ascii="仿宋" w:eastAsia="仿宋" w:hAnsi="仿宋" w:cs="仿宋" w:hint="eastAsia"/>
            <w:lang w:eastAsia="zh-CN"/>
          </w:rPr>
          <w:t>(三)、良好人际关系的建立与维护</w:t>
        </w:r>
        <w:r>
          <w:tab/>
        </w:r>
        <w:r>
          <w:fldChar w:fldCharType="begin"/>
        </w:r>
        <w:r>
          <w:instrText xml:space="preserve"> PAGEREF _Toc31478 \h </w:instrText>
        </w:r>
        <w:r>
          <w:fldChar w:fldCharType="separate"/>
        </w:r>
        <w:r>
          <w:t>32</w:t>
        </w:r>
        <w:r>
          <w:fldChar w:fldCharType="end"/>
        </w:r>
      </w:hyperlink>
    </w:p>
    <w:p>
      <w:pPr>
        <w:pStyle w:val="TOC1"/>
        <w:tabs>
          <w:tab w:val="right" w:leader="dot" w:pos="8306"/>
        </w:tabs>
      </w:pPr>
      <w:hyperlink w:anchor="_Toc32109" w:history="1">
        <w:r>
          <w:rPr>
            <w:rFonts w:ascii="仿宋" w:eastAsia="仿宋" w:hAnsi="仿宋" w:cs="仿宋" w:hint="eastAsia"/>
            <w:lang w:eastAsia="zh-CN"/>
          </w:rPr>
          <w:t>六、第十四章员工健康与安全管理</w:t>
        </w:r>
        <w:r>
          <w:tab/>
        </w:r>
        <w:r>
          <w:fldChar w:fldCharType="begin"/>
        </w:r>
        <w:r>
          <w:instrText xml:space="preserve"> PAGEREF _Toc32109 \h </w:instrText>
        </w:r>
        <w:r>
          <w:fldChar w:fldCharType="separate"/>
        </w:r>
        <w:r>
          <w:t>33</w:t>
        </w:r>
        <w:r>
          <w:fldChar w:fldCharType="end"/>
        </w:r>
      </w:hyperlink>
    </w:p>
    <w:p>
      <w:pPr>
        <w:pStyle w:val="TOC2"/>
        <w:tabs>
          <w:tab w:val="right" w:leader="dot" w:pos="8306"/>
        </w:tabs>
      </w:pPr>
      <w:hyperlink w:anchor="_Toc23072" w:history="1">
        <w:r>
          <w:rPr>
            <w:rFonts w:ascii="仿宋" w:eastAsia="仿宋" w:hAnsi="仿宋" w:cs="仿宋" w:hint="eastAsia"/>
            <w:lang w:eastAsia="zh-CN"/>
          </w:rPr>
          <w:t>(一)、健康保障计划</w:t>
        </w:r>
        <w:r>
          <w:tab/>
        </w:r>
        <w:r>
          <w:fldChar w:fldCharType="begin"/>
        </w:r>
        <w:r>
          <w:instrText xml:space="preserve"> PAGEREF _Toc23072 \h </w:instrText>
        </w:r>
        <w:r>
          <w:fldChar w:fldCharType="separate"/>
        </w:r>
        <w:r>
          <w:t>33</w:t>
        </w:r>
        <w:r>
          <w:fldChar w:fldCharType="end"/>
        </w:r>
      </w:hyperlink>
    </w:p>
    <w:p>
      <w:pPr>
        <w:pStyle w:val="TOC2"/>
        <w:tabs>
          <w:tab w:val="right" w:leader="dot" w:pos="8306"/>
        </w:tabs>
      </w:pPr>
      <w:hyperlink w:anchor="_Toc18608" w:history="1">
        <w:r>
          <w:rPr>
            <w:rFonts w:ascii="仿宋" w:eastAsia="仿宋" w:hAnsi="仿宋" w:cs="仿宋" w:hint="eastAsia"/>
            <w:lang w:eastAsia="zh-CN"/>
          </w:rPr>
          <w:t>(二)、安全管理体系</w:t>
        </w:r>
        <w:r>
          <w:tab/>
        </w:r>
        <w:r>
          <w:fldChar w:fldCharType="begin"/>
        </w:r>
        <w:r>
          <w:instrText xml:space="preserve"> PAGEREF _Toc18608 \h </w:instrText>
        </w:r>
        <w:r>
          <w:fldChar w:fldCharType="separate"/>
        </w:r>
        <w:r>
          <w:t>34</w:t>
        </w:r>
        <w:r>
          <w:fldChar w:fldCharType="end"/>
        </w:r>
      </w:hyperlink>
    </w:p>
    <w:p>
      <w:pPr>
        <w:pStyle w:val="TOC1"/>
        <w:tabs>
          <w:tab w:val="right" w:leader="dot" w:pos="8306"/>
        </w:tabs>
      </w:pPr>
      <w:hyperlink w:anchor="_Toc7219" w:history="1">
        <w:r>
          <w:rPr>
            <w:rFonts w:ascii="仿宋" w:eastAsia="仿宋" w:hAnsi="仿宋" w:cs="仿宋" w:hint="eastAsia"/>
            <w:lang w:eastAsia="zh-CN"/>
          </w:rPr>
          <w:t>七、第二十八章公司与员工法律关系</w:t>
        </w:r>
        <w:r>
          <w:tab/>
        </w:r>
        <w:r>
          <w:fldChar w:fldCharType="begin"/>
        </w:r>
        <w:r>
          <w:instrText xml:space="preserve"> PAGEREF _Toc7219 \h </w:instrText>
        </w:r>
        <w:r>
          <w:fldChar w:fldCharType="separate"/>
        </w:r>
        <w:r>
          <w:t>36</w:t>
        </w:r>
        <w:r>
          <w:fldChar w:fldCharType="end"/>
        </w:r>
      </w:hyperlink>
    </w:p>
    <w:p>
      <w:pPr>
        <w:pStyle w:val="TOC2"/>
        <w:tabs>
          <w:tab w:val="right" w:leader="dot" w:pos="8306"/>
        </w:tabs>
      </w:pPr>
      <w:hyperlink w:anchor="_Toc31872" w:history="1">
        <w:r>
          <w:rPr>
            <w:rFonts w:ascii="仿宋" w:eastAsia="仿宋" w:hAnsi="仿宋" w:cs="仿宋" w:hint="eastAsia"/>
            <w:lang w:eastAsia="zh-CN"/>
          </w:rPr>
          <w:t>(一)、劳动合同管理</w:t>
        </w:r>
        <w:r>
          <w:tab/>
        </w:r>
        <w:r>
          <w:fldChar w:fldCharType="begin"/>
        </w:r>
        <w:r>
          <w:instrText xml:space="preserve"> PAGEREF _Toc31872 \h </w:instrText>
        </w:r>
        <w:r>
          <w:fldChar w:fldCharType="separate"/>
        </w:r>
        <w:r>
          <w:t>36</w:t>
        </w:r>
        <w:r>
          <w:fldChar w:fldCharType="end"/>
        </w:r>
      </w:hyperlink>
    </w:p>
    <w:p>
      <w:pPr>
        <w:pStyle w:val="TOC2"/>
        <w:tabs>
          <w:tab w:val="right" w:leader="dot" w:pos="8306"/>
        </w:tabs>
      </w:pPr>
      <w:hyperlink w:anchor="_Toc25032" w:history="1">
        <w:r>
          <w:rPr>
            <w:rFonts w:ascii="仿宋" w:eastAsia="仿宋" w:hAnsi="仿宋" w:cs="仿宋" w:hint="eastAsia"/>
            <w:lang w:eastAsia="zh-CN"/>
          </w:rPr>
          <w:t>(二)、法定假期与劳动保障</w:t>
        </w:r>
        <w:r>
          <w:tab/>
        </w:r>
        <w:r>
          <w:fldChar w:fldCharType="begin"/>
        </w:r>
        <w:r>
          <w:instrText xml:space="preserve"> PAGEREF _Toc25032 \h </w:instrText>
        </w:r>
        <w:r>
          <w:fldChar w:fldCharType="separate"/>
        </w:r>
        <w:r>
          <w:t>37</w:t>
        </w:r>
        <w:r>
          <w:fldChar w:fldCharType="end"/>
        </w:r>
      </w:hyperlink>
    </w:p>
    <w:p>
      <w:pPr>
        <w:pStyle w:val="TOC2"/>
        <w:tabs>
          <w:tab w:val="right" w:leader="dot" w:pos="8306"/>
        </w:tabs>
      </w:pPr>
      <w:hyperlink w:anchor="_Toc6998" w:history="1">
        <w:r>
          <w:rPr>
            <w:rFonts w:ascii="仿宋" w:eastAsia="仿宋" w:hAnsi="仿宋" w:cs="仿宋" w:hint="eastAsia"/>
            <w:lang w:eastAsia="zh-CN"/>
          </w:rPr>
          <w:t>(三)、合规经营与风险防范</w:t>
        </w:r>
        <w:r>
          <w:tab/>
        </w:r>
        <w:r>
          <w:fldChar w:fldCharType="begin"/>
        </w:r>
        <w:r>
          <w:instrText xml:space="preserve"> PAGEREF _Toc6998 \h </w:instrText>
        </w:r>
        <w:r>
          <w:fldChar w:fldCharType="separate"/>
        </w:r>
        <w:r>
          <w:t>38</w:t>
        </w:r>
        <w:r>
          <w:fldChar w:fldCharType="end"/>
        </w:r>
      </w:hyperlink>
    </w:p>
    <w:p>
      <w:pPr>
        <w:pStyle w:val="TOC1"/>
        <w:tabs>
          <w:tab w:val="right" w:leader="dot" w:pos="8306"/>
        </w:tabs>
      </w:pPr>
      <w:hyperlink w:anchor="_Toc32427" w:history="1">
        <w:r>
          <w:rPr>
            <w:rFonts w:ascii="仿宋" w:eastAsia="仿宋" w:hAnsi="仿宋" w:cs="仿宋" w:hint="eastAsia"/>
            <w:lang w:eastAsia="zh-CN"/>
          </w:rPr>
          <w:t>八、第四十章员工身心健康管理</w:t>
        </w:r>
        <w:r>
          <w:tab/>
        </w:r>
        <w:r>
          <w:fldChar w:fldCharType="begin"/>
        </w:r>
        <w:r>
          <w:instrText xml:space="preserve"> PAGEREF _Toc32427 \h </w:instrText>
        </w:r>
        <w:r>
          <w:fldChar w:fldCharType="separate"/>
        </w:r>
        <w:r>
          <w:t>39</w:t>
        </w:r>
        <w:r>
          <w:fldChar w:fldCharType="end"/>
        </w:r>
      </w:hyperlink>
    </w:p>
    <w:p>
      <w:pPr>
        <w:pStyle w:val="TOC2"/>
        <w:tabs>
          <w:tab w:val="right" w:leader="dot" w:pos="8306"/>
        </w:tabs>
      </w:pPr>
      <w:hyperlink w:anchor="_Toc28" w:history="1">
        <w:r>
          <w:rPr>
            <w:rFonts w:ascii="仿宋" w:eastAsia="仿宋" w:hAnsi="仿宋" w:cs="仿宋" w:hint="eastAsia"/>
            <w:lang w:eastAsia="zh-CN"/>
          </w:rPr>
          <w:t>(一)、健康促进计划</w:t>
        </w:r>
        <w:r>
          <w:tab/>
        </w:r>
        <w:r>
          <w:fldChar w:fldCharType="begin"/>
        </w:r>
        <w:r>
          <w:instrText xml:space="preserve"> PAGEREF _Toc28 \h </w:instrText>
        </w:r>
        <w:r>
          <w:fldChar w:fldCharType="separate"/>
        </w:r>
        <w:r>
          <w:t>39</w:t>
        </w:r>
        <w:r>
          <w:fldChar w:fldCharType="end"/>
        </w:r>
      </w:hyperlink>
    </w:p>
    <w:p>
      <w:pPr>
        <w:pStyle w:val="TOC2"/>
        <w:tabs>
          <w:tab w:val="right" w:leader="dot" w:pos="8306"/>
        </w:tabs>
      </w:pPr>
      <w:hyperlink w:anchor="_Toc10026" w:history="1">
        <w:r>
          <w:rPr>
            <w:rFonts w:ascii="仿宋" w:eastAsia="仿宋" w:hAnsi="仿宋" w:cs="仿宋" w:hint="eastAsia"/>
            <w:lang w:eastAsia="zh-CN"/>
          </w:rPr>
          <w:t>(二)、健康饮食与运动计划</w:t>
        </w:r>
        <w:r>
          <w:tab/>
        </w:r>
        <w:r>
          <w:fldChar w:fldCharType="begin"/>
        </w:r>
        <w:r>
          <w:instrText xml:space="preserve"> PAGEREF _Toc10026 \h </w:instrText>
        </w:r>
        <w:r>
          <w:fldChar w:fldCharType="separate"/>
        </w:r>
        <w:r>
          <w:t>39</w:t>
        </w:r>
        <w:r>
          <w:fldChar w:fldCharType="end"/>
        </w:r>
      </w:hyperlink>
    </w:p>
    <w:p>
      <w:pPr>
        <w:pStyle w:val="TOC2"/>
        <w:tabs>
          <w:tab w:val="right" w:leader="dot" w:pos="8306"/>
        </w:tabs>
      </w:pPr>
      <w:hyperlink w:anchor="_Toc26318" w:history="1">
        <w:r>
          <w:rPr>
            <w:rFonts w:ascii="仿宋" w:eastAsia="仿宋" w:hAnsi="仿宋" w:cs="仿宋" w:hint="eastAsia"/>
            <w:lang w:eastAsia="zh-CN"/>
          </w:rPr>
          <w:t>(三)、心理健康服务与支持</w:t>
        </w:r>
        <w:r>
          <w:tab/>
        </w:r>
        <w:r>
          <w:fldChar w:fldCharType="begin"/>
        </w:r>
        <w:r>
          <w:instrText xml:space="preserve"> PAGEREF _Toc26318 \h </w:instrText>
        </w:r>
        <w:r>
          <w:fldChar w:fldCharType="separate"/>
        </w:r>
        <w:r>
          <w:t>40</w:t>
        </w:r>
        <w:r>
          <w:fldChar w:fldCharType="end"/>
        </w:r>
      </w:hyperlink>
    </w:p>
    <w:p>
      <w:pPr>
        <w:pStyle w:val="TOC2"/>
        <w:tabs>
          <w:tab w:val="right" w:leader="dot" w:pos="8306"/>
        </w:tabs>
      </w:pPr>
      <w:hyperlink w:anchor="_Toc9388" w:history="1">
        <w:r>
          <w:rPr>
            <w:rFonts w:ascii="仿宋" w:eastAsia="仿宋" w:hAnsi="仿宋" w:cs="仿宋" w:hint="eastAsia"/>
            <w:lang w:eastAsia="zh-CN"/>
          </w:rPr>
          <w:t>(四)、工作压力管理</w:t>
        </w:r>
        <w:r>
          <w:tab/>
        </w:r>
        <w:r>
          <w:fldChar w:fldCharType="begin"/>
        </w:r>
        <w:r>
          <w:instrText xml:space="preserve"> PAGEREF _Toc9388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2" w:history="1">
        <w:r>
          <w:rPr>
            <w:rFonts w:ascii="仿宋" w:eastAsia="仿宋" w:hAnsi="仿宋" w:cs="仿宋" w:hint="eastAsia"/>
            <w:lang w:eastAsia="zh-CN"/>
          </w:rPr>
          <w:t>(五)、工作负荷评估与调整</w:t>
        </w:r>
        <w:r>
          <w:tab/>
        </w:r>
        <w:r>
          <w:fldChar w:fldCharType="begin"/>
        </w:r>
        <w:r>
          <w:instrText xml:space="preserve"> PAGEREF _Toc25382 \h </w:instrText>
        </w:r>
        <w:r>
          <w:fldChar w:fldCharType="separate"/>
        </w:r>
        <w:r>
          <w:t>41</w:t>
        </w:r>
        <w:r>
          <w:fldChar w:fldCharType="end"/>
        </w:r>
      </w:hyperlink>
    </w:p>
    <w:p>
      <w:pPr>
        <w:pStyle w:val="TOC2"/>
        <w:tabs>
          <w:tab w:val="right" w:leader="dot" w:pos="8306"/>
        </w:tabs>
      </w:pPr>
      <w:hyperlink w:anchor="_Toc13351" w:history="1">
        <w:r>
          <w:rPr>
            <w:rFonts w:ascii="仿宋" w:eastAsia="仿宋" w:hAnsi="仿宋" w:cs="仿宋" w:hint="eastAsia"/>
            <w:lang w:eastAsia="zh-CN"/>
          </w:rPr>
          <w:t>(六)、员工心理咨询与支持</w:t>
        </w:r>
        <w:r>
          <w:tab/>
        </w:r>
        <w:r>
          <w:fldChar w:fldCharType="begin"/>
        </w:r>
        <w:r>
          <w:instrText xml:space="preserve"> PAGEREF _Toc13351 \h </w:instrText>
        </w:r>
        <w:r>
          <w:fldChar w:fldCharType="separate"/>
        </w:r>
        <w:r>
          <w:t>42</w:t>
        </w:r>
        <w:r>
          <w:fldChar w:fldCharType="end"/>
        </w:r>
      </w:hyperlink>
    </w:p>
    <w:p>
      <w:pPr>
        <w:pStyle w:val="TOC1"/>
        <w:tabs>
          <w:tab w:val="right" w:leader="dot" w:pos="8306"/>
        </w:tabs>
      </w:pPr>
      <w:hyperlink w:anchor="_Toc32199" w:history="1">
        <w:r>
          <w:rPr>
            <w:rFonts w:ascii="仿宋" w:eastAsia="仿宋" w:hAnsi="仿宋" w:cs="仿宋" w:hint="eastAsia"/>
            <w:lang w:eastAsia="zh-CN"/>
          </w:rPr>
          <w:t>九、第十二章职业伦理与社会责任</w:t>
        </w:r>
        <w:r>
          <w:tab/>
        </w:r>
        <w:r>
          <w:fldChar w:fldCharType="begin"/>
        </w:r>
        <w:r>
          <w:instrText xml:space="preserve"> PAGEREF _Toc32199 \h </w:instrText>
        </w:r>
        <w:r>
          <w:fldChar w:fldCharType="separate"/>
        </w:r>
        <w:r>
          <w:t>43</w:t>
        </w:r>
        <w:r>
          <w:fldChar w:fldCharType="end"/>
        </w:r>
      </w:hyperlink>
    </w:p>
    <w:p>
      <w:pPr>
        <w:pStyle w:val="TOC2"/>
        <w:tabs>
          <w:tab w:val="right" w:leader="dot" w:pos="8306"/>
        </w:tabs>
      </w:pPr>
      <w:hyperlink w:anchor="_Toc1332" w:history="1">
        <w:r>
          <w:rPr>
            <w:rFonts w:ascii="仿宋" w:eastAsia="仿宋" w:hAnsi="仿宋" w:cs="仿宋" w:hint="eastAsia"/>
            <w:lang w:eastAsia="zh-CN"/>
          </w:rPr>
          <w:t>(一)、职业道德规范</w:t>
        </w:r>
        <w:r>
          <w:tab/>
        </w:r>
        <w:r>
          <w:fldChar w:fldCharType="begin"/>
        </w:r>
        <w:r>
          <w:instrText xml:space="preserve"> PAGEREF _Toc1332 \h </w:instrText>
        </w:r>
        <w:r>
          <w:fldChar w:fldCharType="separate"/>
        </w:r>
        <w:r>
          <w:t>43</w:t>
        </w:r>
        <w:r>
          <w:fldChar w:fldCharType="end"/>
        </w:r>
      </w:hyperlink>
    </w:p>
    <w:p>
      <w:pPr>
        <w:pStyle w:val="TOC2"/>
        <w:tabs>
          <w:tab w:val="right" w:leader="dot" w:pos="8306"/>
        </w:tabs>
      </w:pPr>
      <w:hyperlink w:anchor="_Toc13171" w:history="1">
        <w:r>
          <w:rPr>
            <w:rFonts w:ascii="仿宋" w:eastAsia="仿宋" w:hAnsi="仿宋" w:cs="仿宋" w:hint="eastAsia"/>
            <w:lang w:eastAsia="zh-CN"/>
          </w:rPr>
          <w:t>(二)、社会责任履行</w:t>
        </w:r>
        <w:r>
          <w:tab/>
        </w:r>
        <w:r>
          <w:fldChar w:fldCharType="begin"/>
        </w:r>
        <w:r>
          <w:instrText xml:space="preserve"> PAGEREF _Toc13171 \h </w:instrText>
        </w:r>
        <w:r>
          <w:fldChar w:fldCharType="separate"/>
        </w:r>
        <w:r>
          <w:t>44</w:t>
        </w:r>
        <w:r>
          <w:fldChar w:fldCharType="end"/>
        </w:r>
      </w:hyperlink>
    </w:p>
    <w:p>
      <w:pPr>
        <w:pStyle w:val="TOC1"/>
        <w:tabs>
          <w:tab w:val="right" w:leader="dot" w:pos="8306"/>
        </w:tabs>
      </w:pPr>
      <w:hyperlink w:anchor="_Toc18128" w:history="1">
        <w:r>
          <w:rPr>
            <w:rFonts w:ascii="仿宋" w:eastAsia="仿宋" w:hAnsi="仿宋" w:cs="仿宋" w:hint="eastAsia"/>
            <w:lang w:eastAsia="zh-CN"/>
          </w:rPr>
          <w:t>十、第十三章技术与创新支持</w:t>
        </w:r>
        <w:r>
          <w:tab/>
        </w:r>
        <w:r>
          <w:fldChar w:fldCharType="begin"/>
        </w:r>
        <w:r>
          <w:instrText xml:space="preserve"> PAGEREF _Toc18128 \h </w:instrText>
        </w:r>
        <w:r>
          <w:fldChar w:fldCharType="separate"/>
        </w:r>
        <w:r>
          <w:t>44</w:t>
        </w:r>
        <w:r>
          <w:fldChar w:fldCharType="end"/>
        </w:r>
      </w:hyperlink>
    </w:p>
    <w:p>
      <w:pPr>
        <w:pStyle w:val="TOC2"/>
        <w:tabs>
          <w:tab w:val="right" w:leader="dot" w:pos="8306"/>
        </w:tabs>
      </w:pPr>
      <w:hyperlink w:anchor="_Toc12123" w:history="1">
        <w:r>
          <w:rPr>
            <w:rFonts w:ascii="仿宋" w:eastAsia="仿宋" w:hAnsi="仿宋" w:cs="仿宋" w:hint="eastAsia"/>
            <w:lang w:eastAsia="zh-CN"/>
          </w:rPr>
          <w:t>(一)、技术培训与更新</w:t>
        </w:r>
        <w:r>
          <w:tab/>
        </w:r>
        <w:r>
          <w:fldChar w:fldCharType="begin"/>
        </w:r>
        <w:r>
          <w:instrText xml:space="preserve"> PAGEREF _Toc12123 \h </w:instrText>
        </w:r>
        <w:r>
          <w:fldChar w:fldCharType="separate"/>
        </w:r>
        <w:r>
          <w:t>44</w:t>
        </w:r>
        <w:r>
          <w:fldChar w:fldCharType="end"/>
        </w:r>
      </w:hyperlink>
    </w:p>
    <w:p>
      <w:pPr>
        <w:pStyle w:val="TOC2"/>
        <w:tabs>
          <w:tab w:val="right" w:leader="dot" w:pos="8306"/>
        </w:tabs>
      </w:pPr>
      <w:hyperlink w:anchor="_Toc22278" w:history="1">
        <w:r>
          <w:rPr>
            <w:rFonts w:ascii="仿宋" w:eastAsia="仿宋" w:hAnsi="仿宋" w:cs="仿宋" w:hint="eastAsia"/>
            <w:lang w:eastAsia="zh-CN"/>
          </w:rPr>
          <w:t>(二)、创新文化与项目支持</w:t>
        </w:r>
        <w:r>
          <w:tab/>
        </w:r>
        <w:r>
          <w:fldChar w:fldCharType="begin"/>
        </w:r>
        <w:r>
          <w:instrText xml:space="preserve"> PAGEREF _Toc22278 \h </w:instrText>
        </w:r>
        <w:r>
          <w:fldChar w:fldCharType="separate"/>
        </w:r>
        <w:r>
          <w:t>45</w:t>
        </w:r>
        <w:r>
          <w:fldChar w:fldCharType="end"/>
        </w:r>
      </w:hyperlink>
    </w:p>
    <w:p>
      <w:pPr>
        <w:pStyle w:val="TOC1"/>
        <w:tabs>
          <w:tab w:val="right" w:leader="dot" w:pos="8306"/>
        </w:tabs>
      </w:pPr>
      <w:hyperlink w:anchor="_Toc8331" w:history="1">
        <w:r>
          <w:rPr>
            <w:rFonts w:ascii="仿宋" w:eastAsia="仿宋" w:hAnsi="仿宋" w:cs="仿宋" w:hint="eastAsia"/>
            <w:lang w:eastAsia="zh-CN"/>
          </w:rPr>
          <w:t>十一、第四十五章员工品牌建设</w:t>
        </w:r>
        <w:r>
          <w:tab/>
        </w:r>
        <w:r>
          <w:fldChar w:fldCharType="begin"/>
        </w:r>
        <w:r>
          <w:instrText xml:space="preserve"> PAGEREF _Toc8331 \h </w:instrText>
        </w:r>
        <w:r>
          <w:fldChar w:fldCharType="separate"/>
        </w:r>
        <w:r>
          <w:t>46</w:t>
        </w:r>
        <w:r>
          <w:fldChar w:fldCharType="end"/>
        </w:r>
      </w:hyperlink>
    </w:p>
    <w:p>
      <w:pPr>
        <w:pStyle w:val="TOC2"/>
        <w:tabs>
          <w:tab w:val="right" w:leader="dot" w:pos="8306"/>
        </w:tabs>
      </w:pPr>
      <w:hyperlink w:anchor="_Toc5405" w:history="1">
        <w:r>
          <w:rPr>
            <w:rFonts w:ascii="仿宋" w:eastAsia="仿宋" w:hAnsi="仿宋" w:cs="仿宋" w:hint="eastAsia"/>
            <w:lang w:eastAsia="zh-CN"/>
          </w:rPr>
          <w:t>(一)、个人品牌管理</w:t>
        </w:r>
        <w:r>
          <w:tab/>
        </w:r>
        <w:r>
          <w:fldChar w:fldCharType="begin"/>
        </w:r>
        <w:r>
          <w:instrText xml:space="preserve"> PAGEREF _Toc5405 \h </w:instrText>
        </w:r>
        <w:r>
          <w:fldChar w:fldCharType="separate"/>
        </w:r>
        <w:r>
          <w:t>46</w:t>
        </w:r>
        <w:r>
          <w:fldChar w:fldCharType="end"/>
        </w:r>
      </w:hyperlink>
    </w:p>
    <w:p>
      <w:pPr>
        <w:pStyle w:val="TOC2"/>
        <w:tabs>
          <w:tab w:val="right" w:leader="dot" w:pos="8306"/>
        </w:tabs>
      </w:pPr>
      <w:hyperlink w:anchor="_Toc19443" w:history="1">
        <w:r>
          <w:rPr>
            <w:rFonts w:ascii="仿宋" w:eastAsia="仿宋" w:hAnsi="仿宋" w:cs="仿宋" w:hint="eastAsia"/>
            <w:lang w:eastAsia="zh-CN"/>
          </w:rPr>
          <w:t>(二)、在紫外固化材料行业内建立个人影响力</w:t>
        </w:r>
        <w:r>
          <w:tab/>
        </w:r>
        <w:r>
          <w:fldChar w:fldCharType="begin"/>
        </w:r>
        <w:r>
          <w:instrText xml:space="preserve"> PAGEREF _Toc19443 \h </w:instrText>
        </w:r>
        <w:r>
          <w:fldChar w:fldCharType="separate"/>
        </w:r>
        <w:r>
          <w:t>47</w:t>
        </w:r>
        <w:r>
          <w:fldChar w:fldCharType="end"/>
        </w:r>
      </w:hyperlink>
    </w:p>
    <w:p>
      <w:pPr>
        <w:pStyle w:val="TOC2"/>
        <w:tabs>
          <w:tab w:val="right" w:leader="dot" w:pos="8306"/>
        </w:tabs>
      </w:pPr>
      <w:hyperlink w:anchor="_Toc4605" w:history="1">
        <w:r>
          <w:rPr>
            <w:rFonts w:ascii="仿宋" w:eastAsia="仿宋" w:hAnsi="仿宋" w:cs="仿宋" w:hint="eastAsia"/>
            <w:lang w:eastAsia="zh-CN"/>
          </w:rPr>
          <w:t>(三)、个人品牌与公司品牌的关联</w:t>
        </w:r>
        <w:r>
          <w:tab/>
        </w:r>
        <w:r>
          <w:fldChar w:fldCharType="begin"/>
        </w:r>
        <w:r>
          <w:instrText xml:space="preserve"> PAGEREF _Toc4605 \h </w:instrText>
        </w:r>
        <w:r>
          <w:fldChar w:fldCharType="separate"/>
        </w:r>
        <w:r>
          <w:t>48</w:t>
        </w:r>
        <w:r>
          <w:fldChar w:fldCharType="end"/>
        </w:r>
      </w:hyperlink>
    </w:p>
    <w:p>
      <w:pPr>
        <w:pStyle w:val="TOC2"/>
        <w:tabs>
          <w:tab w:val="right" w:leader="dot" w:pos="8306"/>
        </w:tabs>
      </w:pPr>
      <w:hyperlink w:anchor="_Toc18349" w:history="1">
        <w:r>
          <w:rPr>
            <w:rFonts w:ascii="仿宋" w:eastAsia="仿宋" w:hAnsi="仿宋" w:cs="仿宋" w:hint="eastAsia"/>
            <w:lang w:eastAsia="zh-CN"/>
          </w:rPr>
          <w:t>(四)、社交媒体与个人品牌</w:t>
        </w:r>
        <w:r>
          <w:tab/>
        </w:r>
        <w:r>
          <w:fldChar w:fldCharType="begin"/>
        </w:r>
        <w:r>
          <w:instrText xml:space="preserve"> PAGEREF _Toc18349 \h </w:instrText>
        </w:r>
        <w:r>
          <w:fldChar w:fldCharType="separate"/>
        </w:r>
        <w:r>
          <w:t>49</w:t>
        </w:r>
        <w:r>
          <w:fldChar w:fldCharType="end"/>
        </w:r>
      </w:hyperlink>
    </w:p>
    <w:p>
      <w:pPr>
        <w:pStyle w:val="TOC2"/>
        <w:tabs>
          <w:tab w:val="right" w:leader="dot" w:pos="8306"/>
        </w:tabs>
      </w:pPr>
      <w:hyperlink w:anchor="_Toc30947" w:history="1">
        <w:r>
          <w:rPr>
            <w:rFonts w:ascii="仿宋" w:eastAsia="仿宋" w:hAnsi="仿宋" w:cs="仿宋" w:hint="eastAsia"/>
            <w:lang w:eastAsia="zh-CN"/>
          </w:rPr>
          <w:t>(五)、个人品牌的社交媒体传播</w:t>
        </w:r>
        <w:r>
          <w:tab/>
        </w:r>
        <w:r>
          <w:fldChar w:fldCharType="begin"/>
        </w:r>
        <w:r>
          <w:instrText xml:space="preserve"> PAGEREF _Toc30947 \h </w:instrText>
        </w:r>
        <w:r>
          <w:fldChar w:fldCharType="separate"/>
        </w:r>
        <w:r>
          <w:t>50</w:t>
        </w:r>
        <w:r>
          <w:fldChar w:fldCharType="end"/>
        </w:r>
      </w:hyperlink>
    </w:p>
    <w:p>
      <w:pPr>
        <w:pStyle w:val="TOC2"/>
        <w:tabs>
          <w:tab w:val="right" w:leader="dot" w:pos="8306"/>
        </w:tabs>
      </w:pPr>
      <w:hyperlink w:anchor="_Toc29029" w:history="1">
        <w:r>
          <w:rPr>
            <w:rFonts w:ascii="仿宋" w:eastAsia="仿宋" w:hAnsi="仿宋" w:cs="仿宋" w:hint="eastAsia"/>
            <w:lang w:eastAsia="zh-CN"/>
          </w:rPr>
          <w:t>(六)、员工品牌建设与公司形象一致性</w:t>
        </w:r>
        <w:r>
          <w:tab/>
        </w:r>
        <w:r>
          <w:fldChar w:fldCharType="begin"/>
        </w:r>
        <w:r>
          <w:instrText xml:space="preserve"> PAGEREF _Toc29029 \h </w:instrText>
        </w:r>
        <w:r>
          <w:fldChar w:fldCharType="separate"/>
        </w:r>
        <w:r>
          <w:t>51</w:t>
        </w:r>
        <w:r>
          <w:fldChar w:fldCharType="end"/>
        </w:r>
      </w:hyperlink>
    </w:p>
    <w:p>
      <w:pPr>
        <w:pStyle w:val="TOC1"/>
        <w:tabs>
          <w:tab w:val="right" w:leader="dot" w:pos="8306"/>
        </w:tabs>
      </w:pPr>
      <w:hyperlink w:anchor="_Toc6817" w:history="1">
        <w:r>
          <w:rPr>
            <w:rFonts w:ascii="仿宋" w:eastAsia="仿宋" w:hAnsi="仿宋" w:cs="仿宋" w:hint="eastAsia"/>
            <w:lang w:eastAsia="zh-CN"/>
          </w:rPr>
          <w:t>十二、员工离职率分析与降低措施</w:t>
        </w:r>
        <w:r>
          <w:tab/>
        </w:r>
        <w:r>
          <w:fldChar w:fldCharType="begin"/>
        </w:r>
        <w:r>
          <w:instrText xml:space="preserve"> PAGEREF _Toc6817 \h </w:instrText>
        </w:r>
        <w:r>
          <w:fldChar w:fldCharType="separate"/>
        </w:r>
        <w:r>
          <w:t>52</w:t>
        </w:r>
        <w:r>
          <w:fldChar w:fldCharType="end"/>
        </w:r>
      </w:hyperlink>
    </w:p>
    <w:p>
      <w:pPr>
        <w:pStyle w:val="TOC2"/>
        <w:tabs>
          <w:tab w:val="right" w:leader="dot" w:pos="8306"/>
        </w:tabs>
      </w:pPr>
      <w:hyperlink w:anchor="_Toc275" w:history="1">
        <w:r>
          <w:rPr>
            <w:rFonts w:ascii="仿宋" w:eastAsia="仿宋" w:hAnsi="仿宋" w:cs="仿宋" w:hint="eastAsia"/>
            <w:lang w:eastAsia="zh-CN"/>
          </w:rPr>
          <w:t>(一)、离职率分析的方法与工具</w:t>
        </w:r>
        <w:r>
          <w:tab/>
        </w:r>
        <w:r>
          <w:fldChar w:fldCharType="begin"/>
        </w:r>
        <w:r>
          <w:instrText xml:space="preserve"> PAGEREF _Toc275 \h </w:instrText>
        </w:r>
        <w:r>
          <w:fldChar w:fldCharType="separate"/>
        </w:r>
        <w:r>
          <w:t>52</w:t>
        </w:r>
        <w:r>
          <w:fldChar w:fldCharType="end"/>
        </w:r>
      </w:hyperlink>
    </w:p>
    <w:p>
      <w:pPr>
        <w:pStyle w:val="TOC2"/>
        <w:tabs>
          <w:tab w:val="right" w:leader="dot" w:pos="8306"/>
        </w:tabs>
      </w:pPr>
      <w:hyperlink w:anchor="_Toc6144" w:history="1">
        <w:r>
          <w:rPr>
            <w:rFonts w:ascii="仿宋" w:eastAsia="仿宋" w:hAnsi="仿宋" w:cs="仿宋" w:hint="eastAsia"/>
            <w:lang w:eastAsia="zh-CN"/>
          </w:rPr>
          <w:t>(二)、离职原因的调查与对策制定</w:t>
        </w:r>
        <w:r>
          <w:tab/>
        </w:r>
        <w:r>
          <w:fldChar w:fldCharType="begin"/>
        </w:r>
        <w:r>
          <w:instrText xml:space="preserve"> PAGEREF _Toc6144 \h </w:instrText>
        </w:r>
        <w:r>
          <w:fldChar w:fldCharType="separate"/>
        </w:r>
        <w:r>
          <w:t>53</w:t>
        </w:r>
        <w:r>
          <w:fldChar w:fldCharType="end"/>
        </w:r>
      </w:hyperlink>
    </w:p>
    <w:p>
      <w:pPr>
        <w:pStyle w:val="TOC2"/>
        <w:tabs>
          <w:tab w:val="right" w:leader="dot" w:pos="8306"/>
        </w:tabs>
      </w:pPr>
      <w:hyperlink w:anchor="_Toc25184" w:history="1">
        <w:r>
          <w:rPr>
            <w:rFonts w:ascii="仿宋" w:eastAsia="仿宋" w:hAnsi="仿宋" w:cs="仿宋" w:hint="eastAsia"/>
            <w:lang w:eastAsia="zh-CN"/>
          </w:rPr>
          <w:t>(三)、降低离职率的策略与实践</w:t>
        </w:r>
        <w:r>
          <w:tab/>
        </w:r>
        <w:r>
          <w:fldChar w:fldCharType="begin"/>
        </w:r>
        <w:r>
          <w:instrText xml:space="preserve"> PAGEREF _Toc25184 \h </w:instrText>
        </w:r>
        <w:r>
          <w:fldChar w:fldCharType="separate"/>
        </w:r>
        <w:r>
          <w:t>54</w:t>
        </w:r>
        <w:r>
          <w:fldChar w:fldCharType="end"/>
        </w:r>
      </w:hyperlink>
    </w:p>
    <w:p>
      <w:pPr>
        <w:pStyle w:val="TOC1"/>
        <w:tabs>
          <w:tab w:val="right" w:leader="dot" w:pos="8306"/>
        </w:tabs>
      </w:pPr>
      <w:hyperlink w:anchor="_Toc19448" w:history="1">
        <w:r>
          <w:rPr>
            <w:rFonts w:ascii="仿宋" w:eastAsia="仿宋" w:hAnsi="仿宋" w:cs="仿宋" w:hint="eastAsia"/>
            <w:lang w:eastAsia="zh-CN"/>
          </w:rPr>
          <w:t>十三、第四十八章员工环保与可持续发展</w:t>
        </w:r>
        <w:r>
          <w:tab/>
        </w:r>
        <w:r>
          <w:fldChar w:fldCharType="begin"/>
        </w:r>
        <w:r>
          <w:instrText xml:space="preserve"> PAGEREF _Toc19448 \h </w:instrText>
        </w:r>
        <w:r>
          <w:fldChar w:fldCharType="separate"/>
        </w:r>
        <w:r>
          <w:t>55</w:t>
        </w:r>
        <w:r>
          <w:fldChar w:fldCharType="end"/>
        </w:r>
      </w:hyperlink>
    </w:p>
    <w:p>
      <w:pPr>
        <w:pStyle w:val="TOC2"/>
        <w:tabs>
          <w:tab w:val="right" w:leader="dot" w:pos="8306"/>
        </w:tabs>
      </w:pPr>
      <w:hyperlink w:anchor="_Toc4726" w:history="1">
        <w:r>
          <w:rPr>
            <w:rFonts w:ascii="仿宋" w:eastAsia="仿宋" w:hAnsi="仿宋" w:cs="仿宋" w:hint="eastAsia"/>
            <w:lang w:eastAsia="zh-CN"/>
          </w:rPr>
          <w:t>(一)、环保意识与培训</w:t>
        </w:r>
        <w:r>
          <w:tab/>
        </w:r>
        <w:r>
          <w:fldChar w:fldCharType="begin"/>
        </w:r>
        <w:r>
          <w:instrText xml:space="preserve"> PAGEREF _Toc4726 \h </w:instrText>
        </w:r>
        <w:r>
          <w:fldChar w:fldCharType="separate"/>
        </w:r>
        <w:r>
          <w:t>55</w:t>
        </w:r>
        <w:r>
          <w:fldChar w:fldCharType="end"/>
        </w:r>
      </w:hyperlink>
    </w:p>
    <w:p>
      <w:pPr>
        <w:pStyle w:val="TOC2"/>
        <w:tabs>
          <w:tab w:val="right" w:leader="dot" w:pos="8306"/>
        </w:tabs>
      </w:pPr>
      <w:hyperlink w:anchor="_Toc23768" w:history="1">
        <w:r>
          <w:rPr>
            <w:rFonts w:ascii="仿宋" w:eastAsia="仿宋" w:hAnsi="仿宋" w:cs="仿宋" w:hint="eastAsia"/>
            <w:lang w:eastAsia="zh-CN"/>
          </w:rPr>
          <w:t>(二)、公司环保文化的传播</w:t>
        </w:r>
        <w:r>
          <w:tab/>
        </w:r>
        <w:r>
          <w:fldChar w:fldCharType="begin"/>
        </w:r>
        <w:r>
          <w:instrText xml:space="preserve"> PAGEREF _Toc23768 \h </w:instrText>
        </w:r>
        <w:r>
          <w:fldChar w:fldCharType="separate"/>
        </w:r>
        <w:r>
          <w:t>56</w:t>
        </w:r>
        <w:r>
          <w:fldChar w:fldCharType="end"/>
        </w:r>
      </w:hyperlink>
    </w:p>
    <w:p>
      <w:pPr>
        <w:pStyle w:val="TOC2"/>
        <w:tabs>
          <w:tab w:val="right" w:leader="dot" w:pos="8306"/>
        </w:tabs>
      </w:pPr>
      <w:hyperlink w:anchor="_Toc27914" w:history="1">
        <w:r>
          <w:rPr>
            <w:rFonts w:ascii="仿宋" w:eastAsia="仿宋" w:hAnsi="仿宋" w:cs="仿宋" w:hint="eastAsia"/>
            <w:lang w:eastAsia="zh-CN"/>
          </w:rPr>
          <w:t>(三)、员工参与的环保培训</w:t>
        </w:r>
        <w:r>
          <w:tab/>
        </w:r>
        <w:r>
          <w:fldChar w:fldCharType="begin"/>
        </w:r>
        <w:r>
          <w:instrText xml:space="preserve"> PAGEREF _Toc27914 \h </w:instrText>
        </w:r>
        <w:r>
          <w:fldChar w:fldCharType="separate"/>
        </w:r>
        <w:r>
          <w:t>57</w:t>
        </w:r>
        <w:r>
          <w:fldChar w:fldCharType="end"/>
        </w:r>
      </w:hyperlink>
    </w:p>
    <w:p>
      <w:pPr>
        <w:pStyle w:val="TOC2"/>
        <w:tabs>
          <w:tab w:val="right" w:leader="dot" w:pos="8306"/>
        </w:tabs>
      </w:pPr>
      <w:hyperlink w:anchor="_Toc21407" w:history="1">
        <w:r>
          <w:rPr>
            <w:rFonts w:ascii="仿宋" w:eastAsia="仿宋" w:hAnsi="仿宋" w:cs="仿宋" w:hint="eastAsia"/>
            <w:lang w:eastAsia="zh-CN"/>
          </w:rPr>
          <w:t>(四)、可持续发展目标与实践</w:t>
        </w:r>
        <w:r>
          <w:tab/>
        </w:r>
        <w:r>
          <w:fldChar w:fldCharType="begin"/>
        </w:r>
        <w:r>
          <w:instrText xml:space="preserve"> PAGEREF _Toc21407 \h </w:instrText>
        </w:r>
        <w:r>
          <w:fldChar w:fldCharType="separate"/>
        </w:r>
        <w:r>
          <w:t>58</w:t>
        </w:r>
        <w:r>
          <w:fldChar w:fldCharType="end"/>
        </w:r>
      </w:hyperlink>
    </w:p>
    <w:p>
      <w:pPr>
        <w:pStyle w:val="TOC2"/>
        <w:tabs>
          <w:tab w:val="right" w:leader="dot" w:pos="8306"/>
        </w:tabs>
      </w:pPr>
      <w:hyperlink w:anchor="_Toc27349" w:history="1">
        <w:r>
          <w:rPr>
            <w:rFonts w:ascii="仿宋" w:eastAsia="仿宋" w:hAnsi="仿宋" w:cs="仿宋" w:hint="eastAsia"/>
            <w:lang w:eastAsia="zh-CN"/>
          </w:rPr>
          <w:t>(五)、员工参与可持续项目</w:t>
        </w:r>
        <w:r>
          <w:tab/>
        </w:r>
        <w:r>
          <w:fldChar w:fldCharType="begin"/>
        </w:r>
        <w:r>
          <w:instrText xml:space="preserve"> PAGEREF _Toc27349 \h </w:instrText>
        </w:r>
        <w:r>
          <w:fldChar w:fldCharType="separate"/>
        </w:r>
        <w:r>
          <w:t>59</w:t>
        </w:r>
        <w:r>
          <w:fldChar w:fldCharType="end"/>
        </w:r>
      </w:hyperlink>
    </w:p>
    <w:p>
      <w:pPr>
        <w:pStyle w:val="TOC2"/>
        <w:tabs>
          <w:tab w:val="right" w:leader="dot" w:pos="8306"/>
        </w:tabs>
      </w:pPr>
      <w:hyperlink w:anchor="_Toc21254" w:history="1">
        <w:r>
          <w:rPr>
            <w:rFonts w:ascii="仿宋" w:eastAsia="仿宋" w:hAnsi="仿宋" w:cs="仿宋" w:hint="eastAsia"/>
            <w:lang w:eastAsia="zh-CN"/>
          </w:rPr>
          <w:t>(六)、公司可持续发展的战略规划</w:t>
        </w:r>
        <w:r>
          <w:tab/>
        </w:r>
        <w:r>
          <w:fldChar w:fldCharType="begin"/>
        </w:r>
        <w:r>
          <w:instrText xml:space="preserve"> PAGEREF _Toc21254 \h </w:instrText>
        </w:r>
        <w:r>
          <w:fldChar w:fldCharType="separate"/>
        </w:r>
        <w:r>
          <w:t>60</w:t>
        </w:r>
        <w:r>
          <w:fldChar w:fldCharType="end"/>
        </w:r>
      </w:hyperlink>
    </w:p>
    <w:p>
      <w:pPr>
        <w:pStyle w:val="TOC1"/>
        <w:tabs>
          <w:tab w:val="right" w:leader="dot" w:pos="8306"/>
        </w:tabs>
      </w:pPr>
      <w:hyperlink w:anchor="_Toc9447" w:history="1">
        <w:r>
          <w:rPr>
            <w:rFonts w:ascii="仿宋" w:eastAsia="仿宋" w:hAnsi="仿宋" w:cs="仿宋" w:hint="eastAsia"/>
            <w:lang w:eastAsia="zh-CN"/>
          </w:rPr>
          <w:t>十四、员工职业发展教育与培训</w:t>
        </w:r>
        <w:r>
          <w:tab/>
        </w:r>
        <w:r>
          <w:fldChar w:fldCharType="begin"/>
        </w:r>
        <w:r>
          <w:instrText xml:space="preserve"> PAGEREF _Toc9447 \h </w:instrText>
        </w:r>
        <w:r>
          <w:fldChar w:fldCharType="separate"/>
        </w:r>
        <w:r>
          <w:t>61</w:t>
        </w:r>
        <w:r>
          <w:fldChar w:fldCharType="end"/>
        </w:r>
      </w:hyperlink>
    </w:p>
    <w:p>
      <w:pPr>
        <w:pStyle w:val="TOC2"/>
        <w:tabs>
          <w:tab w:val="right" w:leader="dot" w:pos="8306"/>
        </w:tabs>
      </w:pPr>
      <w:hyperlink w:anchor="_Toc5144" w:history="1">
        <w:r>
          <w:rPr>
            <w:rFonts w:ascii="仿宋" w:eastAsia="仿宋" w:hAnsi="仿宋" w:cs="仿宋" w:hint="eastAsia"/>
            <w:lang w:eastAsia="zh-CN"/>
          </w:rPr>
          <w:t>(一)、职业发展教育的目标与实施策略</w:t>
        </w:r>
        <w:r>
          <w:tab/>
        </w:r>
        <w:r>
          <w:fldChar w:fldCharType="begin"/>
        </w:r>
        <w:r>
          <w:instrText xml:space="preserve"> PAGEREF _Toc5144 \h </w:instrText>
        </w:r>
        <w:r>
          <w:fldChar w:fldCharType="separate"/>
        </w:r>
        <w:r>
          <w:t>61</w:t>
        </w:r>
        <w:r>
          <w:fldChar w:fldCharType="end"/>
        </w:r>
      </w:hyperlink>
    </w:p>
    <w:p>
      <w:pPr>
        <w:pStyle w:val="TOC2"/>
        <w:tabs>
          <w:tab w:val="right" w:leader="dot" w:pos="8306"/>
        </w:tabs>
      </w:pPr>
      <w:hyperlink w:anchor="_Toc19315" w:history="1">
        <w:r>
          <w:rPr>
            <w:rFonts w:ascii="仿宋" w:eastAsia="仿宋" w:hAnsi="仿宋" w:cs="仿宋" w:hint="eastAsia"/>
            <w:lang w:eastAsia="zh-CN"/>
          </w:rPr>
          <w:t>(二)、培训计划的设计与实施步骤</w:t>
        </w:r>
        <w:r>
          <w:tab/>
        </w:r>
        <w:r>
          <w:fldChar w:fldCharType="begin"/>
        </w:r>
        <w:r>
          <w:instrText xml:space="preserve"> PAGEREF _Toc19315 \h </w:instrText>
        </w:r>
        <w:r>
          <w:fldChar w:fldCharType="separate"/>
        </w:r>
        <w:r>
          <w:t>62</w:t>
        </w:r>
        <w:r>
          <w:fldChar w:fldCharType="end"/>
        </w:r>
      </w:hyperlink>
    </w:p>
    <w:p>
      <w:pPr>
        <w:pStyle w:val="TOC2"/>
        <w:tabs>
          <w:tab w:val="right" w:leader="dot" w:pos="8306"/>
        </w:tabs>
      </w:pPr>
      <w:hyperlink w:anchor="_Toc15435" w:history="1">
        <w:r>
          <w:rPr>
            <w:rFonts w:ascii="仿宋" w:eastAsia="仿宋" w:hAnsi="仿宋" w:cs="仿宋" w:hint="eastAsia"/>
            <w:lang w:eastAsia="zh-CN"/>
          </w:rPr>
          <w:t>(三)、培训效果的评估与反馈机制</w:t>
        </w:r>
        <w:r>
          <w:tab/>
        </w:r>
        <w:r>
          <w:fldChar w:fldCharType="begin"/>
        </w:r>
        <w:r>
          <w:instrText xml:space="preserve"> PAGEREF _Toc15435 \h </w:instrText>
        </w:r>
        <w:r>
          <w:fldChar w:fldCharType="separate"/>
        </w:r>
        <w:r>
          <w:t>63</w:t>
        </w:r>
        <w:r>
          <w:fldChar w:fldCharType="end"/>
        </w:r>
      </w:hyperlink>
    </w:p>
    <w:p>
      <w:pPr>
        <w:pStyle w:val="TOC1"/>
        <w:tabs>
          <w:tab w:val="right" w:leader="dot" w:pos="8306"/>
        </w:tabs>
      </w:pPr>
      <w:hyperlink w:anchor="_Toc29693" w:history="1">
        <w:r>
          <w:rPr>
            <w:rFonts w:ascii="仿宋" w:eastAsia="仿宋" w:hAnsi="仿宋" w:cs="仿宋" w:hint="eastAsia"/>
            <w:lang w:eastAsia="zh-CN"/>
          </w:rPr>
          <w:t>十五、员工满意度调查与提升策略</w:t>
        </w:r>
        <w:r>
          <w:tab/>
        </w:r>
        <w:r>
          <w:fldChar w:fldCharType="begin"/>
        </w:r>
        <w:r>
          <w:instrText xml:space="preserve"> PAGEREF _Toc29693 \h </w:instrText>
        </w:r>
        <w:r>
          <w:fldChar w:fldCharType="separate"/>
        </w:r>
        <w:r>
          <w:t>63</w:t>
        </w:r>
        <w:r>
          <w:fldChar w:fldCharType="end"/>
        </w:r>
      </w:hyperlink>
    </w:p>
    <w:p>
      <w:pPr>
        <w:pStyle w:val="TOC2"/>
        <w:tabs>
          <w:tab w:val="right" w:leader="dot" w:pos="8306"/>
        </w:tabs>
      </w:pPr>
      <w:hyperlink w:anchor="_Toc358" w:history="1">
        <w:r>
          <w:rPr>
            <w:rFonts w:ascii="仿宋" w:eastAsia="仿宋" w:hAnsi="仿宋" w:cs="仿宋" w:hint="eastAsia"/>
            <w:lang w:eastAsia="zh-CN"/>
          </w:rPr>
          <w:t>(一)、满意度调查的设计与实施</w:t>
        </w:r>
        <w:r>
          <w:tab/>
        </w:r>
        <w:r>
          <w:fldChar w:fldCharType="begin"/>
        </w:r>
        <w:r>
          <w:instrText xml:space="preserve"> PAGEREF _Toc358 \h </w:instrText>
        </w:r>
        <w:r>
          <w:fldChar w:fldCharType="separate"/>
        </w:r>
        <w:r>
          <w:t>63</w:t>
        </w:r>
        <w:r>
          <w:fldChar w:fldCharType="end"/>
        </w:r>
      </w:hyperlink>
    </w:p>
    <w:p>
      <w:pPr>
        <w:pStyle w:val="TOC2"/>
        <w:tabs>
          <w:tab w:val="right" w:leader="dot" w:pos="8306"/>
        </w:tabs>
      </w:pPr>
      <w:hyperlink w:anchor="_Toc543" w:history="1">
        <w:r>
          <w:rPr>
            <w:rFonts w:ascii="仿宋" w:eastAsia="仿宋" w:hAnsi="仿宋" w:cs="仿宋" w:hint="eastAsia"/>
            <w:lang w:eastAsia="zh-CN"/>
          </w:rPr>
          <w:t>(二)、员工满意度的分析与解读</w:t>
        </w:r>
        <w:r>
          <w:tab/>
        </w:r>
        <w:r>
          <w:fldChar w:fldCharType="begin"/>
        </w:r>
        <w:r>
          <w:instrText xml:space="preserve"> PAGEREF _Toc543 \h </w:instrText>
        </w:r>
        <w:r>
          <w:fldChar w:fldCharType="separate"/>
        </w:r>
        <w:r>
          <w:t>65</w:t>
        </w:r>
        <w:r>
          <w:fldChar w:fldCharType="end"/>
        </w:r>
      </w:hyperlink>
    </w:p>
    <w:p>
      <w:pPr>
        <w:pStyle w:val="TOC2"/>
        <w:tabs>
          <w:tab w:val="right" w:leader="dot" w:pos="8306"/>
        </w:tabs>
      </w:pPr>
      <w:hyperlink w:anchor="_Toc29130" w:history="1">
        <w:r>
          <w:rPr>
            <w:rFonts w:ascii="仿宋" w:eastAsia="仿宋" w:hAnsi="仿宋" w:cs="仿宋" w:hint="eastAsia"/>
            <w:lang w:eastAsia="zh-CN"/>
          </w:rPr>
          <w:t>(三)、提升员工满意度的措施与行动计划</w:t>
        </w:r>
        <w:r>
          <w:tab/>
        </w:r>
        <w:r>
          <w:fldChar w:fldCharType="begin"/>
        </w:r>
        <w:r>
          <w:instrText xml:space="preserve"> PAGEREF _Toc29130 \h </w:instrText>
        </w:r>
        <w:r>
          <w:fldChar w:fldCharType="separate"/>
        </w:r>
        <w:r>
          <w:t>67</w:t>
        </w:r>
        <w:r>
          <w:fldChar w:fldCharType="end"/>
        </w:r>
      </w:hyperlink>
    </w:p>
    <w:p>
      <w:pPr>
        <w:pStyle w:val="TOC1"/>
        <w:tabs>
          <w:tab w:val="right" w:leader="dot" w:pos="8306"/>
        </w:tabs>
      </w:pPr>
      <w:hyperlink w:anchor="_Toc18230" w:history="1">
        <w:r>
          <w:rPr>
            <w:rFonts w:ascii="仿宋" w:eastAsia="仿宋" w:hAnsi="仿宋" w:cs="仿宋" w:hint="eastAsia"/>
            <w:lang w:eastAsia="zh-CN"/>
          </w:rPr>
          <w:t>十六、第四十三章员工参与决策与公司治理</w:t>
        </w:r>
        <w:r>
          <w:tab/>
        </w:r>
        <w:r>
          <w:fldChar w:fldCharType="begin"/>
        </w:r>
        <w:r>
          <w:instrText xml:space="preserve"> PAGEREF _Toc18230 \h </w:instrText>
        </w:r>
        <w:r>
          <w:fldChar w:fldCharType="separate"/>
        </w:r>
        <w:r>
          <w:t>68</w:t>
        </w:r>
        <w:r>
          <w:fldChar w:fldCharType="end"/>
        </w:r>
      </w:hyperlink>
    </w:p>
    <w:p>
      <w:pPr>
        <w:pStyle w:val="TOC2"/>
        <w:tabs>
          <w:tab w:val="right" w:leader="dot" w:pos="8306"/>
        </w:tabs>
      </w:pPr>
      <w:hyperlink w:anchor="_Toc11223" w:history="1">
        <w:r>
          <w:rPr>
            <w:rFonts w:ascii="仿宋" w:eastAsia="仿宋" w:hAnsi="仿宋" w:cs="仿宋" w:hint="eastAsia"/>
            <w:lang w:eastAsia="zh-CN"/>
          </w:rPr>
          <w:t>(一)、员工参与决策机制</w:t>
        </w:r>
        <w:r>
          <w:tab/>
        </w:r>
        <w:r>
          <w:fldChar w:fldCharType="begin"/>
        </w:r>
        <w:r>
          <w:instrText xml:space="preserve"> PAGEREF _Toc11223 \h </w:instrText>
        </w:r>
        <w:r>
          <w:fldChar w:fldCharType="separate"/>
        </w:r>
        <w:r>
          <w:t>68</w:t>
        </w:r>
        <w:r>
          <w:fldChar w:fldCharType="end"/>
        </w:r>
      </w:hyperlink>
    </w:p>
    <w:p>
      <w:pPr>
        <w:pStyle w:val="TOC2"/>
        <w:tabs>
          <w:tab w:val="right" w:leader="dot" w:pos="8306"/>
        </w:tabs>
      </w:pPr>
      <w:hyperlink w:anchor="_Toc6327" w:history="1">
        <w:r>
          <w:rPr>
            <w:rFonts w:ascii="仿宋" w:eastAsia="仿宋" w:hAnsi="仿宋" w:cs="仿宋" w:hint="eastAsia"/>
            <w:lang w:eastAsia="zh-CN"/>
          </w:rPr>
          <w:t>(二)、参与决策的渠道与机会</w:t>
        </w:r>
        <w:r>
          <w:tab/>
        </w:r>
        <w:r>
          <w:fldChar w:fldCharType="begin"/>
        </w:r>
        <w:r>
          <w:instrText xml:space="preserve"> PAGEREF _Toc6327 \h </w:instrText>
        </w:r>
        <w:r>
          <w:fldChar w:fldCharType="separate"/>
        </w:r>
        <w:r>
          <w:t>69</w:t>
        </w:r>
        <w:r>
          <w:fldChar w:fldCharType="end"/>
        </w:r>
      </w:hyperlink>
    </w:p>
    <w:p>
      <w:pPr>
        <w:pStyle w:val="TOC2"/>
        <w:tabs>
          <w:tab w:val="right" w:leader="dot" w:pos="8306"/>
        </w:tabs>
      </w:pPr>
      <w:hyperlink w:anchor="_Toc25976" w:history="1">
        <w:r>
          <w:rPr>
            <w:rFonts w:ascii="仿宋" w:eastAsia="仿宋" w:hAnsi="仿宋" w:cs="仿宋" w:hint="eastAsia"/>
            <w:lang w:eastAsia="zh-CN"/>
          </w:rPr>
          <w:t>(三)、代表员工意见的制度</w:t>
        </w:r>
        <w:r>
          <w:tab/>
        </w:r>
        <w:r>
          <w:fldChar w:fldCharType="begin"/>
        </w:r>
        <w:r>
          <w:instrText xml:space="preserve"> PAGEREF _Toc25976 \h </w:instrText>
        </w:r>
        <w:r>
          <w:fldChar w:fldCharType="separate"/>
        </w:r>
        <w:r>
          <w:t>69</w:t>
        </w:r>
        <w:r>
          <w:fldChar w:fldCharType="end"/>
        </w:r>
      </w:hyperlink>
    </w:p>
    <w:p>
      <w:pPr>
        <w:pStyle w:val="TOC2"/>
        <w:tabs>
          <w:tab w:val="right" w:leader="dot" w:pos="8306"/>
        </w:tabs>
      </w:pPr>
      <w:hyperlink w:anchor="_Toc23045" w:history="1">
        <w:r>
          <w:rPr>
            <w:rFonts w:ascii="仿宋" w:eastAsia="仿宋" w:hAnsi="仿宋" w:cs="仿宋" w:hint="eastAsia"/>
            <w:lang w:eastAsia="zh-CN"/>
          </w:rPr>
          <w:t>(四)、公司治理与透明度</w:t>
        </w:r>
        <w:r>
          <w:tab/>
        </w:r>
        <w:r>
          <w:fldChar w:fldCharType="begin"/>
        </w:r>
        <w:r>
          <w:instrText xml:space="preserve"> PAGEREF _Toc23045 \h </w:instrText>
        </w:r>
        <w:r>
          <w:fldChar w:fldCharType="separate"/>
        </w:r>
        <w:r>
          <w:t>70</w:t>
        </w:r>
        <w:r>
          <w:fldChar w:fldCharType="end"/>
        </w:r>
      </w:hyperlink>
    </w:p>
    <w:p>
      <w:pPr>
        <w:pStyle w:val="TOC2"/>
        <w:tabs>
          <w:tab w:val="right" w:leader="dot" w:pos="8306"/>
        </w:tabs>
      </w:pPr>
      <w:hyperlink w:anchor="_Toc27938" w:history="1">
        <w:r>
          <w:rPr>
            <w:rFonts w:ascii="仿宋" w:eastAsia="仿宋" w:hAnsi="仿宋" w:cs="仿宋" w:hint="eastAsia"/>
            <w:lang w:eastAsia="zh-CN"/>
          </w:rPr>
          <w:t>(五)、公司治理结构的建设</w:t>
        </w:r>
        <w:r>
          <w:tab/>
        </w:r>
        <w:r>
          <w:fldChar w:fldCharType="begin"/>
        </w:r>
        <w:r>
          <w:instrText xml:space="preserve"> PAGEREF _Toc27938 \h </w:instrText>
        </w:r>
        <w:r>
          <w:fldChar w:fldCharType="separate"/>
        </w:r>
        <w:r>
          <w:t>71</w:t>
        </w:r>
        <w:r>
          <w:fldChar w:fldCharType="end"/>
        </w:r>
      </w:hyperlink>
    </w:p>
    <w:p>
      <w:pPr>
        <w:pStyle w:val="TOC2"/>
        <w:tabs>
          <w:tab w:val="right" w:leader="dot" w:pos="8306"/>
        </w:tabs>
      </w:pPr>
      <w:hyperlink w:anchor="_Toc7663" w:history="1">
        <w:r>
          <w:rPr>
            <w:rFonts w:ascii="仿宋" w:eastAsia="仿宋" w:hAnsi="仿宋" w:cs="仿宋" w:hint="eastAsia"/>
            <w:lang w:eastAsia="zh-CN"/>
          </w:rPr>
          <w:t>(六)、公司业绩与财务信息的公开</w:t>
        </w:r>
        <w:r>
          <w:tab/>
        </w:r>
        <w:r>
          <w:fldChar w:fldCharType="begin"/>
        </w:r>
        <w:r>
          <w:instrText xml:space="preserve"> PAGEREF _Toc7663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紫外固化材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41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660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892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324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2887"/>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8853"/>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3130"/>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862"/>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紫外固化材料行业进行新材料、新工艺、新产品的研发，以促进整个紫外固化材料行业的结构调整和转型升级。这一系列政策的实施为紫外固化材料行业提供了有力的支持，有助于紫外固化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紫外固化材料行业提供了增长的空间，同时，逐步升级的消费需求也促使紫外固化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紫外固化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6184"/>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6580"/>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308"/>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282"/>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公司计划邀请合作伙伴参与项目投资，共同分享项目的发展成果。通过与紫外固化材料行业内有实力、资源丰富的合作伙伴达成合作协议，实现资源共享、风险分担，提高项目的整体实力。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8787"/>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8381"/>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9184"/>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5185"/>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22371"/>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11000"/>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18744"/>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提供灵活的在线学习平台，使员工可以随时随地获取各类学习资源。这包括紫外固化材料行业报告、网络课程、研讨会等，帮助员工自主学习和获取最新的专业知识。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鼓励并支持员工获取相关的专业认证，例如紫外固化材料行业认可的证书或资格。组织可以提供学习资源、报名费用支持等，以激发员工的学习积极性。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定期组织专业培训活动，邀请紫外固化材料行业专家或内外部讲师进行知识分享和培训。这有助于员工深入了解紫外固化材料行业趋势，拓展视野，提高综合素质。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建立知识管理平台，鼓励员工分享经验、紫外固化材料行业见解和学习心得。这有助于构建学习型组织，促使知识在团队内部流动和共享。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5037"/>
      <w:r>
        <w:rPr>
          <w:rFonts w:ascii="仿宋" w:eastAsia="仿宋" w:hAnsi="仿宋" w:cs="仿宋" w:hint="eastAsia"/>
          <w:sz w:val="28"/>
          <w:lang w:eastAsia="zh-CN"/>
        </w:rPr>
        <w:t>四、薪酬制度管理</w:t>
      </w:r>
      <w:bookmarkEnd w:id="21"/>
    </w:p>
    <w:p>
      <w:pPr>
        <w:pStyle w:val="Heading2"/>
        <w:rPr>
          <w:rFonts w:ascii="仿宋" w:eastAsia="仿宋" w:hAnsi="仿宋" w:cs="仿宋" w:hint="eastAsia"/>
          <w:lang w:eastAsia="zh-CN"/>
        </w:rPr>
      </w:pPr>
      <w:bookmarkStart w:id="22" w:name="_Toc13344"/>
      <w:r>
        <w:rPr>
          <w:rFonts w:ascii="仿宋" w:eastAsia="仿宋" w:hAnsi="仿宋" w:cs="仿宋" w:hint="eastAsia"/>
          <w:lang w:eastAsia="zh-CN"/>
        </w:rPr>
        <w:t>(一)、薪酬管理制度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紫外固化材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7669"/>
      <w:r>
        <w:rPr>
          <w:rFonts w:ascii="仿宋" w:eastAsia="仿宋" w:hAnsi="仿宋" w:cs="仿宋" w:hint="eastAsia"/>
          <w:sz w:val="28"/>
          <w:lang w:eastAsia="zh-CN"/>
        </w:rPr>
        <w:t>(二)、奖金制度的制定</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奖励员工参与和完成相关技能培训，提高员工的专业素养。设立明确的培训计划和奖金发放标准，鼓励员工持续学习和提升自身技能，以适应市场和紫外固化材料行业的变化。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9869"/>
      <w:r>
        <w:rPr>
          <w:rFonts w:ascii="仿宋" w:eastAsia="仿宋" w:hAnsi="仿宋" w:cs="仿宋" w:hint="eastAsia"/>
          <w:sz w:val="28"/>
          <w:lang w:eastAsia="zh-CN"/>
        </w:rPr>
        <w:t>(三)、岗位薪酬体系设计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5" w:name="_Toc17538"/>
      <w:r>
        <w:rPr>
          <w:rFonts w:ascii="仿宋" w:eastAsia="仿宋" w:hAnsi="仿宋" w:cs="仿宋" w:hint="eastAsia"/>
          <w:sz w:val="28"/>
          <w:lang w:eastAsia="zh-CN"/>
        </w:rPr>
        <w:t>(四)、绩效薪酬体系设计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6" w:name="_Toc25961"/>
      <w:r>
        <w:rPr>
          <w:rFonts w:ascii="仿宋" w:eastAsia="仿宋" w:hAnsi="仿宋" w:cs="仿宋" w:hint="eastAsia"/>
          <w:sz w:val="28"/>
          <w:lang w:eastAsia="zh-CN"/>
        </w:rPr>
        <w:t>五、员工沟通技巧培训与人际关系管理</w:t>
      </w:r>
      <w:bookmarkEnd w:id="26"/>
    </w:p>
    <w:p>
      <w:pPr>
        <w:pStyle w:val="Heading2"/>
        <w:rPr>
          <w:rFonts w:ascii="仿宋" w:eastAsia="仿宋" w:hAnsi="仿宋" w:cs="仿宋" w:hint="eastAsia"/>
          <w:lang w:eastAsia="zh-CN"/>
        </w:rPr>
      </w:pPr>
      <w:bookmarkStart w:id="27" w:name="_Toc2834"/>
      <w:r>
        <w:rPr>
          <w:rFonts w:ascii="仿宋" w:eastAsia="仿宋" w:hAnsi="仿宋" w:cs="仿宋" w:hint="eastAsia"/>
          <w:lang w:eastAsia="zh-CN"/>
        </w:rPr>
        <w:t>(一)、沟通技巧的重要性及培训计划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8" w:name="_Toc22256"/>
      <w:r>
        <w:rPr>
          <w:rFonts w:ascii="仿宋" w:eastAsia="仿宋" w:hAnsi="仿宋" w:cs="仿宋" w:hint="eastAsia"/>
          <w:sz w:val="28"/>
          <w:lang w:eastAsia="zh-CN"/>
        </w:rPr>
        <w:t>(二)、人际关系管理的原则与方法</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9" w:name="_Toc31478"/>
      <w:r>
        <w:rPr>
          <w:rFonts w:ascii="仿宋" w:eastAsia="仿宋" w:hAnsi="仿宋" w:cs="仿宋" w:hint="eastAsia"/>
          <w:sz w:val="28"/>
          <w:lang w:eastAsia="zh-CN"/>
        </w:rPr>
        <w:t>(三)、良好人际关系的建立与维护</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30" w:name="_Toc32109"/>
      <w:r>
        <w:rPr>
          <w:rFonts w:ascii="仿宋" w:eastAsia="仿宋" w:hAnsi="仿宋" w:cs="仿宋" w:hint="eastAsia"/>
          <w:sz w:val="28"/>
          <w:lang w:eastAsia="zh-CN"/>
        </w:rPr>
        <w:t>六、第十四章员工健康与安全管理</w:t>
      </w:r>
      <w:bookmarkEnd w:id="30"/>
    </w:p>
    <w:p>
      <w:pPr>
        <w:pStyle w:val="Heading2"/>
        <w:rPr>
          <w:rFonts w:ascii="仿宋" w:eastAsia="仿宋" w:hAnsi="仿宋" w:cs="仿宋" w:hint="eastAsia"/>
          <w:lang w:eastAsia="zh-CN"/>
        </w:rPr>
      </w:pPr>
      <w:bookmarkStart w:id="31" w:name="_Toc23072"/>
      <w:r>
        <w:rPr>
          <w:rFonts w:ascii="仿宋" w:eastAsia="仿宋" w:hAnsi="仿宋" w:cs="仿宋" w:hint="eastAsia"/>
          <w:lang w:eastAsia="zh-CN"/>
        </w:rPr>
        <w:t>(一)、健康保障计划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https://d.book118.com/996114035105010045</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A4944"/>
    <w:rsid w:val="549A4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996114035105010045"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2023-12-19T00:14:00Z</dcterms:created>
  <dcterms:modified xsi:type="dcterms:W3CDTF">2023-12-19T00:14:45Z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0616F4B0B43349038D01185AED8963EE_11</vt:lpwstr>
  </property>
  <property fmtid="{D5CDD505-2E9C-101B-9397-08002B2CF9AE}" pid="3" name="KSOProductBuildVer">
    <vt:lpwstr>2052-12.1.0.16120</vt:lpwstr>
  </property>
</Properties>
</file>