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1" w:history="1">
        <w:r>
          <w:rPr>
            <w:rFonts w:ascii="仿宋" w:eastAsia="仿宋" w:hAnsi="仿宋" w:cs="仿宋" w:hint="eastAsia"/>
            <w:lang w:eastAsia="zh-CN"/>
          </w:rPr>
          <w:t>序言</w:t>
        </w:r>
        <w:r>
          <w:tab/>
        </w:r>
        <w:r>
          <w:fldChar w:fldCharType="begin"/>
        </w:r>
        <w:r>
          <w:instrText xml:space="preserve"> PAGEREF _Toc26211 \h </w:instrText>
        </w:r>
        <w:r>
          <w:fldChar w:fldCharType="separate"/>
        </w:r>
        <w:r>
          <w:t>3</w:t>
        </w:r>
        <w:r>
          <w:fldChar w:fldCharType="end"/>
        </w:r>
      </w:hyperlink>
    </w:p>
    <w:p>
      <w:pPr>
        <w:pStyle w:val="TOC1"/>
        <w:tabs>
          <w:tab w:val="right" w:leader="dot" w:pos="8306"/>
        </w:tabs>
      </w:pPr>
      <w:hyperlink w:anchor="_Toc22791" w:history="1">
        <w:r>
          <w:rPr>
            <w:rFonts w:ascii="仿宋" w:eastAsia="仿宋" w:hAnsi="仿宋" w:cs="仿宋" w:hint="eastAsia"/>
            <w:lang w:eastAsia="zh-CN"/>
          </w:rPr>
          <w:t>一、产品规划分析</w:t>
        </w:r>
        <w:r>
          <w:tab/>
        </w:r>
        <w:r>
          <w:fldChar w:fldCharType="begin"/>
        </w:r>
        <w:r>
          <w:instrText xml:space="preserve"> PAGEREF _Toc22791 \h </w:instrText>
        </w:r>
        <w:r>
          <w:fldChar w:fldCharType="separate"/>
        </w:r>
        <w:r>
          <w:t>3</w:t>
        </w:r>
        <w:r>
          <w:fldChar w:fldCharType="end"/>
        </w:r>
      </w:hyperlink>
    </w:p>
    <w:p>
      <w:pPr>
        <w:pStyle w:val="TOC2"/>
        <w:tabs>
          <w:tab w:val="right" w:leader="dot" w:pos="8306"/>
        </w:tabs>
      </w:pPr>
      <w:hyperlink w:anchor="_Toc14706" w:history="1">
        <w:r>
          <w:rPr>
            <w:rFonts w:ascii="仿宋" w:eastAsia="仿宋" w:hAnsi="仿宋" w:cs="仿宋" w:hint="eastAsia"/>
            <w:lang w:eastAsia="zh-CN"/>
          </w:rPr>
          <w:t>(一)、产品规划</w:t>
        </w:r>
        <w:r>
          <w:tab/>
        </w:r>
        <w:r>
          <w:fldChar w:fldCharType="begin"/>
        </w:r>
        <w:r>
          <w:instrText xml:space="preserve"> PAGEREF _Toc14706 \h </w:instrText>
        </w:r>
        <w:r>
          <w:fldChar w:fldCharType="separate"/>
        </w:r>
        <w:r>
          <w:t>3</w:t>
        </w:r>
        <w:r>
          <w:fldChar w:fldCharType="end"/>
        </w:r>
      </w:hyperlink>
    </w:p>
    <w:p>
      <w:pPr>
        <w:pStyle w:val="TOC2"/>
        <w:tabs>
          <w:tab w:val="right" w:leader="dot" w:pos="8306"/>
        </w:tabs>
      </w:pPr>
      <w:hyperlink w:anchor="_Toc28955" w:history="1">
        <w:r>
          <w:rPr>
            <w:rFonts w:ascii="仿宋" w:eastAsia="仿宋" w:hAnsi="仿宋" w:cs="仿宋" w:hint="eastAsia"/>
            <w:lang w:eastAsia="zh-CN"/>
          </w:rPr>
          <w:t>(二)、建设规模</w:t>
        </w:r>
        <w:r>
          <w:tab/>
        </w:r>
        <w:r>
          <w:fldChar w:fldCharType="begin"/>
        </w:r>
        <w:r>
          <w:instrText xml:space="preserve"> PAGEREF _Toc28955 \h </w:instrText>
        </w:r>
        <w:r>
          <w:fldChar w:fldCharType="separate"/>
        </w:r>
        <w:r>
          <w:t>4</w:t>
        </w:r>
        <w:r>
          <w:fldChar w:fldCharType="end"/>
        </w:r>
      </w:hyperlink>
    </w:p>
    <w:p>
      <w:pPr>
        <w:pStyle w:val="TOC1"/>
        <w:tabs>
          <w:tab w:val="right" w:leader="dot" w:pos="8306"/>
        </w:tabs>
      </w:pPr>
      <w:hyperlink w:anchor="_Toc31126" w:history="1">
        <w:r>
          <w:rPr>
            <w:rFonts w:ascii="仿宋" w:eastAsia="仿宋" w:hAnsi="仿宋" w:cs="仿宋" w:hint="eastAsia"/>
            <w:lang w:eastAsia="zh-CN"/>
          </w:rPr>
          <w:t>二、生物制品项目建设单位说明</w:t>
        </w:r>
        <w:r>
          <w:tab/>
        </w:r>
        <w:r>
          <w:fldChar w:fldCharType="begin"/>
        </w:r>
        <w:r>
          <w:instrText xml:space="preserve"> PAGEREF _Toc31126 \h </w:instrText>
        </w:r>
        <w:r>
          <w:fldChar w:fldCharType="separate"/>
        </w:r>
        <w:r>
          <w:t>5</w:t>
        </w:r>
        <w:r>
          <w:fldChar w:fldCharType="end"/>
        </w:r>
      </w:hyperlink>
    </w:p>
    <w:p>
      <w:pPr>
        <w:pStyle w:val="TOC2"/>
        <w:tabs>
          <w:tab w:val="right" w:leader="dot" w:pos="8306"/>
        </w:tabs>
      </w:pPr>
      <w:hyperlink w:anchor="_Toc25395" w:history="1">
        <w:r>
          <w:rPr>
            <w:rFonts w:ascii="仿宋" w:eastAsia="仿宋" w:hAnsi="仿宋" w:cs="仿宋" w:hint="eastAsia"/>
            <w:lang w:eastAsia="zh-CN"/>
          </w:rPr>
          <w:t>(一)、生物制品项目承办单位基本情况</w:t>
        </w:r>
        <w:r>
          <w:tab/>
        </w:r>
        <w:r>
          <w:fldChar w:fldCharType="begin"/>
        </w:r>
        <w:r>
          <w:instrText xml:space="preserve"> PAGEREF _Toc25395 \h </w:instrText>
        </w:r>
        <w:r>
          <w:fldChar w:fldCharType="separate"/>
        </w:r>
        <w:r>
          <w:t>5</w:t>
        </w:r>
        <w:r>
          <w:fldChar w:fldCharType="end"/>
        </w:r>
      </w:hyperlink>
    </w:p>
    <w:p>
      <w:pPr>
        <w:pStyle w:val="TOC2"/>
        <w:tabs>
          <w:tab w:val="right" w:leader="dot" w:pos="8306"/>
        </w:tabs>
      </w:pPr>
      <w:hyperlink w:anchor="_Toc10462" w:history="1">
        <w:r>
          <w:rPr>
            <w:rFonts w:ascii="仿宋" w:eastAsia="仿宋" w:hAnsi="仿宋" w:cs="仿宋" w:hint="eastAsia"/>
            <w:lang w:eastAsia="zh-CN"/>
          </w:rPr>
          <w:t>(二)、公司经济效益分析</w:t>
        </w:r>
        <w:r>
          <w:tab/>
        </w:r>
        <w:r>
          <w:fldChar w:fldCharType="begin"/>
        </w:r>
        <w:r>
          <w:instrText xml:space="preserve"> PAGEREF _Toc10462 \h </w:instrText>
        </w:r>
        <w:r>
          <w:fldChar w:fldCharType="separate"/>
        </w:r>
        <w:r>
          <w:t>5</w:t>
        </w:r>
        <w:r>
          <w:fldChar w:fldCharType="end"/>
        </w:r>
      </w:hyperlink>
    </w:p>
    <w:p>
      <w:pPr>
        <w:pStyle w:val="TOC1"/>
        <w:tabs>
          <w:tab w:val="right" w:leader="dot" w:pos="8306"/>
        </w:tabs>
      </w:pPr>
      <w:hyperlink w:anchor="_Toc27975" w:history="1">
        <w:r>
          <w:rPr>
            <w:rFonts w:ascii="仿宋" w:eastAsia="仿宋" w:hAnsi="仿宋" w:cs="仿宋" w:hint="eastAsia"/>
            <w:lang w:eastAsia="zh-CN"/>
          </w:rPr>
          <w:t>三、生物制品项目危机管理</w:t>
        </w:r>
        <w:r>
          <w:tab/>
        </w:r>
        <w:r>
          <w:fldChar w:fldCharType="begin"/>
        </w:r>
        <w:r>
          <w:instrText xml:space="preserve"> PAGEREF _Toc27975 \h </w:instrText>
        </w:r>
        <w:r>
          <w:fldChar w:fldCharType="separate"/>
        </w:r>
        <w:r>
          <w:t>6</w:t>
        </w:r>
        <w:r>
          <w:fldChar w:fldCharType="end"/>
        </w:r>
      </w:hyperlink>
    </w:p>
    <w:p>
      <w:pPr>
        <w:pStyle w:val="TOC2"/>
        <w:tabs>
          <w:tab w:val="right" w:leader="dot" w:pos="8306"/>
        </w:tabs>
      </w:pPr>
      <w:hyperlink w:anchor="_Toc18689" w:history="1">
        <w:r>
          <w:rPr>
            <w:rFonts w:ascii="仿宋" w:eastAsia="仿宋" w:hAnsi="仿宋" w:cs="仿宋" w:hint="eastAsia"/>
            <w:lang w:eastAsia="zh-CN"/>
          </w:rPr>
          <w:t>(一)、危机预警与识别</w:t>
        </w:r>
        <w:r>
          <w:tab/>
        </w:r>
        <w:r>
          <w:fldChar w:fldCharType="begin"/>
        </w:r>
        <w:r>
          <w:instrText xml:space="preserve"> PAGEREF _Toc18689 \h </w:instrText>
        </w:r>
        <w:r>
          <w:fldChar w:fldCharType="separate"/>
        </w:r>
        <w:r>
          <w:t>6</w:t>
        </w:r>
        <w:r>
          <w:fldChar w:fldCharType="end"/>
        </w:r>
      </w:hyperlink>
    </w:p>
    <w:p>
      <w:pPr>
        <w:pStyle w:val="TOC2"/>
        <w:tabs>
          <w:tab w:val="right" w:leader="dot" w:pos="8306"/>
        </w:tabs>
      </w:pPr>
      <w:hyperlink w:anchor="_Toc16226" w:history="1">
        <w:r>
          <w:rPr>
            <w:rFonts w:ascii="仿宋" w:eastAsia="仿宋" w:hAnsi="仿宋" w:cs="仿宋" w:hint="eastAsia"/>
            <w:lang w:eastAsia="zh-CN"/>
          </w:rPr>
          <w:t>(二)、危机应对与恢复</w:t>
        </w:r>
        <w:r>
          <w:tab/>
        </w:r>
        <w:r>
          <w:fldChar w:fldCharType="begin"/>
        </w:r>
        <w:r>
          <w:instrText xml:space="preserve"> PAGEREF _Toc16226 \h </w:instrText>
        </w:r>
        <w:r>
          <w:fldChar w:fldCharType="separate"/>
        </w:r>
        <w:r>
          <w:t>7</w:t>
        </w:r>
        <w:r>
          <w:fldChar w:fldCharType="end"/>
        </w:r>
      </w:hyperlink>
    </w:p>
    <w:p>
      <w:pPr>
        <w:pStyle w:val="TOC1"/>
        <w:tabs>
          <w:tab w:val="right" w:leader="dot" w:pos="8306"/>
        </w:tabs>
      </w:pPr>
      <w:hyperlink w:anchor="_Toc29256" w:history="1">
        <w:r>
          <w:rPr>
            <w:rFonts w:ascii="仿宋" w:eastAsia="仿宋" w:hAnsi="仿宋" w:cs="仿宋" w:hint="eastAsia"/>
            <w:lang w:eastAsia="zh-CN"/>
          </w:rPr>
          <w:t>四、工艺说明</w:t>
        </w:r>
        <w:r>
          <w:tab/>
        </w:r>
        <w:r>
          <w:fldChar w:fldCharType="begin"/>
        </w:r>
        <w:r>
          <w:instrText xml:space="preserve"> PAGEREF _Toc29256 \h </w:instrText>
        </w:r>
        <w:r>
          <w:fldChar w:fldCharType="separate"/>
        </w:r>
        <w:r>
          <w:t>9</w:t>
        </w:r>
        <w:r>
          <w:fldChar w:fldCharType="end"/>
        </w:r>
      </w:hyperlink>
    </w:p>
    <w:p>
      <w:pPr>
        <w:pStyle w:val="TOC2"/>
        <w:tabs>
          <w:tab w:val="right" w:leader="dot" w:pos="8306"/>
        </w:tabs>
      </w:pPr>
      <w:hyperlink w:anchor="_Toc16234" w:history="1">
        <w:r>
          <w:rPr>
            <w:rFonts w:ascii="仿宋" w:eastAsia="仿宋" w:hAnsi="仿宋" w:cs="仿宋" w:hint="eastAsia"/>
            <w:lang w:eastAsia="zh-CN"/>
          </w:rPr>
          <w:t>(一)、技术管理特点</w:t>
        </w:r>
        <w:r>
          <w:tab/>
        </w:r>
        <w:r>
          <w:fldChar w:fldCharType="begin"/>
        </w:r>
        <w:r>
          <w:instrText xml:space="preserve"> PAGEREF _Toc16234 \h </w:instrText>
        </w:r>
        <w:r>
          <w:fldChar w:fldCharType="separate"/>
        </w:r>
        <w:r>
          <w:t>9</w:t>
        </w:r>
        <w:r>
          <w:fldChar w:fldCharType="end"/>
        </w:r>
      </w:hyperlink>
    </w:p>
    <w:p>
      <w:pPr>
        <w:pStyle w:val="TOC2"/>
        <w:tabs>
          <w:tab w:val="right" w:leader="dot" w:pos="8306"/>
        </w:tabs>
      </w:pPr>
      <w:hyperlink w:anchor="_Toc28342" w:history="1">
        <w:r>
          <w:rPr>
            <w:rFonts w:ascii="仿宋" w:eastAsia="仿宋" w:hAnsi="仿宋" w:cs="仿宋" w:hint="eastAsia"/>
            <w:lang w:eastAsia="zh-CN"/>
          </w:rPr>
          <w:t>(二)、生物制品项目工艺技术设计方案</w:t>
        </w:r>
        <w:r>
          <w:tab/>
        </w:r>
        <w:r>
          <w:fldChar w:fldCharType="begin"/>
        </w:r>
        <w:r>
          <w:instrText xml:space="preserve"> PAGEREF _Toc28342 \h </w:instrText>
        </w:r>
        <w:r>
          <w:fldChar w:fldCharType="separate"/>
        </w:r>
        <w:r>
          <w:t>10</w:t>
        </w:r>
        <w:r>
          <w:fldChar w:fldCharType="end"/>
        </w:r>
      </w:hyperlink>
    </w:p>
    <w:p>
      <w:pPr>
        <w:pStyle w:val="TOC2"/>
        <w:tabs>
          <w:tab w:val="right" w:leader="dot" w:pos="8306"/>
        </w:tabs>
      </w:pPr>
      <w:hyperlink w:anchor="_Toc1065" w:history="1">
        <w:r>
          <w:rPr>
            <w:rFonts w:ascii="仿宋" w:eastAsia="仿宋" w:hAnsi="仿宋" w:cs="仿宋" w:hint="eastAsia"/>
            <w:lang w:eastAsia="zh-CN"/>
          </w:rPr>
          <w:t>(三)、设备选型方案</w:t>
        </w:r>
        <w:r>
          <w:tab/>
        </w:r>
        <w:r>
          <w:fldChar w:fldCharType="begin"/>
        </w:r>
        <w:r>
          <w:instrText xml:space="preserve"> PAGEREF _Toc1065 \h </w:instrText>
        </w:r>
        <w:r>
          <w:fldChar w:fldCharType="separate"/>
        </w:r>
        <w:r>
          <w:t>11</w:t>
        </w:r>
        <w:r>
          <w:fldChar w:fldCharType="end"/>
        </w:r>
      </w:hyperlink>
    </w:p>
    <w:p>
      <w:pPr>
        <w:pStyle w:val="TOC1"/>
        <w:tabs>
          <w:tab w:val="right" w:leader="dot" w:pos="8306"/>
        </w:tabs>
      </w:pPr>
      <w:hyperlink w:anchor="_Toc25467" w:history="1">
        <w:r>
          <w:rPr>
            <w:rFonts w:ascii="仿宋" w:eastAsia="仿宋" w:hAnsi="仿宋" w:cs="仿宋" w:hint="eastAsia"/>
            <w:lang w:eastAsia="zh-CN"/>
          </w:rPr>
          <w:t>五、生物制品项目可持续发展</w:t>
        </w:r>
        <w:r>
          <w:tab/>
        </w:r>
        <w:r>
          <w:fldChar w:fldCharType="begin"/>
        </w:r>
        <w:r>
          <w:instrText xml:space="preserve"> PAGEREF _Toc25467 \h </w:instrText>
        </w:r>
        <w:r>
          <w:fldChar w:fldCharType="separate"/>
        </w:r>
        <w:r>
          <w:t>12</w:t>
        </w:r>
        <w:r>
          <w:fldChar w:fldCharType="end"/>
        </w:r>
      </w:hyperlink>
    </w:p>
    <w:p>
      <w:pPr>
        <w:pStyle w:val="TOC2"/>
        <w:tabs>
          <w:tab w:val="right" w:leader="dot" w:pos="8306"/>
        </w:tabs>
      </w:pPr>
      <w:hyperlink w:anchor="_Toc2419" w:history="1">
        <w:r>
          <w:rPr>
            <w:rFonts w:ascii="仿宋" w:eastAsia="仿宋" w:hAnsi="仿宋" w:cs="仿宋" w:hint="eastAsia"/>
            <w:lang w:eastAsia="zh-CN"/>
          </w:rPr>
          <w:t>(一)、可持续战略与实践</w:t>
        </w:r>
        <w:r>
          <w:tab/>
        </w:r>
        <w:r>
          <w:fldChar w:fldCharType="begin"/>
        </w:r>
        <w:r>
          <w:instrText xml:space="preserve"> PAGEREF _Toc2419 \h </w:instrText>
        </w:r>
        <w:r>
          <w:fldChar w:fldCharType="separate"/>
        </w:r>
        <w:r>
          <w:t>12</w:t>
        </w:r>
        <w:r>
          <w:fldChar w:fldCharType="end"/>
        </w:r>
      </w:hyperlink>
    </w:p>
    <w:p>
      <w:pPr>
        <w:pStyle w:val="TOC2"/>
        <w:tabs>
          <w:tab w:val="right" w:leader="dot" w:pos="8306"/>
        </w:tabs>
      </w:pPr>
      <w:hyperlink w:anchor="_Toc8949" w:history="1">
        <w:r>
          <w:rPr>
            <w:rFonts w:ascii="仿宋" w:eastAsia="仿宋" w:hAnsi="仿宋" w:cs="仿宋" w:hint="eastAsia"/>
            <w:lang w:eastAsia="zh-CN"/>
          </w:rPr>
          <w:t>(二)、环保与社会责任</w:t>
        </w:r>
        <w:r>
          <w:tab/>
        </w:r>
        <w:r>
          <w:fldChar w:fldCharType="begin"/>
        </w:r>
        <w:r>
          <w:instrText xml:space="preserve"> PAGEREF _Toc8949 \h </w:instrText>
        </w:r>
        <w:r>
          <w:fldChar w:fldCharType="separate"/>
        </w:r>
        <w:r>
          <w:t>13</w:t>
        </w:r>
        <w:r>
          <w:fldChar w:fldCharType="end"/>
        </w:r>
      </w:hyperlink>
    </w:p>
    <w:p>
      <w:pPr>
        <w:pStyle w:val="TOC1"/>
        <w:tabs>
          <w:tab w:val="right" w:leader="dot" w:pos="8306"/>
        </w:tabs>
      </w:pPr>
      <w:hyperlink w:anchor="_Toc28317" w:history="1">
        <w:r>
          <w:rPr>
            <w:rFonts w:ascii="仿宋" w:eastAsia="仿宋" w:hAnsi="仿宋" w:cs="仿宋" w:hint="eastAsia"/>
            <w:lang w:eastAsia="zh-CN"/>
          </w:rPr>
          <w:t>六、生物制品项目文档管理</w:t>
        </w:r>
        <w:r>
          <w:tab/>
        </w:r>
        <w:r>
          <w:fldChar w:fldCharType="begin"/>
        </w:r>
        <w:r>
          <w:instrText xml:space="preserve"> PAGEREF _Toc28317 \h </w:instrText>
        </w:r>
        <w:r>
          <w:fldChar w:fldCharType="separate"/>
        </w:r>
        <w:r>
          <w:t>14</w:t>
        </w:r>
        <w:r>
          <w:fldChar w:fldCharType="end"/>
        </w:r>
      </w:hyperlink>
    </w:p>
    <w:p>
      <w:pPr>
        <w:pStyle w:val="TOC2"/>
        <w:tabs>
          <w:tab w:val="right" w:leader="dot" w:pos="8306"/>
        </w:tabs>
      </w:pPr>
      <w:hyperlink w:anchor="_Toc21455" w:history="1">
        <w:r>
          <w:rPr>
            <w:rFonts w:ascii="仿宋" w:eastAsia="仿宋" w:hAnsi="仿宋" w:cs="仿宋" w:hint="eastAsia"/>
            <w:lang w:eastAsia="zh-CN"/>
          </w:rPr>
          <w:t>(一)、文档编制与审查</w:t>
        </w:r>
        <w:r>
          <w:tab/>
        </w:r>
        <w:r>
          <w:fldChar w:fldCharType="begin"/>
        </w:r>
        <w:r>
          <w:instrText xml:space="preserve"> PAGEREF _Toc21455 \h </w:instrText>
        </w:r>
        <w:r>
          <w:fldChar w:fldCharType="separate"/>
        </w:r>
        <w:r>
          <w:t>14</w:t>
        </w:r>
        <w:r>
          <w:fldChar w:fldCharType="end"/>
        </w:r>
      </w:hyperlink>
    </w:p>
    <w:p>
      <w:pPr>
        <w:pStyle w:val="TOC2"/>
        <w:tabs>
          <w:tab w:val="right" w:leader="dot" w:pos="8306"/>
        </w:tabs>
      </w:pPr>
      <w:hyperlink w:anchor="_Toc22952" w:history="1">
        <w:r>
          <w:rPr>
            <w:rFonts w:ascii="仿宋" w:eastAsia="仿宋" w:hAnsi="仿宋" w:cs="仿宋" w:hint="eastAsia"/>
            <w:lang w:eastAsia="zh-CN"/>
          </w:rPr>
          <w:t>(二)、文档发布与分发</w:t>
        </w:r>
        <w:r>
          <w:tab/>
        </w:r>
        <w:r>
          <w:fldChar w:fldCharType="begin"/>
        </w:r>
        <w:r>
          <w:instrText xml:space="preserve"> PAGEREF _Toc22952 \h </w:instrText>
        </w:r>
        <w:r>
          <w:fldChar w:fldCharType="separate"/>
        </w:r>
        <w:r>
          <w:t>15</w:t>
        </w:r>
        <w:r>
          <w:fldChar w:fldCharType="end"/>
        </w:r>
      </w:hyperlink>
    </w:p>
    <w:p>
      <w:pPr>
        <w:pStyle w:val="TOC2"/>
        <w:tabs>
          <w:tab w:val="right" w:leader="dot" w:pos="8306"/>
        </w:tabs>
      </w:pPr>
      <w:hyperlink w:anchor="_Toc15869" w:history="1">
        <w:r>
          <w:rPr>
            <w:rFonts w:ascii="仿宋" w:eastAsia="仿宋" w:hAnsi="仿宋" w:cs="仿宋" w:hint="eastAsia"/>
            <w:lang w:eastAsia="zh-CN"/>
          </w:rPr>
          <w:t>(三)、文档存档与归档</w:t>
        </w:r>
        <w:r>
          <w:tab/>
        </w:r>
        <w:r>
          <w:fldChar w:fldCharType="begin"/>
        </w:r>
        <w:r>
          <w:instrText xml:space="preserve"> PAGEREF _Toc15869 \h </w:instrText>
        </w:r>
        <w:r>
          <w:fldChar w:fldCharType="separate"/>
        </w:r>
        <w:r>
          <w:t>16</w:t>
        </w:r>
        <w:r>
          <w:fldChar w:fldCharType="end"/>
        </w:r>
      </w:hyperlink>
    </w:p>
    <w:p>
      <w:pPr>
        <w:pStyle w:val="TOC1"/>
        <w:tabs>
          <w:tab w:val="right" w:leader="dot" w:pos="8306"/>
        </w:tabs>
      </w:pPr>
      <w:hyperlink w:anchor="_Toc11470" w:history="1">
        <w:r>
          <w:rPr>
            <w:rFonts w:ascii="仿宋" w:eastAsia="仿宋" w:hAnsi="仿宋" w:cs="仿宋" w:hint="eastAsia"/>
            <w:lang w:eastAsia="zh-CN"/>
          </w:rPr>
          <w:t>七、生物制品项目人力资源培养与发展</w:t>
        </w:r>
        <w:r>
          <w:tab/>
        </w:r>
        <w:r>
          <w:fldChar w:fldCharType="begin"/>
        </w:r>
        <w:r>
          <w:instrText xml:space="preserve"> PAGEREF _Toc11470 \h </w:instrText>
        </w:r>
        <w:r>
          <w:fldChar w:fldCharType="separate"/>
        </w:r>
        <w:r>
          <w:t>17</w:t>
        </w:r>
        <w:r>
          <w:fldChar w:fldCharType="end"/>
        </w:r>
      </w:hyperlink>
    </w:p>
    <w:p>
      <w:pPr>
        <w:pStyle w:val="TOC2"/>
        <w:tabs>
          <w:tab w:val="right" w:leader="dot" w:pos="8306"/>
        </w:tabs>
      </w:pPr>
      <w:hyperlink w:anchor="_Toc21664" w:history="1">
        <w:r>
          <w:rPr>
            <w:rFonts w:ascii="仿宋" w:eastAsia="仿宋" w:hAnsi="仿宋" w:cs="仿宋" w:hint="eastAsia"/>
            <w:lang w:eastAsia="zh-CN"/>
          </w:rPr>
          <w:t>(一)、人才需求与规划</w:t>
        </w:r>
        <w:r>
          <w:tab/>
        </w:r>
        <w:r>
          <w:fldChar w:fldCharType="begin"/>
        </w:r>
        <w:r>
          <w:instrText xml:space="preserve"> PAGEREF _Toc21664 \h </w:instrText>
        </w:r>
        <w:r>
          <w:fldChar w:fldCharType="separate"/>
        </w:r>
        <w:r>
          <w:t>17</w:t>
        </w:r>
        <w:r>
          <w:fldChar w:fldCharType="end"/>
        </w:r>
      </w:hyperlink>
    </w:p>
    <w:p>
      <w:pPr>
        <w:pStyle w:val="TOC2"/>
        <w:tabs>
          <w:tab w:val="right" w:leader="dot" w:pos="8306"/>
        </w:tabs>
      </w:pPr>
      <w:hyperlink w:anchor="_Toc26952" w:history="1">
        <w:r>
          <w:rPr>
            <w:rFonts w:ascii="仿宋" w:eastAsia="仿宋" w:hAnsi="仿宋" w:cs="仿宋" w:hint="eastAsia"/>
            <w:lang w:eastAsia="zh-CN"/>
          </w:rPr>
          <w:t>(二)、培训与发展计划</w:t>
        </w:r>
        <w:r>
          <w:tab/>
        </w:r>
        <w:r>
          <w:fldChar w:fldCharType="begin"/>
        </w:r>
        <w:r>
          <w:instrText xml:space="preserve"> PAGEREF _Toc26952 \h </w:instrText>
        </w:r>
        <w:r>
          <w:fldChar w:fldCharType="separate"/>
        </w:r>
        <w:r>
          <w:t>18</w:t>
        </w:r>
        <w:r>
          <w:fldChar w:fldCharType="end"/>
        </w:r>
      </w:hyperlink>
    </w:p>
    <w:p>
      <w:pPr>
        <w:pStyle w:val="TOC1"/>
        <w:tabs>
          <w:tab w:val="right" w:leader="dot" w:pos="8306"/>
        </w:tabs>
      </w:pPr>
      <w:hyperlink w:anchor="_Toc3106" w:history="1">
        <w:r>
          <w:rPr>
            <w:rFonts w:ascii="仿宋" w:eastAsia="仿宋" w:hAnsi="仿宋" w:cs="仿宋" w:hint="eastAsia"/>
            <w:lang w:eastAsia="zh-CN"/>
          </w:rPr>
          <w:t>八、生物制品项目财务管理</w:t>
        </w:r>
        <w:r>
          <w:tab/>
        </w:r>
        <w:r>
          <w:fldChar w:fldCharType="begin"/>
        </w:r>
        <w:r>
          <w:instrText xml:space="preserve"> PAGEREF _Toc3106 \h </w:instrText>
        </w:r>
        <w:r>
          <w:fldChar w:fldCharType="separate"/>
        </w:r>
        <w:r>
          <w:t>18</w:t>
        </w:r>
        <w:r>
          <w:fldChar w:fldCharType="end"/>
        </w:r>
      </w:hyperlink>
    </w:p>
    <w:p>
      <w:pPr>
        <w:pStyle w:val="TOC2"/>
        <w:tabs>
          <w:tab w:val="right" w:leader="dot" w:pos="8306"/>
        </w:tabs>
      </w:pPr>
      <w:hyperlink w:anchor="_Toc12689" w:history="1">
        <w:r>
          <w:rPr>
            <w:rFonts w:ascii="仿宋" w:eastAsia="仿宋" w:hAnsi="仿宋" w:cs="仿宋" w:hint="eastAsia"/>
            <w:lang w:eastAsia="zh-CN"/>
          </w:rPr>
          <w:t>(一)、资金需求大</w:t>
        </w:r>
        <w:r>
          <w:tab/>
        </w:r>
        <w:r>
          <w:fldChar w:fldCharType="begin"/>
        </w:r>
        <w:r>
          <w:instrText xml:space="preserve"> PAGEREF _Toc12689 \h </w:instrText>
        </w:r>
        <w:r>
          <w:fldChar w:fldCharType="separate"/>
        </w:r>
        <w:r>
          <w:t>18</w:t>
        </w:r>
        <w:r>
          <w:fldChar w:fldCharType="end"/>
        </w:r>
      </w:hyperlink>
    </w:p>
    <w:p>
      <w:pPr>
        <w:pStyle w:val="TOC2"/>
        <w:tabs>
          <w:tab w:val="right" w:leader="dot" w:pos="8306"/>
        </w:tabs>
      </w:pPr>
      <w:hyperlink w:anchor="_Toc17920" w:history="1">
        <w:r>
          <w:rPr>
            <w:rFonts w:ascii="仿宋" w:eastAsia="仿宋" w:hAnsi="仿宋" w:cs="仿宋" w:hint="eastAsia"/>
            <w:lang w:eastAsia="zh-CN"/>
          </w:rPr>
          <w:t>(二)、研发周期长</w:t>
        </w:r>
        <w:r>
          <w:tab/>
        </w:r>
        <w:r>
          <w:fldChar w:fldCharType="begin"/>
        </w:r>
        <w:r>
          <w:instrText xml:space="preserve"> PAGEREF _Toc17920 \h </w:instrText>
        </w:r>
        <w:r>
          <w:fldChar w:fldCharType="separate"/>
        </w:r>
        <w:r>
          <w:t>20</w:t>
        </w:r>
        <w:r>
          <w:fldChar w:fldCharType="end"/>
        </w:r>
      </w:hyperlink>
    </w:p>
    <w:p>
      <w:pPr>
        <w:pStyle w:val="TOC2"/>
        <w:tabs>
          <w:tab w:val="right" w:leader="dot" w:pos="8306"/>
        </w:tabs>
      </w:pPr>
      <w:hyperlink w:anchor="_Toc11887" w:history="1">
        <w:r>
          <w:rPr>
            <w:rFonts w:ascii="仿宋" w:eastAsia="仿宋" w:hAnsi="仿宋" w:cs="仿宋" w:hint="eastAsia"/>
            <w:lang w:eastAsia="zh-CN"/>
          </w:rPr>
          <w:t>(三)、市场风险大</w:t>
        </w:r>
        <w:r>
          <w:tab/>
        </w:r>
        <w:r>
          <w:fldChar w:fldCharType="begin"/>
        </w:r>
        <w:r>
          <w:instrText xml:space="preserve"> PAGEREF _Toc11887 \h </w:instrText>
        </w:r>
        <w:r>
          <w:fldChar w:fldCharType="separate"/>
        </w:r>
        <w:r>
          <w:t>21</w:t>
        </w:r>
        <w:r>
          <w:fldChar w:fldCharType="end"/>
        </w:r>
      </w:hyperlink>
    </w:p>
    <w:p>
      <w:pPr>
        <w:pStyle w:val="TOC2"/>
        <w:tabs>
          <w:tab w:val="right" w:leader="dot" w:pos="8306"/>
        </w:tabs>
      </w:pPr>
      <w:hyperlink w:anchor="_Toc10272" w:history="1">
        <w:r>
          <w:rPr>
            <w:rFonts w:ascii="仿宋" w:eastAsia="仿宋" w:hAnsi="仿宋" w:cs="仿宋" w:hint="eastAsia"/>
            <w:lang w:eastAsia="zh-CN"/>
          </w:rPr>
          <w:t>(四)、利润率高</w:t>
        </w:r>
        <w:r>
          <w:tab/>
        </w:r>
        <w:r>
          <w:fldChar w:fldCharType="begin"/>
        </w:r>
        <w:r>
          <w:instrText xml:space="preserve"> PAGEREF _Toc10272 \h </w:instrText>
        </w:r>
        <w:r>
          <w:fldChar w:fldCharType="separate"/>
        </w:r>
        <w:r>
          <w:t>23</w:t>
        </w:r>
        <w:r>
          <w:fldChar w:fldCharType="end"/>
        </w:r>
      </w:hyperlink>
    </w:p>
    <w:p>
      <w:pPr>
        <w:pStyle w:val="TOC1"/>
        <w:tabs>
          <w:tab w:val="right" w:leader="dot" w:pos="8306"/>
        </w:tabs>
      </w:pPr>
      <w:hyperlink w:anchor="_Toc30083" w:history="1">
        <w:r>
          <w:rPr>
            <w:rFonts w:ascii="仿宋" w:eastAsia="仿宋" w:hAnsi="仿宋" w:cs="仿宋" w:hint="eastAsia"/>
            <w:lang w:eastAsia="zh-CN"/>
          </w:rPr>
          <w:t>九、生物制品项目社会影响</w:t>
        </w:r>
        <w:r>
          <w:tab/>
        </w:r>
        <w:r>
          <w:fldChar w:fldCharType="begin"/>
        </w:r>
        <w:r>
          <w:instrText xml:space="preserve"> PAGEREF _Toc30083 \h </w:instrText>
        </w:r>
        <w:r>
          <w:fldChar w:fldCharType="separate"/>
        </w:r>
        <w:r>
          <w:t>25</w:t>
        </w:r>
        <w:r>
          <w:fldChar w:fldCharType="end"/>
        </w:r>
      </w:hyperlink>
    </w:p>
    <w:p>
      <w:pPr>
        <w:pStyle w:val="TOC2"/>
        <w:tabs>
          <w:tab w:val="right" w:leader="dot" w:pos="8306"/>
        </w:tabs>
      </w:pPr>
      <w:hyperlink w:anchor="_Toc9129" w:history="1">
        <w:r>
          <w:rPr>
            <w:rFonts w:ascii="仿宋" w:eastAsia="仿宋" w:hAnsi="仿宋" w:cs="仿宋" w:hint="eastAsia"/>
            <w:lang w:eastAsia="zh-CN"/>
          </w:rPr>
          <w:t>(一)、社会责任与义务</w:t>
        </w:r>
        <w:r>
          <w:tab/>
        </w:r>
        <w:r>
          <w:fldChar w:fldCharType="begin"/>
        </w:r>
        <w:r>
          <w:instrText xml:space="preserve"> PAGEREF _Toc9129 \h </w:instrText>
        </w:r>
        <w:r>
          <w:fldChar w:fldCharType="separate"/>
        </w:r>
        <w:r>
          <w:t>25</w:t>
        </w:r>
        <w:r>
          <w:fldChar w:fldCharType="end"/>
        </w:r>
      </w:hyperlink>
    </w:p>
    <w:p>
      <w:pPr>
        <w:pStyle w:val="TOC2"/>
        <w:tabs>
          <w:tab w:val="right" w:leader="dot" w:pos="8306"/>
        </w:tabs>
      </w:pPr>
      <w:hyperlink w:anchor="_Toc17721" w:history="1">
        <w:r>
          <w:rPr>
            <w:rFonts w:ascii="仿宋" w:eastAsia="仿宋" w:hAnsi="仿宋" w:cs="仿宋" w:hint="eastAsia"/>
            <w:lang w:eastAsia="zh-CN"/>
          </w:rPr>
          <w:t>(二)、社会参与与沟通</w:t>
        </w:r>
        <w:r>
          <w:tab/>
        </w:r>
        <w:r>
          <w:fldChar w:fldCharType="begin"/>
        </w:r>
        <w:r>
          <w:instrText xml:space="preserve"> PAGEREF _Toc17721 \h </w:instrText>
        </w:r>
        <w:r>
          <w:fldChar w:fldCharType="separate"/>
        </w:r>
        <w:r>
          <w:t>26</w:t>
        </w:r>
        <w:r>
          <w:fldChar w:fldCharType="end"/>
        </w:r>
      </w:hyperlink>
    </w:p>
    <w:p>
      <w:pPr>
        <w:pStyle w:val="TOC1"/>
        <w:tabs>
          <w:tab w:val="right" w:leader="dot" w:pos="8306"/>
        </w:tabs>
      </w:pPr>
      <w:hyperlink w:anchor="_Toc20399" w:history="1">
        <w:r>
          <w:rPr>
            <w:rFonts w:ascii="仿宋" w:eastAsia="仿宋" w:hAnsi="仿宋" w:cs="仿宋" w:hint="eastAsia"/>
            <w:lang w:eastAsia="zh-CN"/>
          </w:rPr>
          <w:t>十、生物制品项目技术管理</w:t>
        </w:r>
        <w:r>
          <w:tab/>
        </w:r>
        <w:r>
          <w:fldChar w:fldCharType="begin"/>
        </w:r>
        <w:r>
          <w:instrText xml:space="preserve"> PAGEREF _Toc20399 \h </w:instrText>
        </w:r>
        <w:r>
          <w:fldChar w:fldCharType="separate"/>
        </w:r>
        <w:r>
          <w:t>27</w:t>
        </w:r>
        <w:r>
          <w:fldChar w:fldCharType="end"/>
        </w:r>
      </w:hyperlink>
    </w:p>
    <w:p>
      <w:pPr>
        <w:pStyle w:val="TOC2"/>
        <w:tabs>
          <w:tab w:val="right" w:leader="dot" w:pos="8306"/>
        </w:tabs>
      </w:pPr>
      <w:hyperlink w:anchor="_Toc18762" w:history="1">
        <w:r>
          <w:rPr>
            <w:rFonts w:ascii="仿宋" w:eastAsia="仿宋" w:hAnsi="仿宋" w:cs="仿宋" w:hint="eastAsia"/>
            <w:lang w:eastAsia="zh-CN"/>
          </w:rPr>
          <w:t>(一)、技术方案选用方向</w:t>
        </w:r>
        <w:r>
          <w:tab/>
        </w:r>
        <w:r>
          <w:fldChar w:fldCharType="begin"/>
        </w:r>
        <w:r>
          <w:instrText xml:space="preserve"> PAGEREF _Toc18762 \h </w:instrText>
        </w:r>
        <w:r>
          <w:fldChar w:fldCharType="separate"/>
        </w:r>
        <w:r>
          <w:t>27</w:t>
        </w:r>
        <w:r>
          <w:fldChar w:fldCharType="end"/>
        </w:r>
      </w:hyperlink>
    </w:p>
    <w:p>
      <w:pPr>
        <w:pStyle w:val="TOC2"/>
        <w:tabs>
          <w:tab w:val="right" w:leader="dot" w:pos="8306"/>
        </w:tabs>
      </w:pPr>
      <w:hyperlink w:anchor="_Toc7733" w:history="1">
        <w:r>
          <w:rPr>
            <w:rFonts w:ascii="仿宋" w:eastAsia="仿宋" w:hAnsi="仿宋" w:cs="仿宋" w:hint="eastAsia"/>
            <w:lang w:eastAsia="zh-CN"/>
          </w:rPr>
          <w:t>(二)、工艺技术方案选用原则</w:t>
        </w:r>
        <w:r>
          <w:tab/>
        </w:r>
        <w:r>
          <w:fldChar w:fldCharType="begin"/>
        </w:r>
        <w:r>
          <w:instrText xml:space="preserve"> PAGEREF _Toc7733 \h </w:instrText>
        </w:r>
        <w:r>
          <w:fldChar w:fldCharType="separate"/>
        </w:r>
        <w:r>
          <w:t>29</w:t>
        </w:r>
        <w:r>
          <w:fldChar w:fldCharType="end"/>
        </w:r>
      </w:hyperlink>
    </w:p>
    <w:p>
      <w:pPr>
        <w:pStyle w:val="TOC2"/>
        <w:tabs>
          <w:tab w:val="right" w:leader="dot" w:pos="8306"/>
        </w:tabs>
      </w:pPr>
      <w:hyperlink w:anchor="_Toc29738" w:history="1">
        <w:r>
          <w:rPr>
            <w:rFonts w:ascii="仿宋" w:eastAsia="仿宋" w:hAnsi="仿宋" w:cs="仿宋" w:hint="eastAsia"/>
            <w:lang w:eastAsia="zh-CN"/>
          </w:rPr>
          <w:t>(三)、工艺技术方案要求</w:t>
        </w:r>
        <w:r>
          <w:tab/>
        </w:r>
        <w:r>
          <w:fldChar w:fldCharType="begin"/>
        </w:r>
        <w:r>
          <w:instrText xml:space="preserve"> PAGEREF _Toc29738 \h </w:instrText>
        </w:r>
        <w:r>
          <w:fldChar w:fldCharType="separate"/>
        </w:r>
        <w:r>
          <w:t>31</w:t>
        </w:r>
        <w:r>
          <w:fldChar w:fldCharType="end"/>
        </w:r>
      </w:hyperlink>
    </w:p>
    <w:p>
      <w:pPr>
        <w:pStyle w:val="TOC1"/>
        <w:tabs>
          <w:tab w:val="right" w:leader="dot" w:pos="8306"/>
        </w:tabs>
      </w:pPr>
      <w:hyperlink w:anchor="_Toc26199" w:history="1">
        <w:r>
          <w:rPr>
            <w:rFonts w:ascii="仿宋" w:eastAsia="仿宋" w:hAnsi="仿宋" w:cs="仿宋" w:hint="eastAsia"/>
            <w:lang w:eastAsia="zh-CN"/>
          </w:rPr>
          <w:t>十一、生物制品项目投资规划</w:t>
        </w:r>
        <w:r>
          <w:tab/>
        </w:r>
        <w:r>
          <w:fldChar w:fldCharType="begin"/>
        </w:r>
        <w:r>
          <w:instrText xml:space="preserve"> PAGEREF _Toc26199 \h </w:instrText>
        </w:r>
        <w:r>
          <w:fldChar w:fldCharType="separate"/>
        </w:r>
        <w:r>
          <w:t>33</w:t>
        </w:r>
        <w:r>
          <w:fldChar w:fldCharType="end"/>
        </w:r>
      </w:hyperlink>
    </w:p>
    <w:p>
      <w:pPr>
        <w:pStyle w:val="TOC2"/>
        <w:tabs>
          <w:tab w:val="right" w:leader="dot" w:pos="8306"/>
        </w:tabs>
      </w:pPr>
      <w:hyperlink w:anchor="_Toc7454" w:history="1">
        <w:r>
          <w:rPr>
            <w:rFonts w:ascii="仿宋" w:eastAsia="仿宋" w:hAnsi="仿宋" w:cs="仿宋" w:hint="eastAsia"/>
            <w:lang w:eastAsia="zh-CN"/>
          </w:rPr>
          <w:t>(一)、生物制品项目总投资估算</w:t>
        </w:r>
        <w:r>
          <w:tab/>
        </w:r>
        <w:r>
          <w:fldChar w:fldCharType="begin"/>
        </w:r>
        <w:r>
          <w:instrText xml:space="preserve"> PAGEREF _Toc7454 \h </w:instrText>
        </w:r>
        <w:r>
          <w:fldChar w:fldCharType="separate"/>
        </w:r>
        <w:r>
          <w:t>33</w:t>
        </w:r>
        <w:r>
          <w:fldChar w:fldCharType="end"/>
        </w:r>
      </w:hyperlink>
    </w:p>
    <w:p>
      <w:pPr>
        <w:pStyle w:val="TOC2"/>
        <w:tabs>
          <w:tab w:val="right" w:leader="dot" w:pos="8306"/>
        </w:tabs>
      </w:pPr>
      <w:hyperlink w:anchor="_Toc21650" w:history="1">
        <w:r>
          <w:rPr>
            <w:rFonts w:ascii="仿宋" w:eastAsia="仿宋" w:hAnsi="仿宋" w:cs="仿宋" w:hint="eastAsia"/>
            <w:lang w:eastAsia="zh-CN"/>
          </w:rPr>
          <w:t>(二)、资金筹措</w:t>
        </w:r>
        <w:r>
          <w:tab/>
        </w:r>
        <w:r>
          <w:fldChar w:fldCharType="begin"/>
        </w:r>
        <w:r>
          <w:instrText xml:space="preserve"> PAGEREF _Toc21650 \h </w:instrText>
        </w:r>
        <w:r>
          <w:fldChar w:fldCharType="separate"/>
        </w:r>
        <w:r>
          <w:t>35</w:t>
        </w:r>
        <w:r>
          <w:fldChar w:fldCharType="end"/>
        </w:r>
      </w:hyperlink>
    </w:p>
    <w:p>
      <w:pPr>
        <w:pStyle w:val="TOC1"/>
        <w:tabs>
          <w:tab w:val="right" w:leader="dot" w:pos="8306"/>
        </w:tabs>
      </w:pPr>
      <w:hyperlink w:anchor="_Toc20430" w:history="1">
        <w:r>
          <w:rPr>
            <w:rFonts w:ascii="仿宋" w:eastAsia="仿宋" w:hAnsi="仿宋" w:cs="仿宋" w:hint="eastAsia"/>
            <w:lang w:eastAsia="zh-CN"/>
          </w:rPr>
          <w:t>十二、生物制品项目环境影响分析</w:t>
        </w:r>
        <w:r>
          <w:tab/>
        </w:r>
        <w:r>
          <w:fldChar w:fldCharType="begin"/>
        </w:r>
        <w:r>
          <w:instrText xml:space="preserve"> PAGEREF _Toc20430 \h </w:instrText>
        </w:r>
        <w:r>
          <w:fldChar w:fldCharType="separate"/>
        </w:r>
        <w:r>
          <w:t>35</w:t>
        </w:r>
        <w:r>
          <w:fldChar w:fldCharType="end"/>
        </w:r>
      </w:hyperlink>
    </w:p>
    <w:p>
      <w:pPr>
        <w:pStyle w:val="TOC2"/>
        <w:tabs>
          <w:tab w:val="right" w:leader="dot" w:pos="8306"/>
        </w:tabs>
      </w:pPr>
      <w:hyperlink w:anchor="_Toc6790" w:history="1">
        <w:r>
          <w:rPr>
            <w:rFonts w:ascii="仿宋" w:eastAsia="仿宋" w:hAnsi="仿宋" w:cs="仿宋" w:hint="eastAsia"/>
            <w:lang w:eastAsia="zh-CN"/>
          </w:rPr>
          <w:t>(一)、建设区域环境质量现状</w:t>
        </w:r>
        <w:r>
          <w:tab/>
        </w:r>
        <w:r>
          <w:fldChar w:fldCharType="begin"/>
        </w:r>
        <w:r>
          <w:instrText xml:space="preserve"> PAGEREF _Toc6790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9" w:history="1">
        <w:r>
          <w:rPr>
            <w:rFonts w:ascii="仿宋" w:eastAsia="仿宋" w:hAnsi="仿宋" w:cs="仿宋" w:hint="eastAsia"/>
            <w:lang w:eastAsia="zh-CN"/>
          </w:rPr>
          <w:t>(二)、建设期环境保护</w:t>
        </w:r>
        <w:r>
          <w:tab/>
        </w:r>
        <w:r>
          <w:fldChar w:fldCharType="begin"/>
        </w:r>
        <w:r>
          <w:instrText xml:space="preserve"> PAGEREF _Toc24969 \h </w:instrText>
        </w:r>
        <w:r>
          <w:fldChar w:fldCharType="separate"/>
        </w:r>
        <w:r>
          <w:t>37</w:t>
        </w:r>
        <w:r>
          <w:fldChar w:fldCharType="end"/>
        </w:r>
      </w:hyperlink>
    </w:p>
    <w:p>
      <w:pPr>
        <w:pStyle w:val="TOC2"/>
        <w:tabs>
          <w:tab w:val="right" w:leader="dot" w:pos="8306"/>
        </w:tabs>
      </w:pPr>
      <w:hyperlink w:anchor="_Toc16816" w:history="1">
        <w:r>
          <w:rPr>
            <w:rFonts w:ascii="仿宋" w:eastAsia="仿宋" w:hAnsi="仿宋" w:cs="仿宋" w:hint="eastAsia"/>
            <w:lang w:eastAsia="zh-CN"/>
          </w:rPr>
          <w:t>(三)、运营期环境保护</w:t>
        </w:r>
        <w:r>
          <w:tab/>
        </w:r>
        <w:r>
          <w:fldChar w:fldCharType="begin"/>
        </w:r>
        <w:r>
          <w:instrText xml:space="preserve"> PAGEREF _Toc16816 \h </w:instrText>
        </w:r>
        <w:r>
          <w:fldChar w:fldCharType="separate"/>
        </w:r>
        <w:r>
          <w:t>38</w:t>
        </w:r>
        <w:r>
          <w:fldChar w:fldCharType="end"/>
        </w:r>
      </w:hyperlink>
    </w:p>
    <w:p>
      <w:pPr>
        <w:pStyle w:val="TOC2"/>
        <w:tabs>
          <w:tab w:val="right" w:leader="dot" w:pos="8306"/>
        </w:tabs>
      </w:pPr>
      <w:hyperlink w:anchor="_Toc16796" w:history="1">
        <w:r>
          <w:rPr>
            <w:rFonts w:ascii="仿宋" w:eastAsia="仿宋" w:hAnsi="仿宋" w:cs="仿宋" w:hint="eastAsia"/>
            <w:lang w:eastAsia="zh-CN"/>
          </w:rPr>
          <w:t>(四)、生物制品项目建设对区域经济的影响</w:t>
        </w:r>
        <w:r>
          <w:tab/>
        </w:r>
        <w:r>
          <w:fldChar w:fldCharType="begin"/>
        </w:r>
        <w:r>
          <w:instrText xml:space="preserve"> PAGEREF _Toc16796 \h </w:instrText>
        </w:r>
        <w:r>
          <w:fldChar w:fldCharType="separate"/>
        </w:r>
        <w:r>
          <w:t>39</w:t>
        </w:r>
        <w:r>
          <w:fldChar w:fldCharType="end"/>
        </w:r>
      </w:hyperlink>
    </w:p>
    <w:p>
      <w:pPr>
        <w:pStyle w:val="TOC2"/>
        <w:tabs>
          <w:tab w:val="right" w:leader="dot" w:pos="8306"/>
        </w:tabs>
      </w:pPr>
      <w:hyperlink w:anchor="_Toc24800" w:history="1">
        <w:r>
          <w:rPr>
            <w:rFonts w:ascii="仿宋" w:eastAsia="仿宋" w:hAnsi="仿宋" w:cs="仿宋" w:hint="eastAsia"/>
            <w:lang w:eastAsia="zh-CN"/>
          </w:rPr>
          <w:t>(五)、废弃物处理</w:t>
        </w:r>
        <w:r>
          <w:tab/>
        </w:r>
        <w:r>
          <w:fldChar w:fldCharType="begin"/>
        </w:r>
        <w:r>
          <w:instrText xml:space="preserve"> PAGEREF _Toc24800 \h </w:instrText>
        </w:r>
        <w:r>
          <w:fldChar w:fldCharType="separate"/>
        </w:r>
        <w:r>
          <w:t>41</w:t>
        </w:r>
        <w:r>
          <w:fldChar w:fldCharType="end"/>
        </w:r>
      </w:hyperlink>
    </w:p>
    <w:p>
      <w:pPr>
        <w:pStyle w:val="TOC2"/>
        <w:tabs>
          <w:tab w:val="right" w:leader="dot" w:pos="8306"/>
        </w:tabs>
      </w:pPr>
      <w:hyperlink w:anchor="_Toc25962" w:history="1">
        <w:r>
          <w:rPr>
            <w:rFonts w:ascii="仿宋" w:eastAsia="仿宋" w:hAnsi="仿宋" w:cs="仿宋" w:hint="eastAsia"/>
            <w:lang w:eastAsia="zh-CN"/>
          </w:rPr>
          <w:t>(六)、特殊环境影响分析</w:t>
        </w:r>
        <w:r>
          <w:tab/>
        </w:r>
        <w:r>
          <w:fldChar w:fldCharType="begin"/>
        </w:r>
        <w:r>
          <w:instrText xml:space="preserve"> PAGEREF _Toc25962 \h </w:instrText>
        </w:r>
        <w:r>
          <w:fldChar w:fldCharType="separate"/>
        </w:r>
        <w:r>
          <w:t>42</w:t>
        </w:r>
        <w:r>
          <w:fldChar w:fldCharType="end"/>
        </w:r>
      </w:hyperlink>
    </w:p>
    <w:p>
      <w:pPr>
        <w:pStyle w:val="TOC2"/>
        <w:tabs>
          <w:tab w:val="right" w:leader="dot" w:pos="8306"/>
        </w:tabs>
      </w:pPr>
      <w:hyperlink w:anchor="_Toc12924" w:history="1">
        <w:r>
          <w:rPr>
            <w:rFonts w:ascii="仿宋" w:eastAsia="仿宋" w:hAnsi="仿宋" w:cs="仿宋" w:hint="eastAsia"/>
            <w:lang w:eastAsia="zh-CN"/>
          </w:rPr>
          <w:t>(七)、清洁生产</w:t>
        </w:r>
        <w:r>
          <w:tab/>
        </w:r>
        <w:r>
          <w:fldChar w:fldCharType="begin"/>
        </w:r>
        <w:r>
          <w:instrText xml:space="preserve"> PAGEREF _Toc12924 \h </w:instrText>
        </w:r>
        <w:r>
          <w:fldChar w:fldCharType="separate"/>
        </w:r>
        <w:r>
          <w:t>43</w:t>
        </w:r>
        <w:r>
          <w:fldChar w:fldCharType="end"/>
        </w:r>
      </w:hyperlink>
    </w:p>
    <w:p>
      <w:pPr>
        <w:pStyle w:val="TOC2"/>
        <w:tabs>
          <w:tab w:val="right" w:leader="dot" w:pos="8306"/>
        </w:tabs>
      </w:pPr>
      <w:hyperlink w:anchor="_Toc30240" w:history="1">
        <w:r>
          <w:rPr>
            <w:rFonts w:ascii="仿宋" w:eastAsia="仿宋" w:hAnsi="仿宋" w:cs="仿宋" w:hint="eastAsia"/>
            <w:lang w:eastAsia="zh-CN"/>
          </w:rPr>
          <w:t>(八)、环境保护综合评价</w:t>
        </w:r>
        <w:r>
          <w:tab/>
        </w:r>
        <w:r>
          <w:fldChar w:fldCharType="begin"/>
        </w:r>
        <w:r>
          <w:instrText xml:space="preserve"> PAGEREF _Toc30240 \h </w:instrText>
        </w:r>
        <w:r>
          <w:fldChar w:fldCharType="separate"/>
        </w:r>
        <w:r>
          <w:t>45</w:t>
        </w:r>
        <w:r>
          <w:fldChar w:fldCharType="end"/>
        </w:r>
      </w:hyperlink>
    </w:p>
    <w:p>
      <w:pPr>
        <w:pStyle w:val="TOC1"/>
        <w:tabs>
          <w:tab w:val="right" w:leader="dot" w:pos="8306"/>
        </w:tabs>
      </w:pPr>
      <w:hyperlink w:anchor="_Toc14806" w:history="1">
        <w:r>
          <w:rPr>
            <w:rFonts w:ascii="仿宋" w:eastAsia="仿宋" w:hAnsi="仿宋" w:cs="仿宋" w:hint="eastAsia"/>
            <w:lang w:eastAsia="zh-CN"/>
          </w:rPr>
          <w:t>十三、风险识别与分类</w:t>
        </w:r>
        <w:r>
          <w:tab/>
        </w:r>
        <w:r>
          <w:fldChar w:fldCharType="begin"/>
        </w:r>
        <w:r>
          <w:instrText xml:space="preserve"> PAGEREF _Toc14806 \h </w:instrText>
        </w:r>
        <w:r>
          <w:fldChar w:fldCharType="separate"/>
        </w:r>
        <w:r>
          <w:t>46</w:t>
        </w:r>
        <w:r>
          <w:fldChar w:fldCharType="end"/>
        </w:r>
      </w:hyperlink>
    </w:p>
    <w:p>
      <w:pPr>
        <w:pStyle w:val="TOC2"/>
        <w:tabs>
          <w:tab w:val="right" w:leader="dot" w:pos="8306"/>
        </w:tabs>
      </w:pPr>
      <w:hyperlink w:anchor="_Toc21824" w:history="1">
        <w:r>
          <w:rPr>
            <w:rFonts w:ascii="仿宋" w:eastAsia="仿宋" w:hAnsi="仿宋" w:cs="仿宋" w:hint="eastAsia"/>
            <w:lang w:eastAsia="zh-CN"/>
          </w:rPr>
          <w:t>(一)、风险识别</w:t>
        </w:r>
        <w:r>
          <w:tab/>
        </w:r>
        <w:r>
          <w:fldChar w:fldCharType="begin"/>
        </w:r>
        <w:r>
          <w:instrText xml:space="preserve"> PAGEREF _Toc21824 \h </w:instrText>
        </w:r>
        <w:r>
          <w:fldChar w:fldCharType="separate"/>
        </w:r>
        <w:r>
          <w:t>46</w:t>
        </w:r>
        <w:r>
          <w:fldChar w:fldCharType="end"/>
        </w:r>
      </w:hyperlink>
    </w:p>
    <w:p>
      <w:pPr>
        <w:pStyle w:val="TOC2"/>
        <w:tabs>
          <w:tab w:val="right" w:leader="dot" w:pos="8306"/>
        </w:tabs>
      </w:pPr>
      <w:hyperlink w:anchor="_Toc22546" w:history="1">
        <w:r>
          <w:rPr>
            <w:rFonts w:ascii="仿宋" w:eastAsia="仿宋" w:hAnsi="仿宋" w:cs="仿宋" w:hint="eastAsia"/>
            <w:lang w:eastAsia="zh-CN"/>
          </w:rPr>
          <w:t>(二)、风险分类</w:t>
        </w:r>
        <w:r>
          <w:tab/>
        </w:r>
        <w:r>
          <w:fldChar w:fldCharType="begin"/>
        </w:r>
        <w:r>
          <w:instrText xml:space="preserve"> PAGEREF _Toc22546 \h </w:instrText>
        </w:r>
        <w:r>
          <w:fldChar w:fldCharType="separate"/>
        </w:r>
        <w:r>
          <w:t>47</w:t>
        </w:r>
        <w:r>
          <w:fldChar w:fldCharType="end"/>
        </w:r>
      </w:hyperlink>
    </w:p>
    <w:p>
      <w:pPr>
        <w:pStyle w:val="TOC1"/>
        <w:tabs>
          <w:tab w:val="right" w:leader="dot" w:pos="8306"/>
        </w:tabs>
      </w:pPr>
      <w:hyperlink w:anchor="_Toc30298" w:history="1">
        <w:r>
          <w:rPr>
            <w:rFonts w:ascii="仿宋" w:eastAsia="仿宋" w:hAnsi="仿宋" w:cs="仿宋" w:hint="eastAsia"/>
            <w:lang w:eastAsia="zh-CN"/>
          </w:rPr>
          <w:t>十四、营销与推广策略</w:t>
        </w:r>
        <w:r>
          <w:tab/>
        </w:r>
        <w:r>
          <w:fldChar w:fldCharType="begin"/>
        </w:r>
        <w:r>
          <w:instrText xml:space="preserve"> PAGEREF _Toc30298 \h </w:instrText>
        </w:r>
        <w:r>
          <w:fldChar w:fldCharType="separate"/>
        </w:r>
        <w:r>
          <w:t>49</w:t>
        </w:r>
        <w:r>
          <w:fldChar w:fldCharType="end"/>
        </w:r>
      </w:hyperlink>
    </w:p>
    <w:p>
      <w:pPr>
        <w:pStyle w:val="TOC2"/>
        <w:tabs>
          <w:tab w:val="right" w:leader="dot" w:pos="8306"/>
        </w:tabs>
      </w:pPr>
      <w:hyperlink w:anchor="_Toc30074" w:history="1">
        <w:r>
          <w:rPr>
            <w:rFonts w:ascii="仿宋" w:eastAsia="仿宋" w:hAnsi="仿宋" w:cs="仿宋" w:hint="eastAsia"/>
            <w:lang w:eastAsia="zh-CN"/>
          </w:rPr>
          <w:t>(一)、产品/服务定位与特点</w:t>
        </w:r>
        <w:r>
          <w:tab/>
        </w:r>
        <w:r>
          <w:fldChar w:fldCharType="begin"/>
        </w:r>
        <w:r>
          <w:instrText xml:space="preserve"> PAGEREF _Toc30074 \h </w:instrText>
        </w:r>
        <w:r>
          <w:fldChar w:fldCharType="separate"/>
        </w:r>
        <w:r>
          <w:t>49</w:t>
        </w:r>
        <w:r>
          <w:fldChar w:fldCharType="end"/>
        </w:r>
      </w:hyperlink>
    </w:p>
    <w:p>
      <w:pPr>
        <w:pStyle w:val="TOC2"/>
        <w:tabs>
          <w:tab w:val="right" w:leader="dot" w:pos="8306"/>
        </w:tabs>
      </w:pPr>
      <w:hyperlink w:anchor="_Toc16293" w:history="1">
        <w:r>
          <w:rPr>
            <w:rFonts w:ascii="仿宋" w:eastAsia="仿宋" w:hAnsi="仿宋" w:cs="仿宋" w:hint="eastAsia"/>
            <w:lang w:eastAsia="zh-CN"/>
          </w:rPr>
          <w:t>(二)、市场定位与竞争分析</w:t>
        </w:r>
        <w:r>
          <w:tab/>
        </w:r>
        <w:r>
          <w:fldChar w:fldCharType="begin"/>
        </w:r>
        <w:r>
          <w:instrText xml:space="preserve"> PAGEREF _Toc16293 \h </w:instrText>
        </w:r>
        <w:r>
          <w:fldChar w:fldCharType="separate"/>
        </w:r>
        <w:r>
          <w:t>50</w:t>
        </w:r>
        <w:r>
          <w:fldChar w:fldCharType="end"/>
        </w:r>
      </w:hyperlink>
    </w:p>
    <w:p>
      <w:pPr>
        <w:pStyle w:val="TOC2"/>
        <w:tabs>
          <w:tab w:val="right" w:leader="dot" w:pos="8306"/>
        </w:tabs>
      </w:pPr>
      <w:hyperlink w:anchor="_Toc18990" w:history="1">
        <w:r>
          <w:rPr>
            <w:rFonts w:ascii="仿宋" w:eastAsia="仿宋" w:hAnsi="仿宋" w:cs="仿宋" w:hint="eastAsia"/>
            <w:lang w:eastAsia="zh-CN"/>
          </w:rPr>
          <w:t>(三)、营销渠道与策略</w:t>
        </w:r>
        <w:r>
          <w:tab/>
        </w:r>
        <w:r>
          <w:fldChar w:fldCharType="begin"/>
        </w:r>
        <w:r>
          <w:instrText xml:space="preserve"> PAGEREF _Toc18990 \h </w:instrText>
        </w:r>
        <w:r>
          <w:fldChar w:fldCharType="separate"/>
        </w:r>
        <w:r>
          <w:t>52</w:t>
        </w:r>
        <w:r>
          <w:fldChar w:fldCharType="end"/>
        </w:r>
      </w:hyperlink>
    </w:p>
    <w:p>
      <w:pPr>
        <w:pStyle w:val="TOC2"/>
        <w:tabs>
          <w:tab w:val="right" w:leader="dot" w:pos="8306"/>
        </w:tabs>
      </w:pPr>
      <w:hyperlink w:anchor="_Toc28769" w:history="1">
        <w:r>
          <w:rPr>
            <w:rFonts w:ascii="仿宋" w:eastAsia="仿宋" w:hAnsi="仿宋" w:cs="仿宋" w:hint="eastAsia"/>
            <w:lang w:eastAsia="zh-CN"/>
          </w:rPr>
          <w:t>(四)、推广与宣传活动</w:t>
        </w:r>
        <w:r>
          <w:tab/>
        </w:r>
        <w:r>
          <w:fldChar w:fldCharType="begin"/>
        </w:r>
        <w:r>
          <w:instrText xml:space="preserve"> PAGEREF _Toc28769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70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生物制品项目的主要产品是XXXX，预计年产值为XXX万元。这一产品在市场中占据着重要的地位，其广泛的应用范围使得该生物制品项目的市场前景非常广阔。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制品项目的xxx产品作为重要的原材料之一，将在多个领域发挥关键作用。其在建筑、交通、能源等方面的广泛应用将为整个产业链提供强大的支持，形成产业协同效应。生物制品项目的年产值XXX万XXX万XXX万万元不仅反映了其在市场上的巨大潜力，更预示着它对国民经济的积极贡献。这种关联度高、涉及面广的产业关系，使得该生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9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总征地面积为XXXX平方米，相当于约XX.XX亩，其中净用地面积为XXXX平方米，红线范围内相当于约XX.XX亩。这一用地规模充分考虑了生物制品项目的建设需求，保障了生物制品项目在合适的空间内得以充分发展。生物制品项目规划的总建筑面积为XXXX平方米，其中主体工程建设占XXXX平方米，计容建筑面积达XXXX平方米。预计建筑工程的投资将达到XXXX万元，为生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计划购置的设备共计XXXX台（套），设备购置费用为XXXX万元。这一设备购置计划充分考虑到生物制品项目的生产需求和技术要求，确保了生物制品项目在生产运营中具备先进的技术装备和高效的生产能力。设备的合理配置将为生物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计划总投资为XXXX万元，预计年实现营业收入为XXXX万元。这一产能规模的设定旨在确保生物制品项目能够在投资与回报之间取得平衡，实现长期可持续的发展。生物制品项目的总投资充分考虑到各个方面的需求，包括用地建设、设备购置等多个环节，以确保生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126"/>
      <w:r>
        <w:rPr>
          <w:rFonts w:ascii="仿宋" w:eastAsia="仿宋" w:hAnsi="仿宋" w:cs="仿宋" w:hint="eastAsia"/>
          <w:sz w:val="28"/>
          <w:lang w:eastAsia="zh-CN"/>
        </w:rPr>
        <w:t>二、生物制品项目建设单位说明</w:t>
      </w:r>
      <w:bookmarkEnd w:id="5"/>
    </w:p>
    <w:p>
      <w:pPr>
        <w:pStyle w:val="Heading2"/>
        <w:rPr>
          <w:rFonts w:ascii="仿宋" w:eastAsia="仿宋" w:hAnsi="仿宋" w:cs="仿宋" w:hint="eastAsia"/>
          <w:lang w:eastAsia="zh-CN"/>
        </w:rPr>
      </w:pPr>
      <w:bookmarkStart w:id="6" w:name="_Toc25395"/>
      <w:r>
        <w:rPr>
          <w:rFonts w:ascii="仿宋" w:eastAsia="仿宋" w:hAnsi="仿宋" w:cs="仿宋" w:hint="eastAsia"/>
          <w:lang w:eastAsia="zh-CN"/>
        </w:rPr>
        <w:t>(一)、生物制品项目承办单位基本情况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46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制品项目承办单位的XXXX，我们着眼于实现可持续的经济效益。通过技术创新和解决方案的提供，公司预计在生物制品项目执行期间将获得可观的收入增长。这一收入来源主要包括生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同时，我们注重成本控制和效率提升，以确保生物制品项目的可持续盈利。透过精细的管理和资源优化，公司期望实现生物制品项目利润最大化。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制品项目实施进行全面的投资评估，包括生物制品项目启动阶段的资金投入和后续运营成本。通过对生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制品项目实施过程中具备足够的资金流动性，公司将进行详尽的现金流分析。这包括资金需求的合理预测、生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975"/>
      <w:r>
        <w:rPr>
          <w:rFonts w:ascii="仿宋" w:eastAsia="仿宋" w:hAnsi="仿宋" w:cs="仿宋" w:hint="eastAsia"/>
          <w:sz w:val="28"/>
          <w:lang w:eastAsia="zh-CN"/>
        </w:rPr>
        <w:t>三、生物制品项目危机管理</w:t>
      </w:r>
      <w:bookmarkEnd w:id="8"/>
    </w:p>
    <w:p>
      <w:pPr>
        <w:pStyle w:val="Heading2"/>
        <w:rPr>
          <w:rFonts w:ascii="仿宋" w:eastAsia="仿宋" w:hAnsi="仿宋" w:cs="仿宋" w:hint="eastAsia"/>
          <w:lang w:eastAsia="zh-CN"/>
        </w:rPr>
      </w:pPr>
      <w:bookmarkStart w:id="9" w:name="_Toc186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危机管理中，危机预警与识别是确保生物制品项目稳健运行的核心步骤。通过建立全面的监测机制，生物制品项目团队旨在及时发现和理解潜在的风险和危机因素，以便采取及时的预防和应对措施，确保生物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首先，通过深入的风险评估，生物制品项目团队全面分析了整个生物制品项目和各个阶段可能存在的威胁。这包括准确评估每个潜在风险的发生概率和可能影响的程度，为后续危机预警提供了有力支持。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制品项目团队着重于明确定义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制品项目进展的持续监控，团队能够及时发现潜在问题并作出迅速反应。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在这一阶段，团队的专业素养和反应速度将发挥至关重要的作用，以确保潜在危机能够在初期得到有效的处理，最大程度地减轻负面影响。通过危机预警与识别，生物制品项目得以更有序、可控地推进。</w:t>
      </w:r>
    </w:p>
    <w:p>
      <w:pPr>
        <w:pStyle w:val="Heading2"/>
        <w:ind w:firstLine="560" w:firstLineChars="200"/>
        <w:rPr>
          <w:rFonts w:ascii="仿宋" w:eastAsia="仿宋" w:hAnsi="仿宋" w:cs="仿宋" w:hint="eastAsia"/>
          <w:sz w:val="28"/>
          <w:lang w:eastAsia="zh-CN"/>
        </w:rPr>
      </w:pPr>
      <w:bookmarkStart w:id="10" w:name="_Toc162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暂停生物制品项目进度：为遏制危机蔓延，生物制品项目暂时停止进行，以便全面评估当前状况。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实时沟通：与关键利益相关者建立实时沟通机制，向他们传递生物制品项目危机的实际状况，保障生物制品项目核心利益。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随着危机得到初步控制，生物制品项目团队转向制定恢复计划，以确保生物制品项目能够从中迅速恢复。主要恢复计划包括：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修复受损的进度计划：重新评估生物制品项目进度，制定修复计划，确保生物制品项目尽快回归正常进程。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重新调整资源分配：优化资源分配，确保生物制品项目在有限资源下高效运转。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25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623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的技术管理特点体现在其创新导向。通过引入最先进的技术趋势和解决方案，生物制品项目致力于提升科技含量、提高质量和效率水平。这意味着我们将采用最新的工具和方法，确保生物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制品项目技术管理的显著特征。通过整合不同领域的技术资源，我们实现了跨学科的协同工作。这有助于优化技术架构，提高整体效能。此外，整合性策略还促进了不同技术团队之间的紧密沟通和高效合作，确保生物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物制品项目所采用的技术。通过不断优化技术方案，生物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制品项目团队将在生物制品项目初期识别可能的技术风险，并采取相应的预防和应对措施。通过建立健全的风险评估机制，生物制品项目能够在实施过程中及时发现并解决潜在的技术问题，保障生物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制品项目中，技术将成为生物制品项目成功的有力支持。这一深度剖析揭示了技术管理在生物制品项目实施中的关键作用，为生物制品项目的技术基础奠定了坚实的基础。</w:t>
      </w:r>
    </w:p>
    <w:p>
      <w:pPr>
        <w:pStyle w:val="Heading2"/>
        <w:ind w:firstLine="560" w:firstLineChars="200"/>
        <w:rPr>
          <w:rFonts w:ascii="仿宋" w:eastAsia="仿宋" w:hAnsi="仿宋" w:cs="仿宋" w:hint="eastAsia"/>
          <w:sz w:val="28"/>
          <w:lang w:eastAsia="zh-CN"/>
        </w:rPr>
      </w:pPr>
      <w:bookmarkStart w:id="13" w:name="_Toc28342"/>
      <w:r>
        <w:rPr>
          <w:rFonts w:ascii="仿宋" w:eastAsia="仿宋" w:hAnsi="仿宋" w:cs="仿宋" w:hint="eastAsia"/>
          <w:sz w:val="28"/>
          <w:lang w:eastAsia="zh-CN"/>
        </w:rPr>
        <w:t>(二)、生物制品项目工艺技术设计方案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物制品项目将严格按照相关行业规范要求进行组织。通过有效控制产品质量，生物制品项目将致力于为顾客提供优质的生物制品项目产品和良好的服务。这体现了生物制品项目对于生产活动合规性和质量标准的高度重视，为生物制品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制品项目注重生态效益和清洁生产原则。生物制品项目建设将紧密结合地方特色经济发展，与社会经济发展规划和区域环境保护规划方案相协调一致。通过与当地区域自然生态系统的结合，生物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制品项目产品具有多样化的客户需求和个性化的特点。因此，生物制品项目产品规格品种多样，且单批生产数量较小。为满足这一特点，生物制品项目承办单位将建设先进的柔性制造生产线。通过广泛应用柔性制造技术，生物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物制品项目采用的技术具有较高的技术含量和自动化水平，处于国内先进水平。这一技术选用不仅体现了对生产效率、质量和环境友好性的高标准要求，同时为生物制品项目的可持续发展奠定了坚实的基础。</w:t>
      </w:r>
    </w:p>
    <w:p>
      <w:pPr>
        <w:pStyle w:val="Heading2"/>
        <w:ind w:firstLine="560" w:firstLineChars="200"/>
        <w:rPr>
          <w:rFonts w:ascii="仿宋" w:eastAsia="仿宋" w:hAnsi="仿宋" w:cs="仿宋" w:hint="eastAsia"/>
          <w:sz w:val="28"/>
          <w:lang w:eastAsia="zh-CN"/>
        </w:rPr>
      </w:pPr>
      <w:bookmarkStart w:id="14" w:name="_Toc106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为确保生物制品项目的高效生产和技术实施，我们制定了一套精心设计的设备选型方案，以满足生物制品项目生产、质量和环保的要求。该方案的主要特点如下：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物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针对生物制品项目产品的多样性和小批量生产的特点，我们将建设柔性制造生产线。通过在设备选型中考虑柔性制造技术，可以灵活应对不同产品规格和生产需求，实现生产线的高度灵活性和适应性。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467"/>
      <w:r>
        <w:rPr>
          <w:rFonts w:ascii="仿宋" w:eastAsia="仿宋" w:hAnsi="仿宋" w:cs="仿宋" w:hint="eastAsia"/>
          <w:sz w:val="28"/>
          <w:lang w:eastAsia="zh-CN"/>
        </w:rPr>
        <w:t>五、生物制品项目可持续发展</w:t>
      </w:r>
      <w:bookmarkEnd w:id="15"/>
    </w:p>
    <w:p>
      <w:pPr>
        <w:pStyle w:val="Heading2"/>
        <w:rPr>
          <w:rFonts w:ascii="仿宋" w:eastAsia="仿宋" w:hAnsi="仿宋" w:cs="仿宋" w:hint="eastAsia"/>
          <w:lang w:eastAsia="zh-CN"/>
        </w:rPr>
      </w:pPr>
      <w:bookmarkStart w:id="16" w:name="_Toc241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中，生物制品项目团队着眼于未来，明确了可持续发展的战略方向。制定的具体可持续发展目标包括降低资源使用、采用环保技术、最大化社会效益等。这一步骤不仅有助于生物制品项目在环保和社会责任方面达到最高标准，也为未来提供了明确的指引，确保生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制品项目管理周期。从生物制品项目规划开始，生物制品项目团队就考虑了环境和社会的因素。在执行阶段，生物制品项目团队积极推动绿色技术的应用，优化资源利用。此外，关注员工的社会责任，通过培训和沟通活动提高员工对可持续发展的认知，使他们能够在日常工作中践行可持续实践。这些举措不仅为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94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扎根于生物制品项目的可持续发展理念，我们深信环保与社会责任是生物制品项目成功的关键支柱。在生物制品项目的每一步，我们都致力于通过创新和实践，履行对环境和社会的坚定责任。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生物制品项目团队通过引入先进的环保技术、建立高效的废物处理系统以及推动能源节约措施，积极履行环保责任。定期的环保监测和评估确保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不仅致力于自身可持续发展，还注重对社会的回馈。通过支持社区生物制品项目、参与慈善事业、提供培训机会等方式，生物制品项目积极履行社会责任。与当地社区建立积极互动，关注员工的工作与生活平衡，以及员工的身心健康，是生物制品项目在社会责任层面的关键举措。这样的实践不仅增强了生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317"/>
      <w:r>
        <w:rPr>
          <w:rFonts w:ascii="仿宋" w:eastAsia="仿宋" w:hAnsi="仿宋" w:cs="仿宋" w:hint="eastAsia"/>
          <w:sz w:val="28"/>
          <w:lang w:eastAsia="zh-CN"/>
        </w:rPr>
        <w:t>六、生物制品项目文档管理</w:t>
      </w:r>
      <w:bookmarkEnd w:id="18"/>
    </w:p>
    <w:p>
      <w:pPr>
        <w:pStyle w:val="Heading2"/>
        <w:rPr>
          <w:rFonts w:ascii="仿宋" w:eastAsia="仿宋" w:hAnsi="仿宋" w:cs="仿宋" w:hint="eastAsia"/>
          <w:lang w:eastAsia="zh-CN"/>
        </w:rPr>
      </w:pPr>
      <w:bookmarkStart w:id="19" w:name="_Toc2145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生物制品项目高度重视文档的质量和准确性，以支持生物制品项目的各项活动和决策。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文档的编制始于生物制品项目计划的初期，我们制定了详细的文档编制计划，明确了每个文档的内容、格式和编写责任人。在生物制品项目启动阶段，我们首先编制了生物制品项目章程，明确定义了生物制品项目的目标、范围、风险等关键要素。随后，生物制品项目团队根据计划陆续编制了需求文档、设计文档、测试文档等各类文档，确保生物制品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制品项目管理中的重要环节，旨在确保生物制品项目文档符合质量标准和生物制品项目需求。在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除了内部审查，我们还进行了外部审查，邀请生物制品项目相关利益方和专业领域的专家对文档进行独立审查。这有助于获取更全面、客观的反馈，确保生物制品项目文档不仅符合内部标准，也满足外部需求。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生物制品项目在文档编制与审查方面建立了严格的管理机制，通过规范的流程和多维度的审查，确保生物制品项目文档的质量、准确性和可靠性，为生物制品项目的顺利推进提供了有力支持。</w:t>
      </w:r>
    </w:p>
    <w:p>
      <w:pPr>
        <w:pStyle w:val="Heading2"/>
        <w:ind w:firstLine="560" w:firstLineChars="200"/>
        <w:rPr>
          <w:rFonts w:ascii="仿宋" w:eastAsia="仿宋" w:hAnsi="仿宋" w:cs="仿宋" w:hint="eastAsia"/>
          <w:sz w:val="28"/>
          <w:lang w:eastAsia="zh-CN"/>
        </w:rPr>
      </w:pPr>
      <w:bookmarkStart w:id="20" w:name="_Toc2295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5869"/>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文档存档与归档是生物制品项目生命周期中一个至关重要的环节，直接关系到生物制品项目信息的长期保存和历史记录的完整性。在生物制品项目中，我们实施了一系列有效的文档存档与归档管理策略：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https://d.book118.com/996115213200010100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A29D5"/>
    <w:rsid w:val="285A2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11521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2024-03-04T11:33:00Z</dcterms:created>
  <dcterms:modified xsi:type="dcterms:W3CDTF">2024-03-04T11:33:56Z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1FCB8427B9774ADFB90FFEE79CC2E332_11</vt:lpwstr>
  </property>
  <property fmtid="{D5CDD505-2E9C-101B-9397-08002B2CF9AE}" pid="3" name="KSOProductBuildVer">
    <vt:lpwstr>2052-12.1.0.16388</vt:lpwstr>
  </property>
</Properties>
</file>