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1、小规格板材，一般厚度小于20mm、边长不大于（　　　）mm,可采用湿贴方法。</w:t>
        <w:br/>
        <w:t>A.40</w:t>
        <w:br/>
        <w:t>B.60</w:t>
        <w:br/>
        <w:t>C.400</w:t>
        <w:br/>
        <w:t>D.600</w:t>
        <w:br/>
        <w:br/>
        <w:t xml:space="preserve">【答案】：C </w:t>
      </w:r>
    </w:p>
    <w:p>
      <w:r>
        <w:t>2、以下关于市政公用工程规定的施工总承包一级企业可以承包工程范围的说法中，正确的是（　　　）。</w:t>
        <w:br/>
        <w:t>A.单项合同额不超过企业注册资本金5倍的城市道路工程</w:t>
        <w:br/>
        <w:t>B.单项合同额不超过企业注册资本金5倍的供气规模15万m3/日燃气工程</w:t>
        <w:br/>
        <w:t>C.单项合同额不超过企业注册资本金5倍的各种市政公用工程的施工</w:t>
        <w:br/>
        <w:t>D.单项合同额不超过企业注册资本金5倍的各类城市生活垃圾处理工程</w:t>
        <w:br/>
        <w:br/>
        <w:t xml:space="preserve">【答案】：C </w:t>
      </w:r>
    </w:p>
    <w:p>
      <w:pPr>
        <w:sectPr w:rsidSect="00034616">
          <w:pgSz w:w="12240" w:h="15840"/>
          <w:pgMar w:top="1440" w:right="1800" w:bottom="1440" w:left="1800" w:header="720" w:footer="720" w:gutter="0"/>
          <w:cols w:space="720"/>
          <w:docGrid w:linePitch="360"/>
        </w:sectPr>
      </w:pPr>
    </w:p>
    <w:p>
      <w:r>
        <w:t>3、根据建筑安装工程定额编制的原则，按平均先进水平编制的是（　　　）。</w:t>
        <w:br/>
        <w:t>A.预算定额</w:t>
        <w:br/>
        <w:t>B.企业定额</w:t>
        <w:br/>
        <w:t>C.概算定额</w:t>
        <w:br/>
        <w:t>D.概算指标</w:t>
        <w:br/>
        <w:br/>
        <w:t>【答案】：B</w:t>
      </w:r>
      <w:r>
        <w:t xml:space="preserve"> </w:t>
      </w:r>
    </w:p>
    <w:p>
      <w:r>
        <w:t>4、以下不属于施工项目安全控制措施的是（　　　）。</w:t>
        <w:br/>
        <w:t>A.安全制度措施</w:t>
        <w:br/>
        <w:t>B.安全组织措施</w:t>
        <w:br/>
        <w:t>C.安全技术措施</w:t>
        <w:br/>
        <w:t>D.安全行政措施</w:t>
        <w:br/>
        <w:br/>
        <w:t xml:space="preserve">【答案】：D </w:t>
      </w:r>
    </w:p>
    <w:p>
      <w:r>
        <w:t>5、施工项目过程控制中，加强专项检查，包括自检、（　　　）、互检。</w:t>
        <w:br/>
        <w:t>A.专检</w:t>
        <w:br/>
        <w:t>B.全检</w:t>
        <w:br/>
        <w:t>C.交接检</w:t>
        <w:br/>
        <w:t>D.质检</w:t>
        <w:br/>
        <w:br/>
        <w:t xml:space="preserve">【答案】：A </w:t>
      </w:r>
    </w:p>
    <w:p>
      <w:r>
        <w:t>6、自动扶梯载客能力（　　　）人*次/h。</w:t>
        <w:br/>
        <w:t>A.4000～10000</w:t>
        <w:br/>
        <w:t>B.5000～15000</w:t>
        <w:br/>
        <w:t>C.6000～15000</w:t>
        <w:br/>
        <w:t>D.8000～20000</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p>
    <w:p>
      <w:r>
        <w:t>7、找平层宜选用中粗砂，其含泥量及有机杂质都有明确规定：（　　　）。</w:t>
        <w:br/>
        <w:t>A.含泥量不大于3％，有机杂质不大于0.5%</w:t>
        <w:br/>
        <w:t>B.含泥量不大于5%，有机杂质不大于0.5%</w:t>
        <w:br/>
        <w:t>C.含泥量不大于3，有机杂质不大于1％</w:t>
        <w:br/>
        <w:t>D.含泥量不大于5％，有机杂质不大于1%</w:t>
        <w:br/>
        <w:br/>
        <w:t>【答案】：A</w:t>
      </w:r>
      <w:r>
        <w:t xml:space="preserve"> </w:t>
      </w:r>
    </w:p>
    <w:p>
      <w:r>
        <w:t>8、下列关于工程分包的表述中，正确的是（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w:t>
        <w:br/>
        <w:t>C.劳务作业分包是指施工总承包企业或专业承包企业将其承包工程中的劳务作业分包给劳务分包企业</w:t>
        <w:br/>
        <w:t>D.劳务分包企业可以将承包的部分劳务作业分包给同类企业</w:t>
        <w:br/>
        <w:br/>
        <w:t xml:space="preserve">【答案】：C </w:t>
      </w:r>
    </w:p>
    <w:p>
      <w:r>
        <w:t>9、混凝土强度、弹性模量符合设计要求是才能放松预应力筋。当日平均气温不低于20℃时，龄期不小于（　　　）。</w:t>
        <w:br/>
        <w:t>A.3d</w:t>
        <w:br/>
        <w:t>B.5d</w:t>
        <w:br/>
        <w:t>C.7d</w:t>
        <w:br/>
        <w:t>D.28d</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10、下列不属于玻璃幕墙的为（　　　）。</w:t>
        <w:br/>
        <w:t>A.有框式幕墙</w:t>
        <w:br/>
        <w:t>B.有骨架式幕墙</w:t>
        <w:br/>
        <w:t>C.点式幕墙</w:t>
        <w:br/>
        <w:t>D.全玻璃式幕墙</w:t>
        <w:br/>
        <w:br/>
        <w:t xml:space="preserve">【答案】：B </w:t>
      </w:r>
    </w:p>
    <w:p>
      <w:r>
        <w:t>11、预算定额人工消耗量的人工幅度差主要指预算定额人工工日消耗量与（　　　）之差。</w:t>
        <w:br/>
        <w:t>A.施工定额中劳动定额人工工日消耗量</w:t>
        <w:br/>
        <w:t>B.概算定额人工工日消耗量</w:t>
        <w:br/>
        <w:t>C.测时资料中人工工日消耗量</w:t>
        <w:br/>
        <w:t>D.实际人工工日消耗量</w:t>
        <w:br/>
        <w:br/>
        <w:t xml:space="preserve">【答案】：B </w:t>
      </w:r>
    </w:p>
    <w:p>
      <w:r>
        <w:t>12、甲公司投标承包了一栋高档写字楼工程的施工总承包业务，经业主方认可将其中的专业工程分包给了具有相应资质等级的乙公司，工程施工中因乙公司分包的工程发生质量事故给业主造成了10万元的损失而产生了赔偿责任。对此，正确的处理方式是（　　　）。</w:t>
        <w:br/>
        <w:t>A.业主方只能要求乙赔偿</w:t>
        <w:br/>
        <w:t>B.甲不能拒绝业主方的10万元赔偿要求，但赔偿后可按分包合同的约定向乙追赔赔偿</w:t>
        <w:br/>
        <w:t>C.如果业主方要求甲赔偿，甲能以乙是业主认可分包商为由而拒绝</w:t>
        <w:br/>
        <w:t>D.乙可以拒绝甲的追赔要求</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r>
        <w:t>13、按照《劳动合同法》的规定，在下列选项中，用人单位提前30天以书面形式通知劳动者本人或额外支付1个月工资后可以解除劳动合同的情形是（　　　）。</w:t>
        <w:br/>
        <w:t>A.劳动者患病或非因工负伤在规定的医疗期满后不能胜任原工作的</w:t>
        <w:br/>
        <w:t>B.劳动者试用期间被证明不符合录用条件的</w:t>
        <w:br/>
        <w:t>C.劳动者被依法追究刑事责任的</w:t>
        <w:br/>
        <w:t>D.劳动者不能胜任工作，经培训或调整岗位仍不能胜任工作的</w:t>
        <w:br/>
        <w:br/>
        <w:t xml:space="preserve">【答案】：D </w:t>
      </w:r>
    </w:p>
    <w:p>
      <w:r>
        <w:t>14、在普通建筑工程中，使用量最多的平板玻璃是（　　　）。</w:t>
        <w:br/>
        <w:t>A.普通平板玻璃</w:t>
        <w:br/>
        <w:t>B.吸热平板玻璃</w:t>
        <w:br/>
        <w:t>C.浮法平板玻璃</w:t>
        <w:br/>
        <w:t>D.压花平板玻璃</w:t>
        <w:br/>
        <w:br/>
        <w:t xml:space="preserve">【答案】：A </w:t>
      </w:r>
    </w:p>
    <w:p>
      <w:r>
        <w:t>15、在装修施工时，应注意建筑（　　　）的维护，（　　　）间的模板和杂物应该清除干净，（　　　）的构造必须满足结构单元的自由变形，以防结构破坏。</w:t>
        <w:br/>
        <w:t>A.沉降缝</w:t>
        <w:br/>
        <w:t>B.伸缩缝</w:t>
        <w:br/>
        <w:t>C.抗震缝</w:t>
        <w:br/>
        <w:t>D.变形缝</w:t>
        <w:br/>
        <w:br/>
        <w:t xml:space="preserve">【答案】：D </w:t>
      </w:r>
    </w:p>
    <w:p>
      <w:r>
        <w:t>16、室内给水管道的水压试验必须符合设计要求。当设计未注明时，各种材质的给水管道系统试验压力均为工作压力的（　　　）倍，但不得小于（　　　）MPA</w:t>
        <w:br/>
        <w:t>A.1.5，0.6</w:t>
        <w:br/>
        <w:t>B.0.6，1.5</w:t>
        <w:br/>
        <w:t>C.1.5，0.7</w:t>
        <w:br/>
        <w:t>D.1.5，1.5</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17、以下有关门窗工程量计算错误的是（　　　）。</w:t>
        <w:br/>
        <w:t>A.纱窗扇按扇外围面积计算</w:t>
        <w:br/>
        <w:t>B.防盗窗按外围展开面积计算</w:t>
        <w:br/>
        <w:t>C.金属卷闸门按（滚筒中心高度+300mm）×（实际宽度）的面积计算</w:t>
        <w:br/>
        <w:t>D.无框玻璃门按门扇计算</w:t>
        <w:br/>
        <w:br/>
        <w:t>【答案】：D</w:t>
      </w:r>
      <w:r>
        <w:t xml:space="preserve"> </w:t>
      </w:r>
    </w:p>
    <w:p>
      <w:r>
        <w:t>18、施工总承包单位承包建设工程后的下列行为中，除（　　　）以外均是法律禁止的。</w:t>
        <w:br/>
        <w:t>A.将承包的工程全部转让给他人完成的</w:t>
        <w:br/>
        <w:t>B.施工总承包单位将有关专业工程发包给了有相应资质的专业承包企业完成的</w:t>
        <w:br/>
        <w:t>C.分包单位将其承包的建设工程肢解后以分包的名义全部转让给他人完成的</w:t>
        <w:br/>
        <w:t>D.劳务分包企业将承包的部分劳务作业任务再分包的</w:t>
        <w:br/>
        <w:br/>
        <w:t xml:space="preserve">【答案】：B </w:t>
      </w:r>
    </w:p>
    <w:p>
      <w:r>
        <w:t>19、现浇钢筋混凝土楼梯的梯段分别与上下两端的平台梁整浇在一起，由平台梁支承的称为（　　　）。</w:t>
        <w:br/>
        <w:t>A.板式楼梯</w:t>
        <w:br/>
        <w:t>B.梁式楼梯</w:t>
        <w:br/>
        <w:t>C.梁承式楼梯</w:t>
        <w:br/>
        <w:t>D.墙承式楼梯</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20、（　　　）是建设过程的最后一环，是投资转人生产或使用成果的标志。</w:t>
        <w:br/>
        <w:t>A.竣工验收</w:t>
        <w:br/>
        <w:t>B.生产准备</w:t>
        <w:br/>
        <w:t>C.建设准备</w:t>
        <w:br/>
        <w:t>D.后评价阶段</w:t>
        <w:br/>
        <w:br/>
        <w:t xml:space="preserve">【答案】：A </w:t>
      </w:r>
    </w:p>
    <w:p>
      <w:r>
        <w:t>21、装饰定额中的木材规格是按（　　　）考虑的。</w:t>
        <w:br/>
        <w:t>A.方板材</w:t>
        <w:br/>
        <w:t>B.两个切断面规格材</w:t>
        <w:br/>
        <w:t>C.三个切断面规格材</w:t>
        <w:br/>
        <w:t>D.圆材</w:t>
        <w:br/>
        <w:br/>
        <w:t xml:space="preserve">【答案】：B </w:t>
      </w:r>
    </w:p>
    <w:p>
      <w:r>
        <w:t>22、抹灰正确的工艺流程是（　　　）。</w:t>
        <w:br/>
        <w:t>A.基层处理→弹线、找规矩→做标筋→做灰饼→抹门窗护角→抹底灰→抹中层灰→抹面层</w:t>
        <w:br/>
        <w:t>B.弹线、找规矩→基层处理→做标筋→做灰饼→抹底灰→抹门窗护角→抹中层灰→抹面层</w:t>
        <w:br/>
        <w:t>C.基层处理→弹线、找规矩→抹底灰做灰饼→→抹门窗护角→做标筋→抹中层灰→抹面层</w:t>
        <w:br/>
        <w:t>D.基层处理→弹线、找规矩→做灰饼→做标筋→抹门窗护角→抹底灰→抹中层灰→抹面层。</w:t>
        <w:br/>
        <w:br/>
        <w:t xml:space="preserve">【答案】：D </w:t>
      </w:r>
    </w:p>
    <w:p>
      <w:r>
        <w:t>23、承重结构用钢材主要包括碳素结构钢中的低碳钢和（　　　）两类，包括Q235、Q345、Q390、Q420四种。</w:t>
        <w:br/>
        <w:t>A.高碳钢</w:t>
        <w:br/>
        <w:t>B.高锰钢</w:t>
        <w:br/>
        <w:t>C.碳锰合金钢</w:t>
        <w:br/>
        <w:t>D.低合金高强度结构钢</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24、《生产安全事故报告和调查处理条例》规定，一般事故由（　　　）。</w:t>
        <w:br/>
        <w:t>A.国务院或国务院授权有关部门组织事故调查组进行调查</w:t>
        <w:br/>
        <w:t>B.事故发生地省级人民政府负责调查</w:t>
        <w:br/>
        <w:t>C.事故发生地设区的市级人民政府</w:t>
        <w:br/>
        <w:t>D.事故发生地县级人民政府</w:t>
        <w:br/>
        <w:br/>
        <w:t>【答案】：D</w:t>
      </w:r>
      <w:r>
        <w:t xml:space="preserve"> </w:t>
      </w:r>
    </w:p>
    <w:p>
      <w:r>
        <w:t>25、由于全国气候的差异，为防止因含水率过高使板面发生脱胶、隆起和裂缝等质量问题而影响到装饰效果，选择应满足（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 xml:space="preserve">【答案】：A </w:t>
      </w:r>
    </w:p>
    <w:p>
      <w:r>
        <w:t>26、现浇水磨石地面的石粒一般粒径为（　　　）mm。</w:t>
        <w:br/>
        <w:t>A.6～15</w:t>
        <w:br/>
        <w:t>B.5～10</w:t>
        <w:br/>
        <w:t>C.6～12</w:t>
        <w:br/>
        <w:t>D.5～18</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27、基础是房屋框架结构（　　　）的承重构件。</w:t>
        <w:br/>
        <w:t>A.基本</w:t>
        <w:br/>
        <w:t>B.传递</w:t>
        <w:br/>
        <w:t>C.下部</w:t>
        <w:br/>
        <w:t>D.最下部</w:t>
        <w:br/>
        <w:br/>
        <w:t>【答案】：D</w:t>
      </w:r>
      <w:r>
        <w:t xml:space="preserve"> </w:t>
      </w:r>
    </w:p>
    <w:p>
      <w:r>
        <w:t>28、下列哪类石材的耐水性能（K）可以用于重要建筑。（　　　）。</w:t>
        <w:br/>
        <w:t>A.K=O.2</w:t>
        <w:br/>
        <w:t>B.K=0.4</w:t>
        <w:br/>
        <w:t>C.K=0.6</w:t>
        <w:br/>
        <w:t>D.K=0.8</w:t>
        <w:br/>
        <w:br/>
        <w:t xml:space="preserve">【答案】：D </w:t>
      </w:r>
    </w:p>
    <w:p>
      <w:r>
        <w:t>29、房屋结构的抗震设计主要研究（　　　）的抗震构造，以满足建筑物的抗震要求。</w:t>
        <w:br/>
        <w:t>A.民用建筑</w:t>
        <w:br/>
        <w:t>B.工业建筑</w:t>
        <w:br/>
        <w:t>C.建筑物</w:t>
        <w:br/>
        <w:t>D.构筑物</w:t>
        <w:br/>
        <w:br/>
        <w:t xml:space="preserve">【答案】：C </w:t>
      </w:r>
    </w:p>
    <w:p>
      <w:r>
        <w:t>30、（　　　）兼有玻璃和陶瓷的优点。</w:t>
        <w:br/>
        <w:t>A.压花玻璃</w:t>
        <w:br/>
        <w:t>B.磨砂玻璃</w:t>
        <w:br/>
        <w:t>C.镭射玻璃</w:t>
        <w:br/>
        <w:t>D.微晶玻璃</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31、安全玻璃具有强度高，抗冲击性能好、抗热震性能强的优点，破碎时碎块没有尖利的棱角，且不会飞溅伤人。特殊安全玻璃还具有（　　　）等功能。</w:t>
        <w:br/>
        <w:t>A.抵御枪弹的射击</w:t>
        <w:br/>
        <w:t>B.防止盗贼人室</w:t>
        <w:br/>
        <w:t>C.屏蔽核辐射</w:t>
        <w:br/>
        <w:t>D.防止火灾蔓延</w:t>
        <w:br/>
        <w:br/>
        <w:t>【答案】：D</w:t>
      </w:r>
      <w:r>
        <w:t xml:space="preserve"> </w:t>
      </w:r>
    </w:p>
    <w:p>
      <w:r>
        <w:t>32、金属方板吊顶的面板与龙骨的连接多为（　　　）。</w:t>
        <w:br/>
        <w:t>A.嵌入式</w:t>
        <w:br/>
        <w:t>B.开敞式</w:t>
        <w:br/>
        <w:t>C.格栅式</w:t>
        <w:br/>
        <w:t>D.明架式</w:t>
        <w:br/>
        <w:br/>
        <w:t xml:space="preserve">【答案】：A </w:t>
      </w:r>
    </w:p>
    <w:p>
      <w:r>
        <w:t>33、扩展基础钢筋混凝土强度等级不应小于（　　　）。</w:t>
        <w:br/>
        <w:t>A.C15</w:t>
        <w:br/>
        <w:t>B.C20</w:t>
        <w:br/>
        <w:t>C.C30</w:t>
        <w:br/>
        <w:t>D.C45</w:t>
        <w:br/>
        <w:br/>
        <w:t xml:space="preserve">【答案】：B </w:t>
      </w:r>
    </w:p>
    <w:p>
      <w:r>
        <w:t>34、水泥强度是根据（　　　）龄期的抗折强度和抗压强度来划分的。</w:t>
        <w:br/>
        <w:t>A.3D和7D</w:t>
        <w:br/>
        <w:t>B.7D和14D</w:t>
        <w:br/>
        <w:t>C.3D和14</w:t>
        <w:br/>
        <w:t>D.3D和28D</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35、一般地板磨光机的磨削宽度为（　　　）mm。</w:t>
        <w:br/>
        <w:t>A.500～600</w:t>
        <w:br/>
        <w:t>B.400～300</w:t>
        <w:br/>
        <w:t>C.200～300</w:t>
        <w:br/>
        <w:t>D.100～200</w:t>
        <w:br/>
        <w:br/>
        <w:t>【答案】：C</w:t>
      </w:r>
      <w:r>
        <w:t xml:space="preserve"> </w:t>
      </w:r>
    </w:p>
    <w:p>
      <w:r>
        <w:t>36、砂浆流动性的大小用（　　　）表示。</w:t>
        <w:br/>
        <w:t>A.坍落度</w:t>
        <w:br/>
        <w:t>B.分层度</w:t>
        <w:br/>
        <w:t>C.沉入度</w:t>
        <w:br/>
        <w:t>D.针入度</w:t>
        <w:br/>
        <w:br/>
        <w:t xml:space="preserve">【答案】：C </w:t>
      </w:r>
    </w:p>
    <w:p>
      <w:r>
        <w:t>37、氯化聚乙烯（CPE）卷材地面完成后，常温条件下养护时间为（　　　）。</w:t>
        <w:br/>
        <w:t>A.1～3d</w:t>
        <w:br/>
        <w:t>B.5d</w:t>
        <w:br/>
        <w:t>C.7d</w:t>
        <w:br/>
        <w:t>D.10d</w:t>
        <w:br/>
        <w:br/>
        <w:t xml:space="preserve">【答案】：A </w:t>
      </w:r>
    </w:p>
    <w:p>
      <w:r>
        <w:t>38、以下各项中，除（　　　）之外均是建筑工程施工总承包三级企业可以承担的</w:t>
        <w:br/>
        <w:t>A.高度50m以内的建筑工程</w:t>
        <w:br/>
        <w:t>B.高度70m及以下的构筑物工程</w:t>
        <w:br/>
        <w:t>C.单跨跨度27m及以下的建筑工程</w:t>
        <w:br/>
        <w:t>D.建筑面积4万m2及以下的单体工业、民用建筑工程</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39、门窗洞口墙体厚度方向的预埋铁件中心线，如设计无规定时，距内墙面：38～60系列为（　　　）mm,90～100系列为150mm。</w:t>
        <w:br/>
        <w:t>A.100</w:t>
        <w:br/>
        <w:t>B.200</w:t>
        <w:br/>
        <w:t>C.300</w:t>
        <w:br/>
        <w:t>D.500</w:t>
        <w:br/>
        <w:br/>
        <w:t>【答案】：A</w:t>
      </w:r>
      <w:r>
        <w:t xml:space="preserve"> </w:t>
      </w:r>
    </w:p>
    <w:p>
      <w:r>
        <w:t>40、根据《建筑结构荷载规范》GB50009一2012的规定，民用建筑楼面均布活荷载的标准值最低为（　　　）。</w:t>
        <w:br/>
        <w:t>A.1.5kN/㎡</w:t>
        <w:br/>
        <w:t>B.2.0kN/㎡</w:t>
        <w:br/>
        <w:t>C.2.5kN/㎡</w:t>
        <w:br/>
        <w:t>D.3.0kN/㎡</w:t>
        <w:br/>
        <w:br/>
        <w:t xml:space="preserve">【答案】：B </w:t>
      </w:r>
    </w:p>
    <w:p>
      <w:r>
        <w:t>41、花岗石板材主要应用于（　　　）。</w:t>
        <w:br/>
        <w:t>A.室外台阶</w:t>
        <w:br/>
        <w:t>B.大型公共建筑室外装饰工程</w:t>
        <w:br/>
        <w:t>C.室外地面装饰工程</w:t>
        <w:br/>
        <w:t>D.室内地面装饰工程</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42、工程量清单主要由（　　　）等组成。</w:t>
        <w:br/>
        <w:t>A.分部分项工程量清单，措施项目清单</w:t>
        <w:br/>
        <w:t>B.分部分项工程量清单，措施项目清单和其他项目清单</w:t>
        <w:br/>
        <w:t>C.分部分项工程量清单，措施项目清单，其他项目清单和施工组织设计</w:t>
        <w:br/>
        <w:t>D.分部分项工程量清单，措施项目清单，其他项目清单，规费项目清单和税金项目清单</w:t>
        <w:br/>
        <w:br/>
        <w:t>【答案】：D</w:t>
      </w:r>
      <w:r>
        <w:t xml:space="preserve"> </w:t>
      </w:r>
    </w:p>
    <w:p>
      <w:r>
        <w:t>43、装饰装修材料中，能起到较好的保温、隔热和隔声作用的材料是（　　　）。</w:t>
        <w:br/>
        <w:t>A.石膏板</w:t>
        <w:br/>
        <w:t>B.墙纸</w:t>
        <w:br/>
        <w:t>C.木地板</w:t>
        <w:br/>
        <w:t>D.地砖</w:t>
        <w:br/>
        <w:br/>
        <w:t xml:space="preserve">【答案】：D </w:t>
      </w:r>
    </w:p>
    <w:p>
      <w:r>
        <w:t>44、综合单价的定义是（　　　）</w:t>
        <w:br/>
        <w:t>A.综合单价是指完成工程量清单中的一个规定计量单位项目所需的人工费、材料费、机械使用费、管理费和利润</w:t>
        <w:br/>
        <w:t>B.综合单价是指完成工程量清单中的一个规定计量单位项目所需的人工费、材料费、机械使用费、管理费和利润，并考虑风险因素</w:t>
        <w:br/>
        <w:t>C.综合单价是指完成工程量清单中的一个规定计量单位项目所需的人工费、材料费、机械使用费和管理费</w:t>
        <w:br/>
        <w:t>D.综合单价是指完成工程量清单中的一个规定计量单位项目所需的人工费、材料费、机械使用费和管理费，并考虑风险因素</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r>
        <w:t>45、钢结构工程资质等级分为（　　　）。</w:t>
        <w:br/>
        <w:t>A.一、二、三级</w:t>
        <w:br/>
        <w:t>B.不分资质</w:t>
        <w:br/>
        <w:t>C.二、三级</w:t>
        <w:br/>
        <w:t>D.一、二级</w:t>
        <w:br/>
        <w:br/>
        <w:t xml:space="preserve">【答案】：D </w:t>
      </w:r>
    </w:p>
    <w:p>
      <w:r>
        <w:t>46、地砖规格为200mm×200mm，灰缝灰缝1mm，其损耗率为1.5%，则100㎡地面地砖消耗量为（　　　）。</w:t>
        <w:br/>
        <w:t>A.2475块</w:t>
        <w:br/>
        <w:t>B.2513块</w:t>
        <w:br/>
        <w:t>C.2500块</w:t>
        <w:br/>
        <w:t>D.2462.5块</w:t>
        <w:br/>
        <w:br/>
        <w:t xml:space="preserve">【答案】：B </w:t>
      </w:r>
    </w:p>
    <w:p>
      <w:r>
        <w:t>47、箱形基础的混凝土强度等级不应低于( )。（  ）</w:t>
        <w:br/>
        <w:t>A.C15</w:t>
        <w:br/>
        <w:t>B.C20</w:t>
        <w:br/>
        <w:t>C.C30</w:t>
        <w:br/>
        <w:t>D.C40</w:t>
        <w:br/>
        <w:br/>
        <w:t xml:space="preserve">【答案】：C </w:t>
      </w:r>
    </w:p>
    <w:p>
      <w:r>
        <w:t>48、外墙砖的砖缝一般为（　　　）mm。</w:t>
        <w:br/>
        <w:t>A.5～8</w:t>
        <w:br/>
        <w:t>B.7～10</w:t>
        <w:br/>
        <w:t>C.7～12</w:t>
        <w:br/>
        <w:t>D.10～12</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r>
        <w:t>49、建筑安装工程造价中装饰工程的利润计算基础为（　　　）。</w:t>
        <w:br/>
        <w:t>A.材料费+机械费</w:t>
        <w:br/>
        <w:t>B.人工费+材料费</w:t>
        <w:br/>
        <w:t>C.人工费+机械费</w:t>
        <w:br/>
        <w:t>D.人工费十材料费+机械费</w:t>
        <w:br/>
        <w:br/>
        <w:t xml:space="preserve">【答案】：C </w:t>
      </w:r>
    </w:p>
    <w:p>
      <w:r>
        <w:t>50、建筑物根据其使用性质，通常分为生产性建筑和（　　　）建筑两大类。</w:t>
        <w:br/>
        <w:t>A.生活服务性</w:t>
        <w:br/>
        <w:t>B.商业性</w:t>
        <w:br/>
        <w:t>C.非生产性</w:t>
        <w:br/>
        <w:t>D.综合性</w:t>
        <w:br/>
        <w:br/>
        <w:t xml:space="preserve">【答案】：C </w:t>
      </w:r>
    </w:p>
    <w:p>
      <w:r>
        <w:t>51、结构中的构件往往是几种受力形式的组合，如梁承受弯曲与（　　　）,柱子受到压力与弯矩等。</w:t>
        <w:br/>
        <w:t>A.剪力</w:t>
        <w:br/>
        <w:t>B.剪切</w:t>
        <w:br/>
        <w:t>C.压力</w:t>
        <w:br/>
        <w:t>D.拉力</w:t>
        <w:br/>
        <w:br/>
        <w:t xml:space="preserve">【答案】：A </w:t>
      </w:r>
    </w:p>
    <w:p>
      <w:r>
        <w:t>52、轻钢龙骨纸面石膏板吊顶次龙骨间距应准确、均衡，按石膏板模数确定，保证石膏板两端固定在次龙骨上。石膏板板长边接缝处应增加横撑龙骨，横撑龙骨用水平件连接，并与通长次龙骨固定。当采用2440mm×1220mm石膏板时，次龙骨间距不宜为（　　　）。</w:t>
        <w:br/>
        <w:t>A.300mm</w:t>
        <w:br/>
        <w:t>B.375mm</w:t>
        <w:br/>
        <w:t>C.400nm</w:t>
        <w:br/>
        <w:t>D.600mm</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p>
    <w:p>
      <w:r>
        <w:t>53、荷载按结构的反应分为：静态荷载，如结构自重、屋面和楼面的活荷载、雪荷载等：（　　　），如地震力、高空坠物冲击力等。</w:t>
        <w:br/>
        <w:t>A.可变荷载</w:t>
        <w:br/>
        <w:t>B.动态荷载</w:t>
        <w:br/>
        <w:t>C.垂直荷载</w:t>
        <w:br/>
        <w:t>D.风荷载</w:t>
        <w:br/>
        <w:br/>
        <w:t>【答案】：B</w:t>
      </w:r>
      <w:r>
        <w:t xml:space="preserve"> </w:t>
      </w:r>
    </w:p>
    <w:p>
      <w:r>
        <w:t>54、以下关于市政公用工程规定的施工总承包二级企业可以承包工程范围的说法中，错误的是（　　　）。</w:t>
        <w:br/>
        <w:t>A.单项合同额不超过企业注册资本金5倍的城市道路工程</w:t>
        <w:br/>
        <w:t>B.单项合同额不超过企业注册资本金5倍的供气规模15万m3/日燃气工程</w:t>
        <w:br/>
        <w:t>C.单项合同额不超过企业注册资本金5倍的各类城市生活垃圾处理工程</w:t>
        <w:br/>
        <w:t>D.单项合同额不超过企业注册资本金5倍的总储存容积1000m3及以上液化气储罐场（站）</w:t>
        <w:br/>
        <w:br/>
        <w:t xml:space="preserve">【答案】：D </w:t>
      </w:r>
    </w:p>
    <w:p>
      <w:r>
        <w:t>55、轻钢龙骨吊顶施工工艺流程为（　　　）。</w:t>
        <w:br/>
        <w:t>A.弹线→安装主龙骨→安装次龙骨→吊杆安装→安装面板（安装灯具）→板缝处理</w:t>
        <w:br/>
        <w:t>B.弹线→安装主龙骨→安装次龙骨→安装面板（安装灯具）→吊杆安装→板缝处理</w:t>
        <w:br/>
        <w:t>C.弹线→吊杆安装→安装主龙骨→安装次龙骨→安装面板（安装灯具）→板缝处理</w:t>
        <w:br/>
        <w:t>D.弹线→吊杆安装→安装面板（安装灯具）→安装主龙骨→安装次龙骨→板缝处理</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56、水磨石机更换新磨石后，应先在废水磨石地坪上或废水泥制品表面磨（　　　）待金刚石切削刃磨出后，再投入工作面作业。</w:t>
        <w:br/>
        <w:t>A.0.5h</w:t>
        <w:br/>
        <w:t>B.0.5～1h</w:t>
        <w:br/>
        <w:t>C.1～2h</w:t>
        <w:br/>
        <w:t>D.2.5～3h</w:t>
        <w:br/>
        <w:br/>
        <w:t>【答案】：C</w:t>
      </w:r>
      <w:r>
        <w:t xml:space="preserve"> </w:t>
      </w:r>
    </w:p>
    <w:p>
      <w:r>
        <w:t>57、经常被用作室内的壁板、门板、家具及复合地板的纤维板是（　　　）。</w:t>
        <w:br/>
        <w:t>A.硬质纤维板</w:t>
        <w:br/>
        <w:t>B.半硬质纤维板</w:t>
        <w:br/>
        <w:t>C.软质纤维板</w:t>
        <w:br/>
        <w:t>D.超软质纤维板</w:t>
        <w:br/>
        <w:br/>
        <w:t xml:space="preserve">【答案】：A </w:t>
      </w:r>
    </w:p>
    <w:p>
      <w:r>
        <w:t>58、排水塑料管必须按设计要求及位置装设伸缩节。如设计无要求时，伸缩节间距不得大于（　　　）m。</w:t>
        <w:br/>
        <w:t>A.1</w:t>
        <w:br/>
        <w:t>B.2</w:t>
        <w:br/>
        <w:t>C.3</w:t>
        <w:br/>
        <w:t>D.4</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59、由于箍筋在截面四周均受拉，所以应做成（　　　）。</w:t>
        <w:br/>
        <w:t>A.封闭式</w:t>
        <w:br/>
        <w:t>B.敞开式</w:t>
        <w:br/>
        <w:t>C.折角式</w:t>
        <w:br/>
        <w:t>D.开口式</w:t>
        <w:br/>
        <w:br/>
        <w:t xml:space="preserve">【答案】：A </w:t>
      </w:r>
    </w:p>
    <w:p>
      <w:r>
        <w:t>60、某企业在2010年因生产经营状况困难，确需裁减人员，降低企业生产成本。经过公司高层研究决议，提前向工会或者全体职工说明企业目前情况，听取工会或者职工的意见后，再向劳动行政部门报告，进行裁减人员。但是企业员工表示不满，反映企业决定比较突然，未说明相应赔偿的事项。根据背景资料，回答下列问题。</w:t>
        <w:br/>
        <w:t>A.一个月内</w:t>
        <w:br/>
        <w:t>B.三个月内</w:t>
        <w:br/>
        <w:t>C.四个月内</w:t>
        <w:br/>
        <w:t>D.六个月内</w:t>
        <w:br/>
        <w:br/>
        <w:t xml:space="preserve">【答案】：D </w:t>
      </w:r>
    </w:p>
    <w:p>
      <w:r>
        <w:t>61、预制装配式钢筋混凝土楼梯根据（　　　）分小型构件装配式和中大型构件装配式。</w:t>
        <w:br/>
        <w:t>A.组成楼梯的构件尺寸及装配程度</w:t>
        <w:br/>
        <w:t>B.施工方法</w:t>
        <w:br/>
        <w:t>C.构件的重量</w:t>
        <w:br/>
        <w:t>D.构件的类型</w:t>
        <w:br/>
        <w:br/>
        <w:t xml:space="preserve">【答案】：A </w:t>
      </w:r>
    </w:p>
    <w:p>
      <w:r>
        <w:t>62、建筑业企业资质等级，是由（　　　）按资质条件把企业划分成的不同等级。</w:t>
        <w:br/>
        <w:t>A.国务院行政主管部门</w:t>
        <w:br/>
        <w:t>B.省级行政主管部门</w:t>
        <w:br/>
        <w:t>C.地方行政主管部门</w:t>
        <w:br/>
        <w:t>D.行业行政主管部门</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p>
    <w:p>
      <w:r>
        <w:t>63、某建筑工程，分部分项工程费为3574262.64元，施工技术措施费为1201876.52元，试计算其单位工程招标控制价。假设其施工组织措施费费率为3.8%，规费费率为6.35％，税金费率为3.41％。根据背景资料，回答下列问题。</w:t>
        <w:br/>
        <w:t>A.13.58</w:t>
        <w:br/>
        <w:t>B.49.58</w:t>
        <w:br/>
        <w:t>C.18.15</w:t>
        <w:br/>
        <w:t>D.31.48</w:t>
        <w:br/>
        <w:br/>
        <w:t>【答案】：D</w:t>
      </w:r>
      <w:r>
        <w:t xml:space="preserve"> </w:t>
      </w:r>
    </w:p>
    <w:p>
      <w:r>
        <w:t>64、整体面层含（　　　）。</w:t>
        <w:br/>
        <w:t>A.砖面层</w:t>
        <w:br/>
        <w:t>B.地毯面层</w:t>
        <w:br/>
        <w:t>C.卷材面层</w:t>
        <w:br/>
        <w:t>D.涂料面层</w:t>
        <w:br/>
        <w:br/>
        <w:t xml:space="preserve">【答案】：D </w:t>
      </w:r>
    </w:p>
    <w:p>
      <w:r>
        <w:t>65、一般而言，吸水率（　　　）的陶瓷砖，我们称之为炻质砖。</w:t>
        <w:br/>
        <w:t>A.大于10％</w:t>
        <w:br/>
        <w:t>B.小于6％</w:t>
        <w:br/>
        <w:t>C.大于6%不超过10％</w:t>
        <w:br/>
        <w:t>D.不超过0.5％</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r>
        <w:t>66、下列不属于角焊缝按受力与焊缝方向分的为（　　　）。</w:t>
        <w:br/>
        <w:t>A.直角焊缝</w:t>
        <w:br/>
        <w:t>B.侧缝</w:t>
        <w:br/>
        <w:t>C.端峰</w:t>
        <w:br/>
        <w:t>D.斜缝</w:t>
        <w:br/>
        <w:br/>
        <w:t xml:space="preserve">【答案】：A </w:t>
      </w:r>
    </w:p>
    <w:p>
      <w:r>
        <w:t>67、材料的运输费是指（　　　）。</w:t>
        <w:br/>
        <w:t>A.材料的运费</w:t>
        <w:br/>
        <w:t>B.运输过程的装卸费</w:t>
        <w:br/>
        <w:t>C.调车费或驳船费</w:t>
        <w:br/>
        <w:t>D.材料的运费、运输过程的装卸费和调车费或驳船费之和</w:t>
        <w:br/>
        <w:br/>
        <w:t xml:space="preserve">【答案】：D </w:t>
      </w:r>
    </w:p>
    <w:p>
      <w:r>
        <w:t>68、从（　　　）开始，AutoCAD增添了许多强大的功能，如AutoCAD设计中心（ADC）、多文档设计环境（MD.）、Internet驱动、新的对象捕捉功能、增强的标注功能以及局部打开和局部加载的功能。</w:t>
        <w:br/>
        <w:t>A.AutoCADR14</w:t>
        <w:br/>
        <w:t>B.AutoCAD2000</w:t>
        <w:br/>
        <w:t>C.AutoCAD2004</w:t>
        <w:br/>
        <w:t>D.AutoCAD2010</w:t>
        <w:br/>
        <w:br/>
        <w:t xml:space="preserve">【答案】：B </w:t>
      </w:r>
    </w:p>
    <w:p>
      <w:r>
        <w:t>69、现浇钢筋混凝土楼梯的混凝土工程量按（　　　）计算。</w:t>
        <w:br/>
        <w:t>A.混凝土体积</w:t>
        <w:br/>
        <w:t>B.斜面面积</w:t>
        <w:br/>
        <w:t>C.水平投影面积</w:t>
        <w:br/>
        <w:t>D.垂直投影面积</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70、陶瓷地砖楼地面施工工艺流程为（　　　）。</w:t>
        <w:br/>
        <w:t>A.基层处理（抹找平层）→弹线找规矩→做灰饼、冲筋→试饼→铺贴地砖→压平、拔缝→镶贴踢脚板</w:t>
        <w:br/>
        <w:t>B.基层处理（抹找平层）→弹线找规矩→做灰饼、冲筋→铺贴地砖→压平、拔缝→试饼→镶贴踢脚板</w:t>
        <w:br/>
        <w:t>C.基层处理（抹找平层）→弹线找规矩→做灰饼、冲筋→铺贴地砖→试饼→压平、拔缝→镶贴踢脚板</w:t>
        <w:br/>
        <w:t>D.基层处理（抹找平层）→弹线找规矩→做灰饼、冲筋→压平、拔缝→试饼→铺贴地砖→镶贴踢脚板</w:t>
        <w:br/>
        <w:br/>
        <w:t>【答案】：A</w:t>
      </w:r>
      <w:r>
        <w:t xml:space="preserve"> </w:t>
      </w:r>
    </w:p>
    <w:p>
      <w:r>
        <w:t>71、以下不属于施工项目现场管理内容的是（　　　）。</w:t>
        <w:br/>
        <w:t>A.建立施工现场管理组织</w:t>
        <w:br/>
        <w:t>B.建立文明施工现场</w:t>
        <w:br/>
        <w:t>C.及时清场转移</w:t>
        <w:br/>
        <w:t>D.根据施工工程任务需要及时调整项目经理部</w:t>
        <w:br/>
        <w:br/>
        <w:t xml:space="preserve">【答案】：D </w:t>
      </w:r>
    </w:p>
    <w:p>
      <w:r>
        <w:t>72、按照《建筑法》规定，建筑业企业各资质等级标准和各类别等级资质企业承担工程的具体范围，由（　　　）会同国务院有关部门制定。</w:t>
        <w:br/>
        <w:t>A.国务院国有资产管理部门</w:t>
        <w:br/>
        <w:t>B.国务院建设主管部门</w:t>
        <w:br/>
        <w:t>C.该类企业工商注册地的建设行政主管部门</w:t>
        <w:br/>
        <w:t>D.省、自治区及直辖市建设主管部门</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r>
        <w:t>73、费用定额是确定建筑安装工程中除（　　　）之外的其他各项费用的数量标准。</w:t>
        <w:br/>
        <w:t>A.直接费</w:t>
        <w:br/>
        <w:t>B.间接费</w:t>
        <w:br/>
        <w:t>C.计划利润和税金</w:t>
        <w:br/>
        <w:t>D.其他直接费</w:t>
        <w:br/>
        <w:br/>
        <w:t xml:space="preserve">【答案】：A </w:t>
      </w:r>
    </w:p>
    <w:p>
      <w:r>
        <w:t>74、具有独立的设计文件，竣工后可以独立发挥生产能力或效益的过程称为（　　　）。</w:t>
        <w:br/>
        <w:t>A.单项工程</w:t>
        <w:br/>
        <w:t>B.单位工程</w:t>
        <w:br/>
        <w:t>C.分部工程</w:t>
        <w:br/>
        <w:t>D.分项工程</w:t>
        <w:br/>
        <w:br/>
        <w:t xml:space="preserve">【答案】：A </w:t>
      </w:r>
    </w:p>
    <w:p>
      <w:r>
        <w:t>75、建筑业企业资质，是指建业企业的（　　　）。</w:t>
        <w:br/>
        <w:t>A.建设业绩、人员素质、管理水平、资金数量、技术装备等的总称</w:t>
        <w:br/>
        <w:t>B.建设业绩、人员素质、管理水平等的总称</w:t>
        <w:br/>
        <w:t>C.管理水平、资金数量、技术装备等的总称</w:t>
        <w:br/>
        <w:t>D.建设业绩、人员素质、管理水平、资金数量等的总称</w:t>
        <w:br/>
        <w:br/>
        <w:t xml:space="preserve">【答案】：A </w:t>
      </w:r>
    </w:p>
    <w:p>
      <w:r>
        <w:t>76、装饰施工机械是指（　　　）。</w:t>
        <w:br/>
        <w:t>A.各种手持电动工具</w:t>
        <w:br/>
        <w:t>B.水磨石机</w:t>
        <w:br/>
        <w:t>C.施工升降机</w:t>
        <w:br/>
        <w:t>D.各种手持电动工具和小型装饰机械</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77、下列哪一项不属于玻化砖的特点。（　　　）</w:t>
        <w:br/>
        <w:t>A.密实度好</w:t>
        <w:br/>
        <w:t>B.吸水率低</w:t>
        <w:br/>
        <w:t>C.强度高</w:t>
        <w:br/>
        <w:t>D.耐磨性一般</w:t>
        <w:br/>
        <w:br/>
        <w:t xml:space="preserve">【答案】：D </w:t>
      </w:r>
    </w:p>
    <w:p>
      <w:r>
        <w:t>78、民用建筑（非高层建筑）的耐火等级分为一、四级，分别以（　　　）及围护构件的燃烧性能、耐火极限来划分的。</w:t>
        <w:br/>
        <w:t>A.建筑结构类型</w:t>
        <w:br/>
        <w:t>B.建筑用途</w:t>
        <w:br/>
        <w:t>C.主要承重构件</w:t>
        <w:br/>
        <w:t>D.建筑区域</w:t>
        <w:br/>
        <w:br/>
        <w:t xml:space="preserve">【答案】：C </w:t>
      </w:r>
    </w:p>
    <w:p>
      <w:r>
        <w:t>79、下列各项选项中，不属于《建筑法》规定约束的是（　　　）。</w:t>
        <w:br/>
        <w:t>A.建筑工程发包与承包</w:t>
        <w:br/>
        <w:t>B.建筑工程涉及的土地征用</w:t>
        <w:br/>
        <w:t>C.建筑安全生产管理</w:t>
        <w:br/>
        <w:t>D.建筑工程质量管理</w:t>
        <w:br/>
        <w:br/>
        <w:t xml:space="preserve">【答案】：B </w:t>
      </w:r>
    </w:p>
    <w:p>
      <w:r>
        <w:t>80、下面属整体地面的是（　　　）。</w:t>
        <w:br/>
        <w:t>A.釉面地砖地面；抛光砖地面</w:t>
        <w:br/>
        <w:t>B.抛光砖地面；水磨石地面</w:t>
        <w:br/>
        <w:t>C.水泥砂浆地面；抛光砖地面</w:t>
        <w:br/>
        <w:t>D.水泥砂浆地面；水磨石地面</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81、箱形基础的混凝土强度等级不应低于（　　　）。</w:t>
        <w:br/>
        <w:t>A.C15</w:t>
        <w:br/>
        <w:t>B.C20</w:t>
        <w:br/>
        <w:t>C.C30</w:t>
        <w:br/>
        <w:t>D.C40</w:t>
        <w:br/>
        <w:br/>
        <w:t xml:space="preserve">【答案】：C </w:t>
      </w:r>
    </w:p>
    <w:p>
      <w:r>
        <w:t>82、水磨石机的开磨作业，宜在水磨石地面铺设达到设计强度（　　　）时进行。</w:t>
        <w:br/>
        <w:t>A.50％</w:t>
        <w:br/>
        <w:t>B.60％</w:t>
        <w:br/>
        <w:t>C.70％～80％</w:t>
        <w:br/>
        <w:t>D.80％以上</w:t>
        <w:br/>
        <w:br/>
        <w:t xml:space="preserve">【答案】：C </w:t>
      </w:r>
    </w:p>
    <w:p>
      <w:r>
        <w:t>83、《生产安全事故报告和调查处理条例》规定，重大事故由（　　　）进行调查。</w:t>
        <w:br/>
        <w:t>A.国务院或国务院授权有关部门组织事故调查组</w:t>
        <w:br/>
        <w:t>B.事故发生地省级人民政府</w:t>
        <w:br/>
        <w:t>C.事故发生地设区的市级人民政府</w:t>
        <w:br/>
        <w:t>D.事故发生地县级人民政府</w:t>
        <w:br/>
        <w:br/>
        <w:t xml:space="preserve">【答案】：B </w:t>
      </w:r>
    </w:p>
    <w:p>
      <w:r>
        <w:t>84、预算定额人工工日消耗量应包括（　　　）。</w:t>
        <w:br/>
        <w:t>A.基本用工和人工幅度差用工</w:t>
        <w:br/>
        <w:t>B.辅助用工和基本用工</w:t>
        <w:br/>
        <w:t>C.基本用工和其他用工</w:t>
        <w:br/>
        <w:t>D.基本用工，其他用工和人工幅度差用工</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85、地板磨光机的磨削长度一般可达（　　　）mm。</w:t>
        <w:br/>
        <w:t>A.400</w:t>
        <w:br/>
        <w:t>B.450</w:t>
        <w:br/>
        <w:t>C.500</w:t>
        <w:br/>
        <w:t>D.650</w:t>
        <w:br/>
        <w:br/>
        <w:t>【答案】：D</w:t>
      </w:r>
      <w:r>
        <w:t xml:space="preserve"> </w:t>
      </w:r>
    </w:p>
    <w:p>
      <w:r>
        <w:t>86、不属于楼面、地面的组成分的是（　　　）。</w:t>
        <w:br/>
        <w:t>A.面层</w:t>
        <w:br/>
        <w:t>B.中层</w:t>
        <w:br/>
        <w:t>C.垫层</w:t>
        <w:br/>
        <w:t>D.基层</w:t>
        <w:br/>
        <w:br/>
        <w:t xml:space="preserve">【答案】：B </w:t>
      </w:r>
    </w:p>
    <w:p>
      <w:r>
        <w:t>87、木强化复合木地板构造为三层复合，芯层为（　　　）。</w:t>
        <w:br/>
        <w:t>A.含有耐磨材料的三聚氰胺树脂浸渍装饰纸</w:t>
        <w:br/>
        <w:t>B.中、高密度纤维板或刨花板</w:t>
        <w:br/>
        <w:t>C.细工木板或胶合板</w:t>
        <w:br/>
        <w:t>D.浸渍酚醛树脂的平衡纸</w:t>
        <w:br/>
        <w:br/>
        <w:t xml:space="preserve">【答案】：B </w:t>
      </w:r>
    </w:p>
    <w:p>
      <w:r>
        <w:t>88、饰面板（砖）工程施工的环境条件应满足施工工艺的要求。环境温度及其所用材料温度的控制中不正确的要求是（　　　）。</w:t>
        <w:br/>
        <w:t>A.采用掺有水泥的拌合料粘贴（或灌浆）时，即湿作业施工现场环境温度不应低于5℃</w:t>
        <w:br/>
        <w:t>B.采用有机胶粘剂粘贴时，不宜低于20℃</w:t>
        <w:br/>
        <w:t>C.如环境温度低于上述规定，应采取保证工程质量的有效措施</w:t>
        <w:br/>
        <w:t>D.采用有机胶粘剂粘贴时，不宜低于10℃</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89、在采用浸、淋、喷、刷等涂装方法的场合，涂料在被涂物的垂直面的边缘附近积留后，照原样固化并牢固附着的现象称为（　　　）。</w:t>
        <w:br/>
        <w:t>A.流淌</w:t>
        <w:br/>
        <w:t>B.下沉</w:t>
        <w:br/>
        <w:t>C.流挂</w:t>
        <w:br/>
        <w:t>D.缩孔</w:t>
        <w:br/>
        <w:br/>
        <w:t>【答案】：C</w:t>
      </w:r>
      <w:r>
        <w:t xml:space="preserve"> </w:t>
      </w:r>
    </w:p>
    <w:p>
      <w:r>
        <w:t>90、下列措施中，不属于施工准备阶段的安全技术措施的是（　　　）。</w:t>
        <w:br/>
        <w:t>A.技术准备</w:t>
        <w:br/>
        <w:t>B.物资准备</w:t>
        <w:br/>
        <w:t>C.资金准备</w:t>
        <w:br/>
        <w:t>D.施工队伍准备</w:t>
        <w:br/>
        <w:br/>
        <w:t xml:space="preserve">【答案】：C </w:t>
      </w:r>
    </w:p>
    <w:p>
      <w:r>
        <w:t>91、地平线用（　　　）倍的加粗线画出。</w:t>
        <w:br/>
        <w:t>A.1.6～1.8</w:t>
        <w:br/>
        <w:t>B.1.4～1.6</w:t>
        <w:br/>
        <w:t>C.1.0～1.2</w:t>
        <w:br/>
        <w:t>D.1.2～1.4</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r>
        <w:t>92、工程量清单漏项或由于设计变更引起新的工程量清单项目，其相应综合单价（　　　）作为结算的依据。</w:t>
        <w:br/>
        <w:t>A.由监理师提出，经发包人确认后</w:t>
        <w:br/>
        <w:t>B.由承包方提出，经发包人确认后</w:t>
        <w:br/>
        <w:t>C.由承包方提出，经监理师确认后</w:t>
        <w:br/>
        <w:t>D.由承包方提出，经监理师确认后</w:t>
        <w:br/>
        <w:br/>
        <w:t xml:space="preserve">【答案】：B </w:t>
      </w:r>
    </w:p>
    <w:p>
      <w:r>
        <w:t>93、模板脚手架工程资质等级分为（　　　）。</w:t>
        <w:br/>
        <w:t>A.一、二、三级</w:t>
        <w:br/>
        <w:t>B.不分资质</w:t>
        <w:br/>
        <w:t>C.二、三级</w:t>
        <w:br/>
        <w:t>D.一、二级</w:t>
        <w:br/>
        <w:br/>
        <w:t xml:space="preserve">【答案】：D </w:t>
      </w:r>
    </w:p>
    <w:p>
      <w:r>
        <w:t>94、寒冷地区，承台梁下一般铺设（　　　）mm左右的粗砂以防冻胀。</w:t>
        <w:br/>
        <w:t>A.100</w:t>
        <w:br/>
        <w:t>B.300</w:t>
        <w:br/>
        <w:t>C.200</w:t>
        <w:br/>
        <w:t>D.400</w:t>
        <w:br/>
        <w:br/>
        <w:t xml:space="preserve">【答案】：B </w:t>
      </w:r>
    </w:p>
    <w:p>
      <w:r>
        <w:t>95、管道系统安装完后应进行综合水压试验。水压试验时应（　　　），待水充满后进行加压。当压力升到规定值时，停止打压，认真检查整个管道系统，确认各处接口和阀门均无渗漏现象，再持续稳压到规定时间，观察其压力下降在允许范围内，并经有关人员验收认可后，填写好水压试验记录，办理交接手续。</w:t>
        <w:br/>
        <w:t>A.排净空气</w:t>
        <w:br/>
        <w:t>B.检查管道</w:t>
        <w:br/>
        <w:t>C.清理管道</w:t>
        <w:br/>
        <w:t>D.放水</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96、《钢结构设计规范》GB50017-2003提出了对承重结构钢材的质量要求，包括5个力学性能指标和碳、硫、磷的含量要求。5个力学性能指标是指抗拉强度、（　　　）、伸长率、冷弯试验（性能）和冲击韧性。</w:t>
        <w:br/>
        <w:t>A.抗压强度</w:t>
        <w:br/>
        <w:t>B.屈服强度</w:t>
        <w:br/>
        <w:t>C.抗折强度</w:t>
        <w:br/>
        <w:t>D.抗弯强度</w:t>
        <w:br/>
        <w:br/>
        <w:t>【答案】：B</w:t>
      </w:r>
      <w:r>
        <w:t xml:space="preserve"> </w:t>
      </w:r>
    </w:p>
    <w:p>
      <w:r>
        <w:t>97、修补面漆一般以（　　　）树脂系为主。</w:t>
        <w:br/>
        <w:t>A.聚酯</w:t>
        <w:br/>
        <w:t>B.丙烯酸</w:t>
        <w:br/>
        <w:t>C.氨基醇酸</w:t>
        <w:br/>
        <w:t>D.聚氨酯</w:t>
        <w:br/>
        <w:br/>
        <w:t xml:space="preserve">【答案】：B </w:t>
      </w:r>
    </w:p>
    <w:p>
      <w:r>
        <w:t>98、普通建筑和构筑物的设计使用年限是（　　　）。</w:t>
        <w:br/>
        <w:t>A.40年</w:t>
        <w:br/>
        <w:t>B.50年</w:t>
        <w:br/>
        <w:t>C.60年</w:t>
        <w:br/>
        <w:t>D.100年</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99、保温薄抹灰施工中，用2m靠尺检查墙体的平整度，最大偏差大于（　　　）mm时，应用1：3的水泥砂浆找平。</w:t>
        <w:br/>
        <w:t>A.1</w:t>
        <w:br/>
        <w:t>B.4</w:t>
        <w:br/>
        <w:t>C.8</w:t>
        <w:br/>
        <w:t>D.20</w:t>
        <w:br/>
        <w:br/>
        <w:t xml:space="preserve">【答案】：B </w:t>
      </w:r>
    </w:p>
    <w:p>
      <w:r>
        <w:t>100、使用寿命最长的外墙涂料是（　　　）。</w:t>
        <w:br/>
        <w:t>A.丙烯酸酯乳胶漆</w:t>
        <w:br/>
        <w:t>B.聚氨酯系列外墙涂料</w:t>
        <w:br/>
        <w:t>C.彩色砂壁状外墙涂料</w:t>
        <w:br/>
        <w:t>D.氟碳涂料</w:t>
        <w:br/>
        <w:br/>
        <w:t xml:space="preserve">【答案】：C </w:t>
      </w:r>
    </w:p>
    <w:p>
      <w:r>
        <w:t>101、拼木地板又叫拼花木地板，分单层和双层的两种，它们的面层都是硬木拼花层，以下（　　　）不是常见的拼花形式。</w:t>
        <w:br/>
        <w:t>A.米子格式</w:t>
        <w:br/>
        <w:t>B.正方格式</w:t>
        <w:br/>
        <w:t>C.斜方格式（席纹式）</w:t>
        <w:br/>
        <w:t>D.人字形</w:t>
        <w:br/>
        <w:br/>
        <w:t xml:space="preserve">【答案】：A </w:t>
      </w:r>
    </w:p>
    <w:p>
      <w:r>
        <w:t>102、冬期施工时，油漆中不可随意加入（　　　）。</w:t>
        <w:br/>
        <w:t>A.固化剂</w:t>
        <w:br/>
        <w:t>B.稀释剂</w:t>
        <w:br/>
        <w:t>C.催干剂</w:t>
        <w:br/>
        <w:t>D.增塑剂</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r>
        <w:t>103、电圆锯的用途是（　　　）。</w:t>
        <w:br/>
        <w:t>A.主要用于裁锯木材类板材</w:t>
        <w:br/>
        <w:t>B.裁锯铝型材</w:t>
        <w:br/>
        <w:t>C.裁锯钢材</w:t>
        <w:br/>
        <w:t>D.裁锯陶瓷类制品</w:t>
        <w:br/>
        <w:br/>
        <w:t xml:space="preserve">【答案】：A </w:t>
      </w:r>
    </w:p>
    <w:p>
      <w:r>
        <w:t>104、窗洞墙体室内外二次粉刷（装饰）不应超过铝合金门窗框边（　　　）mm。</w:t>
        <w:br/>
        <w:t>A.1</w:t>
        <w:br/>
        <w:t>B.8</w:t>
        <w:br/>
        <w:t>C.10</w:t>
        <w:br/>
        <w:t>D.3</w:t>
        <w:br/>
        <w:br/>
        <w:t xml:space="preserve">【答案】：D </w:t>
      </w:r>
    </w:p>
    <w:p>
      <w:r>
        <w:t>105、某抹灰班13名工人，抹某住宅楼白灰砂浆墙面，施工25天完成抹灰任务，个人产量定额为10.2㎡/工日，则该抹灰班应完成的抹灰面积为（　　　）。</w:t>
        <w:br/>
        <w:t>A.255㎡</w:t>
        <w:br/>
        <w:t>B.19.6㎡</w:t>
        <w:br/>
        <w:t>C.3315㎡</w:t>
        <w:br/>
        <w:t>D.133㎡</w:t>
        <w:br/>
        <w:br/>
        <w:t xml:space="preserve">【答案】：C </w:t>
      </w:r>
    </w:p>
    <w:p>
      <w:r>
        <w:t>106、下列楼梯中属于按楼梯平面形式分类的为（　　　）。</w:t>
        <w:br/>
        <w:t>A.辅助楼梯</w:t>
        <w:br/>
        <w:t>B.封闭楼梯间</w:t>
        <w:br/>
        <w:t>C.双跑平行楼梯</w:t>
        <w:br/>
        <w:t>D.主要楼梯</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107、下列关于时间定额和产量定额的说法中，正确的是（　　　）。</w:t>
        <w:br/>
        <w:t>A.施工定额可以用时间定额来表示</w:t>
        <w:br/>
        <w:t>B.时间定额和产量定额是互为倒数的</w:t>
        <w:br/>
        <w:t>C.时间定额和产量定额都是材料定额的表现形式</w:t>
        <w:br/>
        <w:t>D.劳动定额的表现形式是产量定额</w:t>
        <w:br/>
        <w:br/>
        <w:t>【答案】：B</w:t>
      </w:r>
      <w:r>
        <w:t xml:space="preserve"> </w:t>
      </w:r>
    </w:p>
    <w:p>
      <w:r>
        <w:t>108、实木木材与人造板材相比，有（　　　）的差异。</w:t>
        <w:br/>
        <w:t>A.幅面大</w:t>
        <w:br/>
        <w:t>B.变形小</w:t>
        <w:br/>
        <w:t>C.表面光洁</w:t>
        <w:br/>
        <w:t>D.存在各向异性</w:t>
        <w:br/>
        <w:br/>
        <w:t xml:space="preserve">【答案】：D </w:t>
      </w:r>
    </w:p>
    <w:p>
      <w:r>
        <w:t>109、开式沥青混合料压实后剩余空隙率（　　　）。</w:t>
        <w:br/>
        <w:t>A.4%～10%</w:t>
        <w:br/>
        <w:t>B.小于10%</w:t>
        <w:br/>
        <w:t>C.10%～15%</w:t>
        <w:br/>
        <w:t>D.大于15%</w:t>
        <w:br/>
        <w:br/>
        <w:t xml:space="preserve">【答案】：D </w:t>
      </w:r>
    </w:p>
    <w:p>
      <w:r>
        <w:t>110、下列选项中，（　　　）是常见的信息安全软件。</w:t>
        <w:br/>
        <w:t>A.Word</w:t>
        <w:br/>
        <w:t>B.360</w:t>
        <w:br/>
        <w:t>C.PSP</w:t>
        <w:br/>
        <w:t>D.Photoshop</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111、以下描述正确的是（　　　）。</w:t>
        <w:br/>
        <w:t>A.AutoCAD是办公自动化软件</w:t>
        <w:br/>
        <w:t>B.MicrosoftProject是多媒体软件</w:t>
        <w:br/>
        <w:t>C.WinDowsXP是操作系统</w:t>
        <w:br/>
        <w:t>D.word是电子表格软件</w:t>
        <w:br/>
        <w:br/>
        <w:t>【答案】：C</w:t>
      </w:r>
      <w:r>
        <w:t xml:space="preserve"> </w:t>
      </w:r>
    </w:p>
    <w:p>
      <w:r>
        <w:t>112、为了便于涂抹，普通抹面砂浆要求比砌筑砂浆具有更好的（　　　）。</w:t>
        <w:br/>
        <w:t>A.和易性</w:t>
        <w:br/>
        <w:t>B.流动性</w:t>
        <w:br/>
        <w:t>C.耐久性</w:t>
        <w:br/>
        <w:t>D.保水性</w:t>
        <w:br/>
        <w:br/>
        <w:t xml:space="preserve">【答案】：A </w:t>
      </w:r>
    </w:p>
    <w:p>
      <w:r>
        <w:t>113、面砖安装时，要抹（　　　）打底。</w:t>
        <w:br/>
        <w:t>A.15mm厚1:3水泥砂浆</w:t>
        <w:br/>
        <w:t>B.10mm厚1:2水泥砂浆</w:t>
        <w:br/>
        <w:t>C.10mm厚1:3水泥砂浆</w:t>
        <w:br/>
        <w:t>D.15mm厚1:2水泥砂浆</w:t>
        <w:br/>
        <w:br/>
        <w:t xml:space="preserve">【答案】：A </w:t>
      </w:r>
    </w:p>
    <w:p>
      <w:r>
        <w:t>114、在MicrosoftOffiCE的组件中，（　　　）是个人信息管理程序和电子邮件通信软件。</w:t>
        <w:br/>
        <w:t>A.Word</w:t>
        <w:br/>
        <w:t>B.Outlook</w:t>
        <w:br/>
        <w:t>C.Foxmail</w:t>
        <w:br/>
        <w:t>D.FrontPage</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115、施工项目的劳动组织不包括下列的（　　　）。</w:t>
        <w:br/>
        <w:t>A.劳务输人</w:t>
        <w:br/>
        <w:t>B.劳动力组织</w:t>
        <w:br/>
        <w:t>C.项目经理部对劳务队伍的管理</w:t>
        <w:br/>
        <w:t>D.劳务输出</w:t>
        <w:br/>
        <w:br/>
        <w:t>【答案】：D</w:t>
      </w:r>
      <w:r>
        <w:t xml:space="preserve"> </w:t>
      </w:r>
    </w:p>
    <w:p>
      <w:r>
        <w:t>116、管道穿越墙洞、楼板洞应及时安放套管，并用（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r>
        <w:t>117、微薄木贴面板：又称饰面胶合板或装饰单板贴面胶合板，它是将阔叶树木材（柚木、胡桃木、柳桉等）经过切片机切出（　　　）的薄片，再经过蒸煮、化学软化及复合加工工艺而制成的一种高档的内墙细木装饰材料，它以胶合板为基材（底衬材），经过胶粘加压形成人造板材。</w:t>
        <w:br/>
        <w:t>A.1～4mm</w:t>
        <w:br/>
        <w:t>B.0.2～0.5mm</w:t>
        <w:br/>
        <w:t>C.0.2～4mm</w:t>
        <w:br/>
        <w:t>D.0.1～0.5mm</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118、涂料因贮存，造成黏度过高，可用（　　　）调整。</w:t>
        <w:br/>
        <w:t>A.配套颜料</w:t>
        <w:br/>
        <w:t>B.配套树脂</w:t>
        <w:br/>
        <w:t>C.配套稀释剂</w:t>
        <w:br/>
        <w:t>D.二甲苯或丁酯</w:t>
        <w:br/>
        <w:br/>
        <w:t>【答案】：C</w:t>
      </w:r>
      <w:r>
        <w:t xml:space="preserve"> </w:t>
      </w:r>
    </w:p>
    <w:p>
      <w:r>
        <w:t>119、下列各项定额中，不属于按定额的编制程序和用途性质分类的是（　　　）。</w:t>
        <w:br/>
        <w:t>A.概算定额</w:t>
        <w:br/>
        <w:t>B.预算定额</w:t>
        <w:br/>
        <w:t>C.材料消耗定额</w:t>
        <w:br/>
        <w:t>D.工期定额</w:t>
        <w:br/>
        <w:br/>
        <w:t xml:space="preserve">【答案】：C </w:t>
      </w:r>
    </w:p>
    <w:p>
      <w:r>
        <w:t>120、张某在甲施工单位公司连续工作满8年，李某与乙监理公司已经连续订立两次固定期限劳动合同，但因工负伤不能从事原先工作；王某来丙公司工作2年，并被董事会任命为总经理；赵某在丁公司累计工作了12年，但期间曾离开过丁公司。则应签订无固定期限劳动合同的是（　　　）。</w:t>
        <w:br/>
        <w:t>A.张某</w:t>
        <w:br/>
        <w:t>B.李某</w:t>
        <w:br/>
        <w:t>C.王某</w:t>
        <w:br/>
        <w:t>D.赵某</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r>
        <w:t>121、为使残疾人能平等的参与社会活动而设置（　　　）。</w:t>
        <w:br/>
        <w:t>A.回车坡道</w:t>
        <w:br/>
        <w:t>B.台阶</w:t>
        <w:br/>
        <w:t>C.普通行车坡道</w:t>
        <w:br/>
        <w:t>D.轮椅坡道</w:t>
        <w:br/>
        <w:br/>
        <w:t xml:space="preserve">【答案】：D </w:t>
      </w:r>
    </w:p>
    <w:p>
      <w:r>
        <w:t>122、根据体积密度不同，纤维板分为硬质纤维板、半硬质纤维板和软质纤维板。其中半硬质纤维板的体积密度为（　　　）。</w:t>
        <w:br/>
        <w:t>A.300~700kg/m3</w:t>
        <w:br/>
        <w:t>B.400~800kg/m3</w:t>
        <w:br/>
        <w:t>C.400~700kg/m3</w:t>
        <w:br/>
        <w:t>D.300~800kg/m3</w:t>
        <w:br/>
        <w:br/>
        <w:t xml:space="preserve">【答案】：B </w:t>
      </w:r>
    </w:p>
    <w:p>
      <w:r>
        <w:t>123、抹灰工程所用的砂是平均粒径（　　　）mm的中砂，砂颗粒要求坚硬洁净，不得含有黏土、草根、树叶、碱质及萁他有机物等有害物质。砂在使用前应根据使用要求过不同孔径的筛子，筛好备用。</w:t>
        <w:br/>
        <w:t>A.0.35～0.5</w:t>
        <w:br/>
        <w:t>B.1.0～1.5</w:t>
        <w:br/>
        <w:t>C.0.1～25</w:t>
        <w:br/>
        <w:t>D.2～3</w:t>
        <w:br/>
        <w:br/>
        <w:t xml:space="preserve">【答案】：A </w:t>
      </w:r>
    </w:p>
    <w:p>
      <w:r>
        <w:t>124、清漆施涂时温度不宜（　　　）。</w:t>
        <w:br/>
        <w:t>A.高于5℃</w:t>
        <w:br/>
        <w:t>B.低于5℃</w:t>
        <w:br/>
        <w:t>C.高于8℃</w:t>
        <w:br/>
        <w:t>D.低于8℃</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125、门起（　　　）房间作用，窗的主要作用是采光和通风。</w:t>
        <w:br/>
        <w:t>A.开关</w:t>
        <w:br/>
        <w:t>B.隔断</w:t>
        <w:br/>
        <w:t>C.保温</w:t>
        <w:br/>
        <w:t>D.联系</w:t>
        <w:br/>
        <w:br/>
        <w:t>【答案】：D</w:t>
      </w:r>
      <w:r>
        <w:t xml:space="preserve"> </w:t>
      </w:r>
    </w:p>
    <w:p>
      <w:r>
        <w:t>126、电动工具温度超过（　　　）℃时，应停机，自然冷却后再行作业。</w:t>
        <w:br/>
        <w:t>A.30</w:t>
        <w:br/>
        <w:t>B.40</w:t>
        <w:br/>
        <w:t>C.50</w:t>
        <w:br/>
        <w:t>D.60</w:t>
        <w:br/>
        <w:br/>
        <w:t xml:space="preserve">【答案】：D </w:t>
      </w:r>
    </w:p>
    <w:p>
      <w:r>
        <w:t>127、油漆分类的依据是（　　　）。</w:t>
        <w:br/>
        <w:t>A.以油漆的颜色进行分类</w:t>
        <w:br/>
        <w:t>B.以油漆的性能进行分类</w:t>
        <w:br/>
        <w:t>C.以主要成膜物质进行分类</w:t>
        <w:br/>
        <w:t>D.以辅助成膜物质进行分类</w:t>
        <w:br/>
        <w:br/>
        <w:t xml:space="preserve">【答案】：C </w:t>
      </w:r>
    </w:p>
    <w:p>
      <w:r>
        <w:t>128、《民用建筑设计通则》GB50352-2005规定，大于（　　　）m者为高层建筑。</w:t>
        <w:br/>
        <w:t>A.18</w:t>
        <w:br/>
        <w:t>B.24</w:t>
        <w:br/>
        <w:t>C.28</w:t>
        <w:br/>
        <w:t>D.32</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https://d.book118.com/996122014005010100</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96122014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