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before="37" w:line="184" w:lineRule="auto"/>
        <w:rPr>
          <w:sz w:val="27"/>
          <w:szCs w:val="27"/>
        </w:rPr>
      </w:pP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723924</wp:posOffset>
            </wp:positionH>
            <wp:positionV relativeFrom="page">
              <wp:posOffset>3276650</wp:posOffset>
            </wp:positionV>
            <wp:extent cx="7950145" cy="12654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950145" cy="126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6845323</wp:posOffset>
            </wp:positionH>
            <wp:positionV relativeFrom="page">
              <wp:posOffset>800046</wp:posOffset>
            </wp:positionV>
            <wp:extent cx="1333505" cy="730313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333505" cy="7303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spacing w:val="-7"/>
          <w:sz w:val="27"/>
          <w:szCs w:val="27"/>
        </w:rPr>
        <w:t>ICS</w:t>
      </w:r>
      <w:r>
        <w:rPr>
          <w:spacing w:val="25"/>
          <w:sz w:val="27"/>
          <w:szCs w:val="27"/>
        </w:rPr>
        <w:t xml:space="preserve"> </w:t>
      </w:r>
      <w:r>
        <w:rPr>
          <w:b/>
          <w:bCs/>
          <w:spacing w:val="-7"/>
          <w:sz w:val="27"/>
          <w:szCs w:val="27"/>
        </w:rPr>
        <w:t>59.100.10</w:t>
      </w:r>
    </w:p>
    <w:p>
      <w:pPr>
        <w:pStyle w:val="BodyText"/>
        <w:spacing w:before="119" w:line="183" w:lineRule="auto"/>
        <w:ind w:left="1"/>
        <w:rPr>
          <w:sz w:val="35"/>
          <w:szCs w:val="35"/>
        </w:rPr>
      </w:pPr>
      <w:r>
        <w:rPr>
          <w:b/>
          <w:bCs/>
          <w:spacing w:val="-7"/>
          <w:sz w:val="35"/>
          <w:szCs w:val="35"/>
        </w:rPr>
        <w:t>Q36</w:t>
      </w:r>
    </w:p>
    <w:p>
      <w:pPr>
        <w:spacing w:before="47" w:line="223" w:lineRule="auto"/>
        <w:rPr>
          <w:rFonts w:ascii="SimHei" w:eastAsia="SimHei" w:hAnsi="SimHei" w:cs="SimHei"/>
          <w:sz w:val="27"/>
          <w:szCs w:val="27"/>
        </w:rPr>
      </w:pPr>
      <w:r>
        <w:rPr>
          <w:rFonts w:ascii="SimHei" w:eastAsia="SimHei" w:hAnsi="SimHei" w:cs="SimHei"/>
          <w:b/>
          <w:bCs/>
          <w:spacing w:val="10"/>
          <w:sz w:val="27"/>
          <w:szCs w:val="27"/>
        </w:rPr>
        <w:t>备案号：17338—2006</w:t>
      </w:r>
    </w:p>
    <w:p>
      <w:pPr>
        <w:spacing w:line="318" w:lineRule="auto"/>
        <w:rPr>
          <w:rFonts w:ascii="Arial"/>
          <w:sz w:val="21"/>
        </w:rPr>
      </w:pPr>
    </w:p>
    <w:p>
      <w:pPr>
        <w:spacing w:line="319" w:lineRule="auto"/>
        <w:rPr>
          <w:rFonts w:ascii="Arial"/>
          <w:sz w:val="21"/>
        </w:rPr>
      </w:pPr>
    </w:p>
    <w:p>
      <w:pPr>
        <w:spacing w:line="319" w:lineRule="auto"/>
        <w:rPr>
          <w:rFonts w:ascii="Arial"/>
          <w:sz w:val="21"/>
        </w:rPr>
      </w:pPr>
    </w:p>
    <w:p>
      <w:pPr>
        <w:pStyle w:val="BodyText"/>
        <w:spacing w:before="217" w:line="219" w:lineRule="auto"/>
        <w:ind w:left="165"/>
        <w:outlineLvl w:val="0"/>
      </w:pPr>
      <w:r>
        <w:rPr>
          <w:b/>
          <w:bCs/>
          <w:spacing w:val="-32"/>
        </w:rPr>
        <w:t>中</w:t>
      </w:r>
      <w:r>
        <w:rPr>
          <w:spacing w:val="-32"/>
        </w:rPr>
        <w:t xml:space="preserve"> </w:t>
      </w:r>
      <w:r>
        <w:rPr>
          <w:b/>
          <w:bCs/>
          <w:spacing w:val="-32"/>
        </w:rPr>
        <w:t>华</w:t>
      </w:r>
      <w:r>
        <w:rPr>
          <w:spacing w:val="-32"/>
        </w:rPr>
        <w:t xml:space="preserve"> </w:t>
      </w:r>
      <w:r>
        <w:rPr>
          <w:b/>
          <w:bCs/>
          <w:spacing w:val="-32"/>
        </w:rPr>
        <w:t>人</w:t>
      </w:r>
      <w:r>
        <w:rPr>
          <w:spacing w:val="55"/>
        </w:rPr>
        <w:t xml:space="preserve"> </w:t>
      </w:r>
      <w:r>
        <w:rPr>
          <w:b/>
          <w:bCs/>
          <w:spacing w:val="-32"/>
        </w:rPr>
        <w:t>民</w:t>
      </w:r>
      <w:r>
        <w:rPr>
          <w:spacing w:val="-32"/>
        </w:rPr>
        <w:t xml:space="preserve"> </w:t>
      </w:r>
      <w:r>
        <w:rPr>
          <w:b/>
          <w:bCs/>
          <w:spacing w:val="-32"/>
        </w:rPr>
        <w:t>共</w:t>
      </w:r>
      <w:r>
        <w:rPr>
          <w:spacing w:val="-32"/>
        </w:rPr>
        <w:t xml:space="preserve"> </w:t>
      </w:r>
      <w:r>
        <w:rPr>
          <w:b/>
          <w:bCs/>
          <w:spacing w:val="-32"/>
        </w:rPr>
        <w:t>和</w:t>
      </w:r>
      <w:r>
        <w:rPr>
          <w:spacing w:val="52"/>
        </w:rPr>
        <w:t xml:space="preserve"> </w:t>
      </w:r>
      <w:r>
        <w:rPr>
          <w:b/>
          <w:bCs/>
          <w:spacing w:val="-32"/>
        </w:rPr>
        <w:t>国</w:t>
      </w:r>
      <w:r>
        <w:rPr>
          <w:spacing w:val="-32"/>
        </w:rPr>
        <w:t xml:space="preserve"> </w:t>
      </w:r>
      <w:r>
        <w:rPr>
          <w:b/>
          <w:bCs/>
          <w:spacing w:val="-32"/>
        </w:rPr>
        <w:t>建</w:t>
      </w:r>
      <w:r>
        <w:rPr>
          <w:spacing w:val="-32"/>
        </w:rPr>
        <w:t xml:space="preserve"> </w:t>
      </w:r>
      <w:r>
        <w:rPr>
          <w:b/>
          <w:bCs/>
          <w:spacing w:val="-32"/>
        </w:rPr>
        <w:t>材</w:t>
      </w:r>
      <w:r>
        <w:rPr>
          <w:spacing w:val="-32"/>
        </w:rPr>
        <w:t xml:space="preserve"> </w:t>
      </w:r>
      <w:r>
        <w:rPr>
          <w:b/>
          <w:bCs/>
          <w:spacing w:val="-32"/>
        </w:rPr>
        <w:t>行</w:t>
      </w:r>
      <w:r>
        <w:rPr>
          <w:spacing w:val="-32"/>
        </w:rPr>
        <w:t xml:space="preserve"> </w:t>
      </w:r>
      <w:r>
        <w:rPr>
          <w:b/>
          <w:bCs/>
          <w:spacing w:val="-32"/>
        </w:rPr>
        <w:t>业</w:t>
      </w:r>
      <w:r>
        <w:rPr>
          <w:spacing w:val="-32"/>
        </w:rPr>
        <w:t xml:space="preserve"> </w:t>
      </w:r>
      <w:r>
        <w:rPr>
          <w:b/>
          <w:bCs/>
          <w:spacing w:val="-32"/>
        </w:rPr>
        <w:t>标</w:t>
      </w:r>
      <w:r>
        <w:rPr>
          <w:spacing w:val="-32"/>
        </w:rPr>
        <w:t xml:space="preserve"> </w:t>
      </w:r>
      <w:r>
        <w:rPr>
          <w:b/>
          <w:bCs/>
          <w:spacing w:val="-32"/>
        </w:rPr>
        <w:t>准</w:t>
      </w:r>
    </w:p>
    <w:p>
      <w:pPr>
        <w:spacing w:line="396" w:lineRule="auto"/>
        <w:rPr>
          <w:rFonts w:ascii="Arial"/>
          <w:sz w:val="21"/>
        </w:rPr>
      </w:pPr>
    </w:p>
    <w:p>
      <w:pPr>
        <w:pStyle w:val="BodyText"/>
        <w:spacing w:before="114" w:line="218" w:lineRule="auto"/>
        <w:ind w:left="9436"/>
        <w:rPr>
          <w:sz w:val="35"/>
          <w:szCs w:val="35"/>
        </w:rPr>
      </w:pPr>
      <w:r>
        <w:rPr>
          <w:spacing w:val="-3"/>
          <w:sz w:val="35"/>
          <w:szCs w:val="35"/>
        </w:rPr>
        <w:t>JC/T</w:t>
      </w:r>
      <w:r>
        <w:rPr>
          <w:spacing w:val="13"/>
          <w:sz w:val="35"/>
          <w:szCs w:val="35"/>
        </w:rPr>
        <w:t xml:space="preserve">  </w:t>
      </w:r>
      <w:r>
        <w:rPr>
          <w:spacing w:val="-3"/>
          <w:sz w:val="35"/>
          <w:szCs w:val="35"/>
        </w:rPr>
        <w:t>996—2006</w:t>
      </w: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before="218" w:line="222" w:lineRule="auto"/>
        <w:ind w:left="4265"/>
        <w:rPr>
          <w:rFonts w:ascii="SimHei" w:eastAsia="SimHei" w:hAnsi="SimHei" w:cs="SimHei"/>
          <w:sz w:val="67"/>
          <w:szCs w:val="67"/>
        </w:rPr>
      </w:pPr>
      <w:r>
        <w:rPr>
          <w:rFonts w:ascii="SimHei" w:eastAsia="SimHei" w:hAnsi="SimHei" w:cs="SimHei"/>
          <w:b/>
          <w:bCs/>
          <w:spacing w:val="-2"/>
          <w:sz w:val="67"/>
          <w:szCs w:val="67"/>
        </w:rPr>
        <w:t>玻璃纤维壁布</w:t>
      </w:r>
    </w:p>
    <w:p>
      <w:pPr>
        <w:spacing w:line="281" w:lineRule="auto"/>
        <w:rPr>
          <w:rFonts w:ascii="Arial"/>
          <w:sz w:val="21"/>
        </w:rPr>
      </w:pPr>
    </w:p>
    <w:p>
      <w:pPr>
        <w:spacing w:line="281" w:lineRule="auto"/>
        <w:rPr>
          <w:rFonts w:ascii="Arial"/>
          <w:sz w:val="21"/>
        </w:rPr>
      </w:pPr>
    </w:p>
    <w:p>
      <w:pPr>
        <w:spacing w:before="112" w:line="189" w:lineRule="auto"/>
        <w:ind w:left="3826"/>
        <w:rPr>
          <w:rFonts w:ascii="Times New Roman" w:eastAsia="Times New Roman" w:hAnsi="Times New Roman" w:cs="Times New Roman"/>
          <w:sz w:val="39"/>
          <w:szCs w:val="39"/>
        </w:rPr>
      </w:pPr>
      <w:r>
        <w:rPr>
          <w:rFonts w:ascii="Times New Roman" w:eastAsia="Times New Roman" w:hAnsi="Times New Roman" w:cs="Times New Roman"/>
          <w:b/>
          <w:bCs/>
          <w:spacing w:val="-7"/>
          <w:sz w:val="39"/>
          <w:szCs w:val="39"/>
        </w:rPr>
        <w:t>Glass fibre wallcovering fabric</w:t>
      </w: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  <w:sectPr>
          <w:footerReference w:type="default" r:id="rId6"/>
          <w:pgSz w:w="14440" w:h="21200"/>
          <w:pgMar w:top="887" w:right="780" w:bottom="1860" w:left="1083" w:header="0" w:footer="1839" w:gutter="0"/>
          <w:cols w:num="1" w:space="708" w:equalWidth="0">
            <w:col w:w="12577" w:space="0"/>
          </w:cols>
        </w:sectPr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/>
    <w:p/>
    <w:p/>
    <w:p/>
    <w:p/>
    <w:p/>
    <w:p/>
    <w:p/>
    <w:p/>
    <w:p/>
    <w:p/>
    <w:p/>
    <w:p/>
    <w:p/>
    <w:p/>
    <w:p/>
    <w:p/>
    <w:p/>
    <w:p/>
    <w:p>
      <w:pPr>
        <w:sectPr>
          <w:footerReference w:type="default" r:id="rId7"/>
          <w:type w:val="nextPage"/>
          <w:pgSz w:w="14440" w:h="21200"/>
          <w:pgMar w:top="887" w:right="780" w:bottom="1860" w:left="1083" w:header="0" w:footer="1839" w:gutter="0"/>
          <w:pgNumType w:start="2"/>
          <w:cols w:num="1" w:space="708" w:equalWidth="0">
            <w:col w:w="12577" w:space="0"/>
          </w:cols>
          <w:titlePg w:val="0"/>
        </w:sectPr>
      </w:pPr>
    </w:p>
    <w:p>
      <w:pPr>
        <w:spacing w:before="71" w:line="221" w:lineRule="auto"/>
        <w:ind w:left="1"/>
        <w:rPr>
          <w:rFonts w:ascii="SimHei" w:eastAsia="SimHei" w:hAnsi="SimHei" w:cs="SimHei"/>
          <w:sz w:val="35"/>
          <w:szCs w:val="35"/>
        </w:rPr>
      </w:pPr>
      <w:r>
        <w:rPr>
          <w:rFonts w:ascii="SimHei" w:eastAsia="SimHei" w:hAnsi="SimHei" w:cs="SimHei"/>
          <w:b/>
          <w:bCs/>
          <w:spacing w:val="18"/>
          <w:sz w:val="35"/>
          <w:szCs w:val="35"/>
        </w:rPr>
        <w:t>2006-03-07发布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142" w:line="187" w:lineRule="auto"/>
        <w:rPr>
          <w:rFonts w:ascii="SimHei" w:eastAsia="SimHei" w:hAnsi="SimHei" w:cs="SimHei"/>
          <w:sz w:val="35"/>
          <w:szCs w:val="35"/>
        </w:rPr>
      </w:pPr>
      <w:r>
        <w:rPr>
          <w:rFonts w:ascii="SimHei" w:eastAsia="SimHei" w:hAnsi="SimHei" w:cs="SimHei"/>
          <w:b/>
          <w:bCs/>
          <w:spacing w:val="-4"/>
          <w:sz w:val="35"/>
          <w:szCs w:val="35"/>
        </w:rPr>
        <w:t>2006-08-01</w:t>
      </w:r>
      <w:r>
        <w:rPr>
          <w:rFonts w:ascii="SimHei" w:eastAsia="SimHei" w:hAnsi="SimHei" w:cs="SimHei"/>
          <w:spacing w:val="-4"/>
          <w:sz w:val="35"/>
          <w:szCs w:val="35"/>
        </w:rPr>
        <w:t xml:space="preserve"> </w:t>
      </w:r>
      <w:r>
        <w:rPr>
          <w:rFonts w:ascii="SimHei" w:eastAsia="SimHei" w:hAnsi="SimHei" w:cs="SimHei"/>
          <w:b/>
          <w:bCs/>
          <w:spacing w:val="-4"/>
          <w:sz w:val="35"/>
          <w:szCs w:val="35"/>
        </w:rPr>
        <w:t>实施</w:t>
      </w:r>
    </w:p>
    <w:p>
      <w:pPr>
        <w:spacing w:line="187" w:lineRule="auto"/>
        <w:rPr>
          <w:rFonts w:ascii="SimHei" w:eastAsia="SimHei" w:hAnsi="SimHei" w:cs="SimHei"/>
          <w:sz w:val="35"/>
          <w:szCs w:val="35"/>
        </w:rPr>
        <w:sectPr>
          <w:footerReference w:type="default" r:id="rId8"/>
          <w:type w:val="continuous"/>
          <w:pgSz w:w="14440" w:h="21200"/>
          <w:pgMar w:top="887" w:right="780" w:bottom="1860" w:left="1083" w:header="0" w:footer="1839" w:gutter="0"/>
          <w:pgNumType w:start="3"/>
          <w:cols w:num="2" w:space="708" w:equalWidth="0">
            <w:col w:w="9812" w:space="100"/>
            <w:col w:w="2665" w:space="0"/>
          </w:cols>
        </w:sectPr>
      </w:pPr>
    </w:p>
    <w:p>
      <w:pPr>
        <w:pStyle w:val="BodyText"/>
        <w:spacing w:before="39" w:line="218" w:lineRule="auto"/>
        <w:jc w:val="right"/>
        <w:rPr>
          <w:sz w:val="20"/>
          <w:szCs w:val="20"/>
        </w:rPr>
      </w:pPr>
      <w:r>
        <w:rPr>
          <w:b/>
          <w:bCs/>
          <w:spacing w:val="-4"/>
          <w:sz w:val="20"/>
          <w:szCs w:val="20"/>
        </w:rPr>
        <w:t>Ju/1</w:t>
      </w:r>
      <w:r>
        <w:rPr>
          <w:spacing w:val="50"/>
          <w:sz w:val="20"/>
          <w:szCs w:val="20"/>
        </w:rPr>
        <w:t xml:space="preserve">  </w:t>
      </w:r>
      <w:r>
        <w:rPr>
          <w:b/>
          <w:bCs/>
          <w:spacing w:val="-4"/>
          <w:sz w:val="20"/>
          <w:szCs w:val="20"/>
        </w:rPr>
        <w:t>990</w:t>
      </w:r>
      <w:r>
        <w:rPr>
          <w:spacing w:val="-4"/>
          <w:sz w:val="20"/>
          <w:szCs w:val="20"/>
        </w:rPr>
        <w:t xml:space="preserve">     </w:t>
      </w:r>
      <w:r>
        <w:rPr>
          <w:b/>
          <w:bCs/>
          <w:spacing w:val="-4"/>
          <w:sz w:val="20"/>
          <w:szCs w:val="20"/>
        </w:rPr>
        <w:t>—ZUUO</w:t>
      </w:r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before="140" w:line="222" w:lineRule="auto"/>
        <w:ind w:left="4976"/>
        <w:rPr>
          <w:rFonts w:ascii="SimHei" w:eastAsia="SimHei" w:hAnsi="SimHei" w:cs="SimHei"/>
          <w:sz w:val="43"/>
          <w:szCs w:val="43"/>
        </w:rPr>
      </w:pPr>
      <w:r>
        <w:rPr>
          <w:rFonts w:ascii="SimHei" w:eastAsia="SimHei" w:hAnsi="SimHei" w:cs="SimHei"/>
          <w:spacing w:val="-11"/>
          <w:sz w:val="43"/>
          <w:szCs w:val="43"/>
        </w:rPr>
        <w:t>前</w:t>
      </w:r>
      <w:r>
        <w:rPr>
          <w:rFonts w:ascii="SimHei" w:eastAsia="SimHei" w:hAnsi="SimHei" w:cs="SimHei"/>
          <w:spacing w:val="59"/>
          <w:sz w:val="43"/>
          <w:szCs w:val="43"/>
        </w:rPr>
        <w:t xml:space="preserve">   </w:t>
      </w:r>
      <w:r>
        <w:rPr>
          <w:rFonts w:ascii="SimHei" w:eastAsia="SimHei" w:hAnsi="SimHei" w:cs="SimHei"/>
          <w:b/>
          <w:bCs/>
          <w:spacing w:val="-11"/>
          <w:sz w:val="43"/>
          <w:szCs w:val="43"/>
        </w:rPr>
        <w:t>言</w:t>
      </w:r>
    </w:p>
    <w:p>
      <w:pPr>
        <w:spacing w:line="292" w:lineRule="auto"/>
        <w:rPr>
          <w:rFonts w:ascii="Arial"/>
          <w:sz w:val="21"/>
        </w:rPr>
      </w:pPr>
    </w:p>
    <w:p>
      <w:pPr>
        <w:spacing w:line="292" w:lineRule="auto"/>
        <w:rPr>
          <w:rFonts w:ascii="Arial"/>
          <w:sz w:val="21"/>
        </w:rPr>
      </w:pPr>
    </w:p>
    <w:p>
      <w:pPr>
        <w:spacing w:line="292" w:lineRule="auto"/>
        <w:rPr>
          <w:rFonts w:ascii="Arial"/>
          <w:sz w:val="21"/>
        </w:rPr>
      </w:pPr>
    </w:p>
    <w:p>
      <w:pPr>
        <w:pStyle w:val="BodyText"/>
        <w:spacing w:before="91" w:line="460" w:lineRule="exact"/>
        <w:rPr>
          <w:sz w:val="28"/>
          <w:szCs w:val="28"/>
        </w:rPr>
      </w:pPr>
      <w:r>
        <w:rPr>
          <w:b/>
          <w:bCs/>
          <w:spacing w:val="-8"/>
          <w:position w:val="13"/>
          <w:sz w:val="28"/>
          <w:szCs w:val="28"/>
        </w:rPr>
        <w:t>本标准附录</w:t>
      </w:r>
      <w:r>
        <w:rPr>
          <w:spacing w:val="-62"/>
          <w:position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8"/>
          <w:position w:val="13"/>
          <w:sz w:val="28"/>
          <w:szCs w:val="28"/>
        </w:rPr>
        <w:t>A</w:t>
      </w:r>
      <w:r>
        <w:rPr>
          <w:b/>
          <w:bCs/>
          <w:spacing w:val="-8"/>
          <w:position w:val="13"/>
          <w:sz w:val="28"/>
          <w:szCs w:val="28"/>
        </w:rPr>
        <w:t>、附录</w:t>
      </w:r>
      <w:r>
        <w:rPr>
          <w:rFonts w:ascii="Times New Roman" w:eastAsia="Times New Roman" w:hAnsi="Times New Roman" w:cs="Times New Roman"/>
          <w:b/>
          <w:bCs/>
          <w:spacing w:val="-8"/>
          <w:position w:val="13"/>
          <w:sz w:val="28"/>
          <w:szCs w:val="28"/>
        </w:rPr>
        <w:t>B</w:t>
      </w:r>
      <w:r>
        <w:rPr>
          <w:b/>
          <w:bCs/>
          <w:spacing w:val="-8"/>
          <w:position w:val="13"/>
          <w:sz w:val="28"/>
          <w:szCs w:val="28"/>
        </w:rPr>
        <w:t>为规范性附录。</w:t>
      </w:r>
    </w:p>
    <w:p>
      <w:pPr>
        <w:pStyle w:val="BodyText"/>
        <w:spacing w:line="218" w:lineRule="auto"/>
        <w:rPr>
          <w:sz w:val="28"/>
          <w:szCs w:val="28"/>
        </w:rPr>
      </w:pPr>
      <w:r>
        <w:rPr>
          <w:b/>
          <w:bCs/>
          <w:spacing w:val="-10"/>
          <w:sz w:val="28"/>
          <w:szCs w:val="28"/>
        </w:rPr>
        <w:t>本标准由中国建筑材料工业协会提出。</w:t>
      </w:r>
    </w:p>
    <w:p>
      <w:pPr>
        <w:pStyle w:val="BodyText"/>
        <w:spacing w:before="85" w:line="212" w:lineRule="auto"/>
        <w:rPr>
          <w:sz w:val="28"/>
          <w:szCs w:val="28"/>
        </w:rPr>
      </w:pPr>
      <w:r>
        <w:rPr>
          <w:b/>
          <w:bCs/>
          <w:spacing w:val="-5"/>
          <w:sz w:val="28"/>
          <w:szCs w:val="28"/>
        </w:rPr>
        <w:t>本标准由全国玻璃纤维标准化技术委员会</w:t>
      </w:r>
      <w:r>
        <w:rPr>
          <w:spacing w:val="-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</w:rPr>
        <w:t>(SAC/TC245)</w:t>
      </w:r>
      <w:r>
        <w:rPr>
          <w:rFonts w:ascii="Times New Roman" w:eastAsia="Times New Roman" w:hAnsi="Times New Roman" w:cs="Times New Roman"/>
          <w:b/>
          <w:bCs/>
          <w:spacing w:val="33"/>
          <w:sz w:val="28"/>
          <w:szCs w:val="28"/>
        </w:rPr>
        <w:t xml:space="preserve"> </w:t>
      </w:r>
      <w:r>
        <w:rPr>
          <w:b/>
          <w:bCs/>
          <w:spacing w:val="-5"/>
          <w:sz w:val="28"/>
          <w:szCs w:val="28"/>
        </w:rPr>
        <w:t>归口。</w:t>
      </w:r>
    </w:p>
    <w:p>
      <w:pPr>
        <w:pStyle w:val="BodyText"/>
        <w:spacing w:before="131" w:line="440" w:lineRule="exact"/>
        <w:rPr>
          <w:sz w:val="28"/>
          <w:szCs w:val="28"/>
        </w:rPr>
      </w:pPr>
      <w:r>
        <w:rPr>
          <w:b/>
          <w:bCs/>
          <w:spacing w:val="-5"/>
          <w:position w:val="11"/>
          <w:sz w:val="28"/>
          <w:szCs w:val="28"/>
        </w:rPr>
        <w:t>本标准负责起草单位：国家玻璃纤维产品质量监督检验</w:t>
      </w:r>
      <w:r>
        <w:rPr>
          <w:b/>
          <w:bCs/>
          <w:spacing w:val="-6"/>
          <w:position w:val="11"/>
          <w:sz w:val="28"/>
          <w:szCs w:val="28"/>
        </w:rPr>
        <w:t>中心、江苏九鼎新材料股份有限公司</w:t>
      </w:r>
    </w:p>
    <w:p>
      <w:pPr>
        <w:pStyle w:val="BodyText"/>
        <w:spacing w:before="1" w:line="218" w:lineRule="auto"/>
        <w:rPr>
          <w:sz w:val="28"/>
          <w:szCs w:val="28"/>
        </w:rPr>
      </w:pPr>
      <w:r>
        <w:rPr>
          <w:b/>
          <w:bCs/>
          <w:spacing w:val="-6"/>
          <w:sz w:val="28"/>
          <w:szCs w:val="28"/>
        </w:rPr>
        <w:t>本标准参加起草单位：常州华壁宝特种新材料有限公司、常熟江南玻璃纤维有限公司</w:t>
      </w:r>
    </w:p>
    <w:p>
      <w:pPr>
        <w:pStyle w:val="BodyText"/>
        <w:spacing w:before="108" w:line="219" w:lineRule="auto"/>
        <w:rPr>
          <w:sz w:val="28"/>
          <w:szCs w:val="28"/>
        </w:rPr>
      </w:pPr>
      <w:r>
        <w:rPr>
          <w:b/>
          <w:bCs/>
          <w:spacing w:val="4"/>
          <w:sz w:val="28"/>
          <w:szCs w:val="28"/>
        </w:rPr>
        <w:t>本标准主要起草人：王玉梅、姜鹄、沈兴海、吴永坤、陈彤</w:t>
      </w:r>
    </w:p>
    <w:p>
      <w:pPr>
        <w:spacing w:line="219" w:lineRule="auto"/>
        <w:rPr>
          <w:sz w:val="28"/>
          <w:szCs w:val="28"/>
        </w:rPr>
        <w:sectPr>
          <w:footerReference w:type="default" r:id="rId9"/>
          <w:pgSz w:w="14440" w:h="21200"/>
          <w:pgMar w:top="883" w:right="1077" w:bottom="400" w:left="1163" w:header="0" w:footer="0" w:gutter="0"/>
          <w:pgNumType w:start="4"/>
          <w:cols w:space="708"/>
        </w:sectPr>
      </w:pPr>
    </w:p>
    <w:p>
      <w:pPr>
        <w:pStyle w:val="BodyText"/>
        <w:spacing w:before="53" w:line="218" w:lineRule="auto"/>
        <w:ind w:left="10740"/>
        <w:rPr>
          <w:sz w:val="27"/>
          <w:szCs w:val="27"/>
        </w:rPr>
      </w:pPr>
      <w:r>
        <w:rPr>
          <w:b/>
          <w:bCs/>
          <w:spacing w:val="-6"/>
          <w:sz w:val="27"/>
          <w:szCs w:val="27"/>
        </w:rPr>
        <w:t>JC/T</w:t>
      </w:r>
      <w:r>
        <w:rPr>
          <w:spacing w:val="39"/>
          <w:sz w:val="27"/>
          <w:szCs w:val="27"/>
        </w:rPr>
        <w:t xml:space="preserve"> </w:t>
      </w:r>
      <w:r>
        <w:rPr>
          <w:b/>
          <w:bCs/>
          <w:spacing w:val="-6"/>
          <w:sz w:val="27"/>
          <w:szCs w:val="27"/>
        </w:rPr>
        <w:t>996</w:t>
      </w:r>
      <w:r>
        <w:rPr>
          <w:spacing w:val="28"/>
          <w:sz w:val="27"/>
          <w:szCs w:val="27"/>
        </w:rPr>
        <w:t xml:space="preserve"> </w:t>
      </w:r>
      <w:r>
        <w:rPr>
          <w:b/>
          <w:bCs/>
          <w:spacing w:val="-6"/>
          <w:sz w:val="27"/>
          <w:szCs w:val="27"/>
        </w:rPr>
        <w:t>—2006</w:t>
      </w:r>
    </w:p>
    <w:p>
      <w:pPr>
        <w:spacing w:line="308" w:lineRule="auto"/>
        <w:rPr>
          <w:rFonts w:ascii="Arial"/>
          <w:sz w:val="21"/>
        </w:rPr>
      </w:pPr>
    </w:p>
    <w:p>
      <w:pPr>
        <w:spacing w:line="308" w:lineRule="auto"/>
        <w:rPr>
          <w:rFonts w:ascii="Arial"/>
          <w:sz w:val="21"/>
        </w:rPr>
      </w:pPr>
    </w:p>
    <w:p>
      <w:pPr>
        <w:spacing w:line="309" w:lineRule="auto"/>
        <w:rPr>
          <w:rFonts w:ascii="Arial"/>
          <w:sz w:val="21"/>
        </w:rPr>
      </w:pPr>
    </w:p>
    <w:p>
      <w:pPr>
        <w:spacing w:before="133" w:line="222" w:lineRule="auto"/>
        <w:ind w:left="5272"/>
        <w:rPr>
          <w:rFonts w:ascii="SimHei" w:eastAsia="SimHei" w:hAnsi="SimHei" w:cs="SimHei"/>
          <w:sz w:val="41"/>
          <w:szCs w:val="41"/>
        </w:rPr>
      </w:pPr>
      <w:r>
        <w:rPr>
          <w:rFonts w:ascii="SimHei" w:eastAsia="SimHei" w:hAnsi="SimHei" w:cs="SimHei"/>
          <w:b/>
          <w:bCs/>
          <w:spacing w:val="-7"/>
          <w:sz w:val="41"/>
          <w:szCs w:val="41"/>
        </w:rPr>
        <w:t>玻璃纤维壁布</w:t>
      </w:r>
    </w:p>
    <w:p>
      <w:pPr>
        <w:spacing w:line="342" w:lineRule="auto"/>
        <w:rPr>
          <w:rFonts w:ascii="Arial"/>
          <w:sz w:val="21"/>
        </w:rPr>
      </w:pPr>
    </w:p>
    <w:p>
      <w:pPr>
        <w:spacing w:line="342" w:lineRule="auto"/>
        <w:rPr>
          <w:rFonts w:ascii="Arial"/>
          <w:sz w:val="21"/>
        </w:rPr>
      </w:pPr>
    </w:p>
    <w:p>
      <w:pPr>
        <w:spacing w:before="88" w:line="223" w:lineRule="auto"/>
        <w:ind w:left="19"/>
        <w:rPr>
          <w:rFonts w:ascii="SimHei" w:eastAsia="SimHei" w:hAnsi="SimHei" w:cs="SimHei"/>
          <w:sz w:val="27"/>
          <w:szCs w:val="27"/>
        </w:rPr>
      </w:pPr>
      <w:r>
        <w:rPr>
          <w:rFonts w:ascii="SimHei" w:eastAsia="SimHei" w:hAnsi="SimHei" w:cs="SimHei"/>
          <w:b/>
          <w:bCs/>
          <w:spacing w:val="-2"/>
          <w:sz w:val="27"/>
          <w:szCs w:val="27"/>
        </w:rPr>
        <w:t>1</w:t>
      </w:r>
      <w:r>
        <w:rPr>
          <w:rFonts w:ascii="SimHei" w:eastAsia="SimHei" w:hAnsi="SimHei" w:cs="SimHei"/>
          <w:spacing w:val="18"/>
          <w:sz w:val="27"/>
          <w:szCs w:val="27"/>
        </w:rPr>
        <w:t xml:space="preserve">   </w:t>
      </w:r>
      <w:r>
        <w:rPr>
          <w:rFonts w:ascii="SimHei" w:eastAsia="SimHei" w:hAnsi="SimHei" w:cs="SimHei"/>
          <w:b/>
          <w:bCs/>
          <w:spacing w:val="-2"/>
          <w:sz w:val="27"/>
          <w:szCs w:val="27"/>
        </w:rPr>
        <w:t>范围</w:t>
      </w:r>
    </w:p>
    <w:p>
      <w:pPr>
        <w:spacing w:line="256" w:lineRule="auto"/>
        <w:rPr>
          <w:rFonts w:ascii="Arial"/>
          <w:sz w:val="21"/>
        </w:rPr>
      </w:pPr>
    </w:p>
    <w:p>
      <w:pPr>
        <w:pStyle w:val="BodyText"/>
        <w:spacing w:before="88" w:line="250" w:lineRule="auto"/>
        <w:ind w:left="16" w:firstLine="700"/>
        <w:rPr>
          <w:sz w:val="27"/>
          <w:szCs w:val="27"/>
        </w:rPr>
      </w:pPr>
      <w:r>
        <w:rPr>
          <w:sz w:val="27"/>
          <w:szCs w:val="27"/>
        </w:rPr>
        <w:t>本标准规定了玻璃纤维壁布(以下简称：壁布)的产品代号、要求、</w:t>
      </w:r>
      <w:r>
        <w:rPr>
          <w:spacing w:val="-1"/>
          <w:sz w:val="27"/>
          <w:szCs w:val="27"/>
        </w:rPr>
        <w:t>试验方法、检验规则、标志、包装、</w:t>
      </w:r>
      <w:r>
        <w:rPr>
          <w:sz w:val="27"/>
          <w:szCs w:val="27"/>
        </w:rPr>
        <w:t xml:space="preserve"> </w:t>
      </w:r>
      <w:r>
        <w:rPr>
          <w:spacing w:val="-3"/>
          <w:sz w:val="27"/>
          <w:szCs w:val="27"/>
        </w:rPr>
        <w:t>运输与贮存。</w:t>
      </w:r>
    </w:p>
    <w:p>
      <w:pPr>
        <w:pStyle w:val="BodyText"/>
        <w:spacing w:before="109" w:line="251" w:lineRule="auto"/>
        <w:ind w:left="16" w:right="123" w:firstLine="700"/>
        <w:rPr>
          <w:rFonts w:ascii="SimHei" w:eastAsia="SimHei" w:hAnsi="SimHei" w:cs="SimHei"/>
          <w:sz w:val="27"/>
          <w:szCs w:val="27"/>
        </w:rPr>
      </w:pPr>
      <w:r>
        <w:rPr>
          <w:spacing w:val="3"/>
          <w:sz w:val="27"/>
          <w:szCs w:val="27"/>
        </w:rPr>
        <w:t>本标准适用于以定长玻璃纤维纱或玻璃纤维变形纱的机织物为基材，经表面涂覆处理而成的，用于建</w:t>
      </w:r>
      <w:r>
        <w:rPr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4"/>
          <w:sz w:val="27"/>
          <w:szCs w:val="27"/>
        </w:rPr>
        <w:t>筑内墙装饰装修的玻璃纤维织物。</w:t>
      </w:r>
    </w:p>
    <w:p>
      <w:pPr>
        <w:spacing w:line="261" w:lineRule="auto"/>
        <w:rPr>
          <w:rFonts w:ascii="Arial"/>
          <w:sz w:val="21"/>
        </w:rPr>
      </w:pPr>
    </w:p>
    <w:p>
      <w:pPr>
        <w:spacing w:before="88" w:line="222" w:lineRule="auto"/>
        <w:ind w:left="19"/>
        <w:rPr>
          <w:rFonts w:ascii="SimHei" w:eastAsia="SimHei" w:hAnsi="SimHei" w:cs="SimHei"/>
          <w:sz w:val="27"/>
          <w:szCs w:val="27"/>
        </w:rPr>
      </w:pPr>
      <w:r>
        <w:rPr>
          <w:rFonts w:ascii="SimHei" w:eastAsia="SimHei" w:hAnsi="SimHei" w:cs="SimHei"/>
          <w:b/>
          <w:bCs/>
          <w:sz w:val="27"/>
          <w:szCs w:val="27"/>
        </w:rPr>
        <w:t>2</w:t>
      </w:r>
      <w:r>
        <w:rPr>
          <w:rFonts w:ascii="SimHei" w:eastAsia="SimHei" w:hAnsi="SimHei" w:cs="SimHei"/>
          <w:sz w:val="27"/>
          <w:szCs w:val="27"/>
        </w:rPr>
        <w:t xml:space="preserve">   </w:t>
      </w:r>
      <w:r>
        <w:rPr>
          <w:rFonts w:ascii="SimHei" w:eastAsia="SimHei" w:hAnsi="SimHei" w:cs="SimHei"/>
          <w:b/>
          <w:bCs/>
          <w:sz w:val="27"/>
          <w:szCs w:val="27"/>
        </w:rPr>
        <w:t>规范性引用文件</w:t>
      </w:r>
    </w:p>
    <w:p>
      <w:pPr>
        <w:pStyle w:val="BodyText"/>
        <w:spacing w:before="312" w:line="264" w:lineRule="auto"/>
        <w:ind w:left="16" w:right="124" w:firstLine="700"/>
        <w:jc w:val="both"/>
        <w:rPr>
          <w:sz w:val="27"/>
          <w:szCs w:val="27"/>
        </w:rPr>
      </w:pPr>
      <w:r>
        <w:rPr>
          <w:spacing w:val="3"/>
          <w:sz w:val="27"/>
          <w:szCs w:val="27"/>
        </w:rPr>
        <w:t>下列文件中的条款通过本标准的引用而成为本标准的条款。凡是注日期的引用文件，其随后所</w:t>
      </w:r>
      <w:r>
        <w:rPr>
          <w:spacing w:val="2"/>
          <w:sz w:val="27"/>
          <w:szCs w:val="27"/>
        </w:rPr>
        <w:t>有的修</w:t>
      </w:r>
      <w:r>
        <w:rPr>
          <w:sz w:val="27"/>
          <w:szCs w:val="27"/>
        </w:rPr>
        <w:t xml:space="preserve"> </w:t>
      </w:r>
      <w:r>
        <w:rPr>
          <w:spacing w:val="10"/>
          <w:sz w:val="27"/>
          <w:szCs w:val="27"/>
        </w:rPr>
        <w:t>改单(不包括勘误的内容)或修订版均不适用于</w:t>
      </w:r>
      <w:r>
        <w:rPr>
          <w:spacing w:val="9"/>
          <w:sz w:val="27"/>
          <w:szCs w:val="27"/>
        </w:rPr>
        <w:t xml:space="preserve">本标准，然而，鼓励根据本标准达成协议的各方研究是否 </w:t>
      </w:r>
      <w:r>
        <w:rPr>
          <w:spacing w:val="3"/>
          <w:sz w:val="27"/>
          <w:szCs w:val="27"/>
        </w:rPr>
        <w:t>可使用这些文件的最新版本。凡是不注日期的引用文件，其最新版本适用于本标准。</w:t>
      </w:r>
    </w:p>
    <w:p>
      <w:pPr>
        <w:pStyle w:val="BodyText"/>
        <w:spacing w:before="122" w:line="220" w:lineRule="auto"/>
        <w:ind w:left="716"/>
        <w:rPr>
          <w:sz w:val="27"/>
          <w:szCs w:val="27"/>
        </w:rPr>
      </w:pPr>
      <w:r>
        <w:rPr>
          <w:sz w:val="27"/>
          <w:szCs w:val="27"/>
        </w:rPr>
        <w:t>GB</w:t>
      </w:r>
      <w:r>
        <w:rPr>
          <w:spacing w:val="1"/>
          <w:sz w:val="27"/>
          <w:szCs w:val="27"/>
        </w:rPr>
        <w:t>/T</w:t>
      </w:r>
      <w:r>
        <w:rPr>
          <w:spacing w:val="31"/>
          <w:sz w:val="27"/>
          <w:szCs w:val="27"/>
        </w:rPr>
        <w:t xml:space="preserve">  </w:t>
      </w:r>
      <w:r>
        <w:rPr>
          <w:spacing w:val="1"/>
          <w:sz w:val="27"/>
          <w:szCs w:val="27"/>
        </w:rPr>
        <w:t>191-2000</w:t>
      </w:r>
      <w:r>
        <w:rPr>
          <w:spacing w:val="121"/>
          <w:sz w:val="27"/>
          <w:szCs w:val="27"/>
        </w:rPr>
        <w:t xml:space="preserve"> </w:t>
      </w:r>
      <w:r>
        <w:rPr>
          <w:spacing w:val="1"/>
          <w:sz w:val="27"/>
          <w:szCs w:val="27"/>
        </w:rPr>
        <w:t>包装储运图示标志</w:t>
      </w:r>
    </w:p>
    <w:p>
      <w:pPr>
        <w:pStyle w:val="BodyText"/>
        <w:spacing w:before="67" w:line="212" w:lineRule="auto"/>
        <w:ind w:left="646"/>
        <w:rPr>
          <w:rFonts w:ascii="Times New Roman" w:eastAsia="Times New Roman" w:hAnsi="Times New Roman" w:cs="Times New Roman"/>
          <w:sz w:val="27"/>
          <w:szCs w:val="27"/>
        </w:rPr>
      </w:pPr>
      <w:r>
        <w:rPr>
          <w:sz w:val="27"/>
          <w:szCs w:val="27"/>
        </w:rPr>
        <w:t>GB</w:t>
      </w:r>
      <w:r>
        <w:rPr>
          <w:spacing w:val="10"/>
          <w:sz w:val="27"/>
          <w:szCs w:val="27"/>
        </w:rPr>
        <w:t>/T</w:t>
      </w:r>
      <w:r>
        <w:rPr>
          <w:spacing w:val="86"/>
          <w:sz w:val="27"/>
          <w:szCs w:val="27"/>
        </w:rPr>
        <w:t xml:space="preserve"> </w:t>
      </w:r>
      <w:r>
        <w:rPr>
          <w:spacing w:val="10"/>
          <w:sz w:val="27"/>
          <w:szCs w:val="27"/>
        </w:rPr>
        <w:t>7689.3</w:t>
      </w:r>
      <w:r>
        <w:rPr>
          <w:spacing w:val="128"/>
          <w:sz w:val="27"/>
          <w:szCs w:val="27"/>
        </w:rPr>
        <w:t xml:space="preserve"> </w:t>
      </w:r>
      <w:r>
        <w:rPr>
          <w:spacing w:val="10"/>
          <w:sz w:val="27"/>
          <w:szCs w:val="27"/>
        </w:rPr>
        <w:t>增强材料机织物试验方法第3部分：宽度和长度的测定</w:t>
      </w:r>
      <w:r>
        <w:rPr>
          <w:spacing w:val="-5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pacing w:val="10"/>
          <w:sz w:val="27"/>
          <w:szCs w:val="27"/>
        </w:rPr>
        <w:t>(</w:t>
      </w:r>
      <w:r>
        <w:rPr>
          <w:rFonts w:ascii="Times New Roman" w:eastAsia="Times New Roman" w:hAnsi="Times New Roman" w:cs="Times New Roman"/>
          <w:sz w:val="27"/>
          <w:szCs w:val="27"/>
        </w:rPr>
        <w:t>idt</w:t>
      </w:r>
      <w:r>
        <w:rPr>
          <w:rFonts w:ascii="Times New Roman" w:eastAsia="Times New Roman" w:hAnsi="Times New Roman" w:cs="Times New Roman"/>
          <w:spacing w:val="23"/>
          <w:w w:val="101"/>
          <w:sz w:val="27"/>
          <w:szCs w:val="27"/>
        </w:rPr>
        <w:t xml:space="preserve">  </w:t>
      </w:r>
      <w:r>
        <w:rPr>
          <w:rFonts w:ascii="Times New Roman" w:eastAsia="Times New Roman" w:hAnsi="Times New Roman" w:cs="Times New Roman"/>
          <w:sz w:val="27"/>
          <w:szCs w:val="27"/>
        </w:rPr>
        <w:t>ISO</w:t>
      </w:r>
      <w:r>
        <w:rPr>
          <w:rFonts w:ascii="Times New Roman" w:eastAsia="Times New Roman" w:hAnsi="Times New Roman" w:cs="Times New Roman"/>
          <w:spacing w:val="27"/>
          <w:sz w:val="27"/>
          <w:szCs w:val="27"/>
        </w:rPr>
        <w:t xml:space="preserve">  </w:t>
      </w:r>
      <w:r>
        <w:rPr>
          <w:rFonts w:ascii="Times New Roman" w:eastAsia="Times New Roman" w:hAnsi="Times New Roman" w:cs="Times New Roman"/>
          <w:spacing w:val="10"/>
          <w:sz w:val="27"/>
          <w:szCs w:val="27"/>
        </w:rPr>
        <w:t>502</w:t>
      </w:r>
      <w:r>
        <w:rPr>
          <w:rFonts w:ascii="Times New Roman" w:eastAsia="Times New Roman" w:hAnsi="Times New Roman" w:cs="Times New Roman"/>
          <w:spacing w:val="9"/>
          <w:sz w:val="27"/>
          <w:szCs w:val="27"/>
        </w:rPr>
        <w:t>5)</w:t>
      </w:r>
    </w:p>
    <w:p>
      <w:pPr>
        <w:pStyle w:val="BodyText"/>
        <w:spacing w:before="127" w:line="227" w:lineRule="auto"/>
        <w:ind w:left="276" w:right="930" w:firstLine="369"/>
        <w:rPr>
          <w:sz w:val="32"/>
          <w:szCs w:val="32"/>
        </w:rPr>
      </w:pPr>
      <w:r>
        <w:rPr>
          <w:rFonts w:ascii="SimHei" w:eastAsia="SimHei" w:hAnsi="SimHei" w:cs="SimHei"/>
          <w:sz w:val="27"/>
          <w:szCs w:val="27"/>
        </w:rPr>
        <w:t>GB</w:t>
      </w:r>
      <w:r>
        <w:rPr>
          <w:rFonts w:ascii="SimHei" w:eastAsia="SimHei" w:hAnsi="SimHei" w:cs="SimHei"/>
          <w:spacing w:val="10"/>
          <w:sz w:val="27"/>
          <w:szCs w:val="27"/>
        </w:rPr>
        <w:t>/T</w:t>
      </w:r>
      <w:r>
        <w:rPr>
          <w:rFonts w:ascii="SimHei" w:eastAsia="SimHei" w:hAnsi="SimHei" w:cs="SimHei"/>
          <w:spacing w:val="81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10"/>
          <w:sz w:val="27"/>
          <w:szCs w:val="27"/>
        </w:rPr>
        <w:t>7689.5</w:t>
      </w:r>
      <w:r>
        <w:rPr>
          <w:rFonts w:ascii="SimHei" w:eastAsia="SimHei" w:hAnsi="SimHei" w:cs="SimHei"/>
          <w:spacing w:val="131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10"/>
          <w:sz w:val="27"/>
          <w:szCs w:val="27"/>
        </w:rPr>
        <w:t>增强材料机织物试验方法</w:t>
      </w:r>
      <w:r>
        <w:rPr>
          <w:rFonts w:ascii="SimHei" w:eastAsia="SimHei" w:hAnsi="SimHei" w:cs="SimHei"/>
          <w:spacing w:val="9"/>
          <w:sz w:val="27"/>
          <w:szCs w:val="27"/>
        </w:rPr>
        <w:t>第5部分：玻璃纤维拉伸断裂强力和断裂伸长的测定</w:t>
      </w:r>
      <w:r>
        <w:rPr>
          <w:rFonts w:ascii="SimHei" w:eastAsia="SimHei" w:hAnsi="SimHei" w:cs="SimHei"/>
          <w:sz w:val="27"/>
          <w:szCs w:val="27"/>
        </w:rPr>
        <w:t xml:space="preserve"> </w:t>
      </w:r>
      <w:r>
        <w:rPr>
          <w:spacing w:val="-13"/>
          <w:sz w:val="32"/>
          <w:szCs w:val="32"/>
        </w:rPr>
        <w:t>(idt</w:t>
      </w:r>
      <w:r>
        <w:rPr>
          <w:spacing w:val="36"/>
          <w:sz w:val="32"/>
          <w:szCs w:val="32"/>
        </w:rPr>
        <w:t xml:space="preserve"> </w:t>
      </w:r>
      <w:r>
        <w:rPr>
          <w:spacing w:val="-13"/>
          <w:sz w:val="32"/>
          <w:szCs w:val="32"/>
        </w:rPr>
        <w:t>IS04606:1995)</w:t>
      </w:r>
    </w:p>
    <w:p>
      <w:pPr>
        <w:pStyle w:val="BodyText"/>
        <w:spacing w:before="147" w:line="243" w:lineRule="auto"/>
        <w:ind w:left="646" w:right="2424"/>
        <w:rPr>
          <w:rFonts w:ascii="Times New Roman" w:eastAsia="Times New Roman" w:hAnsi="Times New Roman" w:cs="Times New Roman"/>
          <w:sz w:val="27"/>
          <w:szCs w:val="27"/>
        </w:rPr>
      </w:pPr>
      <w:r>
        <w:rPr>
          <w:sz w:val="27"/>
          <w:szCs w:val="27"/>
        </w:rPr>
        <w:t>GB</w:t>
      </w:r>
      <w:r>
        <w:rPr>
          <w:spacing w:val="5"/>
          <w:sz w:val="27"/>
          <w:szCs w:val="27"/>
        </w:rPr>
        <w:t>/T</w:t>
      </w:r>
      <w:r>
        <w:rPr>
          <w:spacing w:val="80"/>
          <w:sz w:val="27"/>
          <w:szCs w:val="27"/>
        </w:rPr>
        <w:t xml:space="preserve"> </w:t>
      </w:r>
      <w:r>
        <w:rPr>
          <w:spacing w:val="5"/>
          <w:sz w:val="27"/>
          <w:szCs w:val="27"/>
        </w:rPr>
        <w:t>9914.2</w:t>
      </w:r>
      <w:r>
        <w:rPr>
          <w:spacing w:val="128"/>
          <w:sz w:val="27"/>
          <w:szCs w:val="27"/>
        </w:rPr>
        <w:t xml:space="preserve"> </w:t>
      </w:r>
      <w:r>
        <w:rPr>
          <w:spacing w:val="5"/>
          <w:sz w:val="27"/>
          <w:szCs w:val="27"/>
        </w:rPr>
        <w:t>增强制品试验方法第2部分：可燃物</w:t>
      </w:r>
      <w:r>
        <w:rPr>
          <w:spacing w:val="4"/>
          <w:sz w:val="27"/>
          <w:szCs w:val="27"/>
        </w:rPr>
        <w:t>含量的测定</w:t>
      </w:r>
      <w:r>
        <w:rPr>
          <w:spacing w:val="-42"/>
          <w:sz w:val="27"/>
          <w:szCs w:val="27"/>
        </w:rPr>
        <w:t xml:space="preserve"> </w:t>
      </w:r>
      <w:r>
        <w:rPr>
          <w:spacing w:val="4"/>
          <w:sz w:val="27"/>
          <w:szCs w:val="27"/>
        </w:rPr>
        <w:t>(</w:t>
      </w:r>
      <w:r>
        <w:rPr>
          <w:sz w:val="27"/>
          <w:szCs w:val="27"/>
        </w:rPr>
        <w:t>idt</w:t>
      </w:r>
      <w:r>
        <w:rPr>
          <w:spacing w:val="4"/>
          <w:sz w:val="27"/>
          <w:szCs w:val="27"/>
        </w:rPr>
        <w:t xml:space="preserve">  </w:t>
      </w:r>
      <w:r>
        <w:rPr>
          <w:sz w:val="27"/>
          <w:szCs w:val="27"/>
        </w:rPr>
        <w:t>IS</w:t>
      </w:r>
      <w:r>
        <w:rPr>
          <w:spacing w:val="4"/>
          <w:sz w:val="27"/>
          <w:szCs w:val="27"/>
        </w:rPr>
        <w:t xml:space="preserve">01887)  </w:t>
      </w:r>
      <w:r>
        <w:rPr>
          <w:sz w:val="27"/>
          <w:szCs w:val="27"/>
        </w:rPr>
        <w:t>GB</w:t>
      </w:r>
      <w:r>
        <w:rPr>
          <w:spacing w:val="6"/>
          <w:sz w:val="27"/>
          <w:szCs w:val="27"/>
        </w:rPr>
        <w:t>/T9914.3   增强制品试验方法第3部分：单位面积质量</w:t>
      </w:r>
      <w:r>
        <w:rPr>
          <w:spacing w:val="5"/>
          <w:sz w:val="27"/>
          <w:szCs w:val="27"/>
        </w:rPr>
        <w:t>的测定</w:t>
      </w:r>
      <w:r>
        <w:rPr>
          <w:spacing w:val="-3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7"/>
          <w:szCs w:val="27"/>
        </w:rPr>
        <w:t>(</w:t>
      </w:r>
      <w:r>
        <w:rPr>
          <w:rFonts w:ascii="Times New Roman" w:eastAsia="Times New Roman" w:hAnsi="Times New Roman" w:cs="Times New Roman"/>
          <w:sz w:val="27"/>
          <w:szCs w:val="27"/>
        </w:rPr>
        <w:t>idt</w:t>
      </w:r>
      <w:r>
        <w:rPr>
          <w:rFonts w:ascii="Times New Roman" w:eastAsia="Times New Roman" w:hAnsi="Times New Roman" w:cs="Times New Roman"/>
          <w:spacing w:val="5"/>
          <w:sz w:val="27"/>
          <w:szCs w:val="27"/>
        </w:rPr>
        <w:t xml:space="preserve">       </w:t>
      </w:r>
      <w:r>
        <w:rPr>
          <w:rFonts w:ascii="Times New Roman" w:eastAsia="Times New Roman" w:hAnsi="Times New Roman" w:cs="Times New Roman"/>
          <w:sz w:val="27"/>
          <w:szCs w:val="27"/>
        </w:rPr>
        <w:t>IS</w:t>
      </w:r>
      <w:r>
        <w:rPr>
          <w:rFonts w:ascii="Times New Roman" w:eastAsia="Times New Roman" w:hAnsi="Times New Roman" w:cs="Times New Roman"/>
          <w:spacing w:val="5"/>
          <w:sz w:val="27"/>
          <w:szCs w:val="27"/>
        </w:rPr>
        <w:t>03374)</w:t>
      </w:r>
    </w:p>
    <w:p>
      <w:pPr>
        <w:spacing w:line="277" w:lineRule="auto"/>
        <w:rPr>
          <w:rFonts w:ascii="Arial"/>
          <w:sz w:val="21"/>
        </w:rPr>
      </w:pPr>
    </w:p>
    <w:p>
      <w:pPr>
        <w:spacing w:before="88" w:line="222" w:lineRule="auto"/>
        <w:ind w:left="19"/>
        <w:rPr>
          <w:rFonts w:ascii="SimHei" w:eastAsia="SimHei" w:hAnsi="SimHei" w:cs="SimHei"/>
          <w:sz w:val="27"/>
          <w:szCs w:val="27"/>
        </w:rPr>
      </w:pPr>
      <w:r>
        <w:rPr>
          <w:rFonts w:ascii="SimHei" w:eastAsia="SimHei" w:hAnsi="SimHei" w:cs="SimHei"/>
          <w:b/>
          <w:bCs/>
          <w:spacing w:val="2"/>
          <w:sz w:val="27"/>
          <w:szCs w:val="27"/>
        </w:rPr>
        <w:t>3</w:t>
      </w:r>
      <w:r>
        <w:rPr>
          <w:rFonts w:ascii="SimHei" w:eastAsia="SimHei" w:hAnsi="SimHei" w:cs="SimHei"/>
          <w:spacing w:val="54"/>
          <w:sz w:val="27"/>
          <w:szCs w:val="27"/>
        </w:rPr>
        <w:t xml:space="preserve">  </w:t>
      </w:r>
      <w:r>
        <w:rPr>
          <w:rFonts w:ascii="SimHei" w:eastAsia="SimHei" w:hAnsi="SimHei" w:cs="SimHei"/>
          <w:b/>
          <w:bCs/>
          <w:spacing w:val="2"/>
          <w:sz w:val="27"/>
          <w:szCs w:val="27"/>
        </w:rPr>
        <w:t>产品代号</w:t>
      </w:r>
    </w:p>
    <w:p>
      <w:pPr>
        <w:spacing w:before="53"/>
      </w:pPr>
    </w:p>
    <w:p>
      <w:pPr>
        <w:sectPr>
          <w:footerReference w:type="default" r:id="rId10"/>
          <w:pgSz w:w="14440" w:h="21200"/>
          <w:pgMar w:top="1161" w:right="714" w:bottom="400" w:left="873" w:header="0" w:footer="0" w:gutter="0"/>
          <w:pgNumType w:start="5"/>
          <w:cols w:num="1" w:space="708" w:equalWidth="0">
            <w:col w:w="12852" w:space="0"/>
          </w:cols>
        </w:sectPr>
      </w:pPr>
    </w:p>
    <w:p>
      <w:pPr>
        <w:pStyle w:val="BodyText"/>
        <w:spacing w:before="53" w:line="205" w:lineRule="auto"/>
        <w:ind w:left="646"/>
        <w:rPr>
          <w:sz w:val="27"/>
          <w:szCs w:val="27"/>
        </w:rPr>
      </w:pPr>
      <w:r>
        <w:rPr>
          <w:spacing w:val="-8"/>
          <w:sz w:val="27"/>
          <w:szCs w:val="27"/>
        </w:rPr>
        <w:t>产品代号表示为：</w:t>
      </w:r>
    </w:p>
    <w:p>
      <w:pPr>
        <w:spacing w:line="3010" w:lineRule="exact"/>
        <w:ind w:firstLine="956"/>
      </w:pPr>
      <w:r>
        <w:rPr>
          <w:position w:val="-60"/>
        </w:rPr>
        <w:drawing>
          <wp:inline distT="0" distB="0" distL="0" distR="0">
            <wp:extent cx="2381293" cy="1911334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381293" cy="1911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pStyle w:val="BodyText"/>
        <w:spacing w:before="88" w:line="219" w:lineRule="auto"/>
        <w:rPr>
          <w:sz w:val="27"/>
          <w:szCs w:val="27"/>
        </w:rPr>
      </w:pPr>
      <w:r>
        <w:rPr>
          <w:spacing w:val="-3"/>
          <w:sz w:val="27"/>
          <w:szCs w:val="27"/>
        </w:rPr>
        <w:t>商业牌号</w:t>
      </w:r>
    </w:p>
    <w:p>
      <w:pPr>
        <w:pStyle w:val="BodyText"/>
        <w:spacing w:before="248" w:line="219" w:lineRule="auto"/>
        <w:rPr>
          <w:rFonts w:ascii="Times New Roman" w:eastAsia="Times New Roman" w:hAnsi="Times New Roman" w:cs="Times New Roman"/>
          <w:sz w:val="27"/>
          <w:szCs w:val="27"/>
        </w:rPr>
      </w:pPr>
      <w:r>
        <w:rPr>
          <w:spacing w:val="-9"/>
          <w:sz w:val="27"/>
          <w:szCs w:val="27"/>
        </w:rPr>
        <w:t>壁布的宽度，</w:t>
      </w:r>
      <w:r>
        <w:rPr>
          <w:spacing w:val="-6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27"/>
          <w:szCs w:val="27"/>
        </w:rPr>
        <w:t>cm</w:t>
      </w:r>
    </w:p>
    <w:p>
      <w:pPr>
        <w:pStyle w:val="BodyText"/>
        <w:spacing w:before="190" w:line="580" w:lineRule="exact"/>
        <w:rPr>
          <w:rFonts w:ascii="Times New Roman" w:eastAsia="Times New Roman" w:hAnsi="Times New Roman" w:cs="Times New Roman"/>
          <w:sz w:val="27"/>
          <w:szCs w:val="27"/>
        </w:rPr>
      </w:pPr>
      <w:r>
        <w:rPr>
          <w:spacing w:val="-11"/>
          <w:position w:val="24"/>
          <w:sz w:val="27"/>
          <w:szCs w:val="27"/>
        </w:rPr>
        <w:t>壁布的单位面积质量，</w:t>
      </w:r>
      <w:r>
        <w:rPr>
          <w:spacing w:val="32"/>
          <w:position w:val="2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pacing w:val="-11"/>
          <w:position w:val="24"/>
          <w:sz w:val="27"/>
          <w:szCs w:val="27"/>
        </w:rPr>
        <w:t>g/m</w:t>
      </w:r>
    </w:p>
    <w:p>
      <w:pPr>
        <w:pStyle w:val="BodyText"/>
        <w:spacing w:line="198" w:lineRule="auto"/>
        <w:rPr>
          <w:rFonts w:ascii="Times New Roman" w:eastAsia="Times New Roman" w:hAnsi="Times New Roman" w:cs="Times New Roman"/>
          <w:sz w:val="27"/>
          <w:szCs w:val="27"/>
        </w:rPr>
      </w:pPr>
      <w:r>
        <w:rPr>
          <w:spacing w:val="-19"/>
          <w:sz w:val="27"/>
          <w:szCs w:val="27"/>
        </w:rPr>
        <w:t>壁布的代号，</w:t>
      </w:r>
      <w:r>
        <w:rPr>
          <w:spacing w:val="-6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pacing w:val="-19"/>
          <w:sz w:val="27"/>
          <w:szCs w:val="27"/>
        </w:rPr>
        <w:t>WW</w:t>
      </w:r>
    </w:p>
    <w:p>
      <w:pPr>
        <w:spacing w:line="198" w:lineRule="auto"/>
        <w:rPr>
          <w:rFonts w:ascii="Times New Roman" w:eastAsia="Times New Roman" w:hAnsi="Times New Roman" w:cs="Times New Roman"/>
          <w:sz w:val="27"/>
          <w:szCs w:val="27"/>
        </w:rPr>
        <w:sectPr>
          <w:footerReference w:type="default" r:id="rId12"/>
          <w:type w:val="continuous"/>
          <w:pgSz w:w="14440" w:h="21200"/>
          <w:pgMar w:top="1161" w:right="714" w:bottom="400" w:left="873" w:header="0" w:footer="0" w:gutter="0"/>
          <w:pgNumType w:start="6"/>
          <w:cols w:num="2" w:space="708" w:equalWidth="0">
            <w:col w:w="4787" w:space="100"/>
            <w:col w:w="7966" w:space="0"/>
          </w:cols>
        </w:sectPr>
      </w:pPr>
    </w:p>
    <w:p>
      <w:pPr>
        <w:spacing w:before="130" w:line="223" w:lineRule="auto"/>
        <w:ind w:left="806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-26"/>
          <w:sz w:val="27"/>
          <w:szCs w:val="27"/>
        </w:rPr>
        <w:t>示例：</w:t>
      </w:r>
    </w:p>
    <w:p>
      <w:pPr>
        <w:pStyle w:val="BodyText"/>
        <w:spacing w:before="124" w:line="472" w:lineRule="exact"/>
        <w:ind w:left="776"/>
        <w:rPr>
          <w:sz w:val="27"/>
          <w:szCs w:val="27"/>
        </w:rPr>
      </w:pPr>
      <w:r>
        <w:rPr>
          <w:spacing w:val="-23"/>
          <w:w w:val="98"/>
          <w:position w:val="15"/>
          <w:sz w:val="27"/>
          <w:szCs w:val="27"/>
        </w:rPr>
        <w:t>单位面积质量为170</w:t>
      </w:r>
      <w:r>
        <w:rPr>
          <w:rFonts w:ascii="Times New Roman" w:eastAsia="Times New Roman" w:hAnsi="Times New Roman" w:cs="Times New Roman"/>
          <w:spacing w:val="-23"/>
          <w:w w:val="98"/>
          <w:position w:val="15"/>
          <w:sz w:val="27"/>
          <w:szCs w:val="27"/>
        </w:rPr>
        <w:t>g/m',</w:t>
      </w:r>
      <w:r>
        <w:rPr>
          <w:rFonts w:ascii="Times New Roman" w:eastAsia="Times New Roman" w:hAnsi="Times New Roman" w:cs="Times New Roman"/>
          <w:spacing w:val="18"/>
          <w:position w:val="15"/>
          <w:sz w:val="27"/>
          <w:szCs w:val="27"/>
        </w:rPr>
        <w:t xml:space="preserve">  </w:t>
      </w:r>
      <w:r>
        <w:rPr>
          <w:spacing w:val="-23"/>
          <w:w w:val="98"/>
          <w:position w:val="15"/>
          <w:sz w:val="27"/>
          <w:szCs w:val="27"/>
        </w:rPr>
        <w:t>宽度为100</w:t>
      </w:r>
      <w:r>
        <w:rPr>
          <w:rFonts w:ascii="Times New Roman" w:eastAsia="Times New Roman" w:hAnsi="Times New Roman" w:cs="Times New Roman"/>
          <w:spacing w:val="-23"/>
          <w:w w:val="98"/>
          <w:position w:val="15"/>
          <w:sz w:val="27"/>
          <w:szCs w:val="27"/>
        </w:rPr>
        <w:t>cm</w:t>
      </w:r>
      <w:r>
        <w:rPr>
          <w:spacing w:val="-23"/>
          <w:w w:val="98"/>
          <w:position w:val="15"/>
          <w:sz w:val="27"/>
          <w:szCs w:val="27"/>
        </w:rPr>
        <w:t>的壁布表示为：</w:t>
      </w:r>
    </w:p>
    <w:p>
      <w:pPr>
        <w:spacing w:before="2" w:line="191" w:lineRule="auto"/>
        <w:ind w:left="816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pacing w:val="-3"/>
          <w:sz w:val="27"/>
          <w:szCs w:val="27"/>
        </w:rPr>
        <w:t>W</w:t>
      </w:r>
      <w:r>
        <w:rPr>
          <w:rFonts w:ascii="Times New Roman" w:eastAsia="Times New Roman" w:hAnsi="Times New Roman" w:cs="Times New Roman"/>
          <w:spacing w:val="3"/>
          <w:sz w:val="27"/>
          <w:szCs w:val="27"/>
        </w:rPr>
        <w:t xml:space="preserve">       </w:t>
      </w:r>
      <w:r>
        <w:rPr>
          <w:rFonts w:ascii="Times New Roman" w:eastAsia="Times New Roman" w:hAnsi="Times New Roman" w:cs="Times New Roman"/>
          <w:spacing w:val="-3"/>
          <w:sz w:val="27"/>
          <w:szCs w:val="27"/>
        </w:rPr>
        <w:t>170—100(××××)</w:t>
      </w:r>
    </w:p>
    <w:p>
      <w:pPr>
        <w:spacing w:line="287" w:lineRule="auto"/>
        <w:rPr>
          <w:rFonts w:ascii="Arial"/>
          <w:sz w:val="21"/>
        </w:rPr>
      </w:pPr>
    </w:p>
    <w:p>
      <w:pPr>
        <w:spacing w:before="88" w:line="222" w:lineRule="auto"/>
        <w:ind w:left="19"/>
        <w:rPr>
          <w:rFonts w:ascii="SimHei" w:eastAsia="SimHei" w:hAnsi="SimHei" w:cs="SimHei"/>
          <w:sz w:val="27"/>
          <w:szCs w:val="27"/>
        </w:rPr>
        <w:sectPr>
          <w:footerReference w:type="default" r:id="rId13"/>
          <w:type w:val="continuous"/>
          <w:pgSz w:w="14440" w:h="21200"/>
          <w:pgMar w:top="1161" w:right="714" w:bottom="400" w:left="873" w:header="0" w:footer="0" w:gutter="0"/>
          <w:pgNumType w:start="7"/>
          <w:cols w:num="1" w:space="708" w:equalWidth="0">
            <w:col w:w="12852" w:space="0"/>
          </w:cols>
        </w:sectPr>
      </w:pPr>
      <w:r>
        <w:rPr>
          <w:rFonts w:ascii="SimHei" w:eastAsia="SimHei" w:hAnsi="SimHei" w:cs="SimHei"/>
          <w:b/>
          <w:bCs/>
          <w:spacing w:val="5"/>
          <w:sz w:val="27"/>
          <w:szCs w:val="27"/>
        </w:rPr>
        <w:t>4</w:t>
      </w:r>
      <w:r>
        <w:rPr>
          <w:rFonts w:ascii="SimHei" w:eastAsia="SimHei" w:hAnsi="SimHei" w:cs="SimHei"/>
          <w:spacing w:val="9"/>
          <w:sz w:val="27"/>
          <w:szCs w:val="27"/>
        </w:rPr>
        <w:t xml:space="preserve">  </w:t>
      </w:r>
      <w:r>
        <w:rPr>
          <w:rFonts w:ascii="SimHei" w:eastAsia="SimHei" w:hAnsi="SimHei" w:cs="SimHei"/>
          <w:b/>
          <w:bCs/>
          <w:spacing w:val="5"/>
          <w:sz w:val="27"/>
          <w:szCs w:val="27"/>
        </w:rPr>
        <w:t>要求</w:t>
      </w:r>
    </w:p>
    <w:p>
      <w:pPr>
        <w:pStyle w:val="BodyText"/>
        <w:spacing w:before="306" w:line="220" w:lineRule="auto"/>
        <w:ind w:left="19"/>
        <w:outlineLvl w:val="6"/>
        <w:rPr>
          <w:sz w:val="27"/>
          <w:szCs w:val="27"/>
        </w:rPr>
      </w:pPr>
      <w:r>
        <w:rPr>
          <w:b/>
          <w:bCs/>
          <w:spacing w:val="-6"/>
          <w:sz w:val="27"/>
          <w:szCs w:val="27"/>
        </w:rPr>
        <w:t>4.1</w:t>
      </w:r>
      <w:r>
        <w:rPr>
          <w:spacing w:val="12"/>
          <w:sz w:val="27"/>
          <w:szCs w:val="27"/>
        </w:rPr>
        <w:t xml:space="preserve">  </w:t>
      </w:r>
      <w:r>
        <w:rPr>
          <w:b/>
          <w:bCs/>
          <w:spacing w:val="-6"/>
          <w:sz w:val="27"/>
          <w:szCs w:val="27"/>
        </w:rPr>
        <w:t>外观质量</w:t>
      </w:r>
    </w:p>
    <w:p>
      <w:pPr>
        <w:pStyle w:val="BodyText"/>
        <w:spacing w:before="129" w:line="219" w:lineRule="auto"/>
        <w:ind w:left="19"/>
        <w:rPr>
          <w:sz w:val="27"/>
          <w:szCs w:val="27"/>
        </w:rPr>
      </w:pPr>
      <w:r>
        <w:rPr>
          <w:b/>
          <w:bCs/>
          <w:spacing w:val="5"/>
          <w:sz w:val="27"/>
          <w:szCs w:val="27"/>
        </w:rPr>
        <w:t>4.1.1</w:t>
      </w:r>
      <w:r>
        <w:rPr>
          <w:spacing w:val="5"/>
          <w:sz w:val="27"/>
          <w:szCs w:val="27"/>
        </w:rPr>
        <w:t xml:space="preserve">  布卷应卷绕紧密、端面平齐，端</w:t>
      </w:r>
      <w:r>
        <w:rPr>
          <w:spacing w:val="4"/>
          <w:sz w:val="27"/>
          <w:szCs w:val="27"/>
        </w:rPr>
        <w:t>面凹凸不大于0.5</w:t>
      </w:r>
      <w:r>
        <w:rPr>
          <w:rFonts w:ascii="Times New Roman" w:eastAsia="Times New Roman" w:hAnsi="Times New Roman" w:cs="Times New Roman"/>
          <w:sz w:val="27"/>
          <w:szCs w:val="27"/>
        </w:rPr>
        <w:t>cm</w:t>
      </w:r>
      <w:r>
        <w:rPr>
          <w:spacing w:val="4"/>
          <w:sz w:val="27"/>
          <w:szCs w:val="27"/>
        </w:rPr>
        <w:t>。</w:t>
      </w:r>
    </w:p>
    <w:p>
      <w:pPr>
        <w:pStyle w:val="BodyText"/>
        <w:spacing w:before="110" w:line="219" w:lineRule="auto"/>
        <w:rPr>
          <w:sz w:val="27"/>
          <w:szCs w:val="27"/>
        </w:rPr>
      </w:pPr>
      <w:r>
        <w:rPr>
          <w:b/>
          <w:bCs/>
          <w:spacing w:val="4"/>
          <w:sz w:val="27"/>
          <w:szCs w:val="27"/>
        </w:rPr>
        <w:t>4.1.2</w:t>
      </w:r>
      <w:r>
        <w:rPr>
          <w:spacing w:val="4"/>
          <w:sz w:val="27"/>
          <w:szCs w:val="27"/>
        </w:rPr>
        <w:t xml:space="preserve">  布面花型图案均匀，不得有影响使用的开裂、破洞、污溃、脱胶等疵点。</w:t>
      </w:r>
    </w:p>
    <w:p>
      <w:pPr>
        <w:pStyle w:val="BodyText"/>
        <w:spacing w:before="111" w:line="222" w:lineRule="auto"/>
        <w:ind w:left="16" w:right="233" w:firstLine="3"/>
        <w:rPr>
          <w:sz w:val="27"/>
          <w:szCs w:val="27"/>
        </w:rPr>
      </w:pPr>
      <w:r>
        <w:rPr>
          <w:b/>
          <w:bCs/>
          <w:spacing w:val="9"/>
          <w:sz w:val="27"/>
          <w:szCs w:val="27"/>
        </w:rPr>
        <w:t>4.1.3</w:t>
      </w:r>
      <w:r>
        <w:rPr>
          <w:spacing w:val="9"/>
          <w:sz w:val="27"/>
          <w:szCs w:val="27"/>
        </w:rPr>
        <w:t xml:space="preserve">  布面外观疵点分类见表1。每百平方米总疵点数不得超过</w:t>
      </w:r>
      <w:r>
        <w:rPr>
          <w:spacing w:val="8"/>
          <w:sz w:val="27"/>
          <w:szCs w:val="27"/>
        </w:rPr>
        <w:t>8个，其中主要疵点不得超过4个，不应</w:t>
      </w:r>
      <w:r>
        <w:rPr>
          <w:sz w:val="27"/>
          <w:szCs w:val="27"/>
        </w:rPr>
        <w:t xml:space="preserve"> </w:t>
      </w:r>
      <w:r>
        <w:rPr>
          <w:spacing w:val="-3"/>
          <w:sz w:val="27"/>
          <w:szCs w:val="27"/>
        </w:rPr>
        <w:t>有不允许出现的疵点。</w:t>
      </w:r>
    </w:p>
    <w:p>
      <w:pPr>
        <w:spacing w:line="222" w:lineRule="auto"/>
        <w:rPr>
          <w:sz w:val="27"/>
          <w:szCs w:val="27"/>
        </w:rPr>
        <w:sectPr>
          <w:footerReference w:type="default" r:id="rId14"/>
          <w:type w:val="nextPage"/>
          <w:pgSz w:w="14440" w:h="21200"/>
          <w:pgMar w:top="1161" w:right="714" w:bottom="400" w:left="873" w:header="0" w:footer="0" w:gutter="0"/>
          <w:pgNumType w:start="8"/>
          <w:cols w:num="1" w:space="708" w:equalWidth="0">
            <w:col w:w="12852" w:space="0"/>
          </w:cols>
          <w:titlePg w:val="0"/>
        </w:sectPr>
      </w:pPr>
    </w:p>
    <w:p>
      <w:pPr>
        <w:pStyle w:val="BodyText"/>
        <w:spacing w:before="55" w:line="218" w:lineRule="auto"/>
        <w:ind w:left="190"/>
        <w:rPr>
          <w:sz w:val="28"/>
          <w:szCs w:val="28"/>
        </w:rPr>
      </w:pPr>
      <w:r>
        <w:rPr>
          <w:b/>
          <w:bCs/>
          <w:spacing w:val="-8"/>
          <w:sz w:val="28"/>
          <w:szCs w:val="28"/>
        </w:rPr>
        <w:t>JC/T</w:t>
      </w:r>
      <w:r>
        <w:rPr>
          <w:spacing w:val="-8"/>
          <w:sz w:val="28"/>
          <w:szCs w:val="28"/>
        </w:rPr>
        <w:t xml:space="preserve"> </w:t>
      </w:r>
      <w:r>
        <w:rPr>
          <w:b/>
          <w:bCs/>
          <w:spacing w:val="-8"/>
          <w:sz w:val="28"/>
          <w:szCs w:val="28"/>
        </w:rPr>
        <w:t>996</w:t>
      </w:r>
      <w:r>
        <w:rPr>
          <w:spacing w:val="16"/>
          <w:sz w:val="28"/>
          <w:szCs w:val="28"/>
        </w:rPr>
        <w:t xml:space="preserve"> </w:t>
      </w:r>
      <w:r>
        <w:rPr>
          <w:b/>
          <w:bCs/>
          <w:spacing w:val="-8"/>
          <w:sz w:val="28"/>
          <w:szCs w:val="28"/>
        </w:rPr>
        <w:t>—2006</w:t>
      </w:r>
    </w:p>
    <w:p>
      <w:pPr>
        <w:pStyle w:val="BodyText"/>
        <w:spacing w:before="270" w:line="219" w:lineRule="auto"/>
        <w:ind w:left="4730"/>
        <w:rPr>
          <w:sz w:val="28"/>
          <w:szCs w:val="28"/>
        </w:rPr>
      </w:pPr>
      <w:r>
        <w:rPr>
          <w:b/>
          <w:bCs/>
          <w:spacing w:val="-4"/>
          <w:sz w:val="28"/>
          <w:szCs w:val="28"/>
        </w:rPr>
        <w:t>表1</w:t>
      </w:r>
      <w:r>
        <w:rPr>
          <w:spacing w:val="-4"/>
          <w:sz w:val="28"/>
          <w:szCs w:val="28"/>
        </w:rPr>
        <w:t xml:space="preserve">  </w:t>
      </w:r>
      <w:r>
        <w:rPr>
          <w:b/>
          <w:bCs/>
          <w:spacing w:val="-4"/>
          <w:sz w:val="28"/>
          <w:szCs w:val="28"/>
        </w:rPr>
        <w:t>壁布布面外观疵点分类</w:t>
      </w:r>
    </w:p>
    <w:p>
      <w:pPr>
        <w:spacing w:line="17" w:lineRule="exact"/>
      </w:pPr>
    </w:p>
    <w:tbl>
      <w:tblPr>
        <w:tblStyle w:val="TableNormal0"/>
        <w:tblW w:w="12339" w:type="dxa"/>
        <w:tblInd w:w="2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174"/>
        <w:gridCol w:w="1988"/>
        <w:gridCol w:w="5056"/>
        <w:gridCol w:w="2068"/>
        <w:gridCol w:w="2053"/>
      </w:tblGrid>
      <w:tr>
        <w:tblPrEx>
          <w:tblW w:w="12339" w:type="dxa"/>
          <w:tblInd w:w="226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783"/>
        </w:trPr>
        <w:tc>
          <w:tcPr>
            <w:tcW w:w="1174" w:type="dxa"/>
            <w:vAlign w:val="top"/>
          </w:tcPr>
          <w:p>
            <w:pPr>
              <w:pStyle w:val="TableText"/>
              <w:spacing w:before="276" w:line="221" w:lineRule="auto"/>
              <w:ind w:left="334"/>
              <w:rPr>
                <w:sz w:val="24"/>
                <w:szCs w:val="24"/>
              </w:rPr>
            </w:pPr>
            <w:r>
              <w:rPr>
                <w:spacing w:val="7"/>
                <w:sz w:val="24"/>
                <w:szCs w:val="24"/>
              </w:rPr>
              <w:t>序号</w:t>
            </w:r>
          </w:p>
        </w:tc>
        <w:tc>
          <w:tcPr>
            <w:tcW w:w="1988" w:type="dxa"/>
            <w:vAlign w:val="top"/>
          </w:tcPr>
          <w:p>
            <w:pPr>
              <w:pStyle w:val="TableText"/>
              <w:spacing w:before="274" w:line="219" w:lineRule="auto"/>
              <w:ind w:left="500"/>
              <w:rPr>
                <w:sz w:val="24"/>
                <w:szCs w:val="24"/>
              </w:rPr>
            </w:pPr>
            <w:r>
              <w:rPr>
                <w:spacing w:val="3"/>
                <w:sz w:val="24"/>
                <w:szCs w:val="24"/>
              </w:rPr>
              <w:t>疵点名称</w:t>
            </w:r>
          </w:p>
        </w:tc>
        <w:tc>
          <w:tcPr>
            <w:tcW w:w="5056" w:type="dxa"/>
            <w:vAlign w:val="top"/>
          </w:tcPr>
          <w:p>
            <w:pPr>
              <w:pStyle w:val="TableText"/>
              <w:spacing w:before="274" w:line="219" w:lineRule="auto"/>
              <w:ind w:left="2052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疵点特征</w:t>
            </w:r>
          </w:p>
        </w:tc>
        <w:tc>
          <w:tcPr>
            <w:tcW w:w="2068" w:type="dxa"/>
            <w:vAlign w:val="top"/>
          </w:tcPr>
          <w:p>
            <w:pPr>
              <w:pStyle w:val="TableText"/>
              <w:spacing w:before="274" w:line="219" w:lineRule="auto"/>
              <w:ind w:left="426"/>
              <w:rPr>
                <w:sz w:val="24"/>
                <w:szCs w:val="24"/>
              </w:rPr>
            </w:pPr>
            <w:r>
              <w:rPr>
                <w:spacing w:val="5"/>
                <w:sz w:val="24"/>
                <w:szCs w:val="24"/>
              </w:rPr>
              <w:t>主要疵点⊙</w:t>
            </w:r>
          </w:p>
        </w:tc>
        <w:tc>
          <w:tcPr>
            <w:tcW w:w="2053" w:type="dxa"/>
            <w:vAlign w:val="top"/>
          </w:tcPr>
          <w:p>
            <w:pPr>
              <w:pStyle w:val="TableText"/>
              <w:spacing w:before="274" w:line="219" w:lineRule="auto"/>
              <w:ind w:left="419"/>
              <w:rPr>
                <w:sz w:val="24"/>
                <w:szCs w:val="24"/>
              </w:rPr>
            </w:pPr>
            <w:r>
              <w:rPr>
                <w:spacing w:val="3"/>
                <w:sz w:val="24"/>
                <w:szCs w:val="24"/>
              </w:rPr>
              <w:t>次要疵点△</w:t>
            </w:r>
          </w:p>
        </w:tc>
      </w:tr>
      <w:tr>
        <w:tblPrEx>
          <w:tblW w:w="12339" w:type="dxa"/>
          <w:tblInd w:w="226" w:type="dxa"/>
          <w:tblLayout w:type="fixed"/>
        </w:tblPrEx>
        <w:trPr>
          <w:trHeight w:val="977"/>
        </w:trPr>
        <w:tc>
          <w:tcPr>
            <w:tcW w:w="1174" w:type="dxa"/>
            <w:vAlign w:val="top"/>
          </w:tcPr>
          <w:p>
            <w:pPr>
              <w:spacing w:line="35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4" w:lineRule="auto"/>
              <w:ind w:left="51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988" w:type="dxa"/>
            <w:vAlign w:val="top"/>
          </w:tcPr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1" w:lineRule="auto"/>
              <w:ind w:left="740"/>
              <w:rPr>
                <w:sz w:val="24"/>
                <w:szCs w:val="24"/>
              </w:rPr>
            </w:pPr>
            <w:r>
              <w:rPr>
                <w:spacing w:val="6"/>
                <w:sz w:val="24"/>
                <w:szCs w:val="24"/>
              </w:rPr>
              <w:t>位移</w:t>
            </w:r>
          </w:p>
        </w:tc>
        <w:tc>
          <w:tcPr>
            <w:tcW w:w="5056" w:type="dxa"/>
            <w:vAlign w:val="top"/>
          </w:tcPr>
          <w:p>
            <w:pPr>
              <w:pStyle w:val="TableText"/>
              <w:spacing w:before="42" w:line="220" w:lineRule="auto"/>
              <w:ind w:left="152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纬纱位移面积≥5.0cm</w:t>
            </w:r>
          </w:p>
          <w:p>
            <w:pPr>
              <w:pStyle w:val="TableText"/>
              <w:spacing w:before="59" w:line="335" w:lineRule="exact"/>
              <w:ind w:left="152"/>
              <w:rPr>
                <w:sz w:val="24"/>
                <w:szCs w:val="24"/>
              </w:rPr>
            </w:pPr>
            <w:r>
              <w:rPr>
                <w:spacing w:val="17"/>
                <w:position w:val="6"/>
                <w:sz w:val="24"/>
                <w:szCs w:val="24"/>
              </w:rPr>
              <w:t>纬纱位移面积&lt;5.0</w:t>
            </w:r>
            <w:r>
              <w:rPr>
                <w:position w:val="6"/>
                <w:sz w:val="24"/>
                <w:szCs w:val="24"/>
              </w:rPr>
              <w:t>cm</w:t>
            </w:r>
            <w:r>
              <w:rPr>
                <w:spacing w:val="17"/>
                <w:position w:val="6"/>
                <w:sz w:val="24"/>
                <w:szCs w:val="24"/>
              </w:rPr>
              <w:t>²,≥2.5</w:t>
            </w:r>
            <w:r>
              <w:rPr>
                <w:position w:val="6"/>
                <w:sz w:val="24"/>
                <w:szCs w:val="24"/>
              </w:rPr>
              <w:t>cm</w:t>
            </w:r>
            <w:r>
              <w:rPr>
                <w:spacing w:val="17"/>
                <w:position w:val="6"/>
                <w:sz w:val="24"/>
                <w:szCs w:val="24"/>
              </w:rPr>
              <w:t>²</w:t>
            </w:r>
          </w:p>
          <w:p>
            <w:pPr>
              <w:pStyle w:val="TableText"/>
              <w:spacing w:before="1" w:line="187" w:lineRule="auto"/>
              <w:ind w:left="152"/>
              <w:rPr>
                <w:sz w:val="24"/>
                <w:szCs w:val="24"/>
              </w:rPr>
            </w:pPr>
            <w:r>
              <w:rPr>
                <w:spacing w:val="15"/>
                <w:sz w:val="24"/>
                <w:szCs w:val="24"/>
              </w:rPr>
              <w:t>纬纱位移面积&lt;2.5</w:t>
            </w:r>
            <w:r>
              <w:rPr>
                <w:sz w:val="24"/>
                <w:szCs w:val="24"/>
              </w:rPr>
              <w:t>cm</w:t>
            </w:r>
            <w:r>
              <w:rPr>
                <w:spacing w:val="15"/>
                <w:sz w:val="24"/>
                <w:szCs w:val="24"/>
              </w:rPr>
              <w:t>²</w:t>
            </w:r>
          </w:p>
        </w:tc>
        <w:tc>
          <w:tcPr>
            <w:tcW w:w="2068" w:type="dxa"/>
            <w:vAlign w:val="top"/>
          </w:tcPr>
          <w:p>
            <w:pPr>
              <w:pStyle w:val="TableText"/>
              <w:spacing w:before="41" w:line="369" w:lineRule="exact"/>
              <w:ind w:left="666"/>
              <w:rPr>
                <w:sz w:val="24"/>
                <w:szCs w:val="24"/>
              </w:rPr>
            </w:pPr>
            <w:r>
              <w:rPr>
                <w:spacing w:val="3"/>
                <w:position w:val="9"/>
                <w:sz w:val="24"/>
                <w:szCs w:val="24"/>
              </w:rPr>
              <w:t>不允许</w:t>
            </w:r>
          </w:p>
          <w:p>
            <w:pPr>
              <w:pStyle w:val="TableText"/>
              <w:spacing w:line="233" w:lineRule="auto"/>
              <w:ind w:left="9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⊙</w:t>
            </w:r>
          </w:p>
        </w:tc>
        <w:tc>
          <w:tcPr>
            <w:tcW w:w="2053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6" w:lineRule="auto"/>
              <w:ind w:left="8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△</w:t>
            </w:r>
          </w:p>
        </w:tc>
      </w:tr>
      <w:tr>
        <w:tblPrEx>
          <w:tblW w:w="12339" w:type="dxa"/>
          <w:tblInd w:w="226" w:type="dxa"/>
          <w:tblLayout w:type="fixed"/>
        </w:tblPrEx>
        <w:trPr>
          <w:trHeight w:val="848"/>
        </w:trPr>
        <w:tc>
          <w:tcPr>
            <w:tcW w:w="1174" w:type="dxa"/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3" w:lineRule="auto"/>
              <w:ind w:left="51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988" w:type="dxa"/>
            <w:vAlign w:val="top"/>
          </w:tcPr>
          <w:p>
            <w:pPr>
              <w:pStyle w:val="TableText"/>
              <w:spacing w:before="314" w:line="219" w:lineRule="auto"/>
              <w:ind w:left="670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纬</w:t>
            </w:r>
            <w:r>
              <w:rPr>
                <w:spacing w:val="47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斜</w:t>
            </w:r>
          </w:p>
        </w:tc>
        <w:tc>
          <w:tcPr>
            <w:tcW w:w="5056" w:type="dxa"/>
            <w:vAlign w:val="top"/>
          </w:tcPr>
          <w:p>
            <w:pPr>
              <w:pStyle w:val="TableText"/>
              <w:spacing w:before="105" w:line="219" w:lineRule="auto"/>
              <w:ind w:left="152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每100cm宽水平方向弯曲&gt;2.0cm</w:t>
            </w:r>
          </w:p>
          <w:p>
            <w:pPr>
              <w:pStyle w:val="TableText"/>
              <w:spacing w:before="141" w:line="216" w:lineRule="auto"/>
              <w:ind w:left="152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每100cm宽水平方向弯曲≤2.0cm,&gt;1.0cm</w:t>
            </w:r>
          </w:p>
        </w:tc>
        <w:tc>
          <w:tcPr>
            <w:tcW w:w="2068" w:type="dxa"/>
            <w:vAlign w:val="top"/>
          </w:tcPr>
          <w:p>
            <w:pPr>
              <w:pStyle w:val="TableText"/>
              <w:spacing w:before="84" w:line="502" w:lineRule="exact"/>
              <w:ind w:left="666"/>
              <w:rPr>
                <w:sz w:val="24"/>
                <w:szCs w:val="24"/>
              </w:rPr>
            </w:pPr>
            <w:r>
              <w:rPr>
                <w:spacing w:val="3"/>
                <w:position w:val="20"/>
                <w:sz w:val="24"/>
                <w:szCs w:val="24"/>
              </w:rPr>
              <w:t>不允许</w:t>
            </w:r>
          </w:p>
          <w:p>
            <w:pPr>
              <w:pStyle w:val="TableText"/>
              <w:spacing w:line="183" w:lineRule="auto"/>
              <w:ind w:left="96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</w:t>
            </w:r>
          </w:p>
        </w:tc>
        <w:tc>
          <w:tcPr>
            <w:tcW w:w="20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2339" w:type="dxa"/>
          <w:tblInd w:w="226" w:type="dxa"/>
          <w:tblLayout w:type="fixed"/>
        </w:tblPrEx>
        <w:trPr>
          <w:trHeight w:val="848"/>
        </w:trPr>
        <w:tc>
          <w:tcPr>
            <w:tcW w:w="1174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3" w:lineRule="auto"/>
              <w:ind w:left="51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988" w:type="dxa"/>
            <w:vAlign w:val="top"/>
          </w:tcPr>
          <w:p>
            <w:pPr>
              <w:pStyle w:val="TableText"/>
              <w:spacing w:before="106" w:line="441" w:lineRule="exact"/>
              <w:ind w:left="380"/>
              <w:rPr>
                <w:sz w:val="24"/>
                <w:szCs w:val="24"/>
              </w:rPr>
            </w:pPr>
            <w:r>
              <w:rPr>
                <w:spacing w:val="3"/>
                <w:position w:val="15"/>
                <w:sz w:val="24"/>
                <w:szCs w:val="24"/>
              </w:rPr>
              <w:t>断经、断纬</w:t>
            </w:r>
          </w:p>
          <w:p>
            <w:pPr>
              <w:pStyle w:val="TableText"/>
              <w:spacing w:line="220" w:lineRule="auto"/>
              <w:ind w:left="260"/>
              <w:rPr>
                <w:sz w:val="24"/>
                <w:szCs w:val="24"/>
              </w:rPr>
            </w:pPr>
            <w:r>
              <w:rPr>
                <w:spacing w:val="3"/>
                <w:sz w:val="24"/>
                <w:szCs w:val="24"/>
              </w:rPr>
              <w:t>或缺经、缺纬</w:t>
            </w:r>
          </w:p>
        </w:tc>
        <w:tc>
          <w:tcPr>
            <w:tcW w:w="5056" w:type="dxa"/>
            <w:vAlign w:val="top"/>
          </w:tcPr>
          <w:p>
            <w:pPr>
              <w:pStyle w:val="TableText"/>
              <w:spacing w:before="160" w:line="239" w:lineRule="auto"/>
              <w:ind w:left="152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&gt;0.5m</w:t>
            </w:r>
          </w:p>
          <w:p>
            <w:pPr>
              <w:pStyle w:val="TableText"/>
              <w:spacing w:before="52" w:line="216" w:lineRule="auto"/>
              <w:ind w:left="152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≤0.5m,每处</w:t>
            </w:r>
          </w:p>
        </w:tc>
        <w:tc>
          <w:tcPr>
            <w:tcW w:w="2068" w:type="dxa"/>
            <w:vAlign w:val="top"/>
          </w:tcPr>
          <w:p>
            <w:pPr>
              <w:pStyle w:val="TableText"/>
              <w:spacing w:before="76" w:line="479" w:lineRule="exact"/>
              <w:ind w:left="666"/>
              <w:rPr>
                <w:sz w:val="24"/>
                <w:szCs w:val="24"/>
              </w:rPr>
            </w:pPr>
            <w:r>
              <w:rPr>
                <w:spacing w:val="3"/>
                <w:position w:val="18"/>
                <w:sz w:val="24"/>
                <w:szCs w:val="24"/>
              </w:rPr>
              <w:t>不允许</w:t>
            </w:r>
          </w:p>
          <w:p>
            <w:pPr>
              <w:pStyle w:val="TableText"/>
              <w:spacing w:line="217" w:lineRule="auto"/>
              <w:ind w:left="9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⊙</w:t>
            </w:r>
          </w:p>
        </w:tc>
        <w:tc>
          <w:tcPr>
            <w:tcW w:w="20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2339" w:type="dxa"/>
          <w:tblInd w:w="226" w:type="dxa"/>
          <w:tblLayout w:type="fixed"/>
        </w:tblPrEx>
        <w:trPr>
          <w:trHeight w:val="863"/>
        </w:trPr>
        <w:tc>
          <w:tcPr>
            <w:tcW w:w="1174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3" w:lineRule="auto"/>
              <w:ind w:left="51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988" w:type="dxa"/>
            <w:vAlign w:val="top"/>
          </w:tcPr>
          <w:p>
            <w:pPr>
              <w:pStyle w:val="TableText"/>
              <w:spacing w:before="319" w:line="219" w:lineRule="auto"/>
              <w:ind w:left="670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异</w:t>
            </w:r>
            <w:r>
              <w:rPr>
                <w:spacing w:val="54"/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>物</w:t>
            </w:r>
          </w:p>
        </w:tc>
        <w:tc>
          <w:tcPr>
            <w:tcW w:w="5056" w:type="dxa"/>
            <w:vAlign w:val="top"/>
          </w:tcPr>
          <w:p>
            <w:pPr>
              <w:pStyle w:val="TableText"/>
              <w:spacing w:before="115" w:line="216" w:lineRule="auto"/>
              <w:ind w:left="152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≥5.0</w:t>
            </w:r>
            <w:r>
              <w:rPr>
                <w:sz w:val="24"/>
                <w:szCs w:val="24"/>
              </w:rPr>
              <w:t>mm</w:t>
            </w:r>
            <w:r>
              <w:rPr>
                <w:spacing w:val="1"/>
                <w:sz w:val="24"/>
                <w:szCs w:val="24"/>
              </w:rPr>
              <w:t>,每个</w:t>
            </w:r>
          </w:p>
          <w:p>
            <w:pPr>
              <w:pStyle w:val="TableText"/>
              <w:spacing w:before="149" w:line="216" w:lineRule="auto"/>
              <w:ind w:left="15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&lt;5.0mm,≥1.0mm,每个</w:t>
            </w:r>
          </w:p>
        </w:tc>
        <w:tc>
          <w:tcPr>
            <w:tcW w:w="2068" w:type="dxa"/>
            <w:vAlign w:val="top"/>
          </w:tcPr>
          <w:p>
            <w:pPr>
              <w:pStyle w:val="TableText"/>
              <w:spacing w:before="147" w:line="234" w:lineRule="auto"/>
              <w:ind w:left="9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⊙</w:t>
            </w:r>
          </w:p>
        </w:tc>
        <w:tc>
          <w:tcPr>
            <w:tcW w:w="2053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08" w:lineRule="auto"/>
              <w:ind w:left="8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△</w:t>
            </w:r>
          </w:p>
        </w:tc>
      </w:tr>
    </w:tbl>
    <w:p>
      <w:pPr>
        <w:pStyle w:val="BodyText"/>
        <w:spacing w:before="94" w:line="221" w:lineRule="auto"/>
        <w:ind w:left="170"/>
        <w:outlineLvl w:val="6"/>
        <w:rPr>
          <w:sz w:val="28"/>
          <w:szCs w:val="28"/>
        </w:rPr>
      </w:pPr>
      <w:r>
        <w:rPr>
          <w:b/>
          <w:bCs/>
          <w:spacing w:val="-5"/>
          <w:sz w:val="28"/>
          <w:szCs w:val="28"/>
        </w:rPr>
        <w:t>4.2理化性能</w:t>
      </w:r>
    </w:p>
    <w:p>
      <w:pPr>
        <w:spacing w:before="70" w:line="220" w:lineRule="auto"/>
        <w:ind w:left="130"/>
        <w:outlineLvl w:val="6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b/>
          <w:bCs/>
          <w:spacing w:val="-7"/>
          <w:sz w:val="28"/>
          <w:szCs w:val="28"/>
        </w:rPr>
        <w:t>4.2.1</w:t>
      </w:r>
      <w:r>
        <w:rPr>
          <w:rFonts w:ascii="SimHei" w:eastAsia="SimHei" w:hAnsi="SimHei" w:cs="SimHei"/>
          <w:spacing w:val="-7"/>
          <w:sz w:val="28"/>
          <w:szCs w:val="28"/>
        </w:rPr>
        <w:t xml:space="preserve">  </w:t>
      </w:r>
      <w:r>
        <w:rPr>
          <w:rFonts w:ascii="SimHei" w:eastAsia="SimHei" w:hAnsi="SimHei" w:cs="SimHei"/>
          <w:b/>
          <w:bCs/>
          <w:spacing w:val="-7"/>
          <w:sz w:val="28"/>
          <w:szCs w:val="28"/>
        </w:rPr>
        <w:t>单位面积质量、可燃物含量、拉伸断裂强力</w:t>
      </w:r>
    </w:p>
    <w:p>
      <w:pPr>
        <w:pStyle w:val="BodyText"/>
        <w:spacing w:before="82" w:line="249" w:lineRule="auto"/>
        <w:ind w:left="126" w:firstLine="559"/>
        <w:rPr>
          <w:sz w:val="28"/>
          <w:szCs w:val="28"/>
        </w:rPr>
      </w:pPr>
      <w:r>
        <w:rPr>
          <w:spacing w:val="-5"/>
          <w:sz w:val="28"/>
          <w:szCs w:val="28"/>
        </w:rPr>
        <w:t>壁布的花型由生产企业设计或供需双方商定，其单位面积质</w:t>
      </w:r>
      <w:r>
        <w:rPr>
          <w:spacing w:val="-6"/>
          <w:sz w:val="28"/>
          <w:szCs w:val="28"/>
        </w:rPr>
        <w:t>量、可燃物含量和拉伸断裂强力应符合表</w:t>
      </w:r>
      <w:r>
        <w:rPr>
          <w:sz w:val="28"/>
          <w:szCs w:val="28"/>
        </w:rPr>
        <w:t xml:space="preserve"> </w:t>
      </w:r>
      <w:r>
        <w:rPr>
          <w:spacing w:val="2"/>
          <w:sz w:val="28"/>
          <w:szCs w:val="28"/>
        </w:rPr>
        <w:t>2的规定。</w:t>
      </w:r>
    </w:p>
    <w:p>
      <w:pPr>
        <w:pStyle w:val="BodyText"/>
        <w:spacing w:before="81" w:line="219" w:lineRule="auto"/>
        <w:ind w:left="3570"/>
        <w:rPr>
          <w:sz w:val="27"/>
          <w:szCs w:val="27"/>
        </w:rPr>
      </w:pPr>
      <w:r>
        <w:rPr>
          <w:b/>
          <w:bCs/>
          <w:spacing w:val="-4"/>
          <w:sz w:val="27"/>
          <w:szCs w:val="27"/>
        </w:rPr>
        <w:t>表2单位面积质量、可燃物含量、拉伸断裂强力</w:t>
      </w:r>
    </w:p>
    <w:tbl>
      <w:tblPr>
        <w:tblStyle w:val="TableNormal0"/>
        <w:tblW w:w="12440" w:type="dxa"/>
        <w:tblInd w:w="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293"/>
        <w:gridCol w:w="2608"/>
        <w:gridCol w:w="2578"/>
        <w:gridCol w:w="2488"/>
        <w:gridCol w:w="2473"/>
      </w:tblGrid>
      <w:tr>
        <w:tblPrEx>
          <w:tblW w:w="12440" w:type="dxa"/>
          <w:tblInd w:w="96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864"/>
        </w:trPr>
        <w:tc>
          <w:tcPr>
            <w:tcW w:w="2293" w:type="dxa"/>
            <w:vMerge w:val="restart"/>
            <w:tcBorders>
              <w:bottom w:val="nil"/>
            </w:tcBorders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1" w:line="219" w:lineRule="auto"/>
              <w:ind w:left="635"/>
            </w:pPr>
            <w:r>
              <w:rPr>
                <w:spacing w:val="3"/>
              </w:rPr>
              <w:t>产品代号</w:t>
            </w:r>
          </w:p>
        </w:tc>
        <w:tc>
          <w:tcPr>
            <w:tcW w:w="2608" w:type="dxa"/>
            <w:vMerge w:val="restart"/>
            <w:tcBorders>
              <w:bottom w:val="nil"/>
            </w:tcBorders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2" w:line="421" w:lineRule="exact"/>
              <w:ind w:left="542"/>
            </w:pPr>
            <w:r>
              <w:rPr>
                <w:spacing w:val="1"/>
                <w:position w:val="12"/>
              </w:rPr>
              <w:t>单位面积质量</w:t>
            </w:r>
          </w:p>
          <w:p>
            <w:pPr>
              <w:pStyle w:val="TableText"/>
              <w:spacing w:line="213" w:lineRule="auto"/>
              <w:ind w:left="1102"/>
            </w:pPr>
            <w:r>
              <w:rPr>
                <w:spacing w:val="-4"/>
              </w:rPr>
              <w:t>g/m</w:t>
            </w:r>
          </w:p>
        </w:tc>
        <w:tc>
          <w:tcPr>
            <w:tcW w:w="2578" w:type="dxa"/>
            <w:vMerge w:val="restart"/>
            <w:tcBorders>
              <w:bottom w:val="nil"/>
            </w:tcBorders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2" w:line="444" w:lineRule="exact"/>
              <w:ind w:left="654"/>
            </w:pPr>
            <w:r>
              <w:rPr>
                <w:spacing w:val="1"/>
                <w:position w:val="14"/>
              </w:rPr>
              <w:t>可燃物含量</w:t>
            </w:r>
          </w:p>
          <w:p>
            <w:pPr>
              <w:pStyle w:val="TableText"/>
              <w:spacing w:line="237" w:lineRule="auto"/>
              <w:ind w:left="1034"/>
            </w:pPr>
            <w:r>
              <w:rPr>
                <w:spacing w:val="-1"/>
              </w:rPr>
              <w:t>%.≥</w:t>
            </w:r>
          </w:p>
        </w:tc>
        <w:tc>
          <w:tcPr>
            <w:tcW w:w="4961" w:type="dxa"/>
            <w:gridSpan w:val="2"/>
            <w:vAlign w:val="top"/>
          </w:tcPr>
          <w:p>
            <w:pPr>
              <w:pStyle w:val="TableText"/>
              <w:spacing w:before="114" w:line="437" w:lineRule="exact"/>
              <w:ind w:left="1726"/>
            </w:pPr>
            <w:r>
              <w:rPr>
                <w:spacing w:val="3"/>
                <w:position w:val="13"/>
              </w:rPr>
              <w:t>拉伸断裂强力</w:t>
            </w:r>
          </w:p>
          <w:p>
            <w:pPr>
              <w:pStyle w:val="TableText"/>
              <w:spacing w:line="216" w:lineRule="auto"/>
              <w:ind w:left="1906"/>
            </w:pPr>
            <w:r>
              <w:rPr>
                <w:spacing w:val="-1"/>
              </w:rPr>
              <w:t>N/50mm,≥</w:t>
            </w:r>
          </w:p>
        </w:tc>
      </w:tr>
      <w:tr>
        <w:tblPrEx>
          <w:tblW w:w="12440" w:type="dxa"/>
          <w:tblInd w:w="96" w:type="dxa"/>
          <w:tblLayout w:type="fixed"/>
        </w:tblPrEx>
        <w:trPr>
          <w:trHeight w:val="589"/>
        </w:trPr>
        <w:tc>
          <w:tcPr>
            <w:tcW w:w="229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0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7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88" w:type="dxa"/>
            <w:vAlign w:val="top"/>
          </w:tcPr>
          <w:p>
            <w:pPr>
              <w:pStyle w:val="TableText"/>
              <w:spacing w:before="172" w:line="221" w:lineRule="auto"/>
              <w:ind w:left="986"/>
            </w:pPr>
            <w:r>
              <w:rPr>
                <w:spacing w:val="13"/>
              </w:rPr>
              <w:t>经向</w:t>
            </w:r>
          </w:p>
        </w:tc>
        <w:tc>
          <w:tcPr>
            <w:tcW w:w="2473" w:type="dxa"/>
            <w:vAlign w:val="top"/>
          </w:tcPr>
          <w:p>
            <w:pPr>
              <w:pStyle w:val="TableText"/>
              <w:spacing w:before="172" w:line="220" w:lineRule="auto"/>
              <w:ind w:left="978"/>
            </w:pPr>
            <w:r>
              <w:rPr>
                <w:spacing w:val="13"/>
              </w:rPr>
              <w:t>纬向</w:t>
            </w:r>
          </w:p>
        </w:tc>
      </w:tr>
      <w:tr>
        <w:tblPrEx>
          <w:tblW w:w="12440" w:type="dxa"/>
          <w:tblInd w:w="96" w:type="dxa"/>
          <w:tblLayout w:type="fixed"/>
        </w:tblPrEx>
        <w:trPr>
          <w:trHeight w:val="679"/>
        </w:trPr>
        <w:tc>
          <w:tcPr>
            <w:tcW w:w="2293" w:type="dxa"/>
            <w:vAlign w:val="top"/>
          </w:tcPr>
          <w:p>
            <w:pPr>
              <w:pStyle w:val="TableText"/>
              <w:spacing w:before="285" w:line="184" w:lineRule="auto"/>
              <w:ind w:left="885"/>
            </w:pPr>
            <w:r>
              <w:rPr>
                <w:spacing w:val="-1"/>
              </w:rPr>
              <w:t>W100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spacing w:before="243" w:line="235" w:lineRule="auto"/>
              <w:ind w:left="852"/>
            </w:pPr>
            <w:r>
              <w:rPr>
                <w:spacing w:val="-5"/>
              </w:rPr>
              <w:t>100±10</w:t>
            </w:r>
          </w:p>
        </w:tc>
        <w:tc>
          <w:tcPr>
            <w:tcW w:w="2578" w:type="dxa"/>
            <w:vAlign w:val="top"/>
          </w:tcPr>
          <w:p>
            <w:pPr>
              <w:pStyle w:val="TableText"/>
              <w:spacing w:before="286" w:line="183" w:lineRule="auto"/>
              <w:ind w:left="1154"/>
            </w:pPr>
            <w:r>
              <w:rPr>
                <w:spacing w:val="-4"/>
              </w:rPr>
              <w:t>20</w:t>
            </w:r>
          </w:p>
        </w:tc>
        <w:tc>
          <w:tcPr>
            <w:tcW w:w="2488" w:type="dxa"/>
            <w:vAlign w:val="top"/>
          </w:tcPr>
          <w:p>
            <w:pPr>
              <w:pStyle w:val="TableText"/>
              <w:spacing w:before="286" w:line="183" w:lineRule="auto"/>
              <w:ind w:left="1045"/>
            </w:pPr>
            <w:r>
              <w:rPr>
                <w:spacing w:val="-2"/>
              </w:rPr>
              <w:t>400</w:t>
            </w:r>
          </w:p>
        </w:tc>
        <w:tc>
          <w:tcPr>
            <w:tcW w:w="2473" w:type="dxa"/>
            <w:vAlign w:val="top"/>
          </w:tcPr>
          <w:p>
            <w:pPr>
              <w:pStyle w:val="TableText"/>
              <w:spacing w:before="286" w:line="183" w:lineRule="auto"/>
              <w:ind w:left="1038"/>
            </w:pPr>
            <w:r>
              <w:rPr>
                <w:spacing w:val="-4"/>
              </w:rPr>
              <w:t>350</w:t>
            </w:r>
          </w:p>
        </w:tc>
      </w:tr>
      <w:tr>
        <w:tblPrEx>
          <w:tblW w:w="12440" w:type="dxa"/>
          <w:tblInd w:w="96" w:type="dxa"/>
          <w:tblLayout w:type="fixed"/>
        </w:tblPrEx>
        <w:trPr>
          <w:trHeight w:val="670"/>
        </w:trPr>
        <w:tc>
          <w:tcPr>
            <w:tcW w:w="2293" w:type="dxa"/>
            <w:vAlign w:val="top"/>
          </w:tcPr>
          <w:p>
            <w:pPr>
              <w:pStyle w:val="TableText"/>
              <w:spacing w:before="276" w:line="184" w:lineRule="auto"/>
              <w:ind w:left="825"/>
            </w:pPr>
            <w:r>
              <w:rPr>
                <w:spacing w:val="-1"/>
              </w:rPr>
              <w:t>WW110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spacing w:before="234" w:line="235" w:lineRule="auto"/>
              <w:ind w:left="852"/>
            </w:pPr>
            <w:r>
              <w:rPr>
                <w:spacing w:val="-5"/>
              </w:rPr>
              <w:t>110±11</w:t>
            </w:r>
          </w:p>
        </w:tc>
        <w:tc>
          <w:tcPr>
            <w:tcW w:w="2578" w:type="dxa"/>
            <w:vAlign w:val="top"/>
          </w:tcPr>
          <w:p>
            <w:pPr>
              <w:pStyle w:val="TableText"/>
              <w:spacing w:before="277" w:line="183" w:lineRule="auto"/>
              <w:ind w:left="1154"/>
            </w:pPr>
            <w:r>
              <w:rPr>
                <w:spacing w:val="-4"/>
              </w:rPr>
              <w:t>20</w:t>
            </w:r>
          </w:p>
        </w:tc>
        <w:tc>
          <w:tcPr>
            <w:tcW w:w="2488" w:type="dxa"/>
            <w:vAlign w:val="top"/>
          </w:tcPr>
          <w:p>
            <w:pPr>
              <w:pStyle w:val="TableText"/>
              <w:spacing w:before="277" w:line="183" w:lineRule="auto"/>
              <w:ind w:left="1045"/>
            </w:pPr>
            <w:r>
              <w:rPr>
                <w:spacing w:val="-2"/>
              </w:rPr>
              <w:t>400</w:t>
            </w:r>
          </w:p>
        </w:tc>
        <w:tc>
          <w:tcPr>
            <w:tcW w:w="2473" w:type="dxa"/>
            <w:vAlign w:val="top"/>
          </w:tcPr>
          <w:p>
            <w:pPr>
              <w:pStyle w:val="TableText"/>
              <w:spacing w:before="277" w:line="183" w:lineRule="auto"/>
              <w:ind w:left="1038"/>
            </w:pPr>
            <w:r>
              <w:rPr>
                <w:spacing w:val="-4"/>
              </w:rPr>
              <w:t>350</w:t>
            </w:r>
          </w:p>
        </w:tc>
      </w:tr>
      <w:tr>
        <w:tblPrEx>
          <w:tblW w:w="12440" w:type="dxa"/>
          <w:tblInd w:w="96" w:type="dxa"/>
          <w:tblLayout w:type="fixed"/>
        </w:tblPrEx>
        <w:trPr>
          <w:trHeight w:val="679"/>
        </w:trPr>
        <w:tc>
          <w:tcPr>
            <w:tcW w:w="2293" w:type="dxa"/>
            <w:vAlign w:val="top"/>
          </w:tcPr>
          <w:p>
            <w:pPr>
              <w:pStyle w:val="TableText"/>
              <w:spacing w:before="286" w:line="184" w:lineRule="auto"/>
              <w:ind w:left="825"/>
            </w:pPr>
            <w:r>
              <w:rPr>
                <w:spacing w:val="-1"/>
              </w:rPr>
              <w:t>WW120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spacing w:before="244" w:line="235" w:lineRule="auto"/>
              <w:ind w:left="852"/>
            </w:pPr>
            <w:r>
              <w:rPr>
                <w:spacing w:val="-5"/>
              </w:rPr>
              <w:t>120±12</w:t>
            </w:r>
          </w:p>
        </w:tc>
        <w:tc>
          <w:tcPr>
            <w:tcW w:w="2578" w:type="dxa"/>
            <w:vAlign w:val="top"/>
          </w:tcPr>
          <w:p>
            <w:pPr>
              <w:pStyle w:val="TableText"/>
              <w:spacing w:before="287" w:line="183" w:lineRule="auto"/>
              <w:ind w:left="1154"/>
            </w:pPr>
            <w:r>
              <w:rPr>
                <w:spacing w:val="-4"/>
              </w:rPr>
              <w:t>20</w:t>
            </w:r>
          </w:p>
        </w:tc>
        <w:tc>
          <w:tcPr>
            <w:tcW w:w="2488" w:type="dxa"/>
            <w:vAlign w:val="top"/>
          </w:tcPr>
          <w:p>
            <w:pPr>
              <w:pStyle w:val="TableText"/>
              <w:spacing w:before="287" w:line="183" w:lineRule="auto"/>
              <w:ind w:left="1045"/>
            </w:pPr>
            <w:r>
              <w:rPr>
                <w:spacing w:val="-2"/>
              </w:rPr>
              <w:t>450</w:t>
            </w:r>
          </w:p>
        </w:tc>
        <w:tc>
          <w:tcPr>
            <w:tcW w:w="2473" w:type="dxa"/>
            <w:vAlign w:val="top"/>
          </w:tcPr>
          <w:p>
            <w:pPr>
              <w:pStyle w:val="TableText"/>
              <w:spacing w:before="287" w:line="183" w:lineRule="auto"/>
              <w:ind w:left="1038"/>
            </w:pPr>
            <w:r>
              <w:rPr>
                <w:spacing w:val="-2"/>
              </w:rPr>
              <w:t>400</w:t>
            </w:r>
          </w:p>
        </w:tc>
      </w:tr>
      <w:tr>
        <w:tblPrEx>
          <w:tblW w:w="12440" w:type="dxa"/>
          <w:tblInd w:w="96" w:type="dxa"/>
          <w:tblLayout w:type="fixed"/>
        </w:tblPrEx>
        <w:trPr>
          <w:trHeight w:val="670"/>
        </w:trPr>
        <w:tc>
          <w:tcPr>
            <w:tcW w:w="2293" w:type="dxa"/>
            <w:vAlign w:val="top"/>
          </w:tcPr>
          <w:p>
            <w:pPr>
              <w:pStyle w:val="TableText"/>
              <w:spacing w:before="277" w:line="184" w:lineRule="auto"/>
              <w:ind w:left="825"/>
            </w:pPr>
            <w:r>
              <w:rPr>
                <w:spacing w:val="-1"/>
              </w:rPr>
              <w:t>WW150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spacing w:before="235" w:line="235" w:lineRule="auto"/>
              <w:ind w:left="852"/>
            </w:pPr>
            <w:r>
              <w:rPr>
                <w:spacing w:val="-5"/>
              </w:rPr>
              <w:t>150±15</w:t>
            </w:r>
          </w:p>
        </w:tc>
        <w:tc>
          <w:tcPr>
            <w:tcW w:w="2578" w:type="dxa"/>
            <w:vAlign w:val="top"/>
          </w:tcPr>
          <w:p>
            <w:pPr>
              <w:pStyle w:val="TableText"/>
              <w:spacing w:before="278" w:line="183" w:lineRule="auto"/>
              <w:ind w:left="1154"/>
            </w:pPr>
            <w:r>
              <w:rPr>
                <w:spacing w:val="-4"/>
              </w:rPr>
              <w:t>20</w:t>
            </w:r>
          </w:p>
        </w:tc>
        <w:tc>
          <w:tcPr>
            <w:tcW w:w="2488" w:type="dxa"/>
            <w:vAlign w:val="top"/>
          </w:tcPr>
          <w:p>
            <w:pPr>
              <w:pStyle w:val="TableText"/>
              <w:spacing w:before="278" w:line="183" w:lineRule="auto"/>
              <w:ind w:left="1045"/>
            </w:pPr>
            <w:r>
              <w:rPr>
                <w:spacing w:val="-4"/>
              </w:rPr>
              <w:t>550</w:t>
            </w:r>
          </w:p>
        </w:tc>
        <w:tc>
          <w:tcPr>
            <w:tcW w:w="2473" w:type="dxa"/>
            <w:vAlign w:val="top"/>
          </w:tcPr>
          <w:p>
            <w:pPr>
              <w:pStyle w:val="TableText"/>
              <w:spacing w:before="278" w:line="183" w:lineRule="auto"/>
              <w:ind w:left="1038"/>
            </w:pPr>
            <w:r>
              <w:rPr>
                <w:spacing w:val="-4"/>
              </w:rPr>
              <w:t>500</w:t>
            </w:r>
          </w:p>
        </w:tc>
      </w:tr>
      <w:tr>
        <w:tblPrEx>
          <w:tblW w:w="12440" w:type="dxa"/>
          <w:tblInd w:w="96" w:type="dxa"/>
          <w:tblLayout w:type="fixed"/>
        </w:tblPrEx>
        <w:trPr>
          <w:trHeight w:val="679"/>
        </w:trPr>
        <w:tc>
          <w:tcPr>
            <w:tcW w:w="2293" w:type="dxa"/>
            <w:vAlign w:val="top"/>
          </w:tcPr>
          <w:p>
            <w:pPr>
              <w:pStyle w:val="TableText"/>
              <w:spacing w:before="287" w:line="184" w:lineRule="auto"/>
              <w:ind w:left="825"/>
            </w:pPr>
            <w:r>
              <w:rPr>
                <w:spacing w:val="-1"/>
              </w:rPr>
              <w:t>WW170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spacing w:before="245" w:line="235" w:lineRule="auto"/>
              <w:ind w:left="852"/>
            </w:pPr>
            <w:r>
              <w:rPr>
                <w:spacing w:val="-5"/>
              </w:rPr>
              <w:t>170±17</w:t>
            </w:r>
          </w:p>
        </w:tc>
        <w:tc>
          <w:tcPr>
            <w:tcW w:w="2578" w:type="dxa"/>
            <w:vAlign w:val="top"/>
          </w:tcPr>
          <w:p>
            <w:pPr>
              <w:pStyle w:val="TableText"/>
              <w:spacing w:before="288" w:line="183" w:lineRule="auto"/>
              <w:ind w:left="1154"/>
            </w:pPr>
            <w:r>
              <w:rPr>
                <w:spacing w:val="-4"/>
              </w:rPr>
              <w:t>20</w:t>
            </w:r>
          </w:p>
        </w:tc>
        <w:tc>
          <w:tcPr>
            <w:tcW w:w="2488" w:type="dxa"/>
            <w:vAlign w:val="top"/>
          </w:tcPr>
          <w:p>
            <w:pPr>
              <w:pStyle w:val="TableText"/>
              <w:spacing w:before="288" w:line="183" w:lineRule="auto"/>
              <w:ind w:left="1045"/>
            </w:pPr>
            <w:r>
              <w:rPr>
                <w:spacing w:val="-3"/>
              </w:rPr>
              <w:t>600</w:t>
            </w:r>
          </w:p>
        </w:tc>
        <w:tc>
          <w:tcPr>
            <w:tcW w:w="2473" w:type="dxa"/>
            <w:vAlign w:val="top"/>
          </w:tcPr>
          <w:p>
            <w:pPr>
              <w:pStyle w:val="TableText"/>
              <w:spacing w:before="288" w:line="183" w:lineRule="auto"/>
              <w:ind w:left="1038"/>
            </w:pPr>
            <w:r>
              <w:rPr>
                <w:spacing w:val="-4"/>
              </w:rPr>
              <w:t>550</w:t>
            </w:r>
          </w:p>
        </w:tc>
      </w:tr>
      <w:tr>
        <w:tblPrEx>
          <w:tblW w:w="12440" w:type="dxa"/>
          <w:tblInd w:w="96" w:type="dxa"/>
          <w:tblLayout w:type="fixed"/>
        </w:tblPrEx>
        <w:trPr>
          <w:trHeight w:val="679"/>
        </w:trPr>
        <w:tc>
          <w:tcPr>
            <w:tcW w:w="2293" w:type="dxa"/>
            <w:vAlign w:val="top"/>
          </w:tcPr>
          <w:p>
            <w:pPr>
              <w:pStyle w:val="TableText"/>
              <w:spacing w:before="288" w:line="184" w:lineRule="auto"/>
              <w:ind w:left="825"/>
            </w:pPr>
            <w:r>
              <w:rPr>
                <w:spacing w:val="-1"/>
              </w:rPr>
              <w:t>WW190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spacing w:before="246" w:line="235" w:lineRule="auto"/>
              <w:ind w:left="852"/>
            </w:pPr>
            <w:r>
              <w:rPr>
                <w:spacing w:val="-5"/>
              </w:rPr>
              <w:t>190±19</w:t>
            </w:r>
          </w:p>
        </w:tc>
        <w:tc>
          <w:tcPr>
            <w:tcW w:w="2578" w:type="dxa"/>
            <w:vAlign w:val="top"/>
          </w:tcPr>
          <w:p>
            <w:pPr>
              <w:pStyle w:val="TableText"/>
              <w:spacing w:before="289" w:line="183" w:lineRule="auto"/>
              <w:ind w:left="1154"/>
            </w:pPr>
            <w:r>
              <w:rPr>
                <w:spacing w:val="-4"/>
              </w:rPr>
              <w:t>20</w:t>
            </w:r>
          </w:p>
        </w:tc>
        <w:tc>
          <w:tcPr>
            <w:tcW w:w="2488" w:type="dxa"/>
            <w:vAlign w:val="top"/>
          </w:tcPr>
          <w:p>
            <w:pPr>
              <w:pStyle w:val="TableText"/>
              <w:spacing w:before="289" w:line="183" w:lineRule="auto"/>
              <w:ind w:left="1045"/>
            </w:pPr>
            <w:r>
              <w:rPr>
                <w:spacing w:val="-3"/>
              </w:rPr>
              <w:t>650</w:t>
            </w:r>
          </w:p>
        </w:tc>
        <w:tc>
          <w:tcPr>
            <w:tcW w:w="2473" w:type="dxa"/>
            <w:vAlign w:val="top"/>
          </w:tcPr>
          <w:p>
            <w:pPr>
              <w:pStyle w:val="TableText"/>
              <w:spacing w:before="289" w:line="183" w:lineRule="auto"/>
              <w:ind w:left="1038"/>
            </w:pPr>
            <w:r>
              <w:rPr>
                <w:spacing w:val="-3"/>
              </w:rPr>
              <w:t>600</w:t>
            </w:r>
          </w:p>
        </w:tc>
      </w:tr>
      <w:tr>
        <w:tblPrEx>
          <w:tblW w:w="12440" w:type="dxa"/>
          <w:tblInd w:w="96" w:type="dxa"/>
          <w:tblLayout w:type="fixed"/>
        </w:tblPrEx>
        <w:trPr>
          <w:trHeight w:val="670"/>
        </w:trPr>
        <w:tc>
          <w:tcPr>
            <w:tcW w:w="2293" w:type="dxa"/>
            <w:vAlign w:val="top"/>
          </w:tcPr>
          <w:p>
            <w:pPr>
              <w:pStyle w:val="TableText"/>
              <w:spacing w:before="280" w:line="183" w:lineRule="auto"/>
              <w:ind w:left="825"/>
            </w:pPr>
            <w:r>
              <w:rPr>
                <w:spacing w:val="-1"/>
              </w:rPr>
              <w:t>WW200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spacing w:before="237" w:line="235" w:lineRule="auto"/>
              <w:ind w:left="852"/>
            </w:pPr>
            <w:r>
              <w:rPr>
                <w:spacing w:val="-2"/>
              </w:rPr>
              <w:t>200±20</w:t>
            </w:r>
          </w:p>
        </w:tc>
        <w:tc>
          <w:tcPr>
            <w:tcW w:w="2578" w:type="dxa"/>
            <w:vAlign w:val="top"/>
          </w:tcPr>
          <w:p>
            <w:pPr>
              <w:pStyle w:val="TableText"/>
              <w:spacing w:before="280" w:line="183" w:lineRule="auto"/>
              <w:ind w:left="1154"/>
            </w:pPr>
            <w:r>
              <w:rPr>
                <w:spacing w:val="-4"/>
              </w:rPr>
              <w:t>20</w:t>
            </w:r>
          </w:p>
        </w:tc>
        <w:tc>
          <w:tcPr>
            <w:tcW w:w="2488" w:type="dxa"/>
            <w:vAlign w:val="top"/>
          </w:tcPr>
          <w:p>
            <w:pPr>
              <w:pStyle w:val="TableText"/>
              <w:spacing w:before="280" w:line="183" w:lineRule="auto"/>
              <w:ind w:left="1045"/>
            </w:pPr>
            <w:r>
              <w:rPr>
                <w:spacing w:val="-3"/>
              </w:rPr>
              <w:t>650</w:t>
            </w:r>
          </w:p>
        </w:tc>
        <w:tc>
          <w:tcPr>
            <w:tcW w:w="2473" w:type="dxa"/>
            <w:vAlign w:val="top"/>
          </w:tcPr>
          <w:p>
            <w:pPr>
              <w:pStyle w:val="TableText"/>
              <w:spacing w:before="280" w:line="183" w:lineRule="auto"/>
              <w:ind w:left="1038"/>
            </w:pPr>
            <w:r>
              <w:rPr>
                <w:spacing w:val="-3"/>
              </w:rPr>
              <w:t>650</w:t>
            </w:r>
          </w:p>
        </w:tc>
      </w:tr>
      <w:tr>
        <w:tblPrEx>
          <w:tblW w:w="12440" w:type="dxa"/>
          <w:tblInd w:w="96" w:type="dxa"/>
          <w:tblLayout w:type="fixed"/>
        </w:tblPrEx>
        <w:trPr>
          <w:trHeight w:val="679"/>
        </w:trPr>
        <w:tc>
          <w:tcPr>
            <w:tcW w:w="2293" w:type="dxa"/>
            <w:vAlign w:val="top"/>
          </w:tcPr>
          <w:p>
            <w:pPr>
              <w:pStyle w:val="TableText"/>
              <w:spacing w:before="290" w:line="183" w:lineRule="auto"/>
              <w:ind w:left="825"/>
            </w:pPr>
            <w:r>
              <w:rPr>
                <w:spacing w:val="-1"/>
              </w:rPr>
              <w:t>WW220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spacing w:before="247" w:line="235" w:lineRule="auto"/>
              <w:ind w:left="852"/>
            </w:pPr>
            <w:r>
              <w:rPr>
                <w:spacing w:val="-2"/>
              </w:rPr>
              <w:t>220±22</w:t>
            </w:r>
          </w:p>
        </w:tc>
        <w:tc>
          <w:tcPr>
            <w:tcW w:w="2578" w:type="dxa"/>
            <w:vAlign w:val="top"/>
          </w:tcPr>
          <w:p>
            <w:pPr>
              <w:pStyle w:val="TableText"/>
              <w:spacing w:before="290" w:line="183" w:lineRule="auto"/>
              <w:ind w:left="1154"/>
            </w:pPr>
            <w:r>
              <w:rPr>
                <w:spacing w:val="-4"/>
              </w:rPr>
              <w:t>20</w:t>
            </w:r>
          </w:p>
        </w:tc>
        <w:tc>
          <w:tcPr>
            <w:tcW w:w="2488" w:type="dxa"/>
            <w:vAlign w:val="top"/>
          </w:tcPr>
          <w:p>
            <w:pPr>
              <w:pStyle w:val="TableText"/>
              <w:spacing w:before="290" w:line="183" w:lineRule="auto"/>
              <w:ind w:left="1045"/>
            </w:pPr>
            <w:r>
              <w:rPr>
                <w:spacing w:val="-4"/>
              </w:rPr>
              <w:t>700</w:t>
            </w:r>
          </w:p>
        </w:tc>
        <w:tc>
          <w:tcPr>
            <w:tcW w:w="2473" w:type="dxa"/>
            <w:vAlign w:val="top"/>
          </w:tcPr>
          <w:p>
            <w:pPr>
              <w:pStyle w:val="TableText"/>
              <w:spacing w:before="290" w:line="183" w:lineRule="auto"/>
              <w:ind w:left="1038"/>
            </w:pPr>
            <w:r>
              <w:rPr>
                <w:spacing w:val="-4"/>
              </w:rPr>
              <w:t>700</w:t>
            </w:r>
          </w:p>
        </w:tc>
      </w:tr>
      <w:tr>
        <w:tblPrEx>
          <w:tblW w:w="12440" w:type="dxa"/>
          <w:tblInd w:w="96" w:type="dxa"/>
          <w:tblLayout w:type="fixed"/>
        </w:tblPrEx>
        <w:trPr>
          <w:trHeight w:val="669"/>
        </w:trPr>
        <w:tc>
          <w:tcPr>
            <w:tcW w:w="2293" w:type="dxa"/>
            <w:vAlign w:val="top"/>
          </w:tcPr>
          <w:p>
            <w:pPr>
              <w:pStyle w:val="TableText"/>
              <w:spacing w:before="281" w:line="183" w:lineRule="auto"/>
              <w:ind w:left="825"/>
            </w:pPr>
            <w:r>
              <w:rPr>
                <w:spacing w:val="-1"/>
              </w:rPr>
              <w:t>WW240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spacing w:before="238" w:line="235" w:lineRule="auto"/>
              <w:ind w:left="852"/>
            </w:pPr>
            <w:r>
              <w:rPr>
                <w:spacing w:val="-2"/>
              </w:rPr>
              <w:t>240±24</w:t>
            </w:r>
          </w:p>
        </w:tc>
        <w:tc>
          <w:tcPr>
            <w:tcW w:w="2578" w:type="dxa"/>
            <w:vAlign w:val="top"/>
          </w:tcPr>
          <w:p>
            <w:pPr>
              <w:pStyle w:val="TableText"/>
              <w:spacing w:before="281" w:line="183" w:lineRule="auto"/>
              <w:ind w:left="1154"/>
            </w:pPr>
            <w:r>
              <w:rPr>
                <w:spacing w:val="-4"/>
              </w:rPr>
              <w:t>20</w:t>
            </w:r>
          </w:p>
        </w:tc>
        <w:tc>
          <w:tcPr>
            <w:tcW w:w="2488" w:type="dxa"/>
            <w:vAlign w:val="top"/>
          </w:tcPr>
          <w:p>
            <w:pPr>
              <w:pStyle w:val="TableText"/>
              <w:spacing w:before="281" w:line="183" w:lineRule="auto"/>
              <w:ind w:left="1045"/>
            </w:pPr>
            <w:r>
              <w:rPr>
                <w:spacing w:val="-4"/>
              </w:rPr>
              <w:t>750</w:t>
            </w:r>
          </w:p>
        </w:tc>
        <w:tc>
          <w:tcPr>
            <w:tcW w:w="2473" w:type="dxa"/>
            <w:vAlign w:val="top"/>
          </w:tcPr>
          <w:p>
            <w:pPr>
              <w:pStyle w:val="TableText"/>
              <w:spacing w:before="281" w:line="183" w:lineRule="auto"/>
              <w:ind w:left="1038"/>
            </w:pPr>
            <w:r>
              <w:rPr>
                <w:spacing w:val="-4"/>
              </w:rPr>
              <w:t>700</w:t>
            </w:r>
          </w:p>
        </w:tc>
      </w:tr>
      <w:tr>
        <w:tblPrEx>
          <w:tblW w:w="12440" w:type="dxa"/>
          <w:tblInd w:w="96" w:type="dxa"/>
          <w:tblLayout w:type="fixed"/>
        </w:tblPrEx>
        <w:trPr>
          <w:trHeight w:val="670"/>
        </w:trPr>
        <w:tc>
          <w:tcPr>
            <w:tcW w:w="2293" w:type="dxa"/>
            <w:vAlign w:val="top"/>
          </w:tcPr>
          <w:p>
            <w:pPr>
              <w:pStyle w:val="TableText"/>
              <w:spacing w:before="282" w:line="183" w:lineRule="auto"/>
              <w:ind w:left="825"/>
            </w:pPr>
            <w:r>
              <w:rPr>
                <w:spacing w:val="-1"/>
              </w:rPr>
              <w:t>WW250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spacing w:before="239" w:line="235" w:lineRule="auto"/>
              <w:ind w:left="852"/>
            </w:pPr>
            <w:r>
              <w:rPr>
                <w:spacing w:val="-2"/>
              </w:rPr>
              <w:t>250±25</w:t>
            </w:r>
          </w:p>
        </w:tc>
        <w:tc>
          <w:tcPr>
            <w:tcW w:w="2578" w:type="dxa"/>
            <w:vAlign w:val="top"/>
          </w:tcPr>
          <w:p>
            <w:pPr>
              <w:pStyle w:val="TableText"/>
              <w:spacing w:before="282" w:line="183" w:lineRule="auto"/>
              <w:ind w:left="1154"/>
            </w:pPr>
            <w:r>
              <w:rPr>
                <w:spacing w:val="-4"/>
              </w:rPr>
              <w:t>20</w:t>
            </w:r>
          </w:p>
        </w:tc>
        <w:tc>
          <w:tcPr>
            <w:tcW w:w="2488" w:type="dxa"/>
            <w:vAlign w:val="top"/>
          </w:tcPr>
          <w:p>
            <w:pPr>
              <w:pStyle w:val="TableText"/>
              <w:spacing w:before="282" w:line="183" w:lineRule="auto"/>
              <w:ind w:left="1045"/>
            </w:pPr>
            <w:r>
              <w:rPr>
                <w:spacing w:val="-3"/>
              </w:rPr>
              <w:t>800</w:t>
            </w:r>
          </w:p>
        </w:tc>
        <w:tc>
          <w:tcPr>
            <w:tcW w:w="2473" w:type="dxa"/>
            <w:vAlign w:val="top"/>
          </w:tcPr>
          <w:p>
            <w:pPr>
              <w:pStyle w:val="TableText"/>
              <w:spacing w:before="282" w:line="183" w:lineRule="auto"/>
              <w:ind w:left="1038"/>
            </w:pPr>
            <w:r>
              <w:rPr>
                <w:spacing w:val="-4"/>
              </w:rPr>
              <w:t>700</w:t>
            </w:r>
          </w:p>
        </w:tc>
      </w:tr>
      <w:tr>
        <w:tblPrEx>
          <w:tblW w:w="12440" w:type="dxa"/>
          <w:tblInd w:w="96" w:type="dxa"/>
          <w:tblLayout w:type="fixed"/>
        </w:tblPrEx>
        <w:trPr>
          <w:trHeight w:val="679"/>
        </w:trPr>
        <w:tc>
          <w:tcPr>
            <w:tcW w:w="2293" w:type="dxa"/>
            <w:vAlign w:val="top"/>
          </w:tcPr>
          <w:p>
            <w:pPr>
              <w:pStyle w:val="TableText"/>
              <w:spacing w:before="292" w:line="183" w:lineRule="auto"/>
              <w:ind w:left="825"/>
            </w:pPr>
            <w:r>
              <w:rPr>
                <w:spacing w:val="-1"/>
              </w:rPr>
              <w:t>WW270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spacing w:before="249" w:line="235" w:lineRule="auto"/>
              <w:ind w:left="852"/>
            </w:pPr>
            <w:r>
              <w:rPr>
                <w:spacing w:val="-2"/>
              </w:rPr>
              <w:t>270±27</w:t>
            </w:r>
          </w:p>
        </w:tc>
        <w:tc>
          <w:tcPr>
            <w:tcW w:w="2578" w:type="dxa"/>
            <w:vAlign w:val="top"/>
          </w:tcPr>
          <w:p>
            <w:pPr>
              <w:pStyle w:val="TableText"/>
              <w:spacing w:before="292" w:line="183" w:lineRule="auto"/>
              <w:ind w:left="1154"/>
            </w:pPr>
            <w:r>
              <w:rPr>
                <w:spacing w:val="-4"/>
              </w:rPr>
              <w:t>20</w:t>
            </w:r>
          </w:p>
        </w:tc>
        <w:tc>
          <w:tcPr>
            <w:tcW w:w="2488" w:type="dxa"/>
            <w:vAlign w:val="top"/>
          </w:tcPr>
          <w:p>
            <w:pPr>
              <w:pStyle w:val="TableText"/>
              <w:spacing w:before="292" w:line="183" w:lineRule="auto"/>
              <w:ind w:left="1045"/>
            </w:pPr>
            <w:r>
              <w:rPr>
                <w:spacing w:val="-3"/>
              </w:rPr>
              <w:t>850</w:t>
            </w:r>
          </w:p>
        </w:tc>
        <w:tc>
          <w:tcPr>
            <w:tcW w:w="2473" w:type="dxa"/>
            <w:vAlign w:val="top"/>
          </w:tcPr>
          <w:p>
            <w:pPr>
              <w:pStyle w:val="TableText"/>
              <w:spacing w:before="292" w:line="183" w:lineRule="auto"/>
              <w:ind w:left="1038"/>
            </w:pPr>
            <w:r>
              <w:rPr>
                <w:spacing w:val="-4"/>
              </w:rPr>
              <w:t>700</w:t>
            </w:r>
          </w:p>
        </w:tc>
      </w:tr>
    </w:tbl>
    <w:p>
      <w:pPr>
        <w:sectPr>
          <w:footerReference w:type="default" r:id="rId15"/>
          <w:pgSz w:w="14440" w:h="21200"/>
          <w:pgMar w:top="979" w:right="676" w:bottom="400" w:left="993" w:header="0" w:footer="0" w:gutter="0"/>
          <w:pgNumType w:start="9"/>
          <w:cols w:space="708"/>
        </w:sectPr>
      </w:pPr>
    </w:p>
    <w:tbl>
      <w:tblPr>
        <w:tblStyle w:val="TableNormal1"/>
        <w:tblW w:w="12440" w:type="dxa"/>
        <w:tblInd w:w="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293"/>
        <w:gridCol w:w="2608"/>
        <w:gridCol w:w="2578"/>
        <w:gridCol w:w="2488"/>
        <w:gridCol w:w="2473"/>
      </w:tblGrid>
      <w:tr>
        <w:tblPrEx>
          <w:tblW w:w="12440" w:type="dxa"/>
          <w:tblInd w:w="96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680"/>
        </w:trPr>
        <w:tc>
          <w:tcPr>
            <w:tcW w:w="2293" w:type="dxa"/>
            <w:vAlign w:val="top"/>
          </w:tcPr>
          <w:p>
            <w:pPr>
              <w:pStyle w:val="TableText"/>
              <w:spacing w:before="293" w:line="183" w:lineRule="auto"/>
              <w:ind w:left="825"/>
            </w:pPr>
            <w:r>
              <w:rPr>
                <w:spacing w:val="-1"/>
              </w:rPr>
              <w:t>WW280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spacing w:before="250" w:line="235" w:lineRule="auto"/>
              <w:ind w:left="852"/>
            </w:pPr>
            <w:r>
              <w:rPr>
                <w:spacing w:val="-2"/>
              </w:rPr>
              <w:t>280±28</w:t>
            </w:r>
          </w:p>
        </w:tc>
        <w:tc>
          <w:tcPr>
            <w:tcW w:w="2578" w:type="dxa"/>
            <w:vAlign w:val="top"/>
          </w:tcPr>
          <w:p>
            <w:pPr>
              <w:pStyle w:val="TableText"/>
              <w:spacing w:before="293" w:line="183" w:lineRule="auto"/>
              <w:ind w:left="1154"/>
            </w:pPr>
            <w:r>
              <w:rPr>
                <w:spacing w:val="-4"/>
              </w:rPr>
              <w:t>20</w:t>
            </w:r>
          </w:p>
        </w:tc>
        <w:tc>
          <w:tcPr>
            <w:tcW w:w="2488" w:type="dxa"/>
            <w:vAlign w:val="top"/>
          </w:tcPr>
          <w:p>
            <w:pPr>
              <w:pStyle w:val="TableText"/>
              <w:spacing w:before="293" w:line="183" w:lineRule="auto"/>
              <w:ind w:left="1045"/>
            </w:pPr>
            <w:r>
              <w:rPr>
                <w:spacing w:val="-3"/>
              </w:rPr>
              <w:t>900</w:t>
            </w:r>
          </w:p>
        </w:tc>
        <w:tc>
          <w:tcPr>
            <w:tcW w:w="2473" w:type="dxa"/>
            <w:vAlign w:val="top"/>
          </w:tcPr>
          <w:p>
            <w:pPr>
              <w:pStyle w:val="TableText"/>
              <w:spacing w:before="293" w:line="183" w:lineRule="auto"/>
              <w:ind w:left="1038"/>
            </w:pPr>
            <w:r>
              <w:rPr>
                <w:spacing w:val="-4"/>
              </w:rPr>
              <w:t>700</w:t>
            </w:r>
          </w:p>
        </w:tc>
      </w:tr>
      <w:tr>
        <w:tblPrEx>
          <w:tblW w:w="12440" w:type="dxa"/>
          <w:tblInd w:w="96" w:type="dxa"/>
          <w:tblLayout w:type="fixed"/>
        </w:tblPrEx>
        <w:trPr>
          <w:trHeight w:val="670"/>
        </w:trPr>
        <w:tc>
          <w:tcPr>
            <w:tcW w:w="2293" w:type="dxa"/>
            <w:vAlign w:val="top"/>
          </w:tcPr>
          <w:p>
            <w:pPr>
              <w:pStyle w:val="TableText"/>
              <w:spacing w:before="283" w:line="183" w:lineRule="auto"/>
              <w:ind w:left="885"/>
            </w:pPr>
            <w:r>
              <w:rPr>
                <w:spacing w:val="-1"/>
              </w:rPr>
              <w:t>W290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spacing w:before="240" w:line="235" w:lineRule="auto"/>
              <w:ind w:left="852"/>
            </w:pPr>
            <w:r>
              <w:rPr>
                <w:spacing w:val="-2"/>
              </w:rPr>
              <w:t>290±29</w:t>
            </w:r>
          </w:p>
        </w:tc>
        <w:tc>
          <w:tcPr>
            <w:tcW w:w="2578" w:type="dxa"/>
            <w:vAlign w:val="top"/>
          </w:tcPr>
          <w:p>
            <w:pPr>
              <w:pStyle w:val="TableText"/>
              <w:spacing w:before="283" w:line="183" w:lineRule="auto"/>
              <w:ind w:left="1154"/>
            </w:pPr>
            <w:r>
              <w:rPr>
                <w:spacing w:val="-4"/>
              </w:rPr>
              <w:t>20</w:t>
            </w:r>
          </w:p>
        </w:tc>
        <w:tc>
          <w:tcPr>
            <w:tcW w:w="2488" w:type="dxa"/>
            <w:vAlign w:val="top"/>
          </w:tcPr>
          <w:p>
            <w:pPr>
              <w:pStyle w:val="TableText"/>
              <w:spacing w:before="283" w:line="183" w:lineRule="auto"/>
              <w:ind w:left="1045"/>
            </w:pPr>
            <w:r>
              <w:rPr>
                <w:spacing w:val="-3"/>
              </w:rPr>
              <w:t>950</w:t>
            </w:r>
          </w:p>
        </w:tc>
        <w:tc>
          <w:tcPr>
            <w:tcW w:w="2473" w:type="dxa"/>
            <w:vAlign w:val="top"/>
          </w:tcPr>
          <w:p>
            <w:pPr>
              <w:pStyle w:val="TableText"/>
              <w:spacing w:before="283" w:line="183" w:lineRule="auto"/>
              <w:ind w:left="1038"/>
            </w:pPr>
            <w:r>
              <w:rPr>
                <w:spacing w:val="-4"/>
              </w:rPr>
              <w:t>700</w:t>
            </w:r>
          </w:p>
        </w:tc>
      </w:tr>
      <w:tr>
        <w:tblPrEx>
          <w:tblW w:w="12440" w:type="dxa"/>
          <w:tblInd w:w="96" w:type="dxa"/>
          <w:tblLayout w:type="fixed"/>
        </w:tblPrEx>
        <w:trPr>
          <w:trHeight w:val="684"/>
        </w:trPr>
        <w:tc>
          <w:tcPr>
            <w:tcW w:w="2293" w:type="dxa"/>
            <w:vAlign w:val="top"/>
          </w:tcPr>
          <w:p>
            <w:pPr>
              <w:pStyle w:val="TableText"/>
              <w:spacing w:before="293" w:line="183" w:lineRule="auto"/>
              <w:ind w:left="825"/>
            </w:pPr>
            <w:r>
              <w:rPr>
                <w:spacing w:val="-1"/>
              </w:rPr>
              <w:t>WW300</w:t>
            </w:r>
          </w:p>
        </w:tc>
        <w:tc>
          <w:tcPr>
            <w:tcW w:w="2608" w:type="dxa"/>
            <w:vAlign w:val="top"/>
          </w:tcPr>
          <w:p>
            <w:pPr>
              <w:pStyle w:val="TableText"/>
              <w:spacing w:before="250" w:line="235" w:lineRule="auto"/>
              <w:ind w:left="852"/>
            </w:pPr>
            <w:r>
              <w:rPr>
                <w:spacing w:val="-3"/>
              </w:rPr>
              <w:t>300±30</w:t>
            </w:r>
          </w:p>
        </w:tc>
        <w:tc>
          <w:tcPr>
            <w:tcW w:w="2578" w:type="dxa"/>
            <w:vAlign w:val="top"/>
          </w:tcPr>
          <w:p>
            <w:pPr>
              <w:pStyle w:val="TableText"/>
              <w:spacing w:before="293" w:line="183" w:lineRule="auto"/>
              <w:ind w:left="1154"/>
            </w:pPr>
            <w:r>
              <w:rPr>
                <w:spacing w:val="-4"/>
              </w:rPr>
              <w:t>20</w:t>
            </w:r>
          </w:p>
        </w:tc>
        <w:tc>
          <w:tcPr>
            <w:tcW w:w="2488" w:type="dxa"/>
            <w:vAlign w:val="top"/>
          </w:tcPr>
          <w:p>
            <w:pPr>
              <w:pStyle w:val="TableText"/>
              <w:spacing w:before="292" w:line="184" w:lineRule="auto"/>
              <w:ind w:left="986"/>
            </w:pPr>
            <w:r>
              <w:rPr>
                <w:spacing w:val="-6"/>
              </w:rPr>
              <w:t>1050</w:t>
            </w:r>
          </w:p>
        </w:tc>
        <w:tc>
          <w:tcPr>
            <w:tcW w:w="2473" w:type="dxa"/>
            <w:vAlign w:val="top"/>
          </w:tcPr>
          <w:p>
            <w:pPr>
              <w:pStyle w:val="TableText"/>
              <w:spacing w:before="293" w:line="183" w:lineRule="auto"/>
              <w:ind w:left="1038"/>
            </w:pPr>
            <w:r>
              <w:rPr>
                <w:spacing w:val="-4"/>
              </w:rPr>
              <w:t>700</w:t>
            </w:r>
          </w:p>
        </w:tc>
      </w:tr>
    </w:tbl>
    <w:p>
      <w:pPr>
        <w:pStyle w:val="BodyText"/>
        <w:spacing w:before="93" w:line="220" w:lineRule="auto"/>
        <w:outlineLvl w:val="6"/>
        <w:rPr>
          <w:sz w:val="27"/>
          <w:szCs w:val="27"/>
        </w:rPr>
      </w:pPr>
      <w:r>
        <w:rPr>
          <w:b/>
          <w:bCs/>
          <w:spacing w:val="-4"/>
          <w:sz w:val="27"/>
          <w:szCs w:val="27"/>
        </w:rPr>
        <w:t>4.2.2可溶出有害物质限量</w:t>
      </w:r>
    </w:p>
    <w:p>
      <w:pPr>
        <w:spacing w:line="220" w:lineRule="auto"/>
        <w:rPr>
          <w:sz w:val="27"/>
          <w:szCs w:val="27"/>
        </w:rPr>
        <w:sectPr>
          <w:footerReference w:type="default" r:id="rId16"/>
          <w:type w:val="nextPage"/>
          <w:pgSz w:w="14440" w:h="21200"/>
          <w:pgMar w:top="979" w:right="676" w:bottom="400" w:left="993" w:header="0" w:footer="0" w:gutter="0"/>
          <w:pgNumType w:start="10"/>
          <w:cols w:space="708"/>
          <w:titlePg w:val="0"/>
        </w:sectPr>
      </w:pPr>
    </w:p>
    <w:p>
      <w:pPr>
        <w:pStyle w:val="BodyText"/>
        <w:spacing w:before="53" w:line="218" w:lineRule="auto"/>
        <w:jc w:val="right"/>
        <w:rPr>
          <w:sz w:val="27"/>
          <w:szCs w:val="27"/>
        </w:rPr>
      </w:pPr>
      <w:r>
        <w:rPr>
          <w:b/>
          <w:bCs/>
          <w:spacing w:val="-6"/>
          <w:sz w:val="27"/>
          <w:szCs w:val="27"/>
        </w:rPr>
        <w:t>JC/T</w:t>
      </w:r>
      <w:r>
        <w:rPr>
          <w:spacing w:val="44"/>
          <w:sz w:val="27"/>
          <w:szCs w:val="27"/>
        </w:rPr>
        <w:t xml:space="preserve"> </w:t>
      </w:r>
      <w:r>
        <w:rPr>
          <w:b/>
          <w:bCs/>
          <w:spacing w:val="-6"/>
          <w:sz w:val="27"/>
          <w:szCs w:val="27"/>
        </w:rPr>
        <w:t>996</w:t>
      </w:r>
      <w:r>
        <w:rPr>
          <w:spacing w:val="34"/>
          <w:sz w:val="27"/>
          <w:szCs w:val="27"/>
        </w:rPr>
        <w:t xml:space="preserve"> </w:t>
      </w:r>
      <w:r>
        <w:rPr>
          <w:b/>
          <w:bCs/>
          <w:spacing w:val="-6"/>
          <w:sz w:val="27"/>
          <w:szCs w:val="27"/>
        </w:rPr>
        <w:t>—2006</w:t>
      </w:r>
    </w:p>
    <w:p>
      <w:pPr>
        <w:pStyle w:val="BodyText"/>
        <w:spacing w:before="261" w:line="219" w:lineRule="auto"/>
        <w:ind w:left="590"/>
        <w:rPr>
          <w:sz w:val="27"/>
          <w:szCs w:val="27"/>
        </w:rPr>
      </w:pPr>
      <w:r>
        <w:rPr>
          <w:b/>
          <w:bCs/>
          <w:spacing w:val="-2"/>
          <w:sz w:val="27"/>
          <w:szCs w:val="27"/>
        </w:rPr>
        <w:t>壁布中可溶出有害物质限量应符合表3的规定。</w:t>
      </w:r>
    </w:p>
    <w:p>
      <w:pPr>
        <w:pStyle w:val="BodyText"/>
        <w:spacing w:before="89" w:line="219" w:lineRule="auto"/>
        <w:ind w:left="4240"/>
        <w:rPr>
          <w:sz w:val="28"/>
          <w:szCs w:val="28"/>
        </w:rPr>
      </w:pPr>
      <w:r>
        <w:rPr>
          <w:b/>
          <w:bCs/>
          <w:spacing w:val="-4"/>
          <w:sz w:val="28"/>
          <w:szCs w:val="28"/>
        </w:rPr>
        <w:t>表3壁布中可溶出有害物质限量值</w:t>
      </w:r>
    </w:p>
    <w:p>
      <w:pPr>
        <w:spacing w:line="17" w:lineRule="exact"/>
      </w:pPr>
    </w:p>
    <w:tbl>
      <w:tblPr>
        <w:tblStyle w:val="TableNormal2"/>
        <w:tblW w:w="12269" w:type="dxa"/>
        <w:tblInd w:w="1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3332"/>
        <w:gridCol w:w="4426"/>
        <w:gridCol w:w="4511"/>
      </w:tblGrid>
      <w:tr>
        <w:tblPrEx>
          <w:tblW w:w="12269" w:type="dxa"/>
          <w:tblInd w:w="136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864"/>
        </w:trPr>
        <w:tc>
          <w:tcPr>
            <w:tcW w:w="7758" w:type="dxa"/>
            <w:gridSpan w:val="2"/>
            <w:vAlign w:val="top"/>
          </w:tcPr>
          <w:p>
            <w:pPr>
              <w:pStyle w:val="TableText"/>
              <w:spacing w:before="316" w:line="220" w:lineRule="auto"/>
              <w:ind w:left="2744"/>
            </w:pPr>
            <w:r>
              <w:rPr>
                <w:spacing w:val="1"/>
              </w:rPr>
              <w:t>可溶出有害物质名称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105" w:line="422" w:lineRule="exact"/>
              <w:ind w:left="1876"/>
            </w:pPr>
            <w:r>
              <w:rPr>
                <w:spacing w:val="3"/>
                <w:position w:val="12"/>
              </w:rPr>
              <w:t>限量值</w:t>
            </w:r>
          </w:p>
          <w:p>
            <w:pPr>
              <w:pStyle w:val="TableText"/>
              <w:spacing w:line="213" w:lineRule="auto"/>
              <w:ind w:left="1746"/>
            </w:pPr>
            <w:r>
              <w:rPr>
                <w:spacing w:val="-1"/>
              </w:rPr>
              <w:t>mg/kg,≤</w:t>
            </w:r>
          </w:p>
        </w:tc>
      </w:tr>
      <w:tr>
        <w:tblPrEx>
          <w:tblW w:w="12269" w:type="dxa"/>
          <w:tblInd w:w="136" w:type="dxa"/>
          <w:tblLayout w:type="fixed"/>
        </w:tblPrEx>
        <w:trPr>
          <w:trHeight w:val="729"/>
        </w:trPr>
        <w:tc>
          <w:tcPr>
            <w:tcW w:w="3332" w:type="dxa"/>
            <w:vMerge w:val="restart"/>
            <w:tcBorders>
              <w:bottom w:val="nil"/>
            </w:tcBorders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1" w:line="219" w:lineRule="auto"/>
              <w:ind w:left="1184"/>
            </w:pPr>
            <w:r>
              <w:rPr>
                <w:spacing w:val="2"/>
              </w:rPr>
              <w:t>有害元素</w:t>
            </w:r>
          </w:p>
        </w:tc>
        <w:tc>
          <w:tcPr>
            <w:tcW w:w="4426" w:type="dxa"/>
            <w:vAlign w:val="top"/>
          </w:tcPr>
          <w:p>
            <w:pPr>
              <w:pStyle w:val="TableText"/>
              <w:spacing w:before="244" w:line="221" w:lineRule="auto"/>
              <w:ind w:left="1882"/>
            </w:pPr>
            <w:r>
              <w:rPr>
                <w:spacing w:val="-5"/>
              </w:rPr>
              <w:t>钡</w:t>
            </w:r>
            <w:r>
              <w:rPr>
                <w:spacing w:val="-43"/>
              </w:rPr>
              <w:t xml:space="preserve"> </w:t>
            </w:r>
            <w:r>
              <w:rPr>
                <w:spacing w:val="-5"/>
              </w:rPr>
              <w:t>B</w:t>
            </w:r>
            <w:r>
              <w:rPr>
                <w:spacing w:val="-38"/>
              </w:rPr>
              <w:t xml:space="preserve"> </w:t>
            </w:r>
            <w:r>
              <w:rPr>
                <w:spacing w:val="-5"/>
              </w:rPr>
              <w:t>a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304" w:line="184" w:lineRule="auto"/>
              <w:ind w:left="2056"/>
            </w:pPr>
            <w:r>
              <w:rPr>
                <w:spacing w:val="-7"/>
              </w:rPr>
              <w:t>100</w:t>
            </w:r>
          </w:p>
        </w:tc>
      </w:tr>
      <w:tr>
        <w:tblPrEx>
          <w:tblW w:w="12269" w:type="dxa"/>
          <w:tblInd w:w="136" w:type="dxa"/>
          <w:tblLayout w:type="fixed"/>
        </w:tblPrEx>
        <w:trPr>
          <w:trHeight w:val="739"/>
        </w:trPr>
        <w:tc>
          <w:tcPr>
            <w:tcW w:w="333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26" w:type="dxa"/>
            <w:vAlign w:val="top"/>
          </w:tcPr>
          <w:p>
            <w:pPr>
              <w:pStyle w:val="TableText"/>
              <w:spacing w:before="256" w:line="222" w:lineRule="auto"/>
              <w:ind w:left="1902"/>
            </w:pPr>
            <w:r>
              <w:rPr>
                <w:spacing w:val="35"/>
              </w:rPr>
              <w:t>镉Cd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316" w:line="183" w:lineRule="auto"/>
              <w:ind w:left="2126"/>
            </w:pPr>
            <w:r>
              <w:rPr>
                <w:spacing w:val="-4"/>
              </w:rPr>
              <w:t>25</w:t>
            </w:r>
          </w:p>
        </w:tc>
      </w:tr>
      <w:tr>
        <w:tblPrEx>
          <w:tblW w:w="12269" w:type="dxa"/>
          <w:tblInd w:w="136" w:type="dxa"/>
          <w:tblLayout w:type="fixed"/>
        </w:tblPrEx>
        <w:trPr>
          <w:trHeight w:val="749"/>
        </w:trPr>
        <w:tc>
          <w:tcPr>
            <w:tcW w:w="333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26" w:type="dxa"/>
            <w:vAlign w:val="top"/>
          </w:tcPr>
          <w:p>
            <w:pPr>
              <w:pStyle w:val="TableText"/>
              <w:spacing w:before="256" w:line="221" w:lineRule="auto"/>
              <w:ind w:left="1952"/>
            </w:pPr>
            <w:r>
              <w:rPr>
                <w:spacing w:val="-3"/>
              </w:rPr>
              <w:t>铬Cr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317" w:line="183" w:lineRule="auto"/>
              <w:ind w:left="2126"/>
            </w:pPr>
            <w:r>
              <w:rPr>
                <w:spacing w:val="-3"/>
              </w:rPr>
              <w:t>60</w:t>
            </w:r>
          </w:p>
        </w:tc>
      </w:tr>
      <w:tr>
        <w:tblPrEx>
          <w:tblW w:w="12269" w:type="dxa"/>
          <w:tblInd w:w="136" w:type="dxa"/>
          <w:tblLayout w:type="fixed"/>
        </w:tblPrEx>
        <w:trPr>
          <w:trHeight w:val="729"/>
        </w:trPr>
        <w:tc>
          <w:tcPr>
            <w:tcW w:w="333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26" w:type="dxa"/>
            <w:vAlign w:val="top"/>
          </w:tcPr>
          <w:p>
            <w:pPr>
              <w:pStyle w:val="TableText"/>
              <w:spacing w:before="249" w:line="224" w:lineRule="auto"/>
              <w:ind w:left="1882"/>
            </w:pPr>
            <w:r>
              <w:rPr>
                <w:spacing w:val="-6"/>
              </w:rPr>
              <w:t>铅</w:t>
            </w:r>
            <w:r>
              <w:rPr>
                <w:spacing w:val="-37"/>
              </w:rPr>
              <w:t xml:space="preserve"> </w:t>
            </w:r>
            <w:r>
              <w:rPr>
                <w:spacing w:val="-6"/>
              </w:rPr>
              <w:t>P</w:t>
            </w:r>
            <w:r>
              <w:rPr>
                <w:spacing w:val="-37"/>
              </w:rPr>
              <w:t xml:space="preserve"> </w:t>
            </w:r>
            <w:r>
              <w:rPr>
                <w:spacing w:val="-6"/>
              </w:rPr>
              <w:t>b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308" w:line="183" w:lineRule="auto"/>
              <w:ind w:left="2126"/>
            </w:pPr>
            <w:r>
              <w:rPr>
                <w:spacing w:val="-3"/>
              </w:rPr>
              <w:t>90</w:t>
            </w:r>
          </w:p>
        </w:tc>
      </w:tr>
      <w:tr>
        <w:tblPrEx>
          <w:tblW w:w="12269" w:type="dxa"/>
          <w:tblInd w:w="136" w:type="dxa"/>
          <w:tblLayout w:type="fixed"/>
        </w:tblPrEx>
        <w:trPr>
          <w:trHeight w:val="739"/>
        </w:trPr>
        <w:tc>
          <w:tcPr>
            <w:tcW w:w="333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26" w:type="dxa"/>
            <w:vAlign w:val="top"/>
          </w:tcPr>
          <w:p>
            <w:pPr>
              <w:pStyle w:val="TableText"/>
              <w:spacing w:before="256" w:line="220" w:lineRule="auto"/>
              <w:ind w:left="1882"/>
            </w:pPr>
            <w:r>
              <w:rPr>
                <w:spacing w:val="-4"/>
              </w:rPr>
              <w:t>砷</w:t>
            </w:r>
            <w:r>
              <w:rPr>
                <w:spacing w:val="-40"/>
              </w:rPr>
              <w:t xml:space="preserve"> </w:t>
            </w:r>
            <w:r>
              <w:rPr>
                <w:spacing w:val="-4"/>
              </w:rPr>
              <w:t>A</w:t>
            </w:r>
            <w:r>
              <w:rPr>
                <w:spacing w:val="-21"/>
              </w:rPr>
              <w:t xml:space="preserve"> </w:t>
            </w:r>
            <w:r>
              <w:rPr>
                <w:spacing w:val="-4"/>
              </w:rPr>
              <w:t>s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319" w:line="183" w:lineRule="auto"/>
              <w:ind w:left="2186"/>
            </w:pPr>
            <w:r>
              <w:t>8</w:t>
            </w:r>
          </w:p>
        </w:tc>
      </w:tr>
      <w:tr>
        <w:tblPrEx>
          <w:tblW w:w="12269" w:type="dxa"/>
          <w:tblInd w:w="136" w:type="dxa"/>
          <w:tblLayout w:type="fixed"/>
        </w:tblPrEx>
        <w:trPr>
          <w:trHeight w:val="729"/>
        </w:trPr>
        <w:tc>
          <w:tcPr>
            <w:tcW w:w="333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26" w:type="dxa"/>
            <w:vAlign w:val="top"/>
          </w:tcPr>
          <w:p>
            <w:pPr>
              <w:pStyle w:val="TableText"/>
              <w:spacing w:before="237" w:line="214" w:lineRule="auto"/>
              <w:ind w:left="1952"/>
            </w:pPr>
            <w:r>
              <w:rPr>
                <w:spacing w:val="-3"/>
              </w:rPr>
              <w:t>汞Hg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310" w:line="183" w:lineRule="auto"/>
              <w:ind w:left="2126"/>
            </w:pPr>
            <w:r>
              <w:rPr>
                <w:spacing w:val="-4"/>
              </w:rPr>
              <w:t>20</w:t>
            </w:r>
          </w:p>
        </w:tc>
      </w:tr>
      <w:tr>
        <w:tblPrEx>
          <w:tblW w:w="12269" w:type="dxa"/>
          <w:tblInd w:w="136" w:type="dxa"/>
          <w:tblLayout w:type="fixed"/>
        </w:tblPrEx>
        <w:trPr>
          <w:trHeight w:val="729"/>
        </w:trPr>
        <w:tc>
          <w:tcPr>
            <w:tcW w:w="333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26" w:type="dxa"/>
            <w:vAlign w:val="top"/>
          </w:tcPr>
          <w:p>
            <w:pPr>
              <w:pStyle w:val="TableText"/>
              <w:spacing w:before="251" w:line="222" w:lineRule="auto"/>
              <w:ind w:left="1902"/>
            </w:pPr>
            <w:r>
              <w:rPr>
                <w:spacing w:val="-7"/>
              </w:rPr>
              <w:t>硒</w:t>
            </w:r>
            <w:r>
              <w:rPr>
                <w:spacing w:val="-52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48"/>
              </w:rPr>
              <w:t xml:space="preserve"> </w:t>
            </w:r>
            <w:r>
              <w:rPr>
                <w:spacing w:val="-7"/>
              </w:rPr>
              <w:t>e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310" w:line="184" w:lineRule="auto"/>
              <w:ind w:left="2056"/>
            </w:pPr>
            <w:r>
              <w:rPr>
                <w:spacing w:val="-7"/>
              </w:rPr>
              <w:t>165</w:t>
            </w:r>
          </w:p>
        </w:tc>
      </w:tr>
      <w:tr>
        <w:tblPrEx>
          <w:tblW w:w="12269" w:type="dxa"/>
          <w:tblInd w:w="136" w:type="dxa"/>
          <w:tblLayout w:type="fixed"/>
        </w:tblPrEx>
        <w:trPr>
          <w:trHeight w:val="739"/>
        </w:trPr>
        <w:tc>
          <w:tcPr>
            <w:tcW w:w="333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26" w:type="dxa"/>
            <w:vAlign w:val="top"/>
          </w:tcPr>
          <w:p>
            <w:pPr>
              <w:pStyle w:val="TableText"/>
              <w:spacing w:before="259" w:line="220" w:lineRule="auto"/>
              <w:ind w:left="1902"/>
            </w:pPr>
            <w:r>
              <w:rPr>
                <w:spacing w:val="-7"/>
              </w:rPr>
              <w:t>锑</w:t>
            </w:r>
            <w:r>
              <w:rPr>
                <w:spacing w:val="-53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58"/>
              </w:rPr>
              <w:t xml:space="preserve"> </w:t>
            </w:r>
            <w:r>
              <w:rPr>
                <w:spacing w:val="-7"/>
              </w:rPr>
              <w:t>b</w:t>
            </w:r>
          </w:p>
        </w:tc>
        <w:tc>
          <w:tcPr>
            <w:tcW w:w="451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1" w:line="183" w:lineRule="auto"/>
              <w:ind w:left="2126"/>
            </w:pPr>
            <w:r>
              <w:rPr>
                <w:spacing w:val="-4"/>
              </w:rPr>
              <w:t>20</w:t>
            </w:r>
          </w:p>
        </w:tc>
      </w:tr>
      <w:tr>
        <w:tblPrEx>
          <w:tblW w:w="12269" w:type="dxa"/>
          <w:tblInd w:w="136" w:type="dxa"/>
          <w:tblLayout w:type="fixed"/>
        </w:tblPrEx>
        <w:trPr>
          <w:trHeight w:val="734"/>
        </w:trPr>
        <w:tc>
          <w:tcPr>
            <w:tcW w:w="7758" w:type="dxa"/>
            <w:gridSpan w:val="2"/>
            <w:vAlign w:val="top"/>
          </w:tcPr>
          <w:p>
            <w:pPr>
              <w:pStyle w:val="TableText"/>
              <w:spacing w:before="250" w:line="220" w:lineRule="auto"/>
              <w:ind w:left="3494"/>
            </w:pPr>
            <w:r>
              <w:rPr>
                <w:spacing w:val="-17"/>
              </w:rPr>
              <w:t>中</w:t>
            </w:r>
            <w:r>
              <w:rPr>
                <w:spacing w:val="26"/>
              </w:rPr>
              <w:t xml:space="preserve">  </w:t>
            </w:r>
            <w:r>
              <w:rPr>
                <w:spacing w:val="-17"/>
              </w:rPr>
              <w:t>醛</w:t>
            </w:r>
          </w:p>
        </w:tc>
        <w:tc>
          <w:tcPr>
            <w:tcW w:w="4511" w:type="dxa"/>
            <w:vAlign w:val="top"/>
          </w:tcPr>
          <w:p>
            <w:pPr>
              <w:pStyle w:val="TableText"/>
              <w:spacing w:before="312" w:line="184" w:lineRule="auto"/>
              <w:ind w:left="2056"/>
            </w:pPr>
            <w:r>
              <w:rPr>
                <w:spacing w:val="-7"/>
              </w:rPr>
              <w:t>120</w:t>
            </w:r>
          </w:p>
        </w:tc>
      </w:tr>
    </w:tbl>
    <w:p>
      <w:pPr>
        <w:spacing w:before="90" w:line="221" w:lineRule="auto"/>
        <w:outlineLvl w:val="6"/>
        <w:rPr>
          <w:rFonts w:ascii="SimHei" w:eastAsia="SimHei" w:hAnsi="SimHei" w:cs="SimHei"/>
          <w:sz w:val="27"/>
          <w:szCs w:val="27"/>
        </w:rPr>
      </w:pPr>
      <w:r>
        <w:rPr>
          <w:rFonts w:ascii="SimHei" w:eastAsia="SimHei" w:hAnsi="SimHei" w:cs="SimHei"/>
          <w:b/>
          <w:bCs/>
          <w:spacing w:val="-1"/>
          <w:sz w:val="27"/>
          <w:szCs w:val="27"/>
        </w:rPr>
        <w:t>4.2.3</w:t>
      </w:r>
      <w:r>
        <w:rPr>
          <w:rFonts w:ascii="SimHei" w:eastAsia="SimHei" w:hAnsi="SimHei" w:cs="SimHei"/>
          <w:spacing w:val="20"/>
          <w:sz w:val="27"/>
          <w:szCs w:val="27"/>
        </w:rPr>
        <w:t xml:space="preserve">  </w:t>
      </w:r>
      <w:r>
        <w:rPr>
          <w:rFonts w:ascii="SimHei" w:eastAsia="SimHei" w:hAnsi="SimHei" w:cs="SimHei"/>
          <w:b/>
          <w:bCs/>
          <w:spacing w:val="-1"/>
          <w:sz w:val="27"/>
          <w:szCs w:val="27"/>
        </w:rPr>
        <w:t>宽度和长度</w:t>
      </w:r>
    </w:p>
    <w:p>
      <w:pPr>
        <w:pStyle w:val="BodyText"/>
        <w:spacing w:before="122" w:line="253" w:lineRule="auto"/>
        <w:ind w:left="586" w:right="2068"/>
        <w:rPr>
          <w:sz w:val="27"/>
          <w:szCs w:val="27"/>
        </w:rPr>
      </w:pPr>
      <w:r>
        <w:rPr>
          <w:spacing w:val="3"/>
          <w:sz w:val="27"/>
          <w:szCs w:val="27"/>
        </w:rPr>
        <w:t>壁布的宽度应根据花型图案的完整性确定，实际</w:t>
      </w:r>
      <w:r>
        <w:rPr>
          <w:spacing w:val="2"/>
          <w:sz w:val="27"/>
          <w:szCs w:val="27"/>
        </w:rPr>
        <w:t>宽度应不超过标称宽度的±0.5</w:t>
      </w:r>
      <w:r>
        <w:rPr>
          <w:rFonts w:ascii="Times New Roman" w:eastAsia="Times New Roman" w:hAnsi="Times New Roman" w:cs="Times New Roman"/>
          <w:sz w:val="27"/>
          <w:szCs w:val="27"/>
        </w:rPr>
        <w:t>cm</w:t>
      </w:r>
      <w:r>
        <w:rPr>
          <w:spacing w:val="2"/>
          <w:sz w:val="27"/>
          <w:szCs w:val="27"/>
        </w:rPr>
        <w:t>。</w:t>
      </w:r>
      <w:r>
        <w:rPr>
          <w:sz w:val="27"/>
          <w:szCs w:val="27"/>
        </w:rPr>
        <w:t xml:space="preserve"> </w:t>
      </w:r>
      <w:r>
        <w:rPr>
          <w:spacing w:val="13"/>
          <w:sz w:val="27"/>
          <w:szCs w:val="27"/>
        </w:rPr>
        <w:t>除非另有商定，每卷壁布的长度应为(50±0.5)</w:t>
      </w:r>
      <w:r>
        <w:rPr>
          <w:rFonts w:ascii="Times New Roman" w:eastAsia="Times New Roman" w:hAnsi="Times New Roman" w:cs="Times New Roman"/>
          <w:spacing w:val="13"/>
          <w:sz w:val="27"/>
          <w:szCs w:val="27"/>
        </w:rPr>
        <w:t>m</w:t>
      </w:r>
      <w:r>
        <w:rPr>
          <w:spacing w:val="13"/>
          <w:sz w:val="27"/>
          <w:szCs w:val="27"/>
        </w:rPr>
        <w:t>。</w:t>
      </w:r>
    </w:p>
    <w:p>
      <w:pPr>
        <w:spacing w:line="265" w:lineRule="auto"/>
        <w:rPr>
          <w:rFonts w:ascii="Arial"/>
          <w:sz w:val="21"/>
        </w:rPr>
      </w:pPr>
    </w:p>
    <w:p>
      <w:pPr>
        <w:spacing w:before="88" w:line="221" w:lineRule="auto"/>
        <w:rPr>
          <w:rFonts w:ascii="SimHei" w:eastAsia="SimHei" w:hAnsi="SimHei" w:cs="SimHei"/>
          <w:sz w:val="27"/>
          <w:szCs w:val="27"/>
        </w:rPr>
      </w:pPr>
      <w:r>
        <w:rPr>
          <w:rFonts w:ascii="SimHei" w:eastAsia="SimHei" w:hAnsi="SimHei" w:cs="SimHei"/>
          <w:b/>
          <w:bCs/>
          <w:spacing w:val="-1"/>
          <w:sz w:val="27"/>
          <w:szCs w:val="27"/>
        </w:rPr>
        <w:t>5</w:t>
      </w:r>
      <w:r>
        <w:rPr>
          <w:rFonts w:ascii="SimHei" w:eastAsia="SimHei" w:hAnsi="SimHei" w:cs="SimHei"/>
          <w:spacing w:val="20"/>
          <w:sz w:val="27"/>
          <w:szCs w:val="27"/>
        </w:rPr>
        <w:t xml:space="preserve">  </w:t>
      </w:r>
      <w:r>
        <w:rPr>
          <w:rFonts w:ascii="SimHei" w:eastAsia="SimHei" w:hAnsi="SimHei" w:cs="SimHei"/>
          <w:b/>
          <w:bCs/>
          <w:spacing w:val="-1"/>
          <w:sz w:val="27"/>
          <w:szCs w:val="27"/>
        </w:rPr>
        <w:t>试验方法</w:t>
      </w:r>
    </w:p>
    <w:p>
      <w:pPr>
        <w:spacing w:before="288" w:line="222" w:lineRule="auto"/>
        <w:outlineLvl w:val="6"/>
        <w:rPr>
          <w:rFonts w:ascii="SimHei" w:eastAsia="SimHei" w:hAnsi="SimHei" w:cs="SimHei"/>
          <w:sz w:val="27"/>
          <w:szCs w:val="27"/>
        </w:rPr>
      </w:pPr>
      <w:r>
        <w:rPr>
          <w:rFonts w:ascii="SimHei" w:eastAsia="SimHei" w:hAnsi="SimHei" w:cs="SimHei"/>
          <w:b/>
          <w:bCs/>
          <w:sz w:val="27"/>
          <w:szCs w:val="27"/>
        </w:rPr>
        <w:t>5.1</w:t>
      </w:r>
      <w:r>
        <w:rPr>
          <w:rFonts w:ascii="SimHei" w:eastAsia="SimHei" w:hAnsi="SimHei" w:cs="SimHei"/>
          <w:sz w:val="27"/>
          <w:szCs w:val="27"/>
        </w:rPr>
        <w:t xml:space="preserve">  </w:t>
      </w:r>
      <w:r>
        <w:rPr>
          <w:rFonts w:ascii="SimHei" w:eastAsia="SimHei" w:hAnsi="SimHei" w:cs="SimHei"/>
          <w:b/>
          <w:bCs/>
          <w:sz w:val="27"/>
          <w:szCs w:val="27"/>
        </w:rPr>
        <w:t>单位面积质量</w:t>
      </w:r>
    </w:p>
    <w:p>
      <w:pPr>
        <w:pStyle w:val="BodyText"/>
        <w:spacing w:before="81" w:line="219" w:lineRule="auto"/>
        <w:ind w:left="586"/>
        <w:rPr>
          <w:sz w:val="27"/>
          <w:szCs w:val="27"/>
        </w:rPr>
      </w:pPr>
      <w:r>
        <w:rPr>
          <w:spacing w:val="-5"/>
          <w:sz w:val="27"/>
          <w:szCs w:val="27"/>
        </w:rPr>
        <w:t>按GB/T</w:t>
      </w:r>
      <w:r>
        <w:rPr>
          <w:spacing w:val="64"/>
          <w:sz w:val="27"/>
          <w:szCs w:val="27"/>
        </w:rPr>
        <w:t xml:space="preserve"> </w:t>
      </w:r>
      <w:r>
        <w:rPr>
          <w:spacing w:val="-5"/>
          <w:sz w:val="27"/>
          <w:szCs w:val="27"/>
        </w:rPr>
        <w:t>9914.3的规定。</w:t>
      </w:r>
    </w:p>
    <w:p>
      <w:pPr>
        <w:pStyle w:val="BodyText"/>
        <w:spacing w:before="106" w:line="219" w:lineRule="auto"/>
        <w:outlineLvl w:val="6"/>
        <w:rPr>
          <w:sz w:val="27"/>
          <w:szCs w:val="27"/>
        </w:rPr>
      </w:pPr>
      <w:r>
        <w:rPr>
          <w:b/>
          <w:bCs/>
          <w:spacing w:val="-1"/>
          <w:sz w:val="27"/>
          <w:szCs w:val="27"/>
        </w:rPr>
        <w:t>5.2</w:t>
      </w:r>
      <w:r>
        <w:rPr>
          <w:spacing w:val="26"/>
          <w:sz w:val="27"/>
          <w:szCs w:val="27"/>
        </w:rPr>
        <w:t xml:space="preserve">  </w:t>
      </w:r>
      <w:r>
        <w:rPr>
          <w:b/>
          <w:bCs/>
          <w:spacing w:val="-1"/>
          <w:sz w:val="27"/>
          <w:szCs w:val="27"/>
        </w:rPr>
        <w:t>可燃物含量</w:t>
      </w:r>
    </w:p>
    <w:p>
      <w:pPr>
        <w:pStyle w:val="BodyText"/>
        <w:spacing w:before="123" w:line="219" w:lineRule="auto"/>
        <w:ind w:left="586"/>
        <w:rPr>
          <w:sz w:val="27"/>
          <w:szCs w:val="27"/>
        </w:rPr>
      </w:pPr>
      <w:r>
        <w:rPr>
          <w:spacing w:val="-4"/>
          <w:sz w:val="27"/>
          <w:szCs w:val="27"/>
        </w:rPr>
        <w:t>按GB/T</w:t>
      </w:r>
      <w:r>
        <w:rPr>
          <w:spacing w:val="64"/>
          <w:sz w:val="27"/>
          <w:szCs w:val="27"/>
        </w:rPr>
        <w:t xml:space="preserve"> </w:t>
      </w:r>
      <w:r>
        <w:rPr>
          <w:spacing w:val="-4"/>
          <w:sz w:val="27"/>
          <w:szCs w:val="27"/>
        </w:rPr>
        <w:t>9914.2的规定。</w:t>
      </w:r>
    </w:p>
    <w:p>
      <w:pPr>
        <w:spacing w:before="74" w:line="222" w:lineRule="auto"/>
        <w:outlineLvl w:val="6"/>
        <w:rPr>
          <w:rFonts w:ascii="SimHei" w:eastAsia="SimHei" w:hAnsi="SimHei" w:cs="SimHei"/>
          <w:sz w:val="27"/>
          <w:szCs w:val="27"/>
        </w:rPr>
      </w:pPr>
      <w:r>
        <w:rPr>
          <w:rFonts w:ascii="SimHei" w:eastAsia="SimHei" w:hAnsi="SimHei" w:cs="SimHei"/>
          <w:b/>
          <w:bCs/>
          <w:sz w:val="27"/>
          <w:szCs w:val="27"/>
        </w:rPr>
        <w:t>5.3</w:t>
      </w:r>
      <w:r>
        <w:rPr>
          <w:rFonts w:ascii="SimHei" w:eastAsia="SimHei" w:hAnsi="SimHei" w:cs="SimHei"/>
          <w:spacing w:val="22"/>
          <w:sz w:val="27"/>
          <w:szCs w:val="27"/>
        </w:rPr>
        <w:t xml:space="preserve">  </w:t>
      </w:r>
      <w:r>
        <w:rPr>
          <w:rFonts w:ascii="SimHei" w:eastAsia="SimHei" w:hAnsi="SimHei" w:cs="SimHei"/>
          <w:b/>
          <w:bCs/>
          <w:sz w:val="27"/>
          <w:szCs w:val="27"/>
        </w:rPr>
        <w:t>拉伸断裂强力</w:t>
      </w:r>
    </w:p>
    <w:p>
      <w:pPr>
        <w:pStyle w:val="BodyText"/>
        <w:spacing w:before="101" w:line="219" w:lineRule="auto"/>
        <w:ind w:left="586"/>
        <w:rPr>
          <w:sz w:val="27"/>
          <w:szCs w:val="27"/>
        </w:rPr>
      </w:pPr>
      <w:r>
        <w:rPr>
          <w:spacing w:val="-6"/>
          <w:sz w:val="27"/>
          <w:szCs w:val="27"/>
        </w:rPr>
        <w:t>按GB/T</w:t>
      </w:r>
      <w:r>
        <w:rPr>
          <w:spacing w:val="79"/>
          <w:sz w:val="27"/>
          <w:szCs w:val="27"/>
        </w:rPr>
        <w:t xml:space="preserve"> </w:t>
      </w:r>
      <w:r>
        <w:rPr>
          <w:spacing w:val="-6"/>
          <w:sz w:val="27"/>
          <w:szCs w:val="27"/>
        </w:rPr>
        <w:t>7689.5的规定。</w:t>
      </w:r>
    </w:p>
    <w:p>
      <w:pPr>
        <w:spacing w:before="123" w:line="221" w:lineRule="auto"/>
        <w:outlineLvl w:val="6"/>
        <w:rPr>
          <w:rFonts w:ascii="SimHei" w:eastAsia="SimHei" w:hAnsi="SimHei" w:cs="SimHei"/>
          <w:sz w:val="27"/>
          <w:szCs w:val="27"/>
        </w:rPr>
      </w:pPr>
      <w:r>
        <w:rPr>
          <w:rFonts w:ascii="SimHei" w:eastAsia="SimHei" w:hAnsi="SimHei" w:cs="SimHei"/>
          <w:b/>
          <w:bCs/>
          <w:spacing w:val="1"/>
          <w:sz w:val="27"/>
          <w:szCs w:val="27"/>
        </w:rPr>
        <w:t>5.4</w:t>
      </w:r>
      <w:r>
        <w:rPr>
          <w:rFonts w:ascii="SimHei" w:eastAsia="SimHei" w:hAnsi="SimHei" w:cs="SimHei"/>
          <w:spacing w:val="23"/>
          <w:sz w:val="27"/>
          <w:szCs w:val="27"/>
        </w:rPr>
        <w:t xml:space="preserve">  </w:t>
      </w:r>
      <w:r>
        <w:rPr>
          <w:rFonts w:ascii="SimHei" w:eastAsia="SimHei" w:hAnsi="SimHei" w:cs="SimHei"/>
          <w:b/>
          <w:bCs/>
          <w:spacing w:val="1"/>
          <w:sz w:val="27"/>
          <w:szCs w:val="27"/>
        </w:rPr>
        <w:t>可溶出有害物质限量</w:t>
      </w:r>
    </w:p>
    <w:p>
      <w:pPr>
        <w:pStyle w:val="BodyText"/>
        <w:spacing w:before="72" w:line="219" w:lineRule="auto"/>
        <w:ind w:left="586"/>
        <w:rPr>
          <w:sz w:val="27"/>
          <w:szCs w:val="27"/>
        </w:rPr>
      </w:pPr>
      <w:r>
        <w:rPr>
          <w:spacing w:val="13"/>
          <w:sz w:val="27"/>
          <w:szCs w:val="27"/>
        </w:rPr>
        <w:t>按本标准附录</w:t>
      </w:r>
      <w:r>
        <w:rPr>
          <w:rFonts w:ascii="Times New Roman" w:eastAsia="Times New Roman" w:hAnsi="Times New Roman" w:cs="Times New Roman"/>
          <w:spacing w:val="13"/>
          <w:sz w:val="27"/>
          <w:szCs w:val="27"/>
        </w:rPr>
        <w:t xml:space="preserve">A </w:t>
      </w:r>
      <w:r>
        <w:rPr>
          <w:spacing w:val="13"/>
          <w:sz w:val="27"/>
          <w:szCs w:val="27"/>
        </w:rPr>
        <w:t>(规范性附录)和附录</w:t>
      </w:r>
      <w:r>
        <w:rPr>
          <w:rFonts w:ascii="Times New Roman" w:eastAsia="Times New Roman" w:hAnsi="Times New Roman" w:cs="Times New Roman"/>
          <w:spacing w:val="13"/>
          <w:sz w:val="27"/>
          <w:szCs w:val="27"/>
        </w:rPr>
        <w:t>B</w:t>
      </w:r>
      <w:r>
        <w:rPr>
          <w:rFonts w:ascii="Times New Roman" w:eastAsia="Times New Roman" w:hAnsi="Times New Roman" w:cs="Times New Roman"/>
          <w:spacing w:val="27"/>
          <w:w w:val="101"/>
          <w:sz w:val="27"/>
          <w:szCs w:val="27"/>
        </w:rPr>
        <w:t xml:space="preserve"> </w:t>
      </w:r>
      <w:r>
        <w:rPr>
          <w:spacing w:val="13"/>
          <w:sz w:val="27"/>
          <w:szCs w:val="27"/>
        </w:rPr>
        <w:t>(规范性附录)</w:t>
      </w:r>
      <w:r>
        <w:rPr>
          <w:spacing w:val="12"/>
          <w:sz w:val="27"/>
          <w:szCs w:val="27"/>
        </w:rPr>
        <w:t>的规定。</w:t>
      </w:r>
    </w:p>
    <w:p>
      <w:pPr>
        <w:pStyle w:val="BodyText"/>
        <w:spacing w:before="98" w:line="220" w:lineRule="auto"/>
        <w:outlineLvl w:val="6"/>
        <w:rPr>
          <w:sz w:val="27"/>
          <w:szCs w:val="27"/>
        </w:rPr>
      </w:pPr>
      <w:r>
        <w:rPr>
          <w:b/>
          <w:bCs/>
          <w:spacing w:val="-2"/>
          <w:sz w:val="27"/>
          <w:szCs w:val="27"/>
        </w:rPr>
        <w:t>5.5</w:t>
      </w:r>
      <w:r>
        <w:rPr>
          <w:spacing w:val="25"/>
          <w:sz w:val="27"/>
          <w:szCs w:val="27"/>
        </w:rPr>
        <w:t xml:space="preserve">  </w:t>
      </w:r>
      <w:r>
        <w:rPr>
          <w:b/>
          <w:bCs/>
          <w:spacing w:val="-2"/>
          <w:sz w:val="27"/>
          <w:szCs w:val="27"/>
        </w:rPr>
        <w:t>外观质量</w:t>
      </w:r>
    </w:p>
    <w:p>
      <w:pPr>
        <w:pStyle w:val="BodyText"/>
        <w:spacing w:before="94" w:line="212" w:lineRule="auto"/>
        <w:ind w:left="586"/>
        <w:rPr>
          <w:sz w:val="27"/>
          <w:szCs w:val="27"/>
        </w:rPr>
      </w:pPr>
      <w:r>
        <w:rPr>
          <w:spacing w:val="13"/>
          <w:sz w:val="27"/>
          <w:szCs w:val="27"/>
        </w:rPr>
        <w:t>正常(光)照度，距离0.5</w:t>
      </w:r>
      <w:r>
        <w:rPr>
          <w:rFonts w:ascii="Times New Roman" w:eastAsia="Times New Roman" w:hAnsi="Times New Roman" w:cs="Times New Roman"/>
          <w:spacing w:val="13"/>
          <w:sz w:val="27"/>
          <w:szCs w:val="27"/>
        </w:rPr>
        <w:t xml:space="preserve">m,  </w:t>
      </w:r>
      <w:r>
        <w:rPr>
          <w:spacing w:val="13"/>
          <w:sz w:val="27"/>
          <w:szCs w:val="27"/>
        </w:rPr>
        <w:t>目测和用钢直尺测量检查。</w:t>
      </w:r>
    </w:p>
    <w:p>
      <w:pPr>
        <w:pStyle w:val="BodyText"/>
        <w:spacing w:before="124" w:line="220" w:lineRule="auto"/>
        <w:outlineLvl w:val="6"/>
        <w:rPr>
          <w:sz w:val="27"/>
          <w:szCs w:val="27"/>
        </w:rPr>
      </w:pPr>
      <w:r>
        <w:rPr>
          <w:b/>
          <w:bCs/>
          <w:spacing w:val="-3"/>
          <w:sz w:val="27"/>
          <w:szCs w:val="27"/>
        </w:rPr>
        <w:t>5.6</w:t>
      </w:r>
      <w:r>
        <w:rPr>
          <w:spacing w:val="26"/>
          <w:sz w:val="27"/>
          <w:szCs w:val="27"/>
        </w:rPr>
        <w:t xml:space="preserve">  </w:t>
      </w:r>
      <w:r>
        <w:rPr>
          <w:b/>
          <w:bCs/>
          <w:spacing w:val="-3"/>
          <w:sz w:val="27"/>
          <w:szCs w:val="27"/>
        </w:rPr>
        <w:t>宽度和长度</w:t>
      </w:r>
    </w:p>
    <w:p>
      <w:pPr>
        <w:pStyle w:val="BodyText"/>
        <w:spacing w:before="122" w:line="219" w:lineRule="auto"/>
        <w:ind w:left="586"/>
        <w:rPr>
          <w:sz w:val="27"/>
          <w:szCs w:val="27"/>
        </w:rPr>
      </w:pPr>
      <w:r>
        <w:rPr>
          <w:spacing w:val="-6"/>
          <w:sz w:val="27"/>
          <w:szCs w:val="27"/>
        </w:rPr>
        <w:t>按GB/T</w:t>
      </w:r>
      <w:r>
        <w:rPr>
          <w:spacing w:val="79"/>
          <w:sz w:val="27"/>
          <w:szCs w:val="27"/>
        </w:rPr>
        <w:t xml:space="preserve"> </w:t>
      </w:r>
      <w:r>
        <w:rPr>
          <w:spacing w:val="-6"/>
          <w:sz w:val="27"/>
          <w:szCs w:val="27"/>
        </w:rPr>
        <w:t>7689.3的规定。</w:t>
      </w:r>
    </w:p>
    <w:p>
      <w:pPr>
        <w:pStyle w:val="BodyText"/>
        <w:spacing w:before="86" w:line="219" w:lineRule="auto"/>
        <w:rPr>
          <w:sz w:val="27"/>
          <w:szCs w:val="27"/>
        </w:rPr>
      </w:pPr>
      <w:r>
        <w:rPr>
          <w:b/>
          <w:bCs/>
          <w:spacing w:val="1"/>
          <w:sz w:val="27"/>
          <w:szCs w:val="27"/>
        </w:rPr>
        <w:t>6</w:t>
      </w:r>
      <w:r>
        <w:rPr>
          <w:spacing w:val="20"/>
          <w:sz w:val="27"/>
          <w:szCs w:val="27"/>
        </w:rPr>
        <w:t xml:space="preserve">  </w:t>
      </w:r>
      <w:r>
        <w:rPr>
          <w:b/>
          <w:bCs/>
          <w:spacing w:val="1"/>
          <w:sz w:val="27"/>
          <w:szCs w:val="27"/>
        </w:rPr>
        <w:t>检验规则</w:t>
      </w:r>
    </w:p>
    <w:p>
      <w:pPr>
        <w:spacing w:before="119" w:line="222" w:lineRule="auto"/>
        <w:rPr>
          <w:rFonts w:ascii="SimHei" w:eastAsia="SimHei" w:hAnsi="SimHei" w:cs="SimHei"/>
          <w:sz w:val="27"/>
          <w:szCs w:val="27"/>
        </w:rPr>
      </w:pPr>
      <w:r>
        <w:rPr>
          <w:rFonts w:ascii="SimHei" w:eastAsia="SimHei" w:hAnsi="SimHei" w:cs="SimHei"/>
          <w:b/>
          <w:bCs/>
          <w:spacing w:val="2"/>
          <w:sz w:val="27"/>
          <w:szCs w:val="27"/>
        </w:rPr>
        <w:t>6.1</w:t>
      </w:r>
      <w:r>
        <w:rPr>
          <w:rFonts w:ascii="SimHei" w:eastAsia="SimHei" w:hAnsi="SimHei" w:cs="SimHei"/>
          <w:spacing w:val="12"/>
          <w:sz w:val="27"/>
          <w:szCs w:val="27"/>
        </w:rPr>
        <w:t xml:space="preserve">  </w:t>
      </w:r>
      <w:r>
        <w:rPr>
          <w:rFonts w:ascii="SimHei" w:eastAsia="SimHei" w:hAnsi="SimHei" w:cs="SimHei"/>
          <w:b/>
          <w:bCs/>
          <w:spacing w:val="2"/>
          <w:sz w:val="27"/>
          <w:szCs w:val="27"/>
        </w:rPr>
        <w:t>批与抽样</w:t>
      </w:r>
    </w:p>
    <w:p>
      <w:pPr>
        <w:spacing w:before="76" w:line="222" w:lineRule="auto"/>
        <w:outlineLvl w:val="6"/>
        <w:rPr>
          <w:rFonts w:ascii="SimHei" w:eastAsia="SimHei" w:hAnsi="SimHei" w:cs="SimHei"/>
          <w:sz w:val="27"/>
          <w:szCs w:val="27"/>
        </w:rPr>
        <w:sectPr>
          <w:footerReference w:type="default" r:id="rId17"/>
          <w:pgSz w:w="14440" w:h="21200"/>
          <w:pgMar w:top="1161" w:right="620" w:bottom="400" w:left="1153" w:header="0" w:footer="0" w:gutter="0"/>
          <w:pgNumType w:start="11"/>
          <w:cols w:space="708"/>
        </w:sectPr>
      </w:pPr>
      <w:r>
        <w:rPr>
          <w:rFonts w:ascii="SimHei" w:eastAsia="SimHei" w:hAnsi="SimHei" w:cs="SimHei"/>
          <w:b/>
          <w:bCs/>
          <w:spacing w:val="-5"/>
          <w:sz w:val="27"/>
          <w:szCs w:val="27"/>
        </w:rPr>
        <w:t>6.1.1</w:t>
      </w:r>
      <w:r>
        <w:rPr>
          <w:rFonts w:ascii="SimHei" w:eastAsia="SimHei" w:hAnsi="SimHei" w:cs="SimHei"/>
          <w:spacing w:val="23"/>
          <w:sz w:val="27"/>
          <w:szCs w:val="27"/>
        </w:rPr>
        <w:t xml:space="preserve">  </w:t>
      </w:r>
      <w:r>
        <w:rPr>
          <w:rFonts w:ascii="SimHei" w:eastAsia="SimHei" w:hAnsi="SimHei" w:cs="SimHei"/>
          <w:b/>
          <w:bCs/>
          <w:spacing w:val="-5"/>
          <w:sz w:val="27"/>
          <w:szCs w:val="27"/>
        </w:rPr>
        <w:t>批</w:t>
      </w:r>
    </w:p>
    <w:p>
      <w:pPr>
        <w:pStyle w:val="BodyText"/>
        <w:spacing w:before="129" w:line="219" w:lineRule="auto"/>
        <w:ind w:left="586"/>
        <w:rPr>
          <w:sz w:val="27"/>
          <w:szCs w:val="27"/>
        </w:rPr>
      </w:pPr>
      <w:r>
        <w:rPr>
          <w:spacing w:val="4"/>
          <w:sz w:val="27"/>
          <w:szCs w:val="27"/>
        </w:rPr>
        <w:t>同一品种、同一规格、同一生产工艺稳定连续生产的一定数量的单位产品为一批。</w:t>
      </w:r>
    </w:p>
    <w:p>
      <w:pPr>
        <w:pStyle w:val="BodyText"/>
        <w:spacing w:before="66" w:line="219" w:lineRule="auto"/>
        <w:outlineLvl w:val="6"/>
        <w:rPr>
          <w:sz w:val="27"/>
          <w:szCs w:val="27"/>
        </w:rPr>
      </w:pPr>
      <w:r>
        <w:rPr>
          <w:b/>
          <w:bCs/>
          <w:spacing w:val="-3"/>
          <w:sz w:val="27"/>
          <w:szCs w:val="27"/>
        </w:rPr>
        <w:t>6.1.2</w:t>
      </w:r>
      <w:r>
        <w:rPr>
          <w:spacing w:val="25"/>
          <w:sz w:val="27"/>
          <w:szCs w:val="27"/>
        </w:rPr>
        <w:t xml:space="preserve">  </w:t>
      </w:r>
      <w:r>
        <w:rPr>
          <w:b/>
          <w:bCs/>
          <w:spacing w:val="-3"/>
          <w:sz w:val="27"/>
          <w:szCs w:val="27"/>
        </w:rPr>
        <w:t>抽样</w:t>
      </w:r>
    </w:p>
    <w:p>
      <w:pPr>
        <w:pStyle w:val="BodyText"/>
        <w:spacing w:before="121" w:line="219" w:lineRule="auto"/>
        <w:rPr>
          <w:sz w:val="27"/>
          <w:szCs w:val="27"/>
        </w:rPr>
      </w:pPr>
      <w:hyperlink r:id="rId18" w:history="1">
        <w:r>
          <w:rPr>
            <w:b/>
            <w:bCs/>
            <w:spacing w:val="8"/>
            <w:sz w:val="27"/>
            <w:szCs w:val="27"/>
          </w:rPr>
          <w:t>6.1.2.1</w:t>
        </w:r>
      </w:hyperlink>
      <w:r>
        <w:rPr>
          <w:spacing w:val="8"/>
          <w:sz w:val="27"/>
          <w:szCs w:val="27"/>
        </w:rPr>
        <w:t xml:space="preserve">  外观质量采用计数检验</w:t>
      </w:r>
      <w:r>
        <w:rPr>
          <w:spacing w:val="7"/>
          <w:sz w:val="27"/>
          <w:szCs w:val="27"/>
        </w:rPr>
        <w:t>抽样方案，按表4的规定从批中随机抽取检验用样本。</w:t>
      </w:r>
    </w:p>
    <w:p>
      <w:pPr>
        <w:spacing w:line="219" w:lineRule="auto"/>
        <w:rPr>
          <w:sz w:val="27"/>
          <w:szCs w:val="27"/>
        </w:rPr>
        <w:sectPr>
          <w:footerReference w:type="default" r:id="rId19"/>
          <w:type w:val="nextPage"/>
          <w:pgSz w:w="14440" w:h="21200"/>
          <w:pgMar w:top="1161" w:right="620" w:bottom="400" w:left="1153" w:header="0" w:footer="0" w:gutter="0"/>
          <w:pgNumType w:start="12"/>
          <w:cols w:space="708"/>
          <w:titlePg w:val="0"/>
        </w:sectPr>
      </w:pPr>
    </w:p>
    <w:p>
      <w:pPr>
        <w:pStyle w:val="BodyText"/>
        <w:spacing w:before="55" w:line="218" w:lineRule="auto"/>
        <w:ind w:left="144"/>
        <w:rPr>
          <w:sz w:val="28"/>
          <w:szCs w:val="28"/>
        </w:rPr>
      </w:pPr>
      <w:r>
        <w:rPr>
          <w:b/>
          <w:bCs/>
          <w:spacing w:val="-7"/>
          <w:sz w:val="28"/>
          <w:szCs w:val="28"/>
        </w:rPr>
        <w:t>JC/T</w:t>
      </w:r>
      <w:r>
        <w:rPr>
          <w:spacing w:val="-7"/>
          <w:sz w:val="28"/>
          <w:szCs w:val="28"/>
        </w:rPr>
        <w:t xml:space="preserve"> </w:t>
      </w:r>
      <w:r>
        <w:rPr>
          <w:b/>
          <w:bCs/>
          <w:spacing w:val="-7"/>
          <w:sz w:val="28"/>
          <w:szCs w:val="28"/>
        </w:rPr>
        <w:t>996</w:t>
      </w:r>
      <w:r>
        <w:rPr>
          <w:spacing w:val="13"/>
          <w:sz w:val="28"/>
          <w:szCs w:val="28"/>
        </w:rPr>
        <w:t xml:space="preserve"> </w:t>
      </w:r>
      <w:r>
        <w:rPr>
          <w:b/>
          <w:bCs/>
          <w:spacing w:val="-7"/>
          <w:sz w:val="28"/>
          <w:szCs w:val="28"/>
        </w:rPr>
        <w:t>—2006</w:t>
      </w:r>
    </w:p>
    <w:p>
      <w:pPr>
        <w:spacing w:before="260" w:line="256" w:lineRule="auto"/>
        <w:ind w:left="4624" w:right="1976" w:hanging="4520"/>
        <w:rPr>
          <w:rFonts w:ascii="SimHei" w:eastAsia="SimHei" w:hAnsi="SimHei" w:cs="SimHei"/>
          <w:sz w:val="28"/>
          <w:szCs w:val="28"/>
        </w:rPr>
      </w:pPr>
      <w:hyperlink r:id="rId20" w:history="1">
        <w:r>
          <w:rPr>
            <w:rFonts w:ascii="SimHei" w:eastAsia="SimHei" w:hAnsi="SimHei" w:cs="SimHei"/>
            <w:b/>
            <w:bCs/>
            <w:spacing w:val="-2"/>
            <w:sz w:val="28"/>
            <w:szCs w:val="28"/>
          </w:rPr>
          <w:t>6.1.2.2</w:t>
        </w:r>
      </w:hyperlink>
      <w:r>
        <w:rPr>
          <w:rFonts w:ascii="SimHei" w:eastAsia="SimHei" w:hAnsi="SimHei" w:cs="SimHei"/>
          <w:spacing w:val="136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2"/>
          <w:sz w:val="28"/>
          <w:szCs w:val="28"/>
        </w:rPr>
        <w:t>理化性能采用计量检验抽样方案</w:t>
      </w:r>
      <w:r>
        <w:rPr>
          <w:rFonts w:ascii="SimHei" w:eastAsia="SimHei" w:hAnsi="SimHei" w:cs="SimHei"/>
          <w:spacing w:val="-3"/>
          <w:sz w:val="28"/>
          <w:szCs w:val="28"/>
        </w:rPr>
        <w:t>，按表5的规定从批中随机抽取检验用样本。</w:t>
      </w:r>
      <w:r>
        <w:rPr>
          <w:rFonts w:ascii="SimHei" w:eastAsia="SimHei" w:hAnsi="SimHei" w:cs="SimHei"/>
          <w:sz w:val="28"/>
          <w:szCs w:val="28"/>
        </w:rPr>
        <w:t xml:space="preserve"> </w:t>
      </w:r>
      <w:r>
        <w:rPr>
          <w:rFonts w:ascii="SimHei" w:eastAsia="SimHei" w:hAnsi="SimHei" w:cs="SimHei"/>
          <w:b/>
          <w:bCs/>
          <w:spacing w:val="-7"/>
          <w:sz w:val="28"/>
          <w:szCs w:val="28"/>
        </w:rPr>
        <w:t>表</w:t>
      </w:r>
      <w:r>
        <w:rPr>
          <w:rFonts w:ascii="SimHei" w:eastAsia="SimHei" w:hAnsi="SimHei" w:cs="SimHei"/>
          <w:spacing w:val="-7"/>
          <w:sz w:val="28"/>
          <w:szCs w:val="28"/>
        </w:rPr>
        <w:t xml:space="preserve"> </w:t>
      </w:r>
      <w:r>
        <w:rPr>
          <w:rFonts w:ascii="SimHei" w:eastAsia="SimHei" w:hAnsi="SimHei" w:cs="SimHei"/>
          <w:b/>
          <w:bCs/>
          <w:spacing w:val="-7"/>
          <w:sz w:val="28"/>
          <w:szCs w:val="28"/>
        </w:rPr>
        <w:t>4</w:t>
      </w:r>
      <w:r>
        <w:rPr>
          <w:rFonts w:ascii="SimHei" w:eastAsia="SimHei" w:hAnsi="SimHei" w:cs="SimHei"/>
          <w:spacing w:val="107"/>
          <w:sz w:val="28"/>
          <w:szCs w:val="28"/>
        </w:rPr>
        <w:t xml:space="preserve"> </w:t>
      </w:r>
      <w:r>
        <w:rPr>
          <w:rFonts w:ascii="SimHei" w:eastAsia="SimHei" w:hAnsi="SimHei" w:cs="SimHei"/>
          <w:b/>
          <w:bCs/>
          <w:spacing w:val="-7"/>
          <w:sz w:val="28"/>
          <w:szCs w:val="28"/>
        </w:rPr>
        <w:t>计数检验的抽样与判定</w:t>
      </w:r>
    </w:p>
    <w:p>
      <w:pPr>
        <w:spacing w:line="130" w:lineRule="auto"/>
        <w:rPr>
          <w:rFonts w:ascii="Arial"/>
          <w:sz w:val="2"/>
        </w:rPr>
      </w:pPr>
    </w:p>
    <w:tbl>
      <w:tblPr>
        <w:tblStyle w:val="TableNormal3"/>
        <w:tblW w:w="12219" w:type="dxa"/>
        <w:tblInd w:w="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982"/>
        <w:gridCol w:w="3117"/>
        <w:gridCol w:w="3147"/>
        <w:gridCol w:w="2973"/>
      </w:tblGrid>
      <w:tr>
        <w:tblPrEx>
          <w:tblW w:w="12219" w:type="dxa"/>
          <w:tblInd w:w="9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655"/>
        </w:trPr>
        <w:tc>
          <w:tcPr>
            <w:tcW w:w="2982" w:type="dxa"/>
            <w:vMerge w:val="restart"/>
            <w:tcBorders>
              <w:bottom w:val="nil"/>
            </w:tcBorders>
            <w:vAlign w:val="top"/>
          </w:tcPr>
          <w:p>
            <w:pPr>
              <w:spacing w:line="47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1004"/>
              <w:rPr>
                <w:sz w:val="24"/>
                <w:szCs w:val="24"/>
              </w:rPr>
            </w:pPr>
            <w:r>
              <w:rPr>
                <w:spacing w:val="5"/>
                <w:sz w:val="24"/>
                <w:szCs w:val="24"/>
              </w:rPr>
              <w:t>批量范围</w:t>
            </w:r>
          </w:p>
        </w:tc>
        <w:tc>
          <w:tcPr>
            <w:tcW w:w="3117" w:type="dxa"/>
            <w:vMerge w:val="restart"/>
            <w:tcBorders>
              <w:bottom w:val="nil"/>
            </w:tcBorders>
            <w:vAlign w:val="top"/>
          </w:tcPr>
          <w:p>
            <w:pPr>
              <w:spacing w:line="47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1072"/>
              <w:rPr>
                <w:sz w:val="24"/>
                <w:szCs w:val="24"/>
              </w:rPr>
            </w:pPr>
            <w:r>
              <w:rPr>
                <w:spacing w:val="4"/>
                <w:sz w:val="24"/>
                <w:szCs w:val="24"/>
              </w:rPr>
              <w:t>样本大小</w:t>
            </w:r>
          </w:p>
        </w:tc>
        <w:tc>
          <w:tcPr>
            <w:tcW w:w="6120" w:type="dxa"/>
            <w:gridSpan w:val="2"/>
            <w:vAlign w:val="top"/>
          </w:tcPr>
          <w:p>
            <w:pPr>
              <w:pStyle w:val="TableText"/>
              <w:spacing w:before="215" w:line="219" w:lineRule="auto"/>
              <w:ind w:left="1965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接收质量限</w:t>
            </w:r>
            <w:r>
              <w:rPr>
                <w:sz w:val="24"/>
                <w:szCs w:val="24"/>
              </w:rPr>
              <w:t>AQL</w:t>
            </w:r>
            <w:r>
              <w:rPr>
                <w:spacing w:val="1"/>
                <w:sz w:val="24"/>
                <w:szCs w:val="24"/>
              </w:rPr>
              <w:t>=4.0</w:t>
            </w:r>
          </w:p>
        </w:tc>
      </w:tr>
      <w:tr>
        <w:tblPrEx>
          <w:tblW w:w="12219" w:type="dxa"/>
          <w:tblInd w:w="90" w:type="dxa"/>
          <w:tblLayout w:type="fixed"/>
        </w:tblPrEx>
        <w:trPr>
          <w:trHeight w:val="679"/>
        </w:trPr>
        <w:tc>
          <w:tcPr>
            <w:tcW w:w="298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1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47" w:type="dxa"/>
            <w:vAlign w:val="top"/>
          </w:tcPr>
          <w:p>
            <w:pPr>
              <w:pStyle w:val="TableText"/>
              <w:spacing w:before="220" w:line="219" w:lineRule="auto"/>
              <w:ind w:left="1085"/>
              <w:rPr>
                <w:sz w:val="24"/>
                <w:szCs w:val="24"/>
              </w:rPr>
            </w:pPr>
            <w:r>
              <w:rPr>
                <w:spacing w:val="4"/>
                <w:sz w:val="24"/>
                <w:szCs w:val="24"/>
              </w:rPr>
              <w:t>接收数</w:t>
            </w:r>
            <w:r>
              <w:rPr>
                <w:sz w:val="24"/>
                <w:szCs w:val="24"/>
              </w:rPr>
              <w:t>Ac</w:t>
            </w:r>
          </w:p>
        </w:tc>
        <w:tc>
          <w:tcPr>
            <w:tcW w:w="2973" w:type="dxa"/>
            <w:vAlign w:val="top"/>
          </w:tcPr>
          <w:p>
            <w:pPr>
              <w:pStyle w:val="TableText"/>
              <w:spacing w:before="220" w:line="219" w:lineRule="auto"/>
              <w:ind w:left="998"/>
              <w:rPr>
                <w:sz w:val="24"/>
                <w:szCs w:val="24"/>
              </w:rPr>
            </w:pPr>
            <w:r>
              <w:rPr>
                <w:spacing w:val="4"/>
                <w:sz w:val="24"/>
                <w:szCs w:val="24"/>
              </w:rPr>
              <w:t>拒收数</w:t>
            </w:r>
            <w:r>
              <w:rPr>
                <w:sz w:val="24"/>
                <w:szCs w:val="24"/>
              </w:rPr>
              <w:t>Re</w:t>
            </w:r>
          </w:p>
        </w:tc>
      </w:tr>
      <w:tr>
        <w:tblPrEx>
          <w:tblW w:w="12219" w:type="dxa"/>
          <w:tblInd w:w="90" w:type="dxa"/>
          <w:tblLayout w:type="fixed"/>
        </w:tblPrEx>
        <w:trPr>
          <w:trHeight w:val="709"/>
        </w:trPr>
        <w:tc>
          <w:tcPr>
            <w:tcW w:w="2982" w:type="dxa"/>
            <w:vAlign w:val="top"/>
          </w:tcPr>
          <w:p>
            <w:pPr>
              <w:pStyle w:val="TableText"/>
              <w:spacing w:before="262" w:line="236" w:lineRule="auto"/>
              <w:ind w:left="1244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≤15</w:t>
            </w:r>
          </w:p>
        </w:tc>
        <w:tc>
          <w:tcPr>
            <w:tcW w:w="3117" w:type="dxa"/>
            <w:vAlign w:val="top"/>
          </w:tcPr>
          <w:p>
            <w:pPr>
              <w:pStyle w:val="TableText"/>
              <w:spacing w:before="302" w:line="183" w:lineRule="auto"/>
              <w:ind w:left="149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147" w:type="dxa"/>
            <w:vAlign w:val="top"/>
          </w:tcPr>
          <w:p>
            <w:pPr>
              <w:pStyle w:val="TableText"/>
              <w:spacing w:before="302" w:line="183" w:lineRule="auto"/>
              <w:ind w:left="15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2973" w:type="dxa"/>
            <w:vAlign w:val="top"/>
          </w:tcPr>
          <w:p>
            <w:pPr>
              <w:pStyle w:val="TableText"/>
              <w:spacing w:before="301" w:line="184" w:lineRule="auto"/>
              <w:ind w:left="141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>
        <w:tblPrEx>
          <w:tblW w:w="12219" w:type="dxa"/>
          <w:tblInd w:w="90" w:type="dxa"/>
          <w:tblLayout w:type="fixed"/>
        </w:tblPrEx>
        <w:trPr>
          <w:trHeight w:val="709"/>
        </w:trPr>
        <w:tc>
          <w:tcPr>
            <w:tcW w:w="2982" w:type="dxa"/>
            <w:vAlign w:val="top"/>
          </w:tcPr>
          <w:p>
            <w:pPr>
              <w:pStyle w:val="TableText"/>
              <w:spacing w:before="302" w:line="184" w:lineRule="auto"/>
              <w:ind w:left="1124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16～25</w:t>
            </w:r>
          </w:p>
        </w:tc>
        <w:tc>
          <w:tcPr>
            <w:tcW w:w="3117" w:type="dxa"/>
            <w:vAlign w:val="top"/>
          </w:tcPr>
          <w:p>
            <w:pPr>
              <w:pStyle w:val="TableText"/>
              <w:spacing w:before="303" w:line="183" w:lineRule="auto"/>
              <w:ind w:left="149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147" w:type="dxa"/>
            <w:vAlign w:val="top"/>
          </w:tcPr>
          <w:p>
            <w:pPr>
              <w:pStyle w:val="TableText"/>
              <w:spacing w:before="303" w:line="183" w:lineRule="auto"/>
              <w:ind w:left="15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2973" w:type="dxa"/>
            <w:vAlign w:val="top"/>
          </w:tcPr>
          <w:p>
            <w:pPr>
              <w:pStyle w:val="TableText"/>
              <w:spacing w:before="302" w:line="184" w:lineRule="auto"/>
              <w:ind w:left="141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>
        <w:tblPrEx>
          <w:tblW w:w="12219" w:type="dxa"/>
          <w:tblInd w:w="90" w:type="dxa"/>
          <w:tblLayout w:type="fixed"/>
        </w:tblPrEx>
        <w:trPr>
          <w:trHeight w:val="699"/>
        </w:trPr>
        <w:tc>
          <w:tcPr>
            <w:tcW w:w="2982" w:type="dxa"/>
            <w:vAlign w:val="top"/>
          </w:tcPr>
          <w:p>
            <w:pPr>
              <w:pStyle w:val="TableText"/>
              <w:spacing w:before="294" w:line="183" w:lineRule="auto"/>
              <w:ind w:left="1124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26～90</w:t>
            </w:r>
          </w:p>
        </w:tc>
        <w:tc>
          <w:tcPr>
            <w:tcW w:w="3117" w:type="dxa"/>
            <w:vAlign w:val="top"/>
          </w:tcPr>
          <w:p>
            <w:pPr>
              <w:pStyle w:val="TableText"/>
              <w:spacing w:before="296" w:line="182" w:lineRule="auto"/>
              <w:ind w:left="149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3147" w:type="dxa"/>
            <w:vAlign w:val="top"/>
          </w:tcPr>
          <w:p>
            <w:pPr>
              <w:pStyle w:val="TableText"/>
              <w:spacing w:before="294" w:line="183" w:lineRule="auto"/>
              <w:ind w:left="15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2973" w:type="dxa"/>
            <w:vAlign w:val="top"/>
          </w:tcPr>
          <w:p>
            <w:pPr>
              <w:pStyle w:val="TableText"/>
              <w:spacing w:before="293" w:line="184" w:lineRule="auto"/>
              <w:ind w:left="141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>
        <w:tblPrEx>
          <w:tblW w:w="12219" w:type="dxa"/>
          <w:tblInd w:w="90" w:type="dxa"/>
          <w:tblLayout w:type="fixed"/>
        </w:tblPrEx>
        <w:trPr>
          <w:trHeight w:val="719"/>
        </w:trPr>
        <w:tc>
          <w:tcPr>
            <w:tcW w:w="2982" w:type="dxa"/>
            <w:vAlign w:val="top"/>
          </w:tcPr>
          <w:p>
            <w:pPr>
              <w:pStyle w:val="TableText"/>
              <w:spacing w:before="304" w:line="184" w:lineRule="auto"/>
              <w:ind w:left="106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91～150</w:t>
            </w:r>
          </w:p>
        </w:tc>
        <w:tc>
          <w:tcPr>
            <w:tcW w:w="3117" w:type="dxa"/>
            <w:vAlign w:val="top"/>
          </w:tcPr>
          <w:p>
            <w:pPr>
              <w:pStyle w:val="TableText"/>
              <w:spacing w:before="305" w:line="183" w:lineRule="auto"/>
              <w:ind w:left="149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3147" w:type="dxa"/>
            <w:vAlign w:val="top"/>
          </w:tcPr>
          <w:p>
            <w:pPr>
              <w:pStyle w:val="TableText"/>
              <w:spacing w:before="304" w:line="184" w:lineRule="auto"/>
              <w:ind w:left="15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973" w:type="dxa"/>
            <w:vAlign w:val="top"/>
          </w:tcPr>
          <w:p>
            <w:pPr>
              <w:pStyle w:val="TableText"/>
              <w:spacing w:before="305" w:line="183" w:lineRule="auto"/>
              <w:ind w:left="141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>
        <w:tblPrEx>
          <w:tblW w:w="12219" w:type="dxa"/>
          <w:tblInd w:w="90" w:type="dxa"/>
          <w:tblLayout w:type="fixed"/>
        </w:tblPrEx>
        <w:trPr>
          <w:trHeight w:val="699"/>
        </w:trPr>
        <w:tc>
          <w:tcPr>
            <w:tcW w:w="2982" w:type="dxa"/>
            <w:vAlign w:val="top"/>
          </w:tcPr>
          <w:p>
            <w:pPr>
              <w:pStyle w:val="TableText"/>
              <w:spacing w:before="295" w:line="184" w:lineRule="auto"/>
              <w:ind w:left="1004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151～280</w:t>
            </w:r>
          </w:p>
        </w:tc>
        <w:tc>
          <w:tcPr>
            <w:tcW w:w="3117" w:type="dxa"/>
            <w:vAlign w:val="top"/>
          </w:tcPr>
          <w:p>
            <w:pPr>
              <w:pStyle w:val="TableText"/>
              <w:spacing w:before="295" w:line="184" w:lineRule="auto"/>
              <w:ind w:left="1432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13</w:t>
            </w:r>
          </w:p>
        </w:tc>
        <w:tc>
          <w:tcPr>
            <w:tcW w:w="3147" w:type="dxa"/>
            <w:vAlign w:val="top"/>
          </w:tcPr>
          <w:p>
            <w:pPr>
              <w:pStyle w:val="TableText"/>
              <w:spacing w:before="295" w:line="184" w:lineRule="auto"/>
              <w:ind w:left="15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973" w:type="dxa"/>
            <w:vAlign w:val="top"/>
          </w:tcPr>
          <w:p>
            <w:pPr>
              <w:pStyle w:val="TableText"/>
              <w:spacing w:before="296" w:line="183" w:lineRule="auto"/>
              <w:ind w:left="141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>
        <w:tblPrEx>
          <w:tblW w:w="12219" w:type="dxa"/>
          <w:tblInd w:w="90" w:type="dxa"/>
          <w:tblLayout w:type="fixed"/>
        </w:tblPrEx>
        <w:trPr>
          <w:trHeight w:val="709"/>
        </w:trPr>
        <w:tc>
          <w:tcPr>
            <w:tcW w:w="2982" w:type="dxa"/>
            <w:vAlign w:val="top"/>
          </w:tcPr>
          <w:p>
            <w:pPr>
              <w:pStyle w:val="TableText"/>
              <w:spacing w:before="306" w:line="184" w:lineRule="auto"/>
              <w:ind w:left="100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281～500</w:t>
            </w:r>
          </w:p>
        </w:tc>
        <w:tc>
          <w:tcPr>
            <w:tcW w:w="3117" w:type="dxa"/>
            <w:vAlign w:val="top"/>
          </w:tcPr>
          <w:p>
            <w:pPr>
              <w:pStyle w:val="TableText"/>
              <w:spacing w:before="308" w:line="183" w:lineRule="auto"/>
              <w:ind w:left="1432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20</w:t>
            </w:r>
          </w:p>
        </w:tc>
        <w:tc>
          <w:tcPr>
            <w:tcW w:w="3147" w:type="dxa"/>
            <w:vAlign w:val="top"/>
          </w:tcPr>
          <w:p>
            <w:pPr>
              <w:pStyle w:val="TableText"/>
              <w:spacing w:before="307" w:line="183" w:lineRule="auto"/>
              <w:ind w:left="15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973" w:type="dxa"/>
            <w:vAlign w:val="top"/>
          </w:tcPr>
          <w:p>
            <w:pPr>
              <w:pStyle w:val="TableText"/>
              <w:spacing w:before="308" w:line="183" w:lineRule="auto"/>
              <w:ind w:left="141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>
        <w:tblPrEx>
          <w:tblW w:w="12219" w:type="dxa"/>
          <w:tblInd w:w="90" w:type="dxa"/>
          <w:tblLayout w:type="fixed"/>
        </w:tblPrEx>
        <w:trPr>
          <w:trHeight w:val="699"/>
        </w:trPr>
        <w:tc>
          <w:tcPr>
            <w:tcW w:w="2982" w:type="dxa"/>
            <w:vAlign w:val="top"/>
          </w:tcPr>
          <w:p>
            <w:pPr>
              <w:pStyle w:val="TableText"/>
              <w:spacing w:before="297" w:line="184" w:lineRule="auto"/>
              <w:ind w:left="94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501～1200</w:t>
            </w:r>
          </w:p>
        </w:tc>
        <w:tc>
          <w:tcPr>
            <w:tcW w:w="3117" w:type="dxa"/>
            <w:vAlign w:val="top"/>
          </w:tcPr>
          <w:p>
            <w:pPr>
              <w:pStyle w:val="TableText"/>
              <w:spacing w:before="298" w:line="183" w:lineRule="auto"/>
              <w:ind w:left="1432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32</w:t>
            </w:r>
          </w:p>
        </w:tc>
        <w:tc>
          <w:tcPr>
            <w:tcW w:w="3147" w:type="dxa"/>
            <w:vAlign w:val="top"/>
          </w:tcPr>
          <w:p>
            <w:pPr>
              <w:pStyle w:val="TableText"/>
              <w:spacing w:before="298" w:line="183" w:lineRule="auto"/>
              <w:ind w:left="15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973" w:type="dxa"/>
            <w:vAlign w:val="top"/>
          </w:tcPr>
          <w:p>
            <w:pPr>
              <w:pStyle w:val="TableText"/>
              <w:spacing w:before="298" w:line="183" w:lineRule="auto"/>
              <w:ind w:left="141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>
        <w:tblPrEx>
          <w:tblW w:w="12219" w:type="dxa"/>
          <w:tblInd w:w="90" w:type="dxa"/>
          <w:tblLayout w:type="fixed"/>
        </w:tblPrEx>
        <w:trPr>
          <w:trHeight w:val="709"/>
        </w:trPr>
        <w:tc>
          <w:tcPr>
            <w:tcW w:w="2982" w:type="dxa"/>
            <w:vAlign w:val="top"/>
          </w:tcPr>
          <w:p>
            <w:pPr>
              <w:pStyle w:val="TableText"/>
              <w:spacing w:before="308" w:line="184" w:lineRule="auto"/>
              <w:ind w:left="884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1201～3200</w:t>
            </w:r>
          </w:p>
        </w:tc>
        <w:tc>
          <w:tcPr>
            <w:tcW w:w="3117" w:type="dxa"/>
            <w:vAlign w:val="top"/>
          </w:tcPr>
          <w:p>
            <w:pPr>
              <w:pStyle w:val="TableText"/>
              <w:spacing w:before="309" w:line="183" w:lineRule="auto"/>
              <w:ind w:left="1432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50</w:t>
            </w:r>
          </w:p>
        </w:tc>
        <w:tc>
          <w:tcPr>
            <w:tcW w:w="3147" w:type="dxa"/>
            <w:vAlign w:val="top"/>
          </w:tcPr>
          <w:p>
            <w:pPr>
              <w:pStyle w:val="TableText"/>
              <w:spacing w:before="311" w:line="182" w:lineRule="auto"/>
              <w:ind w:left="15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973" w:type="dxa"/>
            <w:vAlign w:val="top"/>
          </w:tcPr>
          <w:p>
            <w:pPr>
              <w:pStyle w:val="TableText"/>
              <w:spacing w:before="309" w:line="183" w:lineRule="auto"/>
              <w:ind w:left="141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>
        <w:tblPrEx>
          <w:tblW w:w="12219" w:type="dxa"/>
          <w:tblInd w:w="90" w:type="dxa"/>
          <w:tblLayout w:type="fixed"/>
        </w:tblPrEx>
        <w:trPr>
          <w:trHeight w:val="714"/>
        </w:trPr>
        <w:tc>
          <w:tcPr>
            <w:tcW w:w="2982" w:type="dxa"/>
            <w:vAlign w:val="top"/>
          </w:tcPr>
          <w:p>
            <w:pPr>
              <w:pStyle w:val="TableText"/>
              <w:spacing w:before="309" w:line="184" w:lineRule="auto"/>
              <w:ind w:left="82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3201～10000</w:t>
            </w:r>
          </w:p>
        </w:tc>
        <w:tc>
          <w:tcPr>
            <w:tcW w:w="3117" w:type="dxa"/>
            <w:vAlign w:val="top"/>
          </w:tcPr>
          <w:p>
            <w:pPr>
              <w:pStyle w:val="TableText"/>
              <w:spacing w:before="310" w:line="183" w:lineRule="auto"/>
              <w:ind w:left="1432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80</w:t>
            </w:r>
          </w:p>
        </w:tc>
        <w:tc>
          <w:tcPr>
            <w:tcW w:w="3147" w:type="dxa"/>
            <w:vAlign w:val="top"/>
          </w:tcPr>
          <w:p>
            <w:pPr>
              <w:pStyle w:val="TableText"/>
              <w:spacing w:before="312" w:line="182" w:lineRule="auto"/>
              <w:ind w:left="15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973" w:type="dxa"/>
            <w:vAlign w:val="top"/>
          </w:tcPr>
          <w:p>
            <w:pPr>
              <w:pStyle w:val="TableText"/>
              <w:spacing w:before="310" w:line="183" w:lineRule="auto"/>
              <w:ind w:left="141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</w:tr>
    </w:tbl>
    <w:p>
      <w:pPr>
        <w:spacing w:line="419" w:lineRule="auto"/>
        <w:rPr>
          <w:rFonts w:ascii="Arial"/>
          <w:sz w:val="21"/>
        </w:rPr>
      </w:pPr>
    </w:p>
    <w:p>
      <w:pPr>
        <w:pStyle w:val="BodyText"/>
        <w:spacing w:before="91" w:line="219" w:lineRule="auto"/>
        <w:ind w:left="4864"/>
        <w:rPr>
          <w:sz w:val="28"/>
          <w:szCs w:val="28"/>
        </w:rPr>
      </w:pPr>
      <w:r>
        <w:rPr>
          <w:b/>
          <w:bCs/>
          <w:spacing w:val="-4"/>
          <w:sz w:val="28"/>
          <w:szCs w:val="28"/>
        </w:rPr>
        <w:t>表5计量检验的抽样表</w:t>
      </w:r>
    </w:p>
    <w:p>
      <w:pPr>
        <w:spacing w:line="53" w:lineRule="auto"/>
        <w:rPr>
          <w:rFonts w:ascii="Arial"/>
          <w:sz w:val="2"/>
        </w:rPr>
      </w:pPr>
    </w:p>
    <w:tbl>
      <w:tblPr>
        <w:tblStyle w:val="TableNormal3"/>
        <w:tblW w:w="12299" w:type="dxa"/>
        <w:tblInd w:w="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3072"/>
        <w:gridCol w:w="3068"/>
        <w:gridCol w:w="3097"/>
        <w:gridCol w:w="3062"/>
      </w:tblGrid>
      <w:tr>
        <w:tblPrEx>
          <w:tblW w:w="12299" w:type="dxa"/>
          <w:tblInd w:w="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683"/>
        </w:trPr>
        <w:tc>
          <w:tcPr>
            <w:tcW w:w="3072" w:type="dxa"/>
            <w:vAlign w:val="top"/>
          </w:tcPr>
          <w:p>
            <w:pPr>
              <w:pStyle w:val="TableText"/>
              <w:spacing w:before="222" w:line="220" w:lineRule="auto"/>
              <w:ind w:left="1048"/>
              <w:rPr>
                <w:sz w:val="24"/>
                <w:szCs w:val="24"/>
              </w:rPr>
            </w:pPr>
            <w:r>
              <w:rPr>
                <w:b/>
                <w:bCs/>
                <w:spacing w:val="1"/>
                <w:sz w:val="24"/>
                <w:szCs w:val="24"/>
              </w:rPr>
              <w:t>批量范围</w:t>
            </w:r>
          </w:p>
        </w:tc>
        <w:tc>
          <w:tcPr>
            <w:tcW w:w="3068" w:type="dxa"/>
            <w:vAlign w:val="top"/>
          </w:tcPr>
          <w:p>
            <w:pPr>
              <w:pStyle w:val="TableText"/>
              <w:spacing w:before="223" w:line="219" w:lineRule="auto"/>
              <w:ind w:left="1043"/>
              <w:rPr>
                <w:sz w:val="24"/>
                <w:szCs w:val="24"/>
              </w:rPr>
            </w:pPr>
            <w:r>
              <w:rPr>
                <w:spacing w:val="4"/>
                <w:sz w:val="24"/>
                <w:szCs w:val="24"/>
              </w:rPr>
              <w:t>样本大小</w:t>
            </w:r>
          </w:p>
        </w:tc>
        <w:tc>
          <w:tcPr>
            <w:tcW w:w="3097" w:type="dxa"/>
            <w:vAlign w:val="top"/>
          </w:tcPr>
          <w:p>
            <w:pPr>
              <w:pStyle w:val="TableText"/>
              <w:spacing w:before="225" w:line="220" w:lineRule="auto"/>
              <w:ind w:left="1065"/>
              <w:rPr>
                <w:sz w:val="24"/>
                <w:szCs w:val="24"/>
              </w:rPr>
            </w:pPr>
            <w:r>
              <w:rPr>
                <w:spacing w:val="5"/>
                <w:sz w:val="24"/>
                <w:szCs w:val="24"/>
              </w:rPr>
              <w:t>批量范围</w:t>
            </w:r>
          </w:p>
        </w:tc>
        <w:tc>
          <w:tcPr>
            <w:tcW w:w="3062" w:type="dxa"/>
            <w:vAlign w:val="top"/>
          </w:tcPr>
          <w:p>
            <w:pPr>
              <w:pStyle w:val="TableText"/>
              <w:spacing w:before="223" w:line="219" w:lineRule="auto"/>
              <w:ind w:left="1047"/>
              <w:rPr>
                <w:sz w:val="24"/>
                <w:szCs w:val="24"/>
              </w:rPr>
            </w:pPr>
            <w:r>
              <w:rPr>
                <w:spacing w:val="4"/>
                <w:sz w:val="24"/>
                <w:szCs w:val="24"/>
              </w:rPr>
              <w:t>样本大小</w:t>
            </w:r>
          </w:p>
        </w:tc>
      </w:tr>
      <w:tr>
        <w:tblPrEx>
          <w:tblW w:w="12299" w:type="dxa"/>
          <w:tblInd w:w="30" w:type="dxa"/>
          <w:tblLayout w:type="fixed"/>
        </w:tblPrEx>
        <w:trPr>
          <w:trHeight w:val="669"/>
        </w:trPr>
        <w:tc>
          <w:tcPr>
            <w:tcW w:w="3072" w:type="dxa"/>
            <w:vAlign w:val="top"/>
          </w:tcPr>
          <w:p>
            <w:pPr>
              <w:pStyle w:val="TableText"/>
              <w:spacing w:before="242" w:line="236" w:lineRule="auto"/>
              <w:ind w:left="1344"/>
              <w:rPr>
                <w:sz w:val="24"/>
                <w:szCs w:val="24"/>
              </w:rPr>
            </w:pPr>
            <w:r>
              <w:rPr>
                <w:spacing w:val="-9"/>
                <w:sz w:val="24"/>
                <w:szCs w:val="24"/>
              </w:rPr>
              <w:t>≤3</w:t>
            </w:r>
          </w:p>
        </w:tc>
        <w:tc>
          <w:tcPr>
            <w:tcW w:w="3068" w:type="dxa"/>
            <w:vAlign w:val="top"/>
          </w:tcPr>
          <w:p>
            <w:pPr>
              <w:pStyle w:val="TableText"/>
              <w:spacing w:before="221" w:line="219" w:lineRule="auto"/>
              <w:ind w:left="1283"/>
              <w:rPr>
                <w:sz w:val="24"/>
                <w:szCs w:val="24"/>
              </w:rPr>
            </w:pPr>
            <w:r>
              <w:rPr>
                <w:spacing w:val="6"/>
                <w:sz w:val="24"/>
                <w:szCs w:val="24"/>
              </w:rPr>
              <w:t>全部</w:t>
            </w:r>
          </w:p>
        </w:tc>
        <w:tc>
          <w:tcPr>
            <w:tcW w:w="3097" w:type="dxa"/>
            <w:vAlign w:val="top"/>
          </w:tcPr>
          <w:p>
            <w:pPr>
              <w:pStyle w:val="TableText"/>
              <w:spacing w:before="282" w:line="184" w:lineRule="auto"/>
              <w:ind w:left="1065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151～280</w:t>
            </w:r>
          </w:p>
        </w:tc>
        <w:tc>
          <w:tcPr>
            <w:tcW w:w="3062" w:type="dxa"/>
            <w:vAlign w:val="top"/>
          </w:tcPr>
          <w:p>
            <w:pPr>
              <w:pStyle w:val="TableText"/>
              <w:spacing w:before="282" w:line="184" w:lineRule="auto"/>
              <w:ind w:left="1407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10</w:t>
            </w:r>
          </w:p>
        </w:tc>
      </w:tr>
      <w:tr>
        <w:tblPrEx>
          <w:tblW w:w="12299" w:type="dxa"/>
          <w:tblInd w:w="30" w:type="dxa"/>
          <w:tblLayout w:type="fixed"/>
        </w:tblPrEx>
        <w:trPr>
          <w:trHeight w:val="688"/>
        </w:trPr>
        <w:tc>
          <w:tcPr>
            <w:tcW w:w="3072" w:type="dxa"/>
            <w:vAlign w:val="top"/>
          </w:tcPr>
          <w:p>
            <w:pPr>
              <w:pStyle w:val="TableText"/>
              <w:spacing w:before="294" w:line="183" w:lineRule="auto"/>
              <w:ind w:left="122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4～25</w:t>
            </w:r>
          </w:p>
        </w:tc>
        <w:tc>
          <w:tcPr>
            <w:tcW w:w="3068" w:type="dxa"/>
            <w:vAlign w:val="top"/>
          </w:tcPr>
          <w:p>
            <w:pPr>
              <w:pStyle w:val="TableText"/>
              <w:spacing w:before="294" w:line="183" w:lineRule="auto"/>
              <w:ind w:left="146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097" w:type="dxa"/>
            <w:vAlign w:val="top"/>
          </w:tcPr>
          <w:p>
            <w:pPr>
              <w:pStyle w:val="TableText"/>
              <w:spacing w:before="293" w:line="184" w:lineRule="auto"/>
              <w:ind w:left="106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281～500</w:t>
            </w:r>
          </w:p>
        </w:tc>
        <w:tc>
          <w:tcPr>
            <w:tcW w:w="3062" w:type="dxa"/>
            <w:vAlign w:val="top"/>
          </w:tcPr>
          <w:p>
            <w:pPr>
              <w:pStyle w:val="TableText"/>
              <w:spacing w:before="293" w:line="184" w:lineRule="auto"/>
              <w:ind w:left="1407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15</w:t>
            </w:r>
          </w:p>
        </w:tc>
      </w:tr>
      <w:tr>
        <w:tblPrEx>
          <w:tblW w:w="12299" w:type="dxa"/>
          <w:tblInd w:w="30" w:type="dxa"/>
          <w:tblLayout w:type="fixed"/>
        </w:tblPrEx>
        <w:trPr>
          <w:trHeight w:val="668"/>
        </w:trPr>
        <w:tc>
          <w:tcPr>
            <w:tcW w:w="3072" w:type="dxa"/>
            <w:vAlign w:val="top"/>
          </w:tcPr>
          <w:p>
            <w:pPr>
              <w:pStyle w:val="TableText"/>
              <w:spacing w:before="286" w:line="183" w:lineRule="auto"/>
              <w:ind w:left="1164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26～50</w:t>
            </w:r>
          </w:p>
        </w:tc>
        <w:tc>
          <w:tcPr>
            <w:tcW w:w="3068" w:type="dxa"/>
            <w:vAlign w:val="top"/>
          </w:tcPr>
          <w:p>
            <w:pPr>
              <w:pStyle w:val="TableText"/>
              <w:spacing w:before="286" w:line="183" w:lineRule="auto"/>
              <w:ind w:left="146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097" w:type="dxa"/>
            <w:vAlign w:val="top"/>
          </w:tcPr>
          <w:p>
            <w:pPr>
              <w:pStyle w:val="TableText"/>
              <w:spacing w:before="285" w:line="184" w:lineRule="auto"/>
              <w:ind w:left="100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501～1200</w:t>
            </w:r>
          </w:p>
        </w:tc>
        <w:tc>
          <w:tcPr>
            <w:tcW w:w="3062" w:type="dxa"/>
            <w:vAlign w:val="top"/>
          </w:tcPr>
          <w:p>
            <w:pPr>
              <w:pStyle w:val="TableText"/>
              <w:spacing w:before="286" w:line="183" w:lineRule="auto"/>
              <w:ind w:left="1407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20</w:t>
            </w:r>
          </w:p>
        </w:tc>
      </w:tr>
      <w:tr>
        <w:tblPrEx>
          <w:tblW w:w="12299" w:type="dxa"/>
          <w:tblInd w:w="30" w:type="dxa"/>
          <w:tblLayout w:type="fixed"/>
        </w:tblPrEx>
        <w:trPr>
          <w:trHeight w:val="678"/>
        </w:trPr>
        <w:tc>
          <w:tcPr>
            <w:tcW w:w="3072" w:type="dxa"/>
            <w:vAlign w:val="top"/>
          </w:tcPr>
          <w:p>
            <w:pPr>
              <w:pStyle w:val="TableText"/>
              <w:spacing w:before="287" w:line="184" w:lineRule="auto"/>
              <w:ind w:left="1164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51～90</w:t>
            </w:r>
          </w:p>
        </w:tc>
        <w:tc>
          <w:tcPr>
            <w:tcW w:w="3068" w:type="dxa"/>
            <w:vAlign w:val="top"/>
          </w:tcPr>
          <w:p>
            <w:pPr>
              <w:pStyle w:val="TableText"/>
              <w:spacing w:before="289" w:line="182" w:lineRule="auto"/>
              <w:ind w:left="146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3097" w:type="dxa"/>
            <w:vAlign w:val="top"/>
          </w:tcPr>
          <w:p>
            <w:pPr>
              <w:pStyle w:val="TableText"/>
              <w:spacing w:before="287" w:line="184" w:lineRule="auto"/>
              <w:ind w:left="945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1201～3200</w:t>
            </w:r>
          </w:p>
        </w:tc>
        <w:tc>
          <w:tcPr>
            <w:tcW w:w="3062" w:type="dxa"/>
            <w:vAlign w:val="top"/>
          </w:tcPr>
          <w:p>
            <w:pPr>
              <w:pStyle w:val="TableText"/>
              <w:spacing w:before="288" w:line="183" w:lineRule="auto"/>
              <w:ind w:left="1407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25</w:t>
            </w:r>
          </w:p>
        </w:tc>
      </w:tr>
      <w:tr>
        <w:tblPrEx>
          <w:tblW w:w="12299" w:type="dxa"/>
          <w:tblInd w:w="30" w:type="dxa"/>
          <w:tblLayout w:type="fixed"/>
        </w:tblPrEx>
        <w:trPr>
          <w:trHeight w:val="683"/>
        </w:trPr>
        <w:tc>
          <w:tcPr>
            <w:tcW w:w="3072" w:type="dxa"/>
            <w:vAlign w:val="top"/>
          </w:tcPr>
          <w:p>
            <w:pPr>
              <w:pStyle w:val="TableText"/>
              <w:spacing w:before="289" w:line="184" w:lineRule="auto"/>
              <w:ind w:left="110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91～150</w:t>
            </w:r>
          </w:p>
        </w:tc>
        <w:tc>
          <w:tcPr>
            <w:tcW w:w="3068" w:type="dxa"/>
            <w:vAlign w:val="top"/>
          </w:tcPr>
          <w:p>
            <w:pPr>
              <w:pStyle w:val="TableText"/>
              <w:spacing w:before="292" w:line="182" w:lineRule="auto"/>
              <w:ind w:left="146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3097" w:type="dxa"/>
            <w:vAlign w:val="top"/>
          </w:tcPr>
          <w:p>
            <w:pPr>
              <w:pStyle w:val="TableText"/>
              <w:spacing w:before="289" w:line="184" w:lineRule="auto"/>
              <w:ind w:left="88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3201～10000</w:t>
            </w:r>
          </w:p>
        </w:tc>
        <w:tc>
          <w:tcPr>
            <w:tcW w:w="3062" w:type="dxa"/>
            <w:vAlign w:val="top"/>
          </w:tcPr>
          <w:p>
            <w:pPr>
              <w:pStyle w:val="TableText"/>
              <w:spacing w:before="290" w:line="183" w:lineRule="auto"/>
              <w:ind w:left="1407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50</w:t>
            </w:r>
          </w:p>
        </w:tc>
      </w:tr>
    </w:tbl>
    <w:p>
      <w:pPr>
        <w:pStyle w:val="BodyText"/>
        <w:spacing w:before="112" w:line="219" w:lineRule="auto"/>
        <w:ind w:left="24"/>
        <w:rPr>
          <w:sz w:val="28"/>
          <w:szCs w:val="28"/>
        </w:rPr>
      </w:pPr>
      <w:r>
        <w:rPr>
          <w:b/>
          <w:bCs/>
          <w:spacing w:val="-5"/>
          <w:sz w:val="28"/>
          <w:szCs w:val="28"/>
        </w:rPr>
        <w:t>6.2检验分类</w:t>
      </w:r>
    </w:p>
    <w:p>
      <w:pPr>
        <w:spacing w:before="65" w:line="222" w:lineRule="auto"/>
        <w:ind w:left="4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b/>
          <w:bCs/>
          <w:spacing w:val="-7"/>
          <w:sz w:val="28"/>
          <w:szCs w:val="28"/>
        </w:rPr>
        <w:t>6.2.1</w:t>
      </w:r>
      <w:r>
        <w:rPr>
          <w:rFonts w:ascii="SimHei" w:eastAsia="SimHei" w:hAnsi="SimHei" w:cs="SimHei"/>
          <w:spacing w:val="133"/>
          <w:sz w:val="28"/>
          <w:szCs w:val="28"/>
        </w:rPr>
        <w:t xml:space="preserve"> </w:t>
      </w:r>
      <w:r>
        <w:rPr>
          <w:rFonts w:ascii="SimHei" w:eastAsia="SimHei" w:hAnsi="SimHei" w:cs="SimHei"/>
          <w:b/>
          <w:bCs/>
          <w:spacing w:val="-7"/>
          <w:sz w:val="28"/>
          <w:szCs w:val="28"/>
        </w:rPr>
        <w:t>出厂检验</w:t>
      </w:r>
    </w:p>
    <w:p>
      <w:pPr>
        <w:pStyle w:val="BodyText"/>
        <w:spacing w:before="149" w:line="249" w:lineRule="auto"/>
        <w:ind w:firstLine="519"/>
        <w:rPr>
          <w:sz w:val="28"/>
          <w:szCs w:val="28"/>
        </w:rPr>
      </w:pPr>
      <w:r>
        <w:rPr>
          <w:spacing w:val="-5"/>
          <w:sz w:val="28"/>
          <w:szCs w:val="28"/>
        </w:rPr>
        <w:t>产品应进行出厂检验。出厂检验项目：拉伸断裂强力、可燃物含量、单位面积质量、外观质量、宽度</w:t>
      </w:r>
      <w:r>
        <w:rPr>
          <w:spacing w:val="15"/>
          <w:sz w:val="28"/>
          <w:szCs w:val="28"/>
        </w:rPr>
        <w:t xml:space="preserve"> </w:t>
      </w:r>
      <w:r>
        <w:rPr>
          <w:spacing w:val="-10"/>
          <w:sz w:val="28"/>
          <w:szCs w:val="28"/>
        </w:rPr>
        <w:t>和长度。</w:t>
      </w:r>
    </w:p>
    <w:p>
      <w:pPr>
        <w:pStyle w:val="BodyText"/>
        <w:spacing w:before="131" w:line="219" w:lineRule="auto"/>
        <w:ind w:left="4"/>
        <w:outlineLvl w:val="6"/>
        <w:rPr>
          <w:sz w:val="28"/>
          <w:szCs w:val="28"/>
        </w:rPr>
      </w:pPr>
      <w:r>
        <w:rPr>
          <w:b/>
          <w:bCs/>
          <w:spacing w:val="-7"/>
          <w:sz w:val="28"/>
          <w:szCs w:val="28"/>
        </w:rPr>
        <w:t>6.2.2</w:t>
      </w:r>
      <w:r>
        <w:rPr>
          <w:spacing w:val="120"/>
          <w:sz w:val="28"/>
          <w:szCs w:val="28"/>
        </w:rPr>
        <w:t xml:space="preserve"> </w:t>
      </w:r>
      <w:r>
        <w:rPr>
          <w:b/>
          <w:bCs/>
          <w:spacing w:val="-7"/>
          <w:sz w:val="28"/>
          <w:szCs w:val="28"/>
        </w:rPr>
        <w:t>型式检验</w:t>
      </w:r>
    </w:p>
    <w:p>
      <w:pPr>
        <w:pStyle w:val="BodyText"/>
        <w:spacing w:before="122" w:line="378" w:lineRule="exact"/>
        <w:ind w:left="519"/>
        <w:rPr>
          <w:sz w:val="28"/>
          <w:szCs w:val="28"/>
        </w:rPr>
      </w:pPr>
      <w:r>
        <w:rPr>
          <w:spacing w:val="-6"/>
          <w:position w:val="6"/>
          <w:sz w:val="28"/>
          <w:szCs w:val="28"/>
        </w:rPr>
        <w:t>有下列情况之一时，应进行型式检验：</w:t>
      </w:r>
    </w:p>
    <w:p>
      <w:pPr>
        <w:pStyle w:val="BodyText"/>
        <w:spacing w:line="212" w:lineRule="auto"/>
        <w:ind w:left="519"/>
        <w:rPr>
          <w:sz w:val="28"/>
          <w:szCs w:val="28"/>
        </w:rPr>
      </w:pPr>
      <w:r>
        <w:rPr>
          <w:rFonts w:ascii="Times New Roman" w:eastAsia="Times New Roman" w:hAnsi="Times New Roman" w:cs="Times New Roman"/>
          <w:spacing w:val="-9"/>
          <w:sz w:val="28"/>
          <w:szCs w:val="28"/>
        </w:rPr>
        <w:t>a)</w:t>
      </w:r>
      <w:r>
        <w:rPr>
          <w:rFonts w:ascii="Times New Roman" w:eastAsia="Times New Roman" w:hAnsi="Times New Roman" w:cs="Times New Roman"/>
          <w:spacing w:val="23"/>
          <w:sz w:val="28"/>
          <w:szCs w:val="28"/>
        </w:rPr>
        <w:t xml:space="preserve">  </w:t>
      </w:r>
      <w:r>
        <w:rPr>
          <w:spacing w:val="-9"/>
          <w:sz w:val="28"/>
          <w:szCs w:val="28"/>
        </w:rPr>
        <w:t>新产品鉴定时；</w:t>
      </w:r>
    </w:p>
    <w:p>
      <w:pPr>
        <w:spacing w:before="129" w:line="400" w:lineRule="exact"/>
        <w:ind w:left="519"/>
        <w:rPr>
          <w:rFonts w:ascii="SimHei" w:eastAsia="SimHei" w:hAnsi="SimHei" w:cs="SimHei"/>
          <w:sz w:val="28"/>
          <w:szCs w:val="28"/>
        </w:rPr>
      </w:pPr>
      <w:r>
        <w:rPr>
          <w:rFonts w:ascii="Times New Roman" w:eastAsia="Times New Roman" w:hAnsi="Times New Roman" w:cs="Times New Roman"/>
          <w:spacing w:val="-6"/>
          <w:position w:val="8"/>
          <w:sz w:val="28"/>
          <w:szCs w:val="28"/>
        </w:rPr>
        <w:t>b)</w:t>
      </w:r>
      <w:r>
        <w:rPr>
          <w:rFonts w:ascii="Times New Roman" w:eastAsia="Times New Roman" w:hAnsi="Times New Roman" w:cs="Times New Roman"/>
          <w:spacing w:val="34"/>
          <w:position w:val="8"/>
          <w:sz w:val="28"/>
          <w:szCs w:val="28"/>
        </w:rPr>
        <w:t xml:space="preserve">  </w:t>
      </w:r>
      <w:r>
        <w:rPr>
          <w:rFonts w:ascii="SimHei" w:eastAsia="SimHei" w:hAnsi="SimHei" w:cs="SimHei"/>
          <w:spacing w:val="-6"/>
          <w:position w:val="8"/>
          <w:sz w:val="28"/>
          <w:szCs w:val="28"/>
        </w:rPr>
        <w:t>原材料或生产工艺发生较大改变可能影响产品性能时；</w:t>
      </w:r>
    </w:p>
    <w:p>
      <w:pPr>
        <w:pStyle w:val="BodyText"/>
        <w:spacing w:line="212" w:lineRule="auto"/>
        <w:ind w:left="519"/>
        <w:rPr>
          <w:sz w:val="28"/>
          <w:szCs w:val="28"/>
        </w:rPr>
      </w:pP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c)   </w:t>
      </w:r>
      <w:r>
        <w:rPr>
          <w:spacing w:val="-4"/>
          <w:sz w:val="28"/>
          <w:szCs w:val="28"/>
        </w:rPr>
        <w:t>出厂检验结果与上次型式检验有较大差异时；</w:t>
      </w:r>
      <w:r>
        <w:rPr>
          <w:sz w:val="28"/>
          <w:szCs w:val="28"/>
        </w:rPr>
        <w:br/>
      </w:r>
      <w:r>
        <w:rPr>
          <w:sz w:val="28"/>
          <w:szCs w:val="28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1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https://d.book118.com/996125135125010101</w:t>
        </w:r>
      </w:hyperlink>
    </w:p>
    <w:p>
      <w:pPr>
        <w:pStyle w:val="BodyText"/>
        <w:spacing w:line="212" w:lineRule="auto"/>
        <w:ind w:left="519"/>
        <w:rPr>
          <w:sz w:val="28"/>
          <w:szCs w:val="28"/>
        </w:rPr>
      </w:pPr>
    </w:p>
    <w:sectPr>
      <w:footerReference w:type="default" r:id="rId22"/>
      <w:pgSz w:w="14440" w:h="21200"/>
      <w:pgMar w:top="1119" w:right="643" w:bottom="400" w:left="1159" w:header="0" w:footer="0" w:gutter="0"/>
      <w:pgNumType w:start="1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06" w:lineRule="auto"/>
      <w:rPr>
        <w:rFonts w:ascii="Arial"/>
        <w:sz w:val="2"/>
      </w:rPr>
    </w:pPr>
    <w:r>
      <w:pict>
        <v:rect id="_x0000_s2049" style="width:627.5pt;height:1.05pt;margin-top:967pt;margin-left:55pt;mso-position-horizontal-relative:page;mso-position-vertical-relative:page;position:absolute;z-index:251658240" o:allowincell="f" filled="t" fillcolor="black" stroked="f"/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06" w:lineRule="auto"/>
      <w:rPr>
        <w:rFonts w:ascii="Arial"/>
        <w:sz w:val="2"/>
      </w:rPr>
    </w:pPr>
    <w:r>
      <w:pict>
        <v:rect id="_x0000_s2050" style="width:627.5pt;height:1.05pt;margin-top:967pt;margin-left:55pt;mso-position-horizontal-relative:page;mso-position-vertical-relative:page;position:absolute;z-index:251659264" o:allowincell="f" filled="t" fillcolor="black" stroked="f"/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06" w:lineRule="auto"/>
      <w:rPr>
        <w:rFonts w:ascii="Arial"/>
        <w:sz w:val="2"/>
      </w:rPr>
    </w:pPr>
    <w:r>
      <w:pict>
        <v:rect id="_x0000_s2051" style="width:627.5pt;height:1.05pt;margin-top:967pt;margin-left:55pt;mso-position-horizontal-relative:page;mso-position-vertical-relative:page;position:absolute;z-index:251660288" o:allowincell="f" filled="t" fillcolor="black" stroked="f"/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67"/>
      <w:szCs w:val="67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25"/>
      <w:szCs w:val="25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5.xml" /><Relationship Id="rId11" Type="http://schemas.openxmlformats.org/officeDocument/2006/relationships/image" Target="media/image3.jpeg" /><Relationship Id="rId12" Type="http://schemas.openxmlformats.org/officeDocument/2006/relationships/footer" Target="footer6.xml" /><Relationship Id="rId13" Type="http://schemas.openxmlformats.org/officeDocument/2006/relationships/footer" Target="footer7.xml" /><Relationship Id="rId14" Type="http://schemas.openxmlformats.org/officeDocument/2006/relationships/footer" Target="footer8.xml" /><Relationship Id="rId15" Type="http://schemas.openxmlformats.org/officeDocument/2006/relationships/footer" Target="footer9.xml" /><Relationship Id="rId16" Type="http://schemas.openxmlformats.org/officeDocument/2006/relationships/footer" Target="footer10.xml" /><Relationship Id="rId17" Type="http://schemas.openxmlformats.org/officeDocument/2006/relationships/footer" Target="footer11.xml" /><Relationship Id="rId18" Type="http://schemas.openxmlformats.org/officeDocument/2006/relationships/hyperlink" Target="6.1.2.1" TargetMode="External" /><Relationship Id="rId19" Type="http://schemas.openxmlformats.org/officeDocument/2006/relationships/footer" Target="footer12.xml" /><Relationship Id="rId2" Type="http://schemas.openxmlformats.org/officeDocument/2006/relationships/webSettings" Target="webSettings.xml" /><Relationship Id="rId20" Type="http://schemas.openxmlformats.org/officeDocument/2006/relationships/hyperlink" Target="6.1.2.2" TargetMode="External" /><Relationship Id="rId21" Type="http://schemas.openxmlformats.org/officeDocument/2006/relationships/hyperlink" Target="https://d.book118.com/996125135125010101" TargetMode="External" /><Relationship Id="rId22" Type="http://schemas.openxmlformats.org/officeDocument/2006/relationships/footer" Target="footer13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jpeg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footer" Target="footer3.xm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2024-03-13T11:42:58Z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2024-03-13T11:43:00Z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65f120be2b86d9001f98ecd5wl</vt:lpwstr>
  </property>
</Properties>
</file>