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bCs/>
          <w:sz w:val="52"/>
        </w:rPr>
      </w:pPr>
      <w:r>
        <w:rPr>
          <w:rFonts w:hint="eastAsia"/>
          <w:b/>
          <w:bCs/>
          <w:sz w:val="52"/>
        </w:rPr>
        <w:t>—</w:t>
      </w:r>
      <w:r>
        <w:rPr>
          <w:rFonts w:hint="eastAsia"/>
          <w:b/>
          <w:bCs/>
          <w:sz w:val="52"/>
        </w:rPr>
        <w:t>福山公路城市</w:t>
      </w:r>
    </w:p>
    <w:p>
      <w:pPr>
        <w:jc w:val="center"/>
        <w:rPr>
          <w:rFonts w:hint="eastAsia"/>
          <w:b/>
          <w:bCs/>
          <w:sz w:val="52"/>
        </w:rPr>
      </w:pPr>
      <w:r>
        <w:rPr>
          <w:rFonts w:hint="eastAsia"/>
          <w:b/>
          <w:bCs/>
          <w:sz w:val="52"/>
        </w:rPr>
        <w:t>板块段绿化工程</w:t>
      </w:r>
    </w:p>
    <w:p>
      <w:pPr>
        <w:jc w:val="center"/>
        <w:rPr>
          <w:rFonts w:hint="eastAsia"/>
          <w:b/>
          <w:bCs/>
          <w:sz w:val="52"/>
        </w:rPr>
      </w:pPr>
    </w:p>
    <w:p>
      <w:pPr>
        <w:jc w:val="center"/>
        <w:rPr>
          <w:rFonts w:hint="eastAsia"/>
          <w:b/>
          <w:bCs/>
          <w:sz w:val="72"/>
        </w:rPr>
      </w:pPr>
      <w:r>
        <w:rPr>
          <w:rFonts w:hint="eastAsia"/>
          <w:b/>
          <w:bCs/>
          <w:sz w:val="72"/>
        </w:rPr>
        <w:t>投</w:t>
      </w:r>
    </w:p>
    <w:p>
      <w:pPr>
        <w:jc w:val="center"/>
        <w:rPr>
          <w:rFonts w:hint="eastAsia"/>
          <w:b/>
          <w:bCs/>
          <w:sz w:val="72"/>
        </w:rPr>
      </w:pPr>
    </w:p>
    <w:p>
      <w:pPr>
        <w:jc w:val="center"/>
        <w:rPr>
          <w:rFonts w:hint="eastAsia"/>
          <w:b/>
          <w:bCs/>
          <w:sz w:val="72"/>
        </w:rPr>
      </w:pPr>
      <w:r>
        <w:rPr>
          <w:rFonts w:hint="eastAsia"/>
          <w:b/>
          <w:bCs/>
          <w:sz w:val="72"/>
        </w:rPr>
        <w:t>标</w:t>
      </w:r>
    </w:p>
    <w:p>
      <w:pPr>
        <w:jc w:val="center"/>
        <w:rPr>
          <w:rFonts w:hint="eastAsia"/>
          <w:b/>
          <w:bCs/>
          <w:sz w:val="72"/>
        </w:rPr>
      </w:pPr>
    </w:p>
    <w:p>
      <w:pPr>
        <w:jc w:val="center"/>
        <w:rPr>
          <w:rFonts w:hint="eastAsia"/>
          <w:b/>
          <w:bCs/>
          <w:sz w:val="72"/>
        </w:rPr>
      </w:pPr>
      <w:r>
        <w:rPr>
          <w:rFonts w:hint="eastAsia"/>
          <w:b/>
          <w:bCs/>
          <w:sz w:val="72"/>
        </w:rPr>
        <w:t>文</w:t>
      </w:r>
    </w:p>
    <w:p>
      <w:pPr>
        <w:jc w:val="center"/>
        <w:rPr>
          <w:rFonts w:hint="eastAsia"/>
          <w:b/>
          <w:bCs/>
          <w:sz w:val="72"/>
        </w:rPr>
      </w:pPr>
    </w:p>
    <w:p>
      <w:pPr>
        <w:jc w:val="center"/>
        <w:rPr>
          <w:rFonts w:hint="eastAsia"/>
          <w:b/>
          <w:bCs/>
          <w:sz w:val="72"/>
        </w:rPr>
      </w:pPr>
      <w:r>
        <w:rPr>
          <w:rFonts w:hint="eastAsia"/>
          <w:b/>
          <w:bCs/>
          <w:sz w:val="72"/>
        </w:rPr>
        <w:t>件</w:t>
      </w:r>
    </w:p>
    <w:p>
      <w:pPr>
        <w:jc w:val="center"/>
        <w:rPr>
          <w:rFonts w:hint="eastAsia"/>
          <w:b/>
          <w:bCs/>
          <w:sz w:val="72"/>
        </w:rPr>
      </w:pPr>
    </w:p>
    <w:p>
      <w:pPr>
        <w:ind w:firstLine="1680" w:firstLineChars="600"/>
        <w:rPr>
          <w:sz w:val="28"/>
        </w:rPr>
      </w:pPr>
    </w:p>
    <w:p>
      <w:pPr>
        <w:ind w:firstLine="1600" w:firstLineChars="500"/>
        <w:rPr>
          <w:sz w:val="32"/>
        </w:rPr>
      </w:pPr>
      <w:r>
        <w:rPr>
          <w:rFonts w:hint="eastAsia"/>
          <w:sz w:val="32"/>
        </w:rPr>
        <w:t>招标单位：</w:t>
      </w:r>
      <w:r>
        <w:rPr>
          <w:rFonts w:hint="eastAsia"/>
          <w:sz w:val="32"/>
          <w:u w:val="single"/>
        </w:rPr>
        <w:t>市交通工程管理处</w:t>
      </w:r>
    </w:p>
    <w:p>
      <w:pPr>
        <w:ind w:firstLine="1600" w:firstLineChars="500"/>
        <w:rPr>
          <w:sz w:val="32"/>
          <w:u w:val="single"/>
        </w:rPr>
      </w:pPr>
      <w:r>
        <w:rPr>
          <w:rFonts w:hint="eastAsia"/>
          <w:sz w:val="32"/>
        </w:rPr>
        <w:t>投标单位：</w:t>
      </w:r>
      <w:r>
        <w:rPr>
          <w:rFonts w:hint="eastAsia"/>
          <w:sz w:val="32"/>
          <w:u w:val="single"/>
        </w:rPr>
        <w:t>市杨园园林工程有限公司</w:t>
      </w:r>
    </w:p>
    <w:p>
      <w:pPr>
        <w:ind w:firstLine="1600" w:firstLineChars="500"/>
        <w:rPr>
          <w:sz w:val="32"/>
          <w:u w:val="single"/>
        </w:rPr>
      </w:pPr>
      <w:r>
        <w:rPr>
          <w:rFonts w:hint="eastAsia"/>
          <w:sz w:val="32"/>
        </w:rPr>
        <w:t>法人代表</w:t>
      </w:r>
      <w:r>
        <w:rPr>
          <w:sz w:val="32"/>
        </w:rPr>
        <w:t>:</w:t>
      </w:r>
      <w:r>
        <w:rPr>
          <w:sz w:val="32"/>
          <w:u w:val="single"/>
        </w:rPr>
        <w:t xml:space="preserve">                           </w:t>
      </w:r>
    </w:p>
    <w:p>
      <w:pPr>
        <w:jc w:val="center"/>
        <w:rPr>
          <w:b/>
          <w:bCs/>
          <w:sz w:val="44"/>
        </w:rPr>
      </w:pPr>
    </w:p>
    <w:p>
      <w:pPr>
        <w:jc w:val="center"/>
        <w:rPr>
          <w:rFonts w:hint="eastAsia"/>
          <w:b/>
          <w:bCs/>
          <w:sz w:val="52"/>
        </w:rPr>
        <w:sectPr>
          <w:pgSz w:w="11906" w:h="16838"/>
          <w:pgMar w:top="1440" w:right="1466" w:bottom="1440" w:left="1800" w:header="851" w:footer="992" w:gutter="0"/>
          <w:cols w:space="708"/>
          <w:docGrid w:type="lines" w:linePitch="312"/>
        </w:sectPr>
      </w:pPr>
    </w:p>
    <w:p>
      <w:pPr>
        <w:jc w:val="center"/>
        <w:rPr>
          <w:rFonts w:hint="eastAsia"/>
          <w:b/>
          <w:bCs/>
          <w:sz w:val="52"/>
        </w:rPr>
      </w:pPr>
    </w:p>
    <w:p>
      <w:pPr>
        <w:jc w:val="center"/>
        <w:rPr>
          <w:rFonts w:hint="eastAsia"/>
          <w:b/>
          <w:bCs/>
          <w:sz w:val="52"/>
        </w:rPr>
      </w:pPr>
      <w:r>
        <w:rPr>
          <w:rFonts w:hint="eastAsia"/>
          <w:b/>
          <w:bCs/>
          <w:sz w:val="52"/>
        </w:rPr>
        <w:t>—</w:t>
      </w:r>
      <w:r>
        <w:rPr>
          <w:rFonts w:hint="eastAsia"/>
          <w:b/>
          <w:bCs/>
          <w:sz w:val="52"/>
        </w:rPr>
        <w:t>福山公路城市</w:t>
      </w:r>
    </w:p>
    <w:p>
      <w:pPr>
        <w:jc w:val="center"/>
        <w:rPr>
          <w:rFonts w:hint="eastAsia"/>
          <w:b/>
          <w:bCs/>
          <w:sz w:val="52"/>
        </w:rPr>
      </w:pPr>
      <w:r>
        <w:rPr>
          <w:rFonts w:hint="eastAsia"/>
          <w:b/>
          <w:bCs/>
          <w:sz w:val="52"/>
        </w:rPr>
        <w:t>板块段绿化工程</w:t>
      </w:r>
    </w:p>
    <w:p>
      <w:pPr>
        <w:jc w:val="center"/>
        <w:rPr>
          <w:b/>
          <w:bCs/>
          <w:sz w:val="44"/>
        </w:rPr>
      </w:pPr>
    </w:p>
    <w:p>
      <w:pPr>
        <w:jc w:val="center"/>
        <w:rPr>
          <w:rFonts w:hint="eastAsia"/>
          <w:b/>
          <w:bCs/>
          <w:sz w:val="72"/>
        </w:rPr>
      </w:pPr>
    </w:p>
    <w:p>
      <w:pPr>
        <w:jc w:val="center"/>
        <w:rPr>
          <w:rFonts w:hint="eastAsia"/>
          <w:b/>
          <w:bCs/>
          <w:sz w:val="72"/>
        </w:rPr>
      </w:pPr>
      <w:r>
        <w:rPr>
          <w:rFonts w:hint="eastAsia"/>
          <w:b/>
          <w:bCs/>
          <w:sz w:val="72"/>
        </w:rPr>
        <w:t>施</w:t>
      </w:r>
    </w:p>
    <w:p>
      <w:pPr>
        <w:jc w:val="center"/>
        <w:rPr>
          <w:rFonts w:hint="eastAsia"/>
          <w:b/>
          <w:bCs/>
          <w:sz w:val="72"/>
        </w:rPr>
      </w:pPr>
      <w:r>
        <w:rPr>
          <w:rFonts w:hint="eastAsia"/>
          <w:b/>
          <w:bCs/>
          <w:sz w:val="72"/>
        </w:rPr>
        <w:t>工</w:t>
      </w:r>
    </w:p>
    <w:p>
      <w:pPr>
        <w:jc w:val="center"/>
        <w:rPr>
          <w:rFonts w:hint="eastAsia"/>
          <w:b/>
          <w:bCs/>
          <w:sz w:val="72"/>
        </w:rPr>
      </w:pPr>
      <w:r>
        <w:rPr>
          <w:rFonts w:hint="eastAsia"/>
          <w:b/>
          <w:bCs/>
          <w:sz w:val="72"/>
        </w:rPr>
        <w:t>组</w:t>
      </w:r>
    </w:p>
    <w:p>
      <w:pPr>
        <w:jc w:val="center"/>
        <w:rPr>
          <w:rFonts w:hint="eastAsia"/>
          <w:b/>
          <w:bCs/>
          <w:sz w:val="72"/>
        </w:rPr>
      </w:pPr>
      <w:r>
        <w:rPr>
          <w:rFonts w:hint="eastAsia"/>
          <w:b/>
          <w:bCs/>
          <w:sz w:val="72"/>
        </w:rPr>
        <w:t>织</w:t>
      </w:r>
    </w:p>
    <w:p>
      <w:pPr>
        <w:jc w:val="center"/>
        <w:rPr>
          <w:rFonts w:hint="eastAsia"/>
          <w:b/>
          <w:bCs/>
          <w:sz w:val="72"/>
        </w:rPr>
      </w:pPr>
      <w:r>
        <w:rPr>
          <w:rFonts w:hint="eastAsia"/>
          <w:b/>
          <w:bCs/>
          <w:sz w:val="72"/>
        </w:rPr>
        <w:t>设</w:t>
      </w:r>
    </w:p>
    <w:p>
      <w:pPr>
        <w:jc w:val="center"/>
        <w:rPr>
          <w:rFonts w:hint="eastAsia"/>
          <w:b/>
          <w:bCs/>
          <w:sz w:val="72"/>
        </w:rPr>
      </w:pPr>
      <w:r>
        <w:rPr>
          <w:rFonts w:hint="eastAsia"/>
          <w:b/>
          <w:bCs/>
          <w:sz w:val="72"/>
        </w:rPr>
        <w:t>计</w:t>
      </w:r>
    </w:p>
    <w:p>
      <w:pPr>
        <w:ind w:firstLine="1400" w:firstLineChars="500"/>
        <w:rPr>
          <w:sz w:val="28"/>
        </w:rPr>
      </w:pPr>
    </w:p>
    <w:p>
      <w:pPr>
        <w:ind w:firstLine="1600" w:firstLineChars="500"/>
        <w:rPr>
          <w:rFonts w:hint="eastAsia"/>
          <w:sz w:val="32"/>
        </w:rPr>
      </w:pPr>
    </w:p>
    <w:p>
      <w:pPr>
        <w:ind w:firstLine="1600" w:firstLineChars="500"/>
        <w:rPr>
          <w:rFonts w:hint="eastAsia"/>
          <w:sz w:val="32"/>
        </w:rPr>
      </w:pPr>
    </w:p>
    <w:p>
      <w:pPr>
        <w:ind w:firstLine="2240" w:firstLineChars="700"/>
        <w:rPr>
          <w:sz w:val="32"/>
        </w:rPr>
      </w:pPr>
      <w:r>
        <w:rPr>
          <w:rFonts w:hint="eastAsia"/>
          <w:sz w:val="32"/>
        </w:rPr>
        <w:t>市杨园园林工程有限公司</w:t>
      </w:r>
    </w:p>
    <w:p>
      <w:pPr>
        <w:jc w:val="center"/>
        <w:rPr>
          <w:b/>
          <w:bCs/>
          <w:sz w:val="44"/>
        </w:rPr>
      </w:pPr>
    </w:p>
    <w:p>
      <w:pPr>
        <w:jc w:val="center"/>
        <w:rPr>
          <w:b/>
          <w:bCs/>
          <w:sz w:val="30"/>
        </w:rPr>
        <w:sectPr>
          <w:type w:val="nextPage"/>
          <w:pgSz w:w="11906" w:h="16838"/>
          <w:pgMar w:top="1440" w:right="1466" w:bottom="1440" w:left="1800" w:header="851" w:footer="992" w:gutter="0"/>
          <w:pgNumType w:start="2"/>
          <w:cols w:space="708"/>
          <w:titlePg w:val="0"/>
          <w:docGrid w:type="lines" w:linePitch="312"/>
        </w:sectPr>
      </w:pPr>
      <w:r>
        <w:rPr>
          <w:rFonts w:hint="eastAsia"/>
          <w:b/>
          <w:bCs/>
          <w:sz w:val="30"/>
        </w:rPr>
        <w:t>二</w:t>
      </w:r>
      <w:r>
        <w:rPr>
          <w:rFonts w:hint="eastAsia"/>
          <w:b/>
          <w:bCs/>
          <w:sz w:val="30"/>
        </w:rPr>
        <w:t>○○</w:t>
      </w:r>
      <w:r>
        <w:rPr>
          <w:rFonts w:hint="eastAsia"/>
          <w:b/>
          <w:bCs/>
          <w:sz w:val="30"/>
        </w:rPr>
        <w:t>三年十二月十日</w:t>
      </w:r>
    </w:p>
    <w:p>
      <w:pPr>
        <w:jc w:val="center"/>
        <w:rPr>
          <w:b/>
          <w:bCs/>
          <w:sz w:val="44"/>
        </w:rPr>
      </w:pPr>
    </w:p>
    <w:p>
      <w:pPr>
        <w:jc w:val="center"/>
        <w:rPr>
          <w:rFonts w:hint="eastAsia"/>
          <w:b/>
          <w:bCs/>
          <w:sz w:val="52"/>
        </w:rPr>
      </w:pPr>
    </w:p>
    <w:p>
      <w:pPr>
        <w:jc w:val="center"/>
        <w:rPr>
          <w:rFonts w:hint="eastAsia"/>
          <w:b/>
          <w:bCs/>
          <w:sz w:val="52"/>
        </w:rPr>
      </w:pPr>
      <w:r>
        <w:rPr>
          <w:rFonts w:hint="eastAsia"/>
          <w:b/>
          <w:bCs/>
          <w:sz w:val="52"/>
        </w:rPr>
        <w:t>—</w:t>
      </w:r>
      <w:r>
        <w:rPr>
          <w:rFonts w:hint="eastAsia"/>
          <w:b/>
          <w:bCs/>
          <w:sz w:val="52"/>
        </w:rPr>
        <w:t>福山公路城市</w:t>
      </w:r>
    </w:p>
    <w:p>
      <w:pPr>
        <w:jc w:val="center"/>
        <w:rPr>
          <w:rFonts w:hint="eastAsia"/>
          <w:b/>
          <w:bCs/>
          <w:sz w:val="52"/>
        </w:rPr>
      </w:pPr>
      <w:r>
        <w:rPr>
          <w:rFonts w:hint="eastAsia"/>
          <w:b/>
          <w:bCs/>
          <w:sz w:val="52"/>
        </w:rPr>
        <w:t>板块段绿化工程</w:t>
      </w:r>
    </w:p>
    <w:p>
      <w:pPr>
        <w:jc w:val="center"/>
        <w:rPr>
          <w:rFonts w:hint="eastAsia"/>
          <w:b/>
          <w:bCs/>
          <w:sz w:val="52"/>
        </w:rPr>
      </w:pPr>
    </w:p>
    <w:p>
      <w:pPr>
        <w:jc w:val="center"/>
        <w:rPr>
          <w:rFonts w:hint="eastAsia"/>
          <w:b/>
          <w:bCs/>
          <w:sz w:val="72"/>
        </w:rPr>
      </w:pPr>
    </w:p>
    <w:p>
      <w:pPr>
        <w:jc w:val="center"/>
        <w:rPr>
          <w:rFonts w:hint="eastAsia"/>
          <w:b/>
          <w:bCs/>
          <w:sz w:val="72"/>
        </w:rPr>
      </w:pPr>
      <w:r>
        <w:rPr>
          <w:rFonts w:hint="eastAsia"/>
          <w:b/>
          <w:bCs/>
          <w:sz w:val="72"/>
        </w:rPr>
        <w:t>技</w:t>
      </w:r>
    </w:p>
    <w:p>
      <w:pPr>
        <w:jc w:val="center"/>
        <w:rPr>
          <w:b/>
          <w:bCs/>
          <w:sz w:val="72"/>
        </w:rPr>
      </w:pPr>
    </w:p>
    <w:p>
      <w:pPr>
        <w:jc w:val="center"/>
        <w:rPr>
          <w:rFonts w:hint="eastAsia"/>
          <w:b/>
          <w:bCs/>
          <w:sz w:val="72"/>
        </w:rPr>
      </w:pPr>
      <w:r>
        <w:rPr>
          <w:rFonts w:hint="eastAsia"/>
          <w:b/>
          <w:bCs/>
          <w:sz w:val="72"/>
        </w:rPr>
        <w:t>术</w:t>
      </w:r>
    </w:p>
    <w:p>
      <w:pPr>
        <w:jc w:val="center"/>
        <w:rPr>
          <w:b/>
          <w:bCs/>
          <w:sz w:val="72"/>
        </w:rPr>
      </w:pPr>
    </w:p>
    <w:p>
      <w:pPr>
        <w:jc w:val="center"/>
        <w:rPr>
          <w:rFonts w:hint="eastAsia"/>
          <w:b/>
          <w:bCs/>
          <w:sz w:val="72"/>
        </w:rPr>
      </w:pPr>
      <w:r>
        <w:rPr>
          <w:rFonts w:hint="eastAsia"/>
          <w:b/>
          <w:bCs/>
          <w:sz w:val="72"/>
        </w:rPr>
        <w:t>标</w:t>
      </w:r>
    </w:p>
    <w:p>
      <w:pPr>
        <w:jc w:val="center"/>
        <w:rPr>
          <w:rFonts w:hint="eastAsia"/>
          <w:b/>
          <w:bCs/>
          <w:sz w:val="72"/>
        </w:rPr>
      </w:pPr>
    </w:p>
    <w:p>
      <w:pPr>
        <w:ind w:firstLine="1680" w:firstLineChars="600"/>
        <w:rPr>
          <w:sz w:val="28"/>
        </w:rPr>
      </w:pPr>
    </w:p>
    <w:p>
      <w:pPr>
        <w:ind w:firstLine="1600" w:firstLineChars="500"/>
        <w:rPr>
          <w:sz w:val="32"/>
        </w:rPr>
      </w:pPr>
      <w:r>
        <w:rPr>
          <w:rFonts w:hint="eastAsia"/>
          <w:sz w:val="32"/>
        </w:rPr>
        <w:t>招标单位：</w:t>
      </w:r>
      <w:r>
        <w:rPr>
          <w:rFonts w:hint="eastAsia"/>
          <w:sz w:val="32"/>
          <w:u w:val="single"/>
        </w:rPr>
        <w:t>市交通工程管理处</w:t>
      </w:r>
    </w:p>
    <w:p>
      <w:pPr>
        <w:ind w:firstLine="1600" w:firstLineChars="500"/>
        <w:rPr>
          <w:sz w:val="32"/>
          <w:u w:val="single"/>
        </w:rPr>
      </w:pPr>
      <w:r>
        <w:rPr>
          <w:rFonts w:hint="eastAsia"/>
          <w:sz w:val="32"/>
        </w:rPr>
        <w:t>投标单位：</w:t>
      </w:r>
      <w:r>
        <w:rPr>
          <w:rFonts w:hint="eastAsia"/>
          <w:sz w:val="32"/>
          <w:u w:val="single"/>
        </w:rPr>
        <w:t>市杨园园林工程有限公司</w:t>
      </w:r>
    </w:p>
    <w:p>
      <w:pPr>
        <w:ind w:firstLine="1600" w:firstLineChars="500"/>
        <w:rPr>
          <w:sz w:val="32"/>
          <w:u w:val="single"/>
        </w:rPr>
      </w:pPr>
      <w:r>
        <w:rPr>
          <w:rFonts w:hint="eastAsia"/>
          <w:sz w:val="32"/>
        </w:rPr>
        <w:t>法人代表</w:t>
      </w:r>
      <w:r>
        <w:rPr>
          <w:sz w:val="32"/>
        </w:rPr>
        <w:t>:</w:t>
      </w:r>
      <w:r>
        <w:rPr>
          <w:sz w:val="32"/>
          <w:u w:val="single"/>
        </w:rPr>
        <w:t xml:space="preserve">                           </w:t>
      </w:r>
    </w:p>
    <w:p>
      <w:pPr>
        <w:jc w:val="center"/>
        <w:rPr>
          <w:b/>
          <w:bCs/>
          <w:sz w:val="44"/>
        </w:rPr>
        <w:sectPr>
          <w:type w:val="nextPage"/>
          <w:pgSz w:w="11906" w:h="16838"/>
          <w:pgMar w:top="1440" w:right="1466" w:bottom="1440" w:left="1800" w:header="851" w:footer="992" w:gutter="0"/>
          <w:pgNumType w:start="3"/>
          <w:cols w:space="708"/>
          <w:titlePg w:val="0"/>
          <w:docGrid w:type="lines" w:linePitch="312"/>
        </w:sectPr>
      </w:pPr>
    </w:p>
    <w:p>
      <w:pPr>
        <w:jc w:val="center"/>
        <w:rPr>
          <w:rFonts w:hint="eastAsia"/>
          <w:b/>
          <w:bCs/>
          <w:sz w:val="44"/>
        </w:rPr>
      </w:pPr>
      <w:r>
        <w:rPr>
          <w:rFonts w:hint="eastAsia"/>
          <w:b/>
          <w:bCs/>
          <w:sz w:val="44"/>
        </w:rPr>
        <w:t>目     录</w:t>
      </w:r>
    </w:p>
    <w:p>
      <w:pPr>
        <w:numPr>
          <w:ilvl w:val="0"/>
          <w:numId w:val="1"/>
        </w:numPr>
        <w:tabs>
          <w:tab w:val="left" w:pos="720"/>
        </w:tabs>
        <w:rPr>
          <w:rFonts w:hint="eastAsia"/>
          <w:sz w:val="28"/>
        </w:rPr>
      </w:pPr>
      <w:r>
        <w:rPr>
          <w:rFonts w:hint="eastAsia"/>
          <w:sz w:val="28"/>
        </w:rPr>
        <w:t>企业法人营业执照  （复印件）</w:t>
      </w:r>
    </w:p>
    <w:p>
      <w:pPr>
        <w:numPr>
          <w:ilvl w:val="0"/>
          <w:numId w:val="1"/>
        </w:numPr>
        <w:tabs>
          <w:tab w:val="left" w:pos="720"/>
        </w:tabs>
        <w:rPr>
          <w:rFonts w:hint="eastAsia"/>
          <w:sz w:val="28"/>
        </w:rPr>
      </w:pPr>
      <w:r>
        <w:rPr>
          <w:rFonts w:hint="eastAsia"/>
          <w:sz w:val="28"/>
        </w:rPr>
        <w:t>企业资质证书      （复印件）</w:t>
      </w:r>
    </w:p>
    <w:p>
      <w:pPr>
        <w:numPr>
          <w:ilvl w:val="0"/>
          <w:numId w:val="1"/>
        </w:numPr>
        <w:tabs>
          <w:tab w:val="left" w:pos="720"/>
        </w:tabs>
        <w:rPr>
          <w:rFonts w:hint="eastAsia"/>
          <w:sz w:val="28"/>
        </w:rPr>
      </w:pPr>
      <w:r>
        <w:rPr>
          <w:rFonts w:hint="eastAsia"/>
          <w:sz w:val="28"/>
        </w:rPr>
        <w:t>企业资信等级证书  （复印件）</w:t>
      </w:r>
    </w:p>
    <w:p>
      <w:pPr>
        <w:numPr>
          <w:ilvl w:val="0"/>
          <w:numId w:val="1"/>
        </w:numPr>
        <w:tabs>
          <w:tab w:val="left" w:pos="720"/>
        </w:tabs>
        <w:rPr>
          <w:rFonts w:hint="eastAsia"/>
          <w:sz w:val="28"/>
        </w:rPr>
      </w:pPr>
      <w:r>
        <w:rPr>
          <w:rFonts w:hint="eastAsia"/>
          <w:sz w:val="28"/>
        </w:rPr>
        <w:t>企业概况表</w:t>
      </w:r>
    </w:p>
    <w:p>
      <w:pPr>
        <w:numPr>
          <w:ilvl w:val="0"/>
          <w:numId w:val="1"/>
        </w:numPr>
        <w:tabs>
          <w:tab w:val="left" w:pos="720"/>
        </w:tabs>
        <w:rPr>
          <w:rFonts w:hint="eastAsia"/>
          <w:sz w:val="28"/>
        </w:rPr>
      </w:pPr>
      <w:r>
        <w:rPr>
          <w:rFonts w:hint="eastAsia"/>
          <w:sz w:val="28"/>
        </w:rPr>
        <w:t>企业近二年主要工程业绩表</w:t>
      </w:r>
    </w:p>
    <w:p>
      <w:pPr>
        <w:numPr>
          <w:ilvl w:val="0"/>
          <w:numId w:val="1"/>
        </w:numPr>
        <w:tabs>
          <w:tab w:val="left" w:pos="720"/>
        </w:tabs>
        <w:rPr>
          <w:rFonts w:hint="eastAsia"/>
          <w:sz w:val="28"/>
        </w:rPr>
      </w:pPr>
      <w:r>
        <w:rPr>
          <w:rFonts w:hint="eastAsia"/>
          <w:sz w:val="28"/>
        </w:rPr>
        <w:t>企业目前在建工程一览表</w:t>
      </w:r>
    </w:p>
    <w:p>
      <w:pPr>
        <w:numPr>
          <w:ilvl w:val="0"/>
          <w:numId w:val="1"/>
        </w:numPr>
        <w:tabs>
          <w:tab w:val="left" w:pos="720"/>
        </w:tabs>
        <w:rPr>
          <w:rFonts w:hint="eastAsia"/>
          <w:sz w:val="28"/>
        </w:rPr>
      </w:pPr>
      <w:r>
        <w:rPr>
          <w:rFonts w:hint="eastAsia"/>
          <w:sz w:val="28"/>
        </w:rPr>
        <w:t>企业组织机构表</w:t>
      </w:r>
    </w:p>
    <w:p>
      <w:pPr>
        <w:numPr>
          <w:ilvl w:val="0"/>
          <w:numId w:val="1"/>
        </w:numPr>
        <w:tabs>
          <w:tab w:val="left" w:pos="720"/>
        </w:tabs>
        <w:rPr>
          <w:rFonts w:hint="eastAsia"/>
          <w:sz w:val="28"/>
        </w:rPr>
      </w:pPr>
      <w:r>
        <w:rPr>
          <w:rFonts w:hint="eastAsia"/>
          <w:sz w:val="28"/>
        </w:rPr>
        <w:t>项目经理资格证书、</w:t>
      </w:r>
    </w:p>
    <w:p>
      <w:pPr>
        <w:numPr>
          <w:ilvl w:val="0"/>
          <w:numId w:val="1"/>
        </w:numPr>
        <w:tabs>
          <w:tab w:val="left" w:pos="720"/>
        </w:tabs>
        <w:rPr>
          <w:rFonts w:hint="eastAsia"/>
          <w:sz w:val="28"/>
        </w:rPr>
      </w:pPr>
      <w:r>
        <w:rPr>
          <w:rFonts w:hint="eastAsia"/>
          <w:sz w:val="28"/>
        </w:rPr>
        <w:t>项目经理业绩证明</w:t>
      </w:r>
    </w:p>
    <w:p>
      <w:pPr>
        <w:numPr>
          <w:ilvl w:val="0"/>
          <w:numId w:val="1"/>
        </w:numPr>
        <w:tabs>
          <w:tab w:val="left" w:pos="720"/>
        </w:tabs>
        <w:rPr>
          <w:sz w:val="28"/>
        </w:rPr>
      </w:pPr>
      <w:r>
        <w:rPr>
          <w:rFonts w:hint="eastAsia"/>
          <w:sz w:val="28"/>
        </w:rPr>
        <w:t>其他施工管理人员表</w:t>
      </w:r>
    </w:p>
    <w:p>
      <w:pPr>
        <w:numPr>
          <w:ilvl w:val="0"/>
          <w:numId w:val="1"/>
        </w:numPr>
        <w:tabs>
          <w:tab w:val="left" w:pos="720"/>
        </w:tabs>
        <w:rPr>
          <w:rFonts w:hint="eastAsia"/>
          <w:sz w:val="28"/>
        </w:rPr>
      </w:pPr>
      <w:r>
        <w:rPr>
          <w:rFonts w:hint="eastAsia"/>
          <w:sz w:val="28"/>
        </w:rPr>
        <w:t>其他施工技术人员资质证书</w:t>
      </w:r>
    </w:p>
    <w:p>
      <w:pPr>
        <w:numPr>
          <w:ilvl w:val="0"/>
          <w:numId w:val="1"/>
        </w:numPr>
        <w:tabs>
          <w:tab w:val="left" w:pos="720"/>
        </w:tabs>
        <w:rPr>
          <w:rFonts w:hint="eastAsia"/>
          <w:sz w:val="28"/>
        </w:rPr>
      </w:pPr>
      <w:r>
        <w:rPr>
          <w:rFonts w:hint="eastAsia"/>
          <w:sz w:val="28"/>
        </w:rPr>
        <w:t>苗木采购、计划承诺表</w:t>
      </w:r>
    </w:p>
    <w:p>
      <w:pPr>
        <w:numPr>
          <w:ilvl w:val="0"/>
          <w:numId w:val="1"/>
        </w:numPr>
        <w:tabs>
          <w:tab w:val="left" w:pos="720"/>
        </w:tabs>
        <w:rPr>
          <w:sz w:val="28"/>
        </w:rPr>
      </w:pPr>
      <w:r>
        <w:rPr>
          <w:rFonts w:hint="eastAsia"/>
          <w:sz w:val="28"/>
        </w:rPr>
        <w:t>施工组织设计</w:t>
      </w:r>
    </w:p>
    <w:p>
      <w:pPr>
        <w:numPr>
          <w:ilvl w:val="0"/>
          <w:numId w:val="1"/>
        </w:numPr>
        <w:tabs>
          <w:tab w:val="left" w:pos="720"/>
        </w:tabs>
        <w:rPr>
          <w:rFonts w:hint="eastAsia"/>
          <w:sz w:val="28"/>
        </w:rPr>
      </w:pPr>
      <w:r>
        <w:rPr>
          <w:rFonts w:hint="eastAsia"/>
          <w:sz w:val="28"/>
        </w:rPr>
        <w:t>施工进度计划表</w:t>
      </w:r>
    </w:p>
    <w:p>
      <w:pPr>
        <w:numPr>
          <w:ilvl w:val="0"/>
          <w:numId w:val="1"/>
        </w:numPr>
        <w:tabs>
          <w:tab w:val="left" w:pos="720"/>
        </w:tabs>
        <w:rPr>
          <w:sz w:val="28"/>
        </w:rPr>
      </w:pPr>
      <w:r>
        <w:rPr>
          <w:rFonts w:hint="eastAsia"/>
          <w:sz w:val="28"/>
        </w:rPr>
        <w:t>施工现场平面布置图</w:t>
      </w:r>
    </w:p>
    <w:p>
      <w:pPr>
        <w:numPr>
          <w:ilvl w:val="0"/>
          <w:numId w:val="1"/>
        </w:numPr>
        <w:tabs>
          <w:tab w:val="left" w:pos="720"/>
        </w:tabs>
        <w:rPr>
          <w:sz w:val="28"/>
        </w:rPr>
      </w:pPr>
      <w:r>
        <w:rPr>
          <w:rFonts w:hint="eastAsia"/>
          <w:sz w:val="28"/>
        </w:rPr>
        <w:t>其他附图</w:t>
      </w:r>
    </w:p>
    <w:p>
      <w:pPr>
        <w:numPr>
          <w:ilvl w:val="0"/>
          <w:numId w:val="1"/>
        </w:numPr>
        <w:tabs>
          <w:tab w:val="left" w:pos="720"/>
        </w:tabs>
        <w:rPr>
          <w:rFonts w:hint="eastAsia"/>
          <w:sz w:val="28"/>
        </w:rPr>
      </w:pPr>
      <w:r>
        <w:rPr>
          <w:rFonts w:hint="eastAsia"/>
          <w:sz w:val="28"/>
        </w:rPr>
        <w:t>机械设备表</w:t>
      </w:r>
    </w:p>
    <w:p>
      <w:pPr>
        <w:numPr>
          <w:ilvl w:val="0"/>
          <w:numId w:val="1"/>
        </w:numPr>
        <w:tabs>
          <w:tab w:val="left" w:pos="720"/>
        </w:tabs>
        <w:rPr>
          <w:rFonts w:hint="eastAsia"/>
          <w:sz w:val="28"/>
        </w:rPr>
      </w:pPr>
      <w:r>
        <w:rPr>
          <w:rFonts w:hint="eastAsia"/>
          <w:sz w:val="28"/>
        </w:rPr>
        <w:t>人员分配表</w:t>
      </w:r>
    </w:p>
    <w:p>
      <w:pPr>
        <w:numPr>
          <w:ilvl w:val="0"/>
          <w:numId w:val="1"/>
        </w:numPr>
        <w:tabs>
          <w:tab w:val="left" w:pos="720"/>
        </w:tabs>
        <w:rPr>
          <w:rFonts w:hint="eastAsia"/>
          <w:sz w:val="28"/>
        </w:rPr>
      </w:pPr>
      <w:r>
        <w:rPr>
          <w:rFonts w:hint="eastAsia"/>
          <w:sz w:val="28"/>
        </w:rPr>
        <w:t>计划用工表</w:t>
      </w:r>
    </w:p>
    <w:p>
      <w:pPr>
        <w:jc w:val="center"/>
        <w:rPr>
          <w:sz w:val="44"/>
        </w:rPr>
      </w:pPr>
    </w:p>
    <w:p>
      <w:pPr>
        <w:jc w:val="center"/>
        <w:rPr>
          <w:sz w:val="44"/>
        </w:rPr>
        <w:sectPr>
          <w:type w:val="nextPage"/>
          <w:pgSz w:w="11906" w:h="16838"/>
          <w:pgMar w:top="1440" w:right="1466" w:bottom="1440" w:left="1800" w:header="851" w:footer="992" w:gutter="0"/>
          <w:pgNumType w:start="4"/>
          <w:cols w:space="708"/>
          <w:titlePg w:val="0"/>
          <w:docGrid w:type="lines" w:linePitch="312"/>
        </w:sectPr>
      </w:pPr>
    </w:p>
    <w:p>
      <w:pPr>
        <w:jc w:val="center"/>
        <w:rPr>
          <w:rFonts w:hint="eastAsia"/>
          <w:sz w:val="44"/>
        </w:rPr>
      </w:pPr>
      <w:r>
        <w:rPr>
          <w:rFonts w:hint="eastAsia"/>
          <w:sz w:val="44"/>
        </w:rPr>
        <w:t>标函简表</w:t>
      </w:r>
    </w:p>
    <w:p>
      <w:pPr>
        <w:rPr>
          <w:rFonts w:hint="eastAsia"/>
        </w:rPr>
      </w:pPr>
    </w:p>
    <w:tbl>
      <w:tblPr>
        <w:tblStyle w:val="TableNormal"/>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35"/>
        <w:gridCol w:w="540"/>
        <w:gridCol w:w="1245"/>
        <w:gridCol w:w="735"/>
        <w:gridCol w:w="705"/>
        <w:gridCol w:w="720"/>
        <w:gridCol w:w="1080"/>
        <w:gridCol w:w="900"/>
        <w:gridCol w:w="1800"/>
      </w:tblGrid>
      <w:tr>
        <w:tblPrEx>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9"/>
        </w:trPr>
        <w:tc>
          <w:tcPr>
            <w:tcW w:w="1275" w:type="dxa"/>
            <w:gridSpan w:val="2"/>
            <w:vAlign w:val="center"/>
          </w:tcPr>
          <w:p>
            <w:pPr>
              <w:jc w:val="center"/>
              <w:rPr>
                <w:rFonts w:hint="eastAsia"/>
                <w:sz w:val="24"/>
              </w:rPr>
            </w:pPr>
            <w:r>
              <w:rPr>
                <w:rFonts w:hint="eastAsia"/>
                <w:sz w:val="24"/>
              </w:rPr>
              <w:t>投    标</w:t>
            </w:r>
          </w:p>
          <w:p>
            <w:pPr>
              <w:jc w:val="center"/>
              <w:rPr>
                <w:rFonts w:hint="eastAsia"/>
              </w:rPr>
            </w:pPr>
            <w:r>
              <w:rPr>
                <w:rFonts w:hint="eastAsia"/>
                <w:sz w:val="24"/>
              </w:rPr>
              <w:t>单    位</w:t>
            </w:r>
          </w:p>
        </w:tc>
        <w:tc>
          <w:tcPr>
            <w:tcW w:w="1980" w:type="dxa"/>
            <w:gridSpan w:val="2"/>
            <w:vAlign w:val="center"/>
          </w:tcPr>
          <w:p>
            <w:pPr>
              <w:jc w:val="center"/>
              <w:rPr>
                <w:rFonts w:hint="eastAsia"/>
              </w:rPr>
            </w:pPr>
            <w:r>
              <w:rPr>
                <w:rFonts w:hint="eastAsia"/>
              </w:rPr>
              <w:t>市杨园园林工程有限公司</w:t>
            </w:r>
          </w:p>
        </w:tc>
        <w:tc>
          <w:tcPr>
            <w:tcW w:w="1425" w:type="dxa"/>
            <w:gridSpan w:val="2"/>
            <w:vAlign w:val="center"/>
          </w:tcPr>
          <w:p>
            <w:pPr>
              <w:jc w:val="center"/>
              <w:rPr>
                <w:rFonts w:hint="eastAsia"/>
              </w:rPr>
            </w:pPr>
            <w:r>
              <w:rPr>
                <w:rFonts w:hint="eastAsia"/>
                <w:sz w:val="24"/>
              </w:rPr>
              <w:t>企业负责人</w:t>
            </w:r>
          </w:p>
        </w:tc>
        <w:tc>
          <w:tcPr>
            <w:tcW w:w="1080" w:type="dxa"/>
            <w:vAlign w:val="center"/>
          </w:tcPr>
          <w:p>
            <w:pPr>
              <w:jc w:val="center"/>
              <w:rPr>
                <w:rFonts w:hint="eastAsia"/>
                <w:sz w:val="28"/>
              </w:rPr>
            </w:pPr>
            <w:r>
              <w:rPr>
                <w:rFonts w:hint="eastAsia"/>
                <w:sz w:val="28"/>
              </w:rPr>
              <w:t>王荷生</w:t>
            </w:r>
          </w:p>
        </w:tc>
        <w:tc>
          <w:tcPr>
            <w:tcW w:w="900" w:type="dxa"/>
            <w:vAlign w:val="center"/>
          </w:tcPr>
          <w:p>
            <w:pPr>
              <w:jc w:val="center"/>
              <w:rPr>
                <w:rFonts w:hint="eastAsia"/>
                <w:sz w:val="28"/>
              </w:rPr>
            </w:pPr>
            <w:r>
              <w:rPr>
                <w:rFonts w:hint="eastAsia"/>
                <w:sz w:val="28"/>
              </w:rPr>
              <w:t>电话</w:t>
            </w:r>
          </w:p>
        </w:tc>
        <w:tc>
          <w:tcPr>
            <w:tcW w:w="1800" w:type="dxa"/>
            <w:vAlign w:val="center"/>
          </w:tcPr>
          <w:p>
            <w:pPr>
              <w:jc w:val="center"/>
              <w:rPr>
                <w:rFonts w:hint="eastAsia"/>
                <w:sz w:val="28"/>
              </w:rPr>
            </w:pPr>
            <w:r>
              <w:rPr>
                <w:rFonts w:hint="eastAsia"/>
                <w:sz w:val="28"/>
              </w:rPr>
              <w:t>52421112</w:t>
            </w:r>
          </w:p>
        </w:tc>
      </w:tr>
      <w:tr>
        <w:tblPrEx>
          <w:tblW w:w="8460" w:type="dxa"/>
          <w:tblInd w:w="108" w:type="dxa"/>
          <w:tblCellMar>
            <w:top w:w="0" w:type="dxa"/>
            <w:left w:w="108" w:type="dxa"/>
            <w:bottom w:w="0" w:type="dxa"/>
            <w:right w:w="108" w:type="dxa"/>
          </w:tblCellMar>
          <w:tblLook w:val="0000"/>
        </w:tblPrEx>
        <w:trPr>
          <w:trHeight w:val="452"/>
        </w:trPr>
        <w:tc>
          <w:tcPr>
            <w:tcW w:w="1275" w:type="dxa"/>
            <w:gridSpan w:val="2"/>
            <w:vAlign w:val="center"/>
          </w:tcPr>
          <w:p>
            <w:pPr>
              <w:jc w:val="center"/>
              <w:rPr>
                <w:rFonts w:hint="eastAsia"/>
                <w:sz w:val="24"/>
              </w:rPr>
            </w:pPr>
            <w:r>
              <w:rPr>
                <w:rFonts w:hint="eastAsia"/>
                <w:sz w:val="24"/>
              </w:rPr>
              <w:t>企  业</w:t>
            </w:r>
          </w:p>
          <w:p>
            <w:pPr>
              <w:jc w:val="center"/>
              <w:rPr>
                <w:rFonts w:hint="eastAsia"/>
                <w:sz w:val="24"/>
              </w:rPr>
            </w:pPr>
            <w:r>
              <w:rPr>
                <w:rFonts w:hint="eastAsia"/>
                <w:sz w:val="24"/>
              </w:rPr>
              <w:t>地  址</w:t>
            </w:r>
          </w:p>
        </w:tc>
        <w:tc>
          <w:tcPr>
            <w:tcW w:w="1980" w:type="dxa"/>
            <w:gridSpan w:val="2"/>
            <w:vAlign w:val="center"/>
          </w:tcPr>
          <w:p>
            <w:pPr>
              <w:jc w:val="center"/>
              <w:rPr>
                <w:rFonts w:hint="eastAsia"/>
                <w:sz w:val="28"/>
              </w:rPr>
            </w:pPr>
            <w:r>
              <w:rPr>
                <w:rFonts w:hint="eastAsia"/>
                <w:sz w:val="28"/>
              </w:rPr>
              <w:t>杨园镇</w:t>
            </w:r>
          </w:p>
        </w:tc>
        <w:tc>
          <w:tcPr>
            <w:tcW w:w="1425" w:type="dxa"/>
            <w:gridSpan w:val="2"/>
            <w:vAlign w:val="center"/>
          </w:tcPr>
          <w:p>
            <w:pPr>
              <w:jc w:val="center"/>
              <w:rPr>
                <w:rFonts w:hint="eastAsia"/>
                <w:sz w:val="28"/>
              </w:rPr>
            </w:pPr>
            <w:r>
              <w:rPr>
                <w:rFonts w:hint="eastAsia"/>
                <w:sz w:val="28"/>
              </w:rPr>
              <w:t>联系人</w:t>
            </w:r>
          </w:p>
        </w:tc>
        <w:tc>
          <w:tcPr>
            <w:tcW w:w="1080" w:type="dxa"/>
            <w:vAlign w:val="center"/>
          </w:tcPr>
          <w:p>
            <w:pPr>
              <w:jc w:val="center"/>
              <w:rPr>
                <w:rFonts w:hint="eastAsia"/>
                <w:sz w:val="28"/>
              </w:rPr>
            </w:pPr>
            <w:r>
              <w:rPr>
                <w:rFonts w:hint="eastAsia"/>
                <w:sz w:val="28"/>
              </w:rPr>
              <w:t>王荷生</w:t>
            </w:r>
          </w:p>
        </w:tc>
        <w:tc>
          <w:tcPr>
            <w:tcW w:w="900" w:type="dxa"/>
            <w:vAlign w:val="center"/>
          </w:tcPr>
          <w:p>
            <w:pPr>
              <w:jc w:val="center"/>
              <w:rPr>
                <w:rFonts w:hint="eastAsia"/>
                <w:sz w:val="28"/>
              </w:rPr>
            </w:pPr>
            <w:r>
              <w:rPr>
                <w:rFonts w:hint="eastAsia"/>
                <w:sz w:val="28"/>
              </w:rPr>
              <w:t>电话</w:t>
            </w:r>
          </w:p>
        </w:tc>
        <w:tc>
          <w:tcPr>
            <w:tcW w:w="1800" w:type="dxa"/>
            <w:vAlign w:val="center"/>
          </w:tcPr>
          <w:p>
            <w:pPr>
              <w:jc w:val="center"/>
              <w:rPr>
                <w:rFonts w:hint="eastAsia"/>
                <w:sz w:val="28"/>
              </w:rPr>
            </w:pPr>
            <w:r>
              <w:rPr>
                <w:rFonts w:hint="eastAsia"/>
                <w:sz w:val="28"/>
              </w:rPr>
              <w:t>13706233323</w:t>
            </w:r>
          </w:p>
        </w:tc>
      </w:tr>
      <w:tr>
        <w:tblPrEx>
          <w:tblW w:w="8460" w:type="dxa"/>
          <w:tblInd w:w="108" w:type="dxa"/>
          <w:tblCellMar>
            <w:top w:w="0" w:type="dxa"/>
            <w:left w:w="108" w:type="dxa"/>
            <w:bottom w:w="0" w:type="dxa"/>
            <w:right w:w="108" w:type="dxa"/>
          </w:tblCellMar>
          <w:tblLook w:val="0000"/>
        </w:tblPrEx>
        <w:trPr>
          <w:cantSplit/>
          <w:trHeight w:val="432"/>
        </w:trPr>
        <w:tc>
          <w:tcPr>
            <w:tcW w:w="735" w:type="dxa"/>
            <w:vMerge w:val="restart"/>
            <w:vAlign w:val="center"/>
          </w:tcPr>
          <w:p>
            <w:pPr>
              <w:jc w:val="center"/>
              <w:rPr>
                <w:rFonts w:hint="eastAsia"/>
              </w:rPr>
            </w:pPr>
            <w:r>
              <w:rPr>
                <w:rFonts w:hint="eastAsia"/>
              </w:rPr>
              <w:t>投</w:t>
            </w:r>
          </w:p>
          <w:p>
            <w:pPr>
              <w:jc w:val="center"/>
              <w:rPr>
                <w:rFonts w:hint="eastAsia"/>
              </w:rPr>
            </w:pPr>
            <w:r>
              <w:rPr>
                <w:rFonts w:hint="eastAsia"/>
              </w:rPr>
              <w:t>标</w:t>
            </w:r>
          </w:p>
          <w:p>
            <w:pPr>
              <w:jc w:val="center"/>
              <w:rPr>
                <w:rFonts w:hint="eastAsia"/>
              </w:rPr>
            </w:pPr>
            <w:r>
              <w:rPr>
                <w:rFonts w:hint="eastAsia"/>
              </w:rPr>
              <w:t>项</w:t>
            </w:r>
          </w:p>
          <w:p>
            <w:pPr>
              <w:jc w:val="center"/>
              <w:rPr>
                <w:rFonts w:hint="eastAsia"/>
              </w:rPr>
            </w:pPr>
            <w:r>
              <w:rPr>
                <w:rFonts w:hint="eastAsia"/>
              </w:rPr>
              <w:t>目</w:t>
            </w:r>
          </w:p>
        </w:tc>
        <w:tc>
          <w:tcPr>
            <w:tcW w:w="1785" w:type="dxa"/>
            <w:gridSpan w:val="2"/>
            <w:vAlign w:val="center"/>
          </w:tcPr>
          <w:p>
            <w:pPr>
              <w:jc w:val="center"/>
              <w:rPr>
                <w:rFonts w:hint="eastAsia"/>
                <w:sz w:val="28"/>
              </w:rPr>
            </w:pPr>
            <w:r>
              <w:rPr>
                <w:rFonts w:hint="eastAsia"/>
                <w:sz w:val="28"/>
              </w:rPr>
              <w:t>工程名称</w:t>
            </w:r>
          </w:p>
        </w:tc>
        <w:tc>
          <w:tcPr>
            <w:tcW w:w="735" w:type="dxa"/>
            <w:vAlign w:val="center"/>
          </w:tcPr>
          <w:p>
            <w:pPr>
              <w:jc w:val="center"/>
              <w:rPr>
                <w:rFonts w:hint="eastAsia"/>
              </w:rPr>
            </w:pPr>
          </w:p>
        </w:tc>
        <w:tc>
          <w:tcPr>
            <w:tcW w:w="1425" w:type="dxa"/>
            <w:gridSpan w:val="2"/>
            <w:vAlign w:val="center"/>
          </w:tcPr>
          <w:p>
            <w:pPr>
              <w:jc w:val="center"/>
              <w:rPr>
                <w:rFonts w:hint="eastAsia"/>
              </w:rPr>
            </w:pPr>
            <w:r>
              <w:rPr>
                <w:rFonts w:hint="eastAsia"/>
              </w:rPr>
              <w:t>单  价</w:t>
            </w:r>
          </w:p>
          <w:p>
            <w:pPr>
              <w:jc w:val="center"/>
            </w:pPr>
            <w:r>
              <w:rPr>
                <w:rFonts w:hint="eastAsia"/>
              </w:rPr>
              <w:t>（元/</w:t>
            </w:r>
            <w:r>
              <w:t>m³</w:t>
            </w:r>
            <w:r>
              <w:rPr>
                <w:rFonts w:hint="eastAsia"/>
              </w:rPr>
              <w:t>）</w:t>
            </w:r>
          </w:p>
        </w:tc>
        <w:tc>
          <w:tcPr>
            <w:tcW w:w="1080" w:type="dxa"/>
            <w:vAlign w:val="center"/>
          </w:tcPr>
          <w:p>
            <w:pPr>
              <w:jc w:val="center"/>
            </w:pPr>
            <w:r>
              <w:rPr>
                <w:rFonts w:hint="eastAsia"/>
              </w:rPr>
              <w:t>数  量</w:t>
            </w:r>
          </w:p>
          <w:p>
            <w:pPr>
              <w:jc w:val="center"/>
            </w:pPr>
            <w:r>
              <w:rPr>
                <w:rFonts w:hint="eastAsia"/>
              </w:rPr>
              <w:t>(万</w:t>
            </w:r>
            <w:r>
              <w:t>m</w:t>
            </w:r>
            <w:r>
              <w:rPr>
                <w:rFonts w:ascii="宋体" w:hAnsi="宋体" w:hint="eastAsia"/>
              </w:rPr>
              <w:t>³</w:t>
            </w:r>
            <w:r>
              <w:t>)</w:t>
            </w:r>
          </w:p>
        </w:tc>
        <w:tc>
          <w:tcPr>
            <w:tcW w:w="900" w:type="dxa"/>
            <w:vAlign w:val="center"/>
          </w:tcPr>
          <w:p>
            <w:pPr>
              <w:jc w:val="center"/>
            </w:pPr>
            <w:r>
              <w:rPr>
                <w:rFonts w:hint="eastAsia"/>
              </w:rPr>
              <w:t>总 价</w:t>
            </w:r>
          </w:p>
          <w:p>
            <w:pPr>
              <w:jc w:val="center"/>
              <w:rPr>
                <w:rFonts w:hint="eastAsia"/>
              </w:rPr>
            </w:pPr>
            <w:r>
              <w:rPr>
                <w:rFonts w:hint="eastAsia"/>
              </w:rPr>
              <w:t>(万元)</w:t>
            </w:r>
          </w:p>
        </w:tc>
        <w:tc>
          <w:tcPr>
            <w:tcW w:w="1800" w:type="dxa"/>
            <w:vAlign w:val="center"/>
          </w:tcPr>
          <w:p>
            <w:pPr>
              <w:jc w:val="center"/>
              <w:rPr>
                <w:rFonts w:hint="eastAsia"/>
              </w:rPr>
            </w:pPr>
          </w:p>
        </w:tc>
      </w:tr>
      <w:tr>
        <w:tblPrEx>
          <w:tblW w:w="8460" w:type="dxa"/>
          <w:tblInd w:w="108" w:type="dxa"/>
          <w:tblCellMar>
            <w:top w:w="0" w:type="dxa"/>
            <w:left w:w="108" w:type="dxa"/>
            <w:bottom w:w="0" w:type="dxa"/>
            <w:right w:w="108" w:type="dxa"/>
          </w:tblCellMar>
          <w:tblLook w:val="0000"/>
        </w:tblPrEx>
        <w:trPr>
          <w:cantSplit/>
          <w:trHeight w:val="583"/>
        </w:trPr>
        <w:tc>
          <w:tcPr>
            <w:tcW w:w="735" w:type="dxa"/>
            <w:vMerge/>
            <w:vAlign w:val="center"/>
          </w:tcPr>
          <w:p>
            <w:pPr>
              <w:jc w:val="center"/>
              <w:rPr>
                <w:rFonts w:hint="eastAsia"/>
              </w:rPr>
            </w:pPr>
          </w:p>
        </w:tc>
        <w:tc>
          <w:tcPr>
            <w:tcW w:w="1785" w:type="dxa"/>
            <w:gridSpan w:val="2"/>
            <w:vAlign w:val="center"/>
          </w:tcPr>
          <w:p>
            <w:pPr>
              <w:rPr>
                <w:rFonts w:hint="eastAsia"/>
              </w:rPr>
            </w:pPr>
            <w:r>
              <w:rPr>
                <w:rFonts w:hint="eastAsia"/>
              </w:rPr>
              <w:t>—</w:t>
            </w:r>
            <w:r>
              <w:rPr>
                <w:rFonts w:hint="eastAsia"/>
              </w:rPr>
              <w:t>福山城市板块段绿化工程</w:t>
            </w:r>
          </w:p>
        </w:tc>
        <w:tc>
          <w:tcPr>
            <w:tcW w:w="735" w:type="dxa"/>
            <w:vAlign w:val="center"/>
          </w:tcPr>
          <w:p>
            <w:pPr>
              <w:jc w:val="center"/>
              <w:rPr>
                <w:rFonts w:hint="eastAsia"/>
                <w:sz w:val="24"/>
              </w:rPr>
            </w:pPr>
            <w:r>
              <w:rPr>
                <w:rFonts w:hint="eastAsia"/>
                <w:sz w:val="24"/>
              </w:rPr>
              <w:t>报价</w:t>
            </w:r>
          </w:p>
        </w:tc>
        <w:tc>
          <w:tcPr>
            <w:tcW w:w="1425" w:type="dxa"/>
            <w:gridSpan w:val="2"/>
            <w:vAlign w:val="center"/>
          </w:tcPr>
          <w:p>
            <w:pPr>
              <w:jc w:val="center"/>
              <w:rPr>
                <w:sz w:val="28"/>
              </w:rPr>
            </w:pPr>
          </w:p>
        </w:tc>
        <w:tc>
          <w:tcPr>
            <w:tcW w:w="1080" w:type="dxa"/>
            <w:vAlign w:val="center"/>
          </w:tcPr>
          <w:p>
            <w:pPr>
              <w:jc w:val="center"/>
              <w:rPr>
                <w:sz w:val="28"/>
              </w:rPr>
            </w:pPr>
          </w:p>
        </w:tc>
        <w:tc>
          <w:tcPr>
            <w:tcW w:w="900" w:type="dxa"/>
            <w:vAlign w:val="center"/>
          </w:tcPr>
          <w:p>
            <w:pPr>
              <w:jc w:val="center"/>
              <w:rPr>
                <w:sz w:val="28"/>
              </w:rPr>
            </w:pPr>
          </w:p>
        </w:tc>
        <w:tc>
          <w:tcPr>
            <w:tcW w:w="1800" w:type="dxa"/>
            <w:vAlign w:val="center"/>
          </w:tcPr>
          <w:p>
            <w:pPr>
              <w:jc w:val="center"/>
              <w:rPr>
                <w:rFonts w:hint="eastAsia"/>
              </w:rPr>
            </w:pPr>
          </w:p>
        </w:tc>
      </w:tr>
      <w:tr>
        <w:tblPrEx>
          <w:tblW w:w="8460" w:type="dxa"/>
          <w:tblInd w:w="108" w:type="dxa"/>
          <w:tblCellMar>
            <w:top w:w="0" w:type="dxa"/>
            <w:left w:w="108" w:type="dxa"/>
            <w:bottom w:w="0" w:type="dxa"/>
            <w:right w:w="108" w:type="dxa"/>
          </w:tblCellMar>
          <w:tblLook w:val="0000"/>
        </w:tblPrEx>
        <w:trPr>
          <w:trHeight w:val="1875"/>
        </w:trPr>
        <w:tc>
          <w:tcPr>
            <w:tcW w:w="735" w:type="dxa"/>
          </w:tcPr>
          <w:p>
            <w:pPr>
              <w:jc w:val="center"/>
              <w:rPr>
                <w:rFonts w:hint="eastAsia"/>
              </w:rPr>
            </w:pPr>
            <w:r>
              <w:rPr>
                <w:rFonts w:hint="eastAsia"/>
              </w:rPr>
              <w:t>主</w:t>
            </w:r>
          </w:p>
          <w:p>
            <w:pPr>
              <w:jc w:val="center"/>
              <w:rPr>
                <w:rFonts w:hint="eastAsia"/>
              </w:rPr>
            </w:pPr>
            <w:r>
              <w:rPr>
                <w:rFonts w:hint="eastAsia"/>
              </w:rPr>
              <w:t>要</w:t>
            </w:r>
          </w:p>
          <w:p>
            <w:pPr>
              <w:jc w:val="center"/>
              <w:rPr>
                <w:rFonts w:hint="eastAsia"/>
              </w:rPr>
            </w:pPr>
            <w:r>
              <w:rPr>
                <w:rFonts w:hint="eastAsia"/>
              </w:rPr>
              <w:t>材</w:t>
            </w:r>
          </w:p>
          <w:p>
            <w:pPr>
              <w:jc w:val="center"/>
              <w:rPr>
                <w:rFonts w:hint="eastAsia"/>
              </w:rPr>
            </w:pPr>
            <w:r>
              <w:rPr>
                <w:rFonts w:hint="eastAsia"/>
              </w:rPr>
              <w:t>料</w:t>
            </w:r>
          </w:p>
          <w:p>
            <w:pPr>
              <w:jc w:val="center"/>
              <w:rPr>
                <w:rFonts w:hint="eastAsia"/>
              </w:rPr>
            </w:pPr>
            <w:r>
              <w:rPr>
                <w:rFonts w:hint="eastAsia"/>
              </w:rPr>
              <w:t>用</w:t>
            </w:r>
          </w:p>
          <w:p>
            <w:pPr>
              <w:jc w:val="center"/>
              <w:rPr>
                <w:rFonts w:hint="eastAsia"/>
              </w:rPr>
            </w:pPr>
            <w:r>
              <w:rPr>
                <w:rFonts w:hint="eastAsia"/>
              </w:rPr>
              <w:t>量</w:t>
            </w:r>
          </w:p>
        </w:tc>
        <w:tc>
          <w:tcPr>
            <w:tcW w:w="7725" w:type="dxa"/>
            <w:gridSpan w:val="8"/>
          </w:tcPr>
          <w:p>
            <w:pPr>
              <w:rPr>
                <w:rFonts w:hint="eastAsia"/>
                <w:sz w:val="28"/>
              </w:rPr>
            </w:pPr>
          </w:p>
        </w:tc>
      </w:tr>
      <w:tr>
        <w:tblPrEx>
          <w:tblW w:w="8460" w:type="dxa"/>
          <w:tblInd w:w="108" w:type="dxa"/>
          <w:tblCellMar>
            <w:top w:w="0" w:type="dxa"/>
            <w:left w:w="108" w:type="dxa"/>
            <w:bottom w:w="0" w:type="dxa"/>
            <w:right w:w="108" w:type="dxa"/>
          </w:tblCellMar>
          <w:tblLook w:val="0000"/>
        </w:tblPrEx>
        <w:trPr>
          <w:trHeight w:val="545"/>
        </w:trPr>
        <w:tc>
          <w:tcPr>
            <w:tcW w:w="2520" w:type="dxa"/>
            <w:gridSpan w:val="3"/>
          </w:tcPr>
          <w:p>
            <w:pPr>
              <w:jc w:val="center"/>
              <w:rPr>
                <w:rFonts w:hint="eastAsia"/>
                <w:sz w:val="28"/>
              </w:rPr>
            </w:pPr>
            <w:r>
              <w:rPr>
                <w:rFonts w:hint="eastAsia"/>
                <w:sz w:val="28"/>
              </w:rPr>
              <w:t>投标质量等级</w:t>
            </w:r>
          </w:p>
        </w:tc>
        <w:tc>
          <w:tcPr>
            <w:tcW w:w="1440" w:type="dxa"/>
            <w:gridSpan w:val="2"/>
          </w:tcPr>
          <w:p>
            <w:pPr>
              <w:jc w:val="center"/>
              <w:rPr>
                <w:rFonts w:eastAsia="楷体_GB2312" w:hint="eastAsia"/>
                <w:b/>
                <w:bCs/>
                <w:sz w:val="28"/>
              </w:rPr>
            </w:pPr>
            <w:r>
              <w:rPr>
                <w:rFonts w:eastAsia="楷体_GB2312" w:hint="eastAsia"/>
                <w:b/>
                <w:bCs/>
                <w:sz w:val="28"/>
              </w:rPr>
              <w:t>优良</w:t>
            </w:r>
          </w:p>
        </w:tc>
        <w:tc>
          <w:tcPr>
            <w:tcW w:w="1800" w:type="dxa"/>
            <w:gridSpan w:val="2"/>
          </w:tcPr>
          <w:p>
            <w:pPr>
              <w:jc w:val="center"/>
              <w:rPr>
                <w:rFonts w:hint="eastAsia"/>
                <w:sz w:val="28"/>
              </w:rPr>
            </w:pPr>
            <w:r>
              <w:rPr>
                <w:rFonts w:hint="eastAsia"/>
                <w:sz w:val="28"/>
              </w:rPr>
              <w:t>投 标 工 期</w:t>
            </w:r>
          </w:p>
        </w:tc>
        <w:tc>
          <w:tcPr>
            <w:tcW w:w="2700" w:type="dxa"/>
            <w:gridSpan w:val="2"/>
          </w:tcPr>
          <w:p>
            <w:pPr>
              <w:jc w:val="center"/>
              <w:rPr>
                <w:rFonts w:ascii="楷体_GB2312" w:eastAsia="楷体_GB2312" w:hint="eastAsia"/>
                <w:b/>
                <w:bCs/>
                <w:sz w:val="28"/>
              </w:rPr>
            </w:pPr>
            <w:r>
              <w:rPr>
                <w:rFonts w:ascii="楷体_GB2312" w:eastAsia="楷体_GB2312" w:hint="eastAsia"/>
                <w:b/>
                <w:bCs/>
                <w:sz w:val="28"/>
              </w:rPr>
              <w:t>16日历天</w:t>
            </w:r>
          </w:p>
        </w:tc>
      </w:tr>
      <w:tr>
        <w:tblPrEx>
          <w:tblW w:w="8460" w:type="dxa"/>
          <w:tblInd w:w="108" w:type="dxa"/>
          <w:tblCellMar>
            <w:top w:w="0" w:type="dxa"/>
            <w:left w:w="108" w:type="dxa"/>
            <w:bottom w:w="0" w:type="dxa"/>
            <w:right w:w="108" w:type="dxa"/>
          </w:tblCellMar>
          <w:tblLook w:val="0000"/>
        </w:tblPrEx>
        <w:trPr>
          <w:trHeight w:val="2325"/>
        </w:trPr>
        <w:tc>
          <w:tcPr>
            <w:tcW w:w="735" w:type="dxa"/>
            <w:vAlign w:val="center"/>
          </w:tcPr>
          <w:p>
            <w:pPr>
              <w:jc w:val="center"/>
              <w:rPr>
                <w:rFonts w:hint="eastAsia"/>
              </w:rPr>
            </w:pPr>
            <w:r>
              <w:rPr>
                <w:rFonts w:hint="eastAsia"/>
              </w:rPr>
              <w:t>主</w:t>
            </w:r>
          </w:p>
          <w:p>
            <w:pPr>
              <w:jc w:val="center"/>
              <w:rPr>
                <w:rFonts w:hint="eastAsia"/>
              </w:rPr>
            </w:pPr>
            <w:r>
              <w:rPr>
                <w:rFonts w:hint="eastAsia"/>
              </w:rPr>
              <w:t>要</w:t>
            </w:r>
          </w:p>
          <w:p>
            <w:pPr>
              <w:jc w:val="center"/>
              <w:rPr>
                <w:rFonts w:hint="eastAsia"/>
              </w:rPr>
            </w:pPr>
            <w:r>
              <w:rPr>
                <w:rFonts w:hint="eastAsia"/>
              </w:rPr>
              <w:t>施</w:t>
            </w:r>
          </w:p>
          <w:p>
            <w:pPr>
              <w:jc w:val="center"/>
              <w:rPr>
                <w:rFonts w:hint="eastAsia"/>
              </w:rPr>
            </w:pPr>
            <w:r>
              <w:rPr>
                <w:rFonts w:hint="eastAsia"/>
              </w:rPr>
              <w:t>工</w:t>
            </w:r>
          </w:p>
          <w:p>
            <w:pPr>
              <w:jc w:val="center"/>
              <w:rPr>
                <w:rFonts w:hint="eastAsia"/>
              </w:rPr>
            </w:pPr>
            <w:r>
              <w:rPr>
                <w:rFonts w:hint="eastAsia"/>
              </w:rPr>
              <w:t>措</w:t>
            </w:r>
          </w:p>
          <w:p>
            <w:pPr>
              <w:jc w:val="center"/>
              <w:rPr>
                <w:rFonts w:hint="eastAsia"/>
              </w:rPr>
            </w:pPr>
            <w:r>
              <w:rPr>
                <w:rFonts w:hint="eastAsia"/>
              </w:rPr>
              <w:t>施</w:t>
            </w:r>
          </w:p>
        </w:tc>
        <w:tc>
          <w:tcPr>
            <w:tcW w:w="7725" w:type="dxa"/>
            <w:gridSpan w:val="8"/>
          </w:tcPr>
          <w:p>
            <w:pPr>
              <w:rPr>
                <w:rFonts w:hint="eastAsia"/>
                <w:sz w:val="28"/>
              </w:rPr>
            </w:pPr>
            <w:r>
              <w:rPr>
                <w:rFonts w:hint="eastAsia"/>
                <w:sz w:val="28"/>
              </w:rPr>
              <w:t>附施工组织设计</w:t>
            </w:r>
          </w:p>
        </w:tc>
      </w:tr>
      <w:tr>
        <w:tblPrEx>
          <w:tblW w:w="8460" w:type="dxa"/>
          <w:tblInd w:w="108" w:type="dxa"/>
          <w:tblCellMar>
            <w:top w:w="0" w:type="dxa"/>
            <w:left w:w="108" w:type="dxa"/>
            <w:bottom w:w="0" w:type="dxa"/>
            <w:right w:w="108" w:type="dxa"/>
          </w:tblCellMar>
          <w:tblLook w:val="0000"/>
        </w:tblPrEx>
        <w:trPr>
          <w:trHeight w:val="630"/>
        </w:trPr>
        <w:tc>
          <w:tcPr>
            <w:tcW w:w="3960" w:type="dxa"/>
            <w:gridSpan w:val="5"/>
          </w:tcPr>
          <w:p>
            <w:pPr>
              <w:rPr>
                <w:sz w:val="28"/>
              </w:rPr>
            </w:pPr>
            <w:r>
              <w:rPr>
                <w:rFonts w:hint="eastAsia"/>
                <w:sz w:val="28"/>
              </w:rPr>
              <w:t>项目经理：李国庆</w:t>
            </w:r>
          </w:p>
        </w:tc>
        <w:tc>
          <w:tcPr>
            <w:tcW w:w="4500" w:type="dxa"/>
            <w:gridSpan w:val="4"/>
          </w:tcPr>
          <w:p>
            <w:pPr>
              <w:rPr>
                <w:rFonts w:hint="eastAsia"/>
                <w:sz w:val="28"/>
              </w:rPr>
            </w:pPr>
            <w:r>
              <w:rPr>
                <w:rFonts w:hint="eastAsia"/>
                <w:sz w:val="28"/>
              </w:rPr>
              <w:t>制表：李 平</w:t>
            </w:r>
          </w:p>
        </w:tc>
      </w:tr>
      <w:tr>
        <w:tblPrEx>
          <w:tblW w:w="8460" w:type="dxa"/>
          <w:tblInd w:w="108" w:type="dxa"/>
          <w:tblCellMar>
            <w:top w:w="0" w:type="dxa"/>
            <w:left w:w="108" w:type="dxa"/>
            <w:bottom w:w="0" w:type="dxa"/>
            <w:right w:w="108" w:type="dxa"/>
          </w:tblCellMar>
          <w:tblLook w:val="0000"/>
        </w:tblPrEx>
        <w:trPr>
          <w:trHeight w:val="3168"/>
        </w:trPr>
        <w:tc>
          <w:tcPr>
            <w:tcW w:w="3960" w:type="dxa"/>
            <w:gridSpan w:val="5"/>
          </w:tcPr>
          <w:p>
            <w:pPr>
              <w:rPr>
                <w:rFonts w:hint="eastAsia"/>
                <w:sz w:val="28"/>
              </w:rPr>
            </w:pPr>
            <w:r>
              <w:rPr>
                <w:rFonts w:hint="eastAsia"/>
                <w:sz w:val="28"/>
              </w:rPr>
              <w:t>投标单位：</w:t>
            </w:r>
          </w:p>
          <w:p>
            <w:pPr>
              <w:rPr>
                <w:rFonts w:hint="eastAsia"/>
                <w:sz w:val="28"/>
              </w:rPr>
            </w:pPr>
          </w:p>
          <w:p>
            <w:pPr>
              <w:rPr>
                <w:rFonts w:hint="eastAsia"/>
                <w:sz w:val="28"/>
              </w:rPr>
            </w:pPr>
          </w:p>
          <w:p>
            <w:pPr>
              <w:ind w:firstLine="2520" w:firstLineChars="900"/>
              <w:rPr>
                <w:rFonts w:hint="eastAsia"/>
                <w:sz w:val="28"/>
              </w:rPr>
            </w:pPr>
            <w:r>
              <w:rPr>
                <w:rFonts w:hint="eastAsia"/>
                <w:sz w:val="28"/>
              </w:rPr>
              <w:t>(盖章)</w:t>
            </w:r>
          </w:p>
          <w:p>
            <w:pPr>
              <w:ind w:firstLine="1400" w:firstLineChars="500"/>
              <w:rPr>
                <w:rFonts w:hint="eastAsia"/>
                <w:sz w:val="28"/>
              </w:rPr>
            </w:pPr>
            <w:r>
              <w:rPr>
                <w:rFonts w:hint="eastAsia"/>
                <w:sz w:val="28"/>
                <w:lang w:eastAsia="zh-CN"/>
              </w:rPr>
              <w:t>201</w:t>
            </w:r>
            <w:r>
              <w:rPr>
                <w:rFonts w:hint="eastAsia"/>
                <w:sz w:val="28"/>
              </w:rPr>
              <w:t>3年12月10日</w:t>
            </w:r>
          </w:p>
          <w:p>
            <w:pPr>
              <w:rPr>
                <w:rFonts w:hint="eastAsia"/>
                <w:sz w:val="28"/>
              </w:rPr>
            </w:pPr>
          </w:p>
        </w:tc>
        <w:tc>
          <w:tcPr>
            <w:tcW w:w="4500" w:type="dxa"/>
            <w:gridSpan w:val="4"/>
          </w:tcPr>
          <w:p>
            <w:pPr>
              <w:rPr>
                <w:rFonts w:hint="eastAsia"/>
                <w:sz w:val="28"/>
              </w:rPr>
            </w:pPr>
            <w:r>
              <w:rPr>
                <w:rFonts w:hint="eastAsia"/>
                <w:sz w:val="28"/>
              </w:rPr>
              <w:t>决标：</w:t>
            </w:r>
          </w:p>
          <w:p>
            <w:pPr>
              <w:rPr>
                <w:rFonts w:hint="eastAsia"/>
                <w:sz w:val="28"/>
              </w:rPr>
            </w:pPr>
            <w:r>
              <w:rPr>
                <w:rFonts w:hint="eastAsia"/>
                <w:sz w:val="28"/>
              </w:rPr>
              <w:t>评定意见：</w:t>
            </w:r>
          </w:p>
          <w:p>
            <w:pPr>
              <w:rPr>
                <w:rFonts w:hint="eastAsia"/>
                <w:sz w:val="28"/>
              </w:rPr>
            </w:pPr>
          </w:p>
          <w:p>
            <w:pPr>
              <w:ind w:firstLine="3080" w:firstLineChars="1100"/>
              <w:rPr>
                <w:rFonts w:hint="eastAsia"/>
                <w:sz w:val="28"/>
              </w:rPr>
            </w:pPr>
            <w:r>
              <w:rPr>
                <w:rFonts w:hint="eastAsia"/>
                <w:sz w:val="28"/>
              </w:rPr>
              <w:t xml:space="preserve">(盖章) </w:t>
            </w:r>
          </w:p>
          <w:p>
            <w:pPr>
              <w:ind w:firstLine="2800" w:firstLineChars="1000"/>
              <w:rPr>
                <w:rFonts w:hint="eastAsia"/>
              </w:rPr>
            </w:pPr>
            <w:r>
              <w:rPr>
                <w:rFonts w:hint="eastAsia"/>
                <w:sz w:val="28"/>
              </w:rPr>
              <w:t>年  月  日</w:t>
            </w:r>
          </w:p>
        </w:tc>
      </w:tr>
    </w:tbl>
    <w:p>
      <w:pPr>
        <w:rPr>
          <w:rFonts w:hint="eastAsia"/>
        </w:rPr>
      </w:pPr>
    </w:p>
    <w:p>
      <w:pPr>
        <w:ind w:left="-898" w:right="-1052" w:hanging="1" w:leftChars="-428" w:rightChars="-501"/>
        <w:jc w:val="center"/>
        <w:rPr>
          <w:sz w:val="44"/>
        </w:rPr>
        <w:sectPr>
          <w:type w:val="nextPage"/>
          <w:pgSz w:w="11906" w:h="16838"/>
          <w:pgMar w:top="1440" w:right="1466" w:bottom="1440" w:left="1800" w:header="851" w:footer="992" w:gutter="0"/>
          <w:pgNumType w:start="5"/>
          <w:cols w:space="708"/>
          <w:titlePg w:val="0"/>
          <w:docGrid w:type="lines" w:linePitch="312"/>
        </w:sectPr>
      </w:pPr>
    </w:p>
    <w:p>
      <w:pPr>
        <w:ind w:left="-898" w:right="-1052" w:hanging="1" w:leftChars="-428" w:rightChars="-501"/>
        <w:jc w:val="center"/>
        <w:rPr>
          <w:rFonts w:hint="eastAsia"/>
          <w:sz w:val="20"/>
        </w:rPr>
      </w:pPr>
      <w:r>
        <w:rPr>
          <w:rFonts w:hint="eastAsia"/>
          <w:sz w:val="44"/>
        </w:rPr>
        <w:t>投标企业概况</w:t>
      </w:r>
    </w:p>
    <w:tbl>
      <w:tblPr>
        <w:tblStyle w:val="TableNormal"/>
        <w:tblpPr w:leftFromText="180" w:rightFromText="180" w:vertAnchor="text" w:horzAnchor="margin" w:tblpXSpec="center" w:tblpX="1" w:tblpY="158"/>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00"/>
        <w:gridCol w:w="534"/>
        <w:gridCol w:w="904"/>
        <w:gridCol w:w="1082"/>
        <w:gridCol w:w="360"/>
        <w:gridCol w:w="776"/>
        <w:gridCol w:w="1130"/>
        <w:gridCol w:w="1214"/>
        <w:gridCol w:w="14"/>
        <w:gridCol w:w="288"/>
        <w:gridCol w:w="718"/>
        <w:gridCol w:w="1080"/>
      </w:tblGrid>
      <w:tr>
        <w:tblPrEx>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296"/>
        </w:trPr>
        <w:tc>
          <w:tcPr>
            <w:tcW w:w="1800" w:type="dxa"/>
            <w:vAlign w:val="center"/>
          </w:tcPr>
          <w:p>
            <w:pPr>
              <w:jc w:val="center"/>
              <w:rPr>
                <w:rFonts w:hint="eastAsia"/>
                <w:sz w:val="24"/>
              </w:rPr>
            </w:pPr>
            <w:r>
              <w:rPr>
                <w:rFonts w:hint="eastAsia"/>
                <w:sz w:val="24"/>
              </w:rPr>
              <w:t>企业名称</w:t>
            </w:r>
          </w:p>
        </w:tc>
        <w:tc>
          <w:tcPr>
            <w:tcW w:w="4786" w:type="dxa"/>
            <w:gridSpan w:val="6"/>
            <w:vAlign w:val="center"/>
          </w:tcPr>
          <w:p>
            <w:pPr>
              <w:jc w:val="center"/>
              <w:rPr>
                <w:rFonts w:hint="eastAsia"/>
                <w:sz w:val="24"/>
              </w:rPr>
            </w:pPr>
            <w:r>
              <w:rPr>
                <w:rFonts w:hint="eastAsia"/>
                <w:sz w:val="24"/>
              </w:rPr>
              <w:t>市杨园园林工程有限公司</w:t>
            </w:r>
          </w:p>
        </w:tc>
        <w:tc>
          <w:tcPr>
            <w:tcW w:w="1516" w:type="dxa"/>
            <w:gridSpan w:val="3"/>
            <w:vAlign w:val="center"/>
          </w:tcPr>
          <w:p>
            <w:pPr>
              <w:jc w:val="center"/>
              <w:rPr>
                <w:rFonts w:hint="eastAsia"/>
                <w:sz w:val="24"/>
              </w:rPr>
            </w:pPr>
            <w:r>
              <w:rPr>
                <w:rFonts w:hint="eastAsia"/>
                <w:sz w:val="24"/>
              </w:rPr>
              <w:t>建立日期</w:t>
            </w:r>
          </w:p>
        </w:tc>
        <w:tc>
          <w:tcPr>
            <w:tcW w:w="1798" w:type="dxa"/>
            <w:gridSpan w:val="2"/>
            <w:vAlign w:val="center"/>
          </w:tcPr>
          <w:p>
            <w:pPr>
              <w:jc w:val="center"/>
              <w:rPr>
                <w:rFonts w:hint="eastAsia"/>
                <w:sz w:val="24"/>
              </w:rPr>
            </w:pPr>
            <w:r>
              <w:rPr>
                <w:rFonts w:hint="eastAsia"/>
                <w:sz w:val="24"/>
              </w:rPr>
              <w:t>1982年</w:t>
            </w:r>
          </w:p>
        </w:tc>
      </w:tr>
      <w:tr>
        <w:tblPrEx>
          <w:tblW w:w="9900" w:type="dxa"/>
          <w:tblLayout w:type="fixed"/>
          <w:tblCellMar>
            <w:top w:w="0" w:type="dxa"/>
            <w:left w:w="108" w:type="dxa"/>
            <w:bottom w:w="0" w:type="dxa"/>
            <w:right w:w="108" w:type="dxa"/>
          </w:tblCellMar>
          <w:tblLook w:val="0000"/>
        </w:tblPrEx>
        <w:trPr>
          <w:cantSplit/>
          <w:trHeight w:val="290"/>
        </w:trPr>
        <w:tc>
          <w:tcPr>
            <w:tcW w:w="1800" w:type="dxa"/>
            <w:vAlign w:val="center"/>
          </w:tcPr>
          <w:p>
            <w:pPr>
              <w:jc w:val="center"/>
              <w:rPr>
                <w:rFonts w:hint="eastAsia"/>
                <w:sz w:val="24"/>
              </w:rPr>
            </w:pPr>
            <w:r>
              <w:rPr>
                <w:rFonts w:hint="eastAsia"/>
                <w:sz w:val="24"/>
              </w:rPr>
              <w:t>资质等级</w:t>
            </w:r>
          </w:p>
        </w:tc>
        <w:tc>
          <w:tcPr>
            <w:tcW w:w="1438" w:type="dxa"/>
            <w:gridSpan w:val="2"/>
            <w:vAlign w:val="center"/>
          </w:tcPr>
          <w:p>
            <w:pPr>
              <w:jc w:val="center"/>
              <w:rPr>
                <w:rFonts w:hint="eastAsia"/>
                <w:sz w:val="24"/>
              </w:rPr>
            </w:pPr>
            <w:r>
              <w:rPr>
                <w:rFonts w:hint="eastAsia"/>
                <w:sz w:val="24"/>
              </w:rPr>
              <w:t>贰级</w:t>
            </w:r>
          </w:p>
        </w:tc>
        <w:tc>
          <w:tcPr>
            <w:tcW w:w="1442" w:type="dxa"/>
            <w:gridSpan w:val="2"/>
            <w:vAlign w:val="center"/>
          </w:tcPr>
          <w:p>
            <w:pPr>
              <w:jc w:val="center"/>
              <w:rPr>
                <w:rFonts w:hint="eastAsia"/>
                <w:sz w:val="24"/>
              </w:rPr>
            </w:pPr>
            <w:r>
              <w:rPr>
                <w:rFonts w:hint="eastAsia"/>
                <w:sz w:val="24"/>
              </w:rPr>
              <w:t>证书编号</w:t>
            </w:r>
          </w:p>
        </w:tc>
        <w:tc>
          <w:tcPr>
            <w:tcW w:w="1906" w:type="dxa"/>
            <w:gridSpan w:val="2"/>
            <w:vAlign w:val="center"/>
          </w:tcPr>
          <w:p>
            <w:pPr>
              <w:jc w:val="center"/>
              <w:rPr>
                <w:rFonts w:hint="eastAsia"/>
                <w:sz w:val="24"/>
              </w:rPr>
            </w:pPr>
            <w:r>
              <w:rPr>
                <w:rFonts w:hint="eastAsia"/>
                <w:sz w:val="24"/>
              </w:rPr>
              <w:t>苏建园企00</w:t>
            </w:r>
            <w:r>
              <w:rPr>
                <w:sz w:val="24"/>
              </w:rPr>
              <w:t>59</w:t>
            </w:r>
            <w:r>
              <w:rPr>
                <w:rFonts w:hint="eastAsia"/>
                <w:sz w:val="24"/>
              </w:rPr>
              <w:t>号</w:t>
            </w:r>
          </w:p>
        </w:tc>
        <w:tc>
          <w:tcPr>
            <w:tcW w:w="1516" w:type="dxa"/>
            <w:gridSpan w:val="3"/>
            <w:vAlign w:val="center"/>
          </w:tcPr>
          <w:p>
            <w:pPr>
              <w:jc w:val="center"/>
              <w:rPr>
                <w:rFonts w:hint="eastAsia"/>
                <w:sz w:val="24"/>
              </w:rPr>
            </w:pPr>
            <w:r>
              <w:rPr>
                <w:rFonts w:hint="eastAsia"/>
                <w:sz w:val="24"/>
              </w:rPr>
              <w:t>企业性质</w:t>
            </w:r>
          </w:p>
        </w:tc>
        <w:tc>
          <w:tcPr>
            <w:tcW w:w="1798" w:type="dxa"/>
            <w:gridSpan w:val="2"/>
            <w:vAlign w:val="center"/>
          </w:tcPr>
          <w:p>
            <w:pPr>
              <w:jc w:val="center"/>
              <w:rPr>
                <w:rFonts w:hint="eastAsia"/>
                <w:sz w:val="24"/>
              </w:rPr>
            </w:pPr>
            <w:r>
              <w:rPr>
                <w:rFonts w:hint="eastAsia"/>
                <w:sz w:val="24"/>
              </w:rPr>
              <w:t>有限责任公司</w:t>
            </w:r>
          </w:p>
        </w:tc>
      </w:tr>
      <w:tr>
        <w:tblPrEx>
          <w:tblW w:w="9900" w:type="dxa"/>
          <w:tblLayout w:type="fixed"/>
          <w:tblCellMar>
            <w:top w:w="0" w:type="dxa"/>
            <w:left w:w="108" w:type="dxa"/>
            <w:bottom w:w="0" w:type="dxa"/>
            <w:right w:w="108" w:type="dxa"/>
          </w:tblCellMar>
          <w:tblLook w:val="0000"/>
        </w:tblPrEx>
        <w:trPr>
          <w:cantSplit/>
        </w:trPr>
        <w:tc>
          <w:tcPr>
            <w:tcW w:w="1800" w:type="dxa"/>
            <w:vAlign w:val="center"/>
          </w:tcPr>
          <w:p>
            <w:pPr>
              <w:jc w:val="center"/>
              <w:rPr>
                <w:rFonts w:hint="eastAsia"/>
                <w:sz w:val="24"/>
              </w:rPr>
            </w:pPr>
            <w:r>
              <w:rPr>
                <w:rFonts w:hint="eastAsia"/>
                <w:sz w:val="24"/>
              </w:rPr>
              <w:t>企业地址</w:t>
            </w:r>
          </w:p>
        </w:tc>
        <w:tc>
          <w:tcPr>
            <w:tcW w:w="4786" w:type="dxa"/>
            <w:gridSpan w:val="6"/>
            <w:vAlign w:val="center"/>
          </w:tcPr>
          <w:p>
            <w:pPr>
              <w:jc w:val="center"/>
              <w:rPr>
                <w:rFonts w:hint="eastAsia"/>
                <w:sz w:val="24"/>
              </w:rPr>
            </w:pPr>
            <w:r>
              <w:rPr>
                <w:rFonts w:hint="eastAsia"/>
                <w:sz w:val="24"/>
              </w:rPr>
              <w:t>市杨园镇</w:t>
            </w:r>
          </w:p>
        </w:tc>
        <w:tc>
          <w:tcPr>
            <w:tcW w:w="1516" w:type="dxa"/>
            <w:gridSpan w:val="3"/>
            <w:vAlign w:val="center"/>
          </w:tcPr>
          <w:p>
            <w:pPr>
              <w:jc w:val="center"/>
              <w:rPr>
                <w:rFonts w:hint="eastAsia"/>
                <w:sz w:val="24"/>
              </w:rPr>
            </w:pPr>
            <w:r>
              <w:rPr>
                <w:rFonts w:hint="eastAsia"/>
                <w:sz w:val="24"/>
              </w:rPr>
              <w:t>联系人</w:t>
            </w:r>
          </w:p>
        </w:tc>
        <w:tc>
          <w:tcPr>
            <w:tcW w:w="1798" w:type="dxa"/>
            <w:gridSpan w:val="2"/>
            <w:vAlign w:val="center"/>
          </w:tcPr>
          <w:p>
            <w:pPr>
              <w:jc w:val="center"/>
              <w:rPr>
                <w:rFonts w:hint="eastAsia"/>
                <w:sz w:val="24"/>
              </w:rPr>
            </w:pPr>
            <w:r>
              <w:rPr>
                <w:rFonts w:hint="eastAsia"/>
                <w:sz w:val="24"/>
              </w:rPr>
              <w:t>王荷生</w:t>
            </w:r>
          </w:p>
        </w:tc>
      </w:tr>
      <w:tr>
        <w:tblPrEx>
          <w:tblW w:w="9900" w:type="dxa"/>
          <w:tblLayout w:type="fixed"/>
          <w:tblCellMar>
            <w:top w:w="0" w:type="dxa"/>
            <w:left w:w="108" w:type="dxa"/>
            <w:bottom w:w="0" w:type="dxa"/>
            <w:right w:w="108" w:type="dxa"/>
          </w:tblCellMar>
          <w:tblLook w:val="0000"/>
        </w:tblPrEx>
        <w:trPr>
          <w:cantSplit/>
          <w:trHeight w:val="432"/>
        </w:trPr>
        <w:tc>
          <w:tcPr>
            <w:tcW w:w="1800" w:type="dxa"/>
            <w:vAlign w:val="center"/>
          </w:tcPr>
          <w:p>
            <w:pPr>
              <w:jc w:val="center"/>
              <w:rPr>
                <w:rFonts w:hint="eastAsia"/>
                <w:sz w:val="24"/>
              </w:rPr>
            </w:pPr>
            <w:r>
              <w:rPr>
                <w:rFonts w:hint="eastAsia"/>
                <w:sz w:val="24"/>
              </w:rPr>
              <w:t>经营范围</w:t>
            </w:r>
          </w:p>
        </w:tc>
        <w:tc>
          <w:tcPr>
            <w:tcW w:w="4786" w:type="dxa"/>
            <w:gridSpan w:val="6"/>
            <w:vAlign w:val="center"/>
          </w:tcPr>
          <w:p>
            <w:pPr>
              <w:jc w:val="center"/>
              <w:rPr>
                <w:rFonts w:hint="eastAsia"/>
                <w:sz w:val="24"/>
              </w:rPr>
            </w:pPr>
            <w:r>
              <w:rPr>
                <w:rFonts w:hint="eastAsia"/>
                <w:sz w:val="24"/>
              </w:rPr>
              <w:t>绿化、园林、土方、园林设计、苗木花卉</w:t>
            </w:r>
          </w:p>
        </w:tc>
        <w:tc>
          <w:tcPr>
            <w:tcW w:w="1516" w:type="dxa"/>
            <w:gridSpan w:val="3"/>
            <w:vAlign w:val="center"/>
          </w:tcPr>
          <w:p>
            <w:pPr>
              <w:jc w:val="center"/>
              <w:rPr>
                <w:rFonts w:hint="eastAsia"/>
                <w:sz w:val="24"/>
              </w:rPr>
            </w:pPr>
            <w:r>
              <w:rPr>
                <w:rFonts w:hint="eastAsia"/>
                <w:sz w:val="24"/>
              </w:rPr>
              <w:t>联系电话</w:t>
            </w:r>
          </w:p>
        </w:tc>
        <w:tc>
          <w:tcPr>
            <w:tcW w:w="1798" w:type="dxa"/>
            <w:gridSpan w:val="2"/>
            <w:vAlign w:val="center"/>
          </w:tcPr>
          <w:p>
            <w:pPr>
              <w:jc w:val="center"/>
              <w:rPr>
                <w:rFonts w:hint="eastAsia"/>
                <w:sz w:val="24"/>
              </w:rPr>
            </w:pPr>
            <w:r>
              <w:rPr>
                <w:rFonts w:hint="eastAsia"/>
                <w:sz w:val="24"/>
              </w:rPr>
              <w:t>13706233323</w:t>
            </w:r>
          </w:p>
        </w:tc>
      </w:tr>
      <w:tr>
        <w:tblPrEx>
          <w:tblW w:w="9900" w:type="dxa"/>
          <w:tblLayout w:type="fixed"/>
          <w:tblCellMar>
            <w:top w:w="0" w:type="dxa"/>
            <w:left w:w="108" w:type="dxa"/>
            <w:bottom w:w="0" w:type="dxa"/>
            <w:right w:w="108" w:type="dxa"/>
          </w:tblCellMar>
          <w:tblLook w:val="0000"/>
        </w:tblPrEx>
        <w:trPr>
          <w:cantSplit/>
        </w:trPr>
        <w:tc>
          <w:tcPr>
            <w:tcW w:w="1800" w:type="dxa"/>
            <w:vMerge w:val="restart"/>
            <w:vAlign w:val="center"/>
          </w:tcPr>
          <w:p>
            <w:pPr>
              <w:jc w:val="center"/>
              <w:rPr>
                <w:rFonts w:hint="eastAsia"/>
                <w:sz w:val="24"/>
              </w:rPr>
            </w:pPr>
            <w:r>
              <w:rPr>
                <w:rFonts w:hint="eastAsia"/>
                <w:sz w:val="24"/>
              </w:rPr>
              <w:t>企业职</w:t>
            </w:r>
          </w:p>
          <w:p>
            <w:pPr>
              <w:jc w:val="center"/>
              <w:rPr>
                <w:rFonts w:hint="eastAsia"/>
                <w:sz w:val="24"/>
              </w:rPr>
            </w:pPr>
            <w:r>
              <w:rPr>
                <w:rFonts w:hint="eastAsia"/>
                <w:sz w:val="24"/>
              </w:rPr>
              <w:t>工总数</w:t>
            </w:r>
          </w:p>
        </w:tc>
        <w:tc>
          <w:tcPr>
            <w:tcW w:w="534" w:type="dxa"/>
            <w:vMerge w:val="restart"/>
            <w:vAlign w:val="center"/>
          </w:tcPr>
          <w:p>
            <w:pPr>
              <w:jc w:val="center"/>
              <w:rPr>
                <w:rFonts w:hint="eastAsia"/>
                <w:sz w:val="24"/>
              </w:rPr>
            </w:pPr>
          </w:p>
          <w:p>
            <w:pPr>
              <w:jc w:val="center"/>
              <w:rPr>
                <w:rFonts w:hint="eastAsia"/>
                <w:sz w:val="24"/>
              </w:rPr>
            </w:pPr>
          </w:p>
          <w:p>
            <w:pPr>
              <w:jc w:val="center"/>
              <w:rPr>
                <w:rFonts w:hint="eastAsia"/>
                <w:sz w:val="24"/>
              </w:rPr>
            </w:pPr>
          </w:p>
          <w:p>
            <w:pPr>
              <w:jc w:val="center"/>
              <w:rPr>
                <w:rFonts w:hint="eastAsia"/>
                <w:sz w:val="24"/>
              </w:rPr>
            </w:pPr>
            <w:r>
              <w:rPr>
                <w:rFonts w:hint="eastAsia"/>
                <w:sz w:val="24"/>
              </w:rPr>
              <w:t>人</w:t>
            </w:r>
          </w:p>
        </w:tc>
        <w:tc>
          <w:tcPr>
            <w:tcW w:w="4252" w:type="dxa"/>
            <w:gridSpan w:val="5"/>
            <w:vAlign w:val="center"/>
          </w:tcPr>
          <w:p>
            <w:pPr>
              <w:rPr>
                <w:rFonts w:hint="eastAsia"/>
                <w:sz w:val="28"/>
              </w:rPr>
            </w:pPr>
            <w:r>
              <w:rPr>
                <w:rFonts w:hint="eastAsia"/>
                <w:sz w:val="28"/>
              </w:rPr>
              <w:t xml:space="preserve">有职称管理人员         36人               </w:t>
            </w:r>
          </w:p>
        </w:tc>
        <w:tc>
          <w:tcPr>
            <w:tcW w:w="3314" w:type="dxa"/>
            <w:gridSpan w:val="5"/>
            <w:vAlign w:val="center"/>
          </w:tcPr>
          <w:p>
            <w:pPr>
              <w:rPr>
                <w:rFonts w:hint="eastAsia"/>
                <w:sz w:val="28"/>
              </w:rPr>
            </w:pPr>
            <w:r>
              <w:rPr>
                <w:rFonts w:hint="eastAsia"/>
                <w:sz w:val="28"/>
              </w:rPr>
              <w:t>工人       260人</w:t>
            </w:r>
          </w:p>
        </w:tc>
      </w:tr>
      <w:tr>
        <w:tblPrEx>
          <w:tblW w:w="9900" w:type="dxa"/>
          <w:tblLayout w:type="fixed"/>
          <w:tblCellMar>
            <w:top w:w="0" w:type="dxa"/>
            <w:left w:w="108" w:type="dxa"/>
            <w:bottom w:w="0" w:type="dxa"/>
            <w:right w:w="108" w:type="dxa"/>
          </w:tblCellMar>
          <w:tblLook w:val="0000"/>
        </w:tblPrEx>
        <w:trPr>
          <w:cantSplit/>
          <w:trHeight w:val="756"/>
        </w:trPr>
        <w:tc>
          <w:tcPr>
            <w:tcW w:w="1800" w:type="dxa"/>
            <w:vMerge/>
            <w:vAlign w:val="center"/>
          </w:tcPr>
          <w:p>
            <w:pPr>
              <w:jc w:val="center"/>
              <w:rPr>
                <w:rFonts w:hint="eastAsia"/>
                <w:sz w:val="24"/>
              </w:rPr>
            </w:pPr>
          </w:p>
        </w:tc>
        <w:tc>
          <w:tcPr>
            <w:tcW w:w="534" w:type="dxa"/>
            <w:vMerge/>
            <w:vAlign w:val="center"/>
          </w:tcPr>
          <w:p>
            <w:pPr>
              <w:jc w:val="center"/>
              <w:rPr>
                <w:rFonts w:hint="eastAsia"/>
                <w:sz w:val="24"/>
              </w:rPr>
            </w:pPr>
          </w:p>
        </w:tc>
        <w:tc>
          <w:tcPr>
            <w:tcW w:w="904" w:type="dxa"/>
            <w:vAlign w:val="center"/>
          </w:tcPr>
          <w:p>
            <w:pPr>
              <w:jc w:val="center"/>
              <w:rPr>
                <w:rFonts w:hint="eastAsia"/>
                <w:sz w:val="24"/>
              </w:rPr>
            </w:pPr>
            <w:r>
              <w:rPr>
                <w:rFonts w:hint="eastAsia"/>
                <w:sz w:val="24"/>
              </w:rPr>
              <w:t>高工</w:t>
            </w:r>
          </w:p>
        </w:tc>
        <w:tc>
          <w:tcPr>
            <w:tcW w:w="1082" w:type="dxa"/>
            <w:vAlign w:val="center"/>
          </w:tcPr>
          <w:p>
            <w:pPr>
              <w:jc w:val="center"/>
              <w:rPr>
                <w:rFonts w:hint="eastAsia"/>
                <w:sz w:val="24"/>
              </w:rPr>
            </w:pPr>
            <w:r>
              <w:rPr>
                <w:rFonts w:hint="eastAsia"/>
                <w:sz w:val="24"/>
              </w:rPr>
              <w:t>工程师</w:t>
            </w:r>
          </w:p>
        </w:tc>
        <w:tc>
          <w:tcPr>
            <w:tcW w:w="1136" w:type="dxa"/>
            <w:gridSpan w:val="2"/>
            <w:vAlign w:val="center"/>
          </w:tcPr>
          <w:p>
            <w:pPr>
              <w:jc w:val="center"/>
              <w:rPr>
                <w:rFonts w:hint="eastAsia"/>
                <w:sz w:val="24"/>
              </w:rPr>
            </w:pPr>
            <w:r>
              <w:rPr>
                <w:rFonts w:hint="eastAsia"/>
                <w:sz w:val="24"/>
              </w:rPr>
              <w:t>助工</w:t>
            </w:r>
          </w:p>
        </w:tc>
        <w:tc>
          <w:tcPr>
            <w:tcW w:w="1130" w:type="dxa"/>
            <w:vAlign w:val="center"/>
          </w:tcPr>
          <w:p>
            <w:pPr>
              <w:jc w:val="center"/>
              <w:rPr>
                <w:rFonts w:hint="eastAsia"/>
                <w:sz w:val="24"/>
              </w:rPr>
            </w:pPr>
            <w:r>
              <w:rPr>
                <w:rFonts w:hint="eastAsia"/>
                <w:sz w:val="24"/>
              </w:rPr>
              <w:t>技术员</w:t>
            </w:r>
          </w:p>
        </w:tc>
        <w:tc>
          <w:tcPr>
            <w:tcW w:w="1228" w:type="dxa"/>
            <w:gridSpan w:val="2"/>
            <w:vAlign w:val="center"/>
          </w:tcPr>
          <w:p>
            <w:pPr>
              <w:jc w:val="center"/>
              <w:rPr>
                <w:rFonts w:hint="eastAsia"/>
                <w:sz w:val="24"/>
              </w:rPr>
            </w:pPr>
            <w:r>
              <w:rPr>
                <w:rFonts w:hint="eastAsia"/>
                <w:sz w:val="24"/>
              </w:rPr>
              <w:t>4－8</w:t>
            </w:r>
          </w:p>
          <w:p>
            <w:pPr>
              <w:jc w:val="center"/>
              <w:rPr>
                <w:rFonts w:hint="eastAsia"/>
                <w:sz w:val="24"/>
              </w:rPr>
            </w:pPr>
            <w:r>
              <w:rPr>
                <w:rFonts w:hint="eastAsia"/>
                <w:sz w:val="24"/>
              </w:rPr>
              <w:t>级</w:t>
            </w:r>
          </w:p>
        </w:tc>
        <w:tc>
          <w:tcPr>
            <w:tcW w:w="1006" w:type="dxa"/>
            <w:gridSpan w:val="2"/>
            <w:vAlign w:val="center"/>
          </w:tcPr>
          <w:p>
            <w:pPr>
              <w:jc w:val="center"/>
              <w:rPr>
                <w:rFonts w:hint="eastAsia"/>
                <w:sz w:val="24"/>
              </w:rPr>
            </w:pPr>
            <w:r>
              <w:rPr>
                <w:rFonts w:hint="eastAsia"/>
                <w:sz w:val="24"/>
              </w:rPr>
              <w:t>1－3</w:t>
            </w:r>
          </w:p>
          <w:p>
            <w:pPr>
              <w:jc w:val="center"/>
              <w:rPr>
                <w:rFonts w:hint="eastAsia"/>
                <w:sz w:val="24"/>
              </w:rPr>
            </w:pPr>
            <w:r>
              <w:rPr>
                <w:rFonts w:hint="eastAsia"/>
                <w:sz w:val="24"/>
              </w:rPr>
              <w:t>级</w:t>
            </w:r>
          </w:p>
        </w:tc>
        <w:tc>
          <w:tcPr>
            <w:tcW w:w="1080" w:type="dxa"/>
            <w:vAlign w:val="center"/>
          </w:tcPr>
          <w:p>
            <w:pPr>
              <w:jc w:val="center"/>
              <w:rPr>
                <w:rFonts w:hint="eastAsia"/>
                <w:sz w:val="24"/>
              </w:rPr>
            </w:pPr>
            <w:r>
              <w:rPr>
                <w:rFonts w:hint="eastAsia"/>
                <w:sz w:val="24"/>
              </w:rPr>
              <w:t>无级</w:t>
            </w:r>
          </w:p>
        </w:tc>
      </w:tr>
      <w:tr>
        <w:tblPrEx>
          <w:tblW w:w="9900" w:type="dxa"/>
          <w:tblLayout w:type="fixed"/>
          <w:tblCellMar>
            <w:top w:w="0" w:type="dxa"/>
            <w:left w:w="108" w:type="dxa"/>
            <w:bottom w:w="0" w:type="dxa"/>
            <w:right w:w="108" w:type="dxa"/>
          </w:tblCellMar>
          <w:tblLook w:val="0000"/>
        </w:tblPrEx>
        <w:trPr>
          <w:cantSplit/>
          <w:trHeight w:val="453"/>
        </w:trPr>
        <w:tc>
          <w:tcPr>
            <w:tcW w:w="1800" w:type="dxa"/>
            <w:vMerge/>
            <w:vAlign w:val="center"/>
          </w:tcPr>
          <w:p>
            <w:pPr>
              <w:jc w:val="center"/>
              <w:rPr>
                <w:rFonts w:hint="eastAsia"/>
                <w:sz w:val="24"/>
              </w:rPr>
            </w:pPr>
          </w:p>
        </w:tc>
        <w:tc>
          <w:tcPr>
            <w:tcW w:w="534" w:type="dxa"/>
            <w:vMerge/>
            <w:vAlign w:val="center"/>
          </w:tcPr>
          <w:p>
            <w:pPr>
              <w:jc w:val="center"/>
              <w:rPr>
                <w:rFonts w:hint="eastAsia"/>
                <w:sz w:val="24"/>
              </w:rPr>
            </w:pPr>
          </w:p>
        </w:tc>
        <w:tc>
          <w:tcPr>
            <w:tcW w:w="904" w:type="dxa"/>
            <w:vAlign w:val="center"/>
          </w:tcPr>
          <w:p>
            <w:pPr>
              <w:jc w:val="center"/>
              <w:rPr>
                <w:sz w:val="24"/>
              </w:rPr>
            </w:pPr>
            <w:r>
              <w:rPr>
                <w:sz w:val="24"/>
              </w:rPr>
              <w:t>2</w:t>
            </w:r>
          </w:p>
        </w:tc>
        <w:tc>
          <w:tcPr>
            <w:tcW w:w="1082" w:type="dxa"/>
            <w:vAlign w:val="center"/>
          </w:tcPr>
          <w:p>
            <w:pPr>
              <w:jc w:val="center"/>
              <w:rPr>
                <w:rFonts w:hint="eastAsia"/>
                <w:sz w:val="24"/>
              </w:rPr>
            </w:pPr>
            <w:r>
              <w:rPr>
                <w:rFonts w:hint="eastAsia"/>
                <w:sz w:val="24"/>
              </w:rPr>
              <w:t>7</w:t>
            </w:r>
          </w:p>
        </w:tc>
        <w:tc>
          <w:tcPr>
            <w:tcW w:w="1136" w:type="dxa"/>
            <w:gridSpan w:val="2"/>
            <w:vAlign w:val="center"/>
          </w:tcPr>
          <w:p>
            <w:pPr>
              <w:jc w:val="center"/>
              <w:rPr>
                <w:rFonts w:hint="eastAsia"/>
                <w:sz w:val="24"/>
              </w:rPr>
            </w:pPr>
            <w:r>
              <w:rPr>
                <w:rFonts w:hint="eastAsia"/>
                <w:sz w:val="24"/>
              </w:rPr>
              <w:t>8</w:t>
            </w:r>
          </w:p>
        </w:tc>
        <w:tc>
          <w:tcPr>
            <w:tcW w:w="1130" w:type="dxa"/>
            <w:vAlign w:val="center"/>
          </w:tcPr>
          <w:p>
            <w:pPr>
              <w:jc w:val="center"/>
              <w:rPr>
                <w:rFonts w:hint="eastAsia"/>
                <w:sz w:val="24"/>
              </w:rPr>
            </w:pPr>
            <w:r>
              <w:rPr>
                <w:rFonts w:hint="eastAsia"/>
                <w:sz w:val="24"/>
              </w:rPr>
              <w:t>15</w:t>
            </w:r>
          </w:p>
        </w:tc>
        <w:tc>
          <w:tcPr>
            <w:tcW w:w="1228" w:type="dxa"/>
            <w:gridSpan w:val="2"/>
            <w:vAlign w:val="center"/>
          </w:tcPr>
          <w:p>
            <w:pPr>
              <w:jc w:val="center"/>
              <w:rPr>
                <w:rFonts w:hint="eastAsia"/>
                <w:sz w:val="24"/>
              </w:rPr>
            </w:pPr>
            <w:r>
              <w:rPr>
                <w:rFonts w:hint="eastAsia"/>
                <w:sz w:val="24"/>
              </w:rPr>
              <w:t>30</w:t>
            </w:r>
          </w:p>
        </w:tc>
        <w:tc>
          <w:tcPr>
            <w:tcW w:w="1006" w:type="dxa"/>
            <w:gridSpan w:val="2"/>
            <w:vAlign w:val="center"/>
          </w:tcPr>
          <w:p>
            <w:pPr>
              <w:jc w:val="center"/>
              <w:rPr>
                <w:rFonts w:hint="eastAsia"/>
                <w:sz w:val="24"/>
              </w:rPr>
            </w:pPr>
            <w:r>
              <w:rPr>
                <w:rFonts w:hint="eastAsia"/>
                <w:sz w:val="24"/>
              </w:rPr>
              <w:t>60</w:t>
            </w:r>
          </w:p>
        </w:tc>
        <w:tc>
          <w:tcPr>
            <w:tcW w:w="1080" w:type="dxa"/>
            <w:vAlign w:val="center"/>
          </w:tcPr>
          <w:p>
            <w:pPr>
              <w:jc w:val="center"/>
              <w:rPr>
                <w:rFonts w:hint="eastAsia"/>
                <w:sz w:val="24"/>
              </w:rPr>
            </w:pPr>
            <w:r>
              <w:rPr>
                <w:rFonts w:hint="eastAsia"/>
                <w:sz w:val="24"/>
              </w:rPr>
              <w:t>134</w:t>
            </w:r>
          </w:p>
        </w:tc>
      </w:tr>
      <w:tr>
        <w:tblPrEx>
          <w:tblW w:w="9900" w:type="dxa"/>
          <w:tblLayout w:type="fixed"/>
          <w:tblCellMar>
            <w:top w:w="0" w:type="dxa"/>
            <w:left w:w="108" w:type="dxa"/>
            <w:bottom w:w="0" w:type="dxa"/>
            <w:right w:w="108" w:type="dxa"/>
          </w:tblCellMar>
          <w:tblLook w:val="0000"/>
        </w:tblPrEx>
        <w:tc>
          <w:tcPr>
            <w:tcW w:w="1800" w:type="dxa"/>
            <w:vAlign w:val="center"/>
          </w:tcPr>
          <w:p>
            <w:pPr>
              <w:jc w:val="center"/>
              <w:rPr>
                <w:rFonts w:hint="eastAsia"/>
                <w:sz w:val="24"/>
              </w:rPr>
            </w:pPr>
            <w:r>
              <w:rPr>
                <w:rFonts w:hint="eastAsia"/>
                <w:sz w:val="24"/>
              </w:rPr>
              <w:t>参加本招标工程施工人员</w:t>
            </w:r>
          </w:p>
        </w:tc>
        <w:tc>
          <w:tcPr>
            <w:tcW w:w="534" w:type="dxa"/>
            <w:vAlign w:val="center"/>
          </w:tcPr>
          <w:p>
            <w:pPr>
              <w:jc w:val="center"/>
              <w:rPr>
                <w:rFonts w:hint="eastAsia"/>
                <w:sz w:val="24"/>
              </w:rPr>
            </w:pPr>
            <w:r>
              <w:rPr>
                <w:rFonts w:hint="eastAsia"/>
                <w:sz w:val="24"/>
              </w:rPr>
              <w:t>人</w:t>
            </w:r>
          </w:p>
        </w:tc>
        <w:tc>
          <w:tcPr>
            <w:tcW w:w="904" w:type="dxa"/>
            <w:vAlign w:val="center"/>
          </w:tcPr>
          <w:p>
            <w:pPr>
              <w:jc w:val="center"/>
              <w:rPr>
                <w:sz w:val="24"/>
              </w:rPr>
            </w:pPr>
            <w:r>
              <w:rPr>
                <w:sz w:val="24"/>
              </w:rPr>
              <w:t>1</w:t>
            </w:r>
          </w:p>
        </w:tc>
        <w:tc>
          <w:tcPr>
            <w:tcW w:w="1082" w:type="dxa"/>
            <w:vAlign w:val="center"/>
          </w:tcPr>
          <w:p>
            <w:pPr>
              <w:jc w:val="center"/>
              <w:rPr>
                <w:rFonts w:hint="eastAsia"/>
                <w:sz w:val="24"/>
              </w:rPr>
            </w:pPr>
            <w:r>
              <w:rPr>
                <w:rFonts w:hint="eastAsia"/>
                <w:sz w:val="24"/>
              </w:rPr>
              <w:t>3</w:t>
            </w:r>
          </w:p>
        </w:tc>
        <w:tc>
          <w:tcPr>
            <w:tcW w:w="1136" w:type="dxa"/>
            <w:gridSpan w:val="2"/>
            <w:vAlign w:val="center"/>
          </w:tcPr>
          <w:p>
            <w:pPr>
              <w:jc w:val="center"/>
              <w:rPr>
                <w:sz w:val="24"/>
              </w:rPr>
            </w:pPr>
            <w:r>
              <w:rPr>
                <w:sz w:val="24"/>
              </w:rPr>
              <w:t>4</w:t>
            </w:r>
          </w:p>
        </w:tc>
        <w:tc>
          <w:tcPr>
            <w:tcW w:w="1130" w:type="dxa"/>
            <w:vAlign w:val="center"/>
          </w:tcPr>
          <w:p>
            <w:pPr>
              <w:jc w:val="center"/>
              <w:rPr>
                <w:rFonts w:hint="eastAsia"/>
                <w:sz w:val="24"/>
              </w:rPr>
            </w:pPr>
            <w:r>
              <w:rPr>
                <w:rFonts w:hint="eastAsia"/>
                <w:sz w:val="24"/>
              </w:rPr>
              <w:t>7</w:t>
            </w:r>
          </w:p>
        </w:tc>
        <w:tc>
          <w:tcPr>
            <w:tcW w:w="1228" w:type="dxa"/>
            <w:gridSpan w:val="2"/>
            <w:vAlign w:val="center"/>
          </w:tcPr>
          <w:p>
            <w:pPr>
              <w:jc w:val="center"/>
              <w:rPr>
                <w:rFonts w:hint="eastAsia"/>
                <w:sz w:val="24"/>
              </w:rPr>
            </w:pPr>
            <w:r>
              <w:rPr>
                <w:rFonts w:hint="eastAsia"/>
                <w:sz w:val="24"/>
              </w:rPr>
              <w:t>15</w:t>
            </w:r>
          </w:p>
        </w:tc>
        <w:tc>
          <w:tcPr>
            <w:tcW w:w="1006" w:type="dxa"/>
            <w:gridSpan w:val="2"/>
            <w:vAlign w:val="center"/>
          </w:tcPr>
          <w:p>
            <w:pPr>
              <w:jc w:val="center"/>
              <w:rPr>
                <w:rFonts w:hint="eastAsia"/>
                <w:sz w:val="24"/>
              </w:rPr>
            </w:pPr>
            <w:r>
              <w:rPr>
                <w:rFonts w:hint="eastAsia"/>
                <w:sz w:val="24"/>
              </w:rPr>
              <w:t>30</w:t>
            </w:r>
          </w:p>
        </w:tc>
        <w:tc>
          <w:tcPr>
            <w:tcW w:w="1080" w:type="dxa"/>
            <w:vAlign w:val="center"/>
          </w:tcPr>
          <w:p>
            <w:pPr>
              <w:jc w:val="center"/>
              <w:rPr>
                <w:rFonts w:hint="eastAsia"/>
                <w:sz w:val="24"/>
              </w:rPr>
            </w:pPr>
            <w:r>
              <w:rPr>
                <w:rFonts w:hint="eastAsia"/>
                <w:sz w:val="24"/>
              </w:rPr>
              <w:t>60</w:t>
            </w:r>
          </w:p>
        </w:tc>
      </w:tr>
      <w:tr>
        <w:tblPrEx>
          <w:tblW w:w="9900" w:type="dxa"/>
          <w:tblLayout w:type="fixed"/>
          <w:tblCellMar>
            <w:top w:w="0" w:type="dxa"/>
            <w:left w:w="108" w:type="dxa"/>
            <w:bottom w:w="0" w:type="dxa"/>
            <w:right w:w="108" w:type="dxa"/>
          </w:tblCellMar>
          <w:tblLook w:val="0000"/>
        </w:tblPrEx>
        <w:trPr>
          <w:cantSplit/>
          <w:trHeight w:val="1675"/>
        </w:trPr>
        <w:tc>
          <w:tcPr>
            <w:tcW w:w="1800" w:type="dxa"/>
            <w:vMerge w:val="restart"/>
            <w:vAlign w:val="center"/>
          </w:tcPr>
          <w:p>
            <w:pPr>
              <w:jc w:val="center"/>
              <w:rPr>
                <w:rFonts w:hint="eastAsia"/>
                <w:sz w:val="28"/>
              </w:rPr>
            </w:pPr>
            <w:r>
              <w:rPr>
                <w:rFonts w:hint="eastAsia"/>
                <w:sz w:val="28"/>
              </w:rPr>
              <w:t>主要施工机械设备</w:t>
            </w:r>
          </w:p>
        </w:tc>
        <w:tc>
          <w:tcPr>
            <w:tcW w:w="1438" w:type="dxa"/>
            <w:gridSpan w:val="2"/>
            <w:vAlign w:val="center"/>
          </w:tcPr>
          <w:p>
            <w:pPr>
              <w:jc w:val="center"/>
              <w:rPr>
                <w:rFonts w:hint="eastAsia"/>
                <w:sz w:val="28"/>
              </w:rPr>
            </w:pPr>
            <w:r>
              <w:rPr>
                <w:rFonts w:hint="eastAsia"/>
                <w:sz w:val="28"/>
              </w:rPr>
              <w:t>名称</w:t>
            </w:r>
          </w:p>
        </w:tc>
        <w:tc>
          <w:tcPr>
            <w:tcW w:w="1082" w:type="dxa"/>
            <w:vAlign w:val="center"/>
          </w:tcPr>
          <w:p>
            <w:pPr>
              <w:jc w:val="center"/>
              <w:rPr>
                <w:rFonts w:hint="eastAsia"/>
                <w:sz w:val="28"/>
              </w:rPr>
            </w:pPr>
            <w:r>
              <w:rPr>
                <w:rFonts w:hint="eastAsia"/>
                <w:sz w:val="28"/>
              </w:rPr>
              <w:t>型号</w:t>
            </w:r>
          </w:p>
        </w:tc>
        <w:tc>
          <w:tcPr>
            <w:tcW w:w="1136" w:type="dxa"/>
            <w:gridSpan w:val="2"/>
            <w:vAlign w:val="center"/>
          </w:tcPr>
          <w:p>
            <w:pPr>
              <w:jc w:val="center"/>
              <w:rPr>
                <w:rFonts w:hint="eastAsia"/>
                <w:sz w:val="28"/>
              </w:rPr>
            </w:pPr>
            <w:r>
              <w:rPr>
                <w:rFonts w:hint="eastAsia"/>
                <w:sz w:val="28"/>
              </w:rPr>
              <w:t>数量(合)</w:t>
            </w:r>
          </w:p>
        </w:tc>
        <w:tc>
          <w:tcPr>
            <w:tcW w:w="1130" w:type="dxa"/>
            <w:vAlign w:val="center"/>
          </w:tcPr>
          <w:p>
            <w:pPr>
              <w:jc w:val="center"/>
              <w:rPr>
                <w:rFonts w:hint="eastAsia"/>
                <w:sz w:val="28"/>
              </w:rPr>
            </w:pPr>
            <w:r>
              <w:rPr>
                <w:rFonts w:hint="eastAsia"/>
                <w:sz w:val="28"/>
              </w:rPr>
              <w:t>功率(KW)</w:t>
            </w:r>
          </w:p>
        </w:tc>
        <w:tc>
          <w:tcPr>
            <w:tcW w:w="1214" w:type="dxa"/>
            <w:vAlign w:val="center"/>
          </w:tcPr>
          <w:p>
            <w:pPr>
              <w:jc w:val="center"/>
              <w:rPr>
                <w:rFonts w:hint="eastAsia"/>
                <w:sz w:val="28"/>
              </w:rPr>
            </w:pPr>
            <w:r>
              <w:rPr>
                <w:rFonts w:hint="eastAsia"/>
                <w:sz w:val="28"/>
              </w:rPr>
              <w:t>产地</w:t>
            </w:r>
          </w:p>
        </w:tc>
        <w:tc>
          <w:tcPr>
            <w:tcW w:w="1020" w:type="dxa"/>
            <w:gridSpan w:val="3"/>
            <w:vAlign w:val="center"/>
          </w:tcPr>
          <w:p>
            <w:pPr>
              <w:jc w:val="center"/>
              <w:rPr>
                <w:rFonts w:hint="eastAsia"/>
                <w:sz w:val="28"/>
              </w:rPr>
            </w:pPr>
            <w:r>
              <w:rPr>
                <w:rFonts w:hint="eastAsia"/>
                <w:sz w:val="28"/>
              </w:rPr>
              <w:t>制造</w:t>
            </w:r>
          </w:p>
          <w:p>
            <w:pPr>
              <w:jc w:val="center"/>
              <w:rPr>
                <w:rFonts w:hint="eastAsia"/>
                <w:sz w:val="28"/>
              </w:rPr>
            </w:pPr>
            <w:r>
              <w:rPr>
                <w:rFonts w:hint="eastAsia"/>
                <w:sz w:val="28"/>
              </w:rPr>
              <w:t>年份</w:t>
            </w:r>
          </w:p>
        </w:tc>
        <w:tc>
          <w:tcPr>
            <w:tcW w:w="1080" w:type="dxa"/>
            <w:vAlign w:val="center"/>
          </w:tcPr>
          <w:p>
            <w:pPr>
              <w:jc w:val="center"/>
              <w:rPr>
                <w:rFonts w:hint="eastAsia"/>
                <w:sz w:val="24"/>
              </w:rPr>
            </w:pPr>
            <w:r>
              <w:rPr>
                <w:rFonts w:hint="eastAsia"/>
                <w:sz w:val="24"/>
              </w:rPr>
              <w:t>本招标工程使用设备数量</w:t>
            </w:r>
          </w:p>
        </w:tc>
      </w:tr>
      <w:tr>
        <w:tblPrEx>
          <w:tblW w:w="9900" w:type="dxa"/>
          <w:tblLayout w:type="fixed"/>
          <w:tblCellMar>
            <w:top w:w="0" w:type="dxa"/>
            <w:left w:w="108" w:type="dxa"/>
            <w:bottom w:w="0" w:type="dxa"/>
            <w:right w:w="108" w:type="dxa"/>
          </w:tblCellMar>
          <w:tblLook w:val="0000"/>
        </w:tblPrEx>
        <w:trPr>
          <w:cantSplit/>
          <w:trHeight w:val="70"/>
        </w:trPr>
        <w:tc>
          <w:tcPr>
            <w:tcW w:w="1800" w:type="dxa"/>
            <w:vMerge/>
            <w:vAlign w:val="center"/>
          </w:tcPr>
          <w:p>
            <w:pPr>
              <w:jc w:val="center"/>
              <w:rPr>
                <w:rFonts w:hint="eastAsia"/>
                <w:sz w:val="28"/>
              </w:rPr>
            </w:pPr>
          </w:p>
        </w:tc>
        <w:tc>
          <w:tcPr>
            <w:tcW w:w="1438" w:type="dxa"/>
            <w:gridSpan w:val="2"/>
            <w:vAlign w:val="center"/>
          </w:tcPr>
          <w:p>
            <w:pPr>
              <w:jc w:val="center"/>
              <w:rPr>
                <w:rFonts w:hint="eastAsia"/>
                <w:sz w:val="24"/>
              </w:rPr>
            </w:pPr>
            <w:r>
              <w:rPr>
                <w:rFonts w:hint="eastAsia"/>
                <w:sz w:val="24"/>
              </w:rPr>
              <w:t>挖掘机</w:t>
            </w:r>
          </w:p>
        </w:tc>
        <w:tc>
          <w:tcPr>
            <w:tcW w:w="1082" w:type="dxa"/>
            <w:vAlign w:val="center"/>
          </w:tcPr>
          <w:p>
            <w:pPr>
              <w:pStyle w:val="Header"/>
              <w:pBdr>
                <w:bottom w:val="none" w:sz="0" w:space="0" w:color="auto"/>
              </w:pBdr>
              <w:tabs>
                <w:tab w:val="clear" w:pos="4153"/>
                <w:tab w:val="clear" w:pos="8306"/>
              </w:tabs>
              <w:snapToGrid/>
              <w:rPr>
                <w:szCs w:val="24"/>
              </w:rPr>
            </w:pPr>
            <w:r>
              <w:rPr>
                <w:szCs w:val="24"/>
              </w:rPr>
              <w:t>PC</w:t>
            </w:r>
            <w:r>
              <w:rPr>
                <w:rFonts w:hint="eastAsia"/>
                <w:szCs w:val="24"/>
                <w:lang w:eastAsia="zh-CN"/>
              </w:rPr>
              <w:t>201</w:t>
            </w:r>
            <w:r>
              <w:rPr>
                <w:szCs w:val="24"/>
              </w:rPr>
              <w:t>-3</w:t>
            </w:r>
          </w:p>
        </w:tc>
        <w:tc>
          <w:tcPr>
            <w:tcW w:w="1136" w:type="dxa"/>
            <w:gridSpan w:val="2"/>
            <w:vAlign w:val="center"/>
          </w:tcPr>
          <w:p>
            <w:pPr>
              <w:jc w:val="center"/>
              <w:rPr>
                <w:sz w:val="24"/>
              </w:rPr>
            </w:pPr>
            <w:r>
              <w:rPr>
                <w:sz w:val="24"/>
              </w:rPr>
              <w:t>6</w:t>
            </w:r>
          </w:p>
        </w:tc>
        <w:tc>
          <w:tcPr>
            <w:tcW w:w="1130" w:type="dxa"/>
            <w:vAlign w:val="center"/>
          </w:tcPr>
          <w:p>
            <w:pPr>
              <w:jc w:val="center"/>
              <w:rPr>
                <w:rFonts w:hint="eastAsia"/>
                <w:sz w:val="24"/>
              </w:rPr>
            </w:pPr>
          </w:p>
        </w:tc>
        <w:tc>
          <w:tcPr>
            <w:tcW w:w="1214" w:type="dxa"/>
            <w:vAlign w:val="center"/>
          </w:tcPr>
          <w:p>
            <w:pPr>
              <w:jc w:val="center"/>
              <w:rPr>
                <w:rFonts w:hint="eastAsia"/>
                <w:sz w:val="24"/>
              </w:rPr>
            </w:pPr>
          </w:p>
        </w:tc>
        <w:tc>
          <w:tcPr>
            <w:tcW w:w="1020" w:type="dxa"/>
            <w:gridSpan w:val="3"/>
            <w:vAlign w:val="center"/>
          </w:tcPr>
          <w:p>
            <w:pPr>
              <w:jc w:val="center"/>
              <w:rPr>
                <w:rFonts w:hint="eastAsia"/>
                <w:sz w:val="24"/>
              </w:rPr>
            </w:pPr>
            <w:r>
              <w:rPr>
                <w:sz w:val="24"/>
              </w:rPr>
              <w:t>01</w:t>
            </w:r>
            <w:r>
              <w:rPr>
                <w:rFonts w:hint="eastAsia"/>
                <w:sz w:val="24"/>
              </w:rPr>
              <w:t>年</w:t>
            </w:r>
          </w:p>
        </w:tc>
        <w:tc>
          <w:tcPr>
            <w:tcW w:w="1080" w:type="dxa"/>
            <w:vAlign w:val="center"/>
          </w:tcPr>
          <w:p>
            <w:pPr>
              <w:jc w:val="center"/>
              <w:rPr>
                <w:rFonts w:hint="eastAsia"/>
                <w:sz w:val="24"/>
              </w:rPr>
            </w:pPr>
            <w:r>
              <w:rPr>
                <w:sz w:val="24"/>
              </w:rPr>
              <w:t>4</w:t>
            </w:r>
            <w:r>
              <w:rPr>
                <w:rFonts w:hint="eastAsia"/>
                <w:sz w:val="24"/>
              </w:rPr>
              <w:t>辆</w:t>
            </w:r>
          </w:p>
        </w:tc>
      </w:tr>
      <w:tr>
        <w:tblPrEx>
          <w:tblW w:w="9900" w:type="dxa"/>
          <w:tblLayout w:type="fixed"/>
          <w:tblCellMar>
            <w:top w:w="0" w:type="dxa"/>
            <w:left w:w="108" w:type="dxa"/>
            <w:bottom w:w="0" w:type="dxa"/>
            <w:right w:w="108" w:type="dxa"/>
          </w:tblCellMar>
          <w:tblLook w:val="0000"/>
        </w:tblPrEx>
        <w:trPr>
          <w:cantSplit/>
          <w:trHeight w:val="341"/>
        </w:trPr>
        <w:tc>
          <w:tcPr>
            <w:tcW w:w="1800" w:type="dxa"/>
            <w:vMerge/>
            <w:vAlign w:val="center"/>
          </w:tcPr>
          <w:p>
            <w:pPr>
              <w:jc w:val="center"/>
              <w:rPr>
                <w:rFonts w:hint="eastAsia"/>
                <w:sz w:val="28"/>
              </w:rPr>
            </w:pPr>
          </w:p>
        </w:tc>
        <w:tc>
          <w:tcPr>
            <w:tcW w:w="1438" w:type="dxa"/>
            <w:gridSpan w:val="2"/>
            <w:vAlign w:val="center"/>
          </w:tcPr>
          <w:p>
            <w:pPr>
              <w:jc w:val="center"/>
              <w:rPr>
                <w:sz w:val="24"/>
              </w:rPr>
            </w:pPr>
            <w:r>
              <w:rPr>
                <w:rFonts w:hint="eastAsia"/>
                <w:sz w:val="24"/>
              </w:rPr>
              <w:t>自卸汽车</w:t>
            </w:r>
          </w:p>
        </w:tc>
        <w:tc>
          <w:tcPr>
            <w:tcW w:w="1082" w:type="dxa"/>
            <w:vAlign w:val="center"/>
          </w:tcPr>
          <w:p>
            <w:pPr>
              <w:jc w:val="center"/>
              <w:rPr>
                <w:rFonts w:hint="eastAsia"/>
                <w:sz w:val="24"/>
              </w:rPr>
            </w:pPr>
            <w:r>
              <w:rPr>
                <w:rFonts w:hint="eastAsia"/>
                <w:sz w:val="24"/>
              </w:rPr>
              <w:t>东风</w:t>
            </w:r>
          </w:p>
        </w:tc>
        <w:tc>
          <w:tcPr>
            <w:tcW w:w="1136" w:type="dxa"/>
            <w:gridSpan w:val="2"/>
            <w:vAlign w:val="center"/>
          </w:tcPr>
          <w:p>
            <w:pPr>
              <w:jc w:val="center"/>
              <w:rPr>
                <w:sz w:val="24"/>
              </w:rPr>
            </w:pPr>
            <w:r>
              <w:rPr>
                <w:sz w:val="24"/>
              </w:rPr>
              <w:t>20</w:t>
            </w:r>
          </w:p>
        </w:tc>
        <w:tc>
          <w:tcPr>
            <w:tcW w:w="1130" w:type="dxa"/>
            <w:vAlign w:val="center"/>
          </w:tcPr>
          <w:p>
            <w:pPr>
              <w:jc w:val="center"/>
              <w:rPr>
                <w:rFonts w:hint="eastAsia"/>
                <w:sz w:val="24"/>
              </w:rPr>
            </w:pPr>
          </w:p>
        </w:tc>
        <w:tc>
          <w:tcPr>
            <w:tcW w:w="1214" w:type="dxa"/>
            <w:vAlign w:val="center"/>
          </w:tcPr>
          <w:p>
            <w:pPr>
              <w:jc w:val="center"/>
              <w:rPr>
                <w:rFonts w:hint="eastAsia"/>
                <w:sz w:val="24"/>
              </w:rPr>
            </w:pPr>
          </w:p>
        </w:tc>
        <w:tc>
          <w:tcPr>
            <w:tcW w:w="1020" w:type="dxa"/>
            <w:gridSpan w:val="3"/>
            <w:vAlign w:val="center"/>
          </w:tcPr>
          <w:p>
            <w:pPr>
              <w:jc w:val="center"/>
              <w:rPr>
                <w:sz w:val="24"/>
              </w:rPr>
            </w:pPr>
            <w:r>
              <w:rPr>
                <w:sz w:val="24"/>
              </w:rPr>
              <w:t>99</w:t>
            </w:r>
            <w:r>
              <w:rPr>
                <w:rFonts w:hint="eastAsia"/>
                <w:sz w:val="24"/>
              </w:rPr>
              <w:t>年</w:t>
            </w:r>
          </w:p>
        </w:tc>
        <w:tc>
          <w:tcPr>
            <w:tcW w:w="1080" w:type="dxa"/>
            <w:vAlign w:val="center"/>
          </w:tcPr>
          <w:p>
            <w:pPr>
              <w:jc w:val="center"/>
              <w:rPr>
                <w:sz w:val="24"/>
              </w:rPr>
            </w:pPr>
            <w:r>
              <w:rPr>
                <w:sz w:val="24"/>
              </w:rPr>
              <w:t>10</w:t>
            </w:r>
          </w:p>
        </w:tc>
      </w:tr>
      <w:tr>
        <w:tblPrEx>
          <w:tblW w:w="9900" w:type="dxa"/>
          <w:tblLayout w:type="fixed"/>
          <w:tblCellMar>
            <w:top w:w="0" w:type="dxa"/>
            <w:left w:w="108" w:type="dxa"/>
            <w:bottom w:w="0" w:type="dxa"/>
            <w:right w:w="108" w:type="dxa"/>
          </w:tblCellMar>
          <w:tblLook w:val="0000"/>
        </w:tblPrEx>
        <w:trPr>
          <w:cantSplit/>
          <w:trHeight w:val="341"/>
        </w:trPr>
        <w:tc>
          <w:tcPr>
            <w:tcW w:w="1800" w:type="dxa"/>
            <w:vMerge/>
            <w:vAlign w:val="center"/>
          </w:tcPr>
          <w:p>
            <w:pPr>
              <w:jc w:val="center"/>
              <w:rPr>
                <w:rFonts w:hint="eastAsia"/>
                <w:sz w:val="28"/>
              </w:rPr>
            </w:pPr>
          </w:p>
        </w:tc>
        <w:tc>
          <w:tcPr>
            <w:tcW w:w="1438" w:type="dxa"/>
            <w:gridSpan w:val="2"/>
            <w:vAlign w:val="center"/>
          </w:tcPr>
          <w:p>
            <w:pPr>
              <w:jc w:val="center"/>
              <w:rPr>
                <w:rFonts w:hint="eastAsia"/>
                <w:sz w:val="24"/>
              </w:rPr>
            </w:pPr>
            <w:r>
              <w:rPr>
                <w:rFonts w:hint="eastAsia"/>
                <w:sz w:val="24"/>
              </w:rPr>
              <w:t>推土机</w:t>
            </w:r>
          </w:p>
        </w:tc>
        <w:tc>
          <w:tcPr>
            <w:tcW w:w="1082" w:type="dxa"/>
            <w:vAlign w:val="center"/>
          </w:tcPr>
          <w:p>
            <w:pPr>
              <w:jc w:val="center"/>
              <w:rPr>
                <w:sz w:val="24"/>
              </w:rPr>
            </w:pPr>
            <w:r>
              <w:rPr>
                <w:sz w:val="24"/>
              </w:rPr>
              <w:t>802Q</w:t>
            </w:r>
          </w:p>
        </w:tc>
        <w:tc>
          <w:tcPr>
            <w:tcW w:w="1136" w:type="dxa"/>
            <w:gridSpan w:val="2"/>
            <w:vAlign w:val="center"/>
          </w:tcPr>
          <w:p>
            <w:pPr>
              <w:jc w:val="center"/>
              <w:rPr>
                <w:sz w:val="24"/>
              </w:rPr>
            </w:pPr>
            <w:r>
              <w:rPr>
                <w:sz w:val="24"/>
              </w:rPr>
              <w:t>2</w:t>
            </w:r>
          </w:p>
        </w:tc>
        <w:tc>
          <w:tcPr>
            <w:tcW w:w="1130" w:type="dxa"/>
            <w:vAlign w:val="center"/>
          </w:tcPr>
          <w:p>
            <w:pPr>
              <w:jc w:val="center"/>
              <w:rPr>
                <w:rFonts w:hint="eastAsia"/>
                <w:sz w:val="24"/>
              </w:rPr>
            </w:pPr>
          </w:p>
        </w:tc>
        <w:tc>
          <w:tcPr>
            <w:tcW w:w="1214" w:type="dxa"/>
            <w:vAlign w:val="center"/>
          </w:tcPr>
          <w:p>
            <w:pPr>
              <w:jc w:val="center"/>
              <w:rPr>
                <w:rFonts w:hint="eastAsia"/>
                <w:sz w:val="24"/>
              </w:rPr>
            </w:pPr>
          </w:p>
        </w:tc>
        <w:tc>
          <w:tcPr>
            <w:tcW w:w="1020" w:type="dxa"/>
            <w:gridSpan w:val="3"/>
            <w:vAlign w:val="center"/>
          </w:tcPr>
          <w:p>
            <w:pPr>
              <w:jc w:val="center"/>
              <w:rPr>
                <w:sz w:val="24"/>
              </w:rPr>
            </w:pPr>
            <w:r>
              <w:rPr>
                <w:sz w:val="24"/>
              </w:rPr>
              <w:t>02</w:t>
            </w:r>
            <w:r>
              <w:rPr>
                <w:rFonts w:hint="eastAsia"/>
                <w:sz w:val="24"/>
              </w:rPr>
              <w:t>年</w:t>
            </w:r>
          </w:p>
        </w:tc>
        <w:tc>
          <w:tcPr>
            <w:tcW w:w="1080" w:type="dxa"/>
            <w:vAlign w:val="center"/>
          </w:tcPr>
          <w:p>
            <w:pPr>
              <w:jc w:val="center"/>
              <w:rPr>
                <w:sz w:val="24"/>
              </w:rPr>
            </w:pPr>
            <w:r>
              <w:rPr>
                <w:sz w:val="24"/>
              </w:rPr>
              <w:t>1</w:t>
            </w:r>
            <w:r>
              <w:rPr>
                <w:rFonts w:hint="eastAsia"/>
                <w:sz w:val="24"/>
              </w:rPr>
              <w:t>辆</w:t>
            </w:r>
          </w:p>
        </w:tc>
      </w:tr>
      <w:tr>
        <w:tblPrEx>
          <w:tblW w:w="9900" w:type="dxa"/>
          <w:tblLayout w:type="fixed"/>
          <w:tblCellMar>
            <w:top w:w="0" w:type="dxa"/>
            <w:left w:w="108" w:type="dxa"/>
            <w:bottom w:w="0" w:type="dxa"/>
            <w:right w:w="108" w:type="dxa"/>
          </w:tblCellMar>
          <w:tblLook w:val="0000"/>
        </w:tblPrEx>
        <w:trPr>
          <w:cantSplit/>
          <w:trHeight w:val="341"/>
        </w:trPr>
        <w:tc>
          <w:tcPr>
            <w:tcW w:w="1800" w:type="dxa"/>
            <w:vMerge/>
            <w:vAlign w:val="center"/>
          </w:tcPr>
          <w:p>
            <w:pPr>
              <w:jc w:val="center"/>
              <w:rPr>
                <w:rFonts w:hint="eastAsia"/>
                <w:sz w:val="28"/>
              </w:rPr>
            </w:pPr>
          </w:p>
        </w:tc>
        <w:tc>
          <w:tcPr>
            <w:tcW w:w="1438" w:type="dxa"/>
            <w:gridSpan w:val="2"/>
            <w:vAlign w:val="center"/>
          </w:tcPr>
          <w:p>
            <w:pPr>
              <w:jc w:val="center"/>
              <w:rPr>
                <w:rFonts w:hint="eastAsia"/>
                <w:sz w:val="20"/>
              </w:rPr>
            </w:pPr>
            <w:r>
              <w:rPr>
                <w:rFonts w:hint="eastAsia"/>
                <w:sz w:val="20"/>
              </w:rPr>
              <w:t>柴油吸水泵</w:t>
            </w:r>
          </w:p>
        </w:tc>
        <w:tc>
          <w:tcPr>
            <w:tcW w:w="1082" w:type="dxa"/>
            <w:vAlign w:val="center"/>
          </w:tcPr>
          <w:p>
            <w:pPr>
              <w:jc w:val="center"/>
              <w:rPr>
                <w:rFonts w:hint="eastAsia"/>
                <w:sz w:val="24"/>
              </w:rPr>
            </w:pPr>
            <w:r>
              <w:rPr>
                <w:rFonts w:hint="eastAsia"/>
                <w:sz w:val="24"/>
              </w:rPr>
              <w:t>165</w:t>
            </w:r>
          </w:p>
        </w:tc>
        <w:tc>
          <w:tcPr>
            <w:tcW w:w="1136" w:type="dxa"/>
            <w:gridSpan w:val="2"/>
            <w:vAlign w:val="center"/>
          </w:tcPr>
          <w:p>
            <w:pPr>
              <w:jc w:val="center"/>
              <w:rPr>
                <w:rFonts w:hint="eastAsia"/>
                <w:sz w:val="24"/>
              </w:rPr>
            </w:pPr>
            <w:r>
              <w:rPr>
                <w:rFonts w:hint="eastAsia"/>
                <w:sz w:val="24"/>
              </w:rPr>
              <w:t>15套</w:t>
            </w:r>
          </w:p>
        </w:tc>
        <w:tc>
          <w:tcPr>
            <w:tcW w:w="1130" w:type="dxa"/>
            <w:vAlign w:val="center"/>
          </w:tcPr>
          <w:p>
            <w:pPr>
              <w:jc w:val="center"/>
              <w:rPr>
                <w:rFonts w:hint="eastAsia"/>
                <w:sz w:val="24"/>
              </w:rPr>
            </w:pPr>
            <w:r>
              <w:rPr>
                <w:rFonts w:hint="eastAsia"/>
                <w:sz w:val="24"/>
              </w:rPr>
              <w:t>9匹</w:t>
            </w:r>
          </w:p>
        </w:tc>
        <w:tc>
          <w:tcPr>
            <w:tcW w:w="1214" w:type="dxa"/>
            <w:vAlign w:val="center"/>
          </w:tcPr>
          <w:p>
            <w:pPr>
              <w:jc w:val="center"/>
              <w:rPr>
                <w:rFonts w:hint="eastAsia"/>
                <w:sz w:val="24"/>
              </w:rPr>
            </w:pPr>
            <w:r>
              <w:rPr>
                <w:rFonts w:hint="eastAsia"/>
                <w:sz w:val="24"/>
              </w:rPr>
              <w:t>上海</w:t>
            </w:r>
          </w:p>
        </w:tc>
        <w:tc>
          <w:tcPr>
            <w:tcW w:w="1020" w:type="dxa"/>
            <w:gridSpan w:val="3"/>
            <w:vAlign w:val="center"/>
          </w:tcPr>
          <w:p>
            <w:pPr>
              <w:jc w:val="center"/>
              <w:rPr>
                <w:rFonts w:hint="eastAsia"/>
                <w:sz w:val="24"/>
              </w:rPr>
            </w:pPr>
            <w:r>
              <w:rPr>
                <w:rFonts w:hint="eastAsia"/>
                <w:sz w:val="24"/>
              </w:rPr>
              <w:t>99年</w:t>
            </w:r>
          </w:p>
        </w:tc>
        <w:tc>
          <w:tcPr>
            <w:tcW w:w="1080" w:type="dxa"/>
            <w:vAlign w:val="center"/>
          </w:tcPr>
          <w:p>
            <w:pPr>
              <w:jc w:val="center"/>
              <w:rPr>
                <w:rFonts w:hint="eastAsia"/>
                <w:sz w:val="24"/>
              </w:rPr>
            </w:pPr>
            <w:r>
              <w:rPr>
                <w:rFonts w:hint="eastAsia"/>
                <w:sz w:val="24"/>
              </w:rPr>
              <w:t>8套</w:t>
            </w:r>
          </w:p>
        </w:tc>
      </w:tr>
      <w:tr>
        <w:tblPrEx>
          <w:tblW w:w="9900" w:type="dxa"/>
          <w:tblLayout w:type="fixed"/>
          <w:tblCellMar>
            <w:top w:w="0" w:type="dxa"/>
            <w:left w:w="108" w:type="dxa"/>
            <w:bottom w:w="0" w:type="dxa"/>
            <w:right w:w="108" w:type="dxa"/>
          </w:tblCellMar>
          <w:tblLook w:val="0000"/>
        </w:tblPrEx>
        <w:trPr>
          <w:cantSplit/>
          <w:trHeight w:val="335"/>
        </w:trPr>
        <w:tc>
          <w:tcPr>
            <w:tcW w:w="1800" w:type="dxa"/>
            <w:vMerge/>
            <w:vAlign w:val="center"/>
          </w:tcPr>
          <w:p>
            <w:pPr>
              <w:jc w:val="center"/>
              <w:rPr>
                <w:rFonts w:hint="eastAsia"/>
                <w:sz w:val="28"/>
              </w:rPr>
            </w:pPr>
          </w:p>
        </w:tc>
        <w:tc>
          <w:tcPr>
            <w:tcW w:w="1438" w:type="dxa"/>
            <w:gridSpan w:val="2"/>
            <w:vAlign w:val="center"/>
          </w:tcPr>
          <w:p>
            <w:pPr>
              <w:jc w:val="center"/>
              <w:rPr>
                <w:rFonts w:hint="eastAsia"/>
                <w:sz w:val="24"/>
              </w:rPr>
            </w:pPr>
            <w:r>
              <w:rPr>
                <w:rFonts w:hint="eastAsia"/>
                <w:sz w:val="24"/>
              </w:rPr>
              <w:t>东风水车</w:t>
            </w:r>
          </w:p>
        </w:tc>
        <w:tc>
          <w:tcPr>
            <w:tcW w:w="1082" w:type="dxa"/>
            <w:vAlign w:val="center"/>
          </w:tcPr>
          <w:p>
            <w:pPr>
              <w:jc w:val="center"/>
              <w:rPr>
                <w:rFonts w:hint="eastAsia"/>
                <w:sz w:val="24"/>
              </w:rPr>
            </w:pPr>
            <w:r>
              <w:rPr>
                <w:rFonts w:hint="eastAsia"/>
                <w:sz w:val="24"/>
              </w:rPr>
              <w:t>5T</w:t>
            </w:r>
          </w:p>
        </w:tc>
        <w:tc>
          <w:tcPr>
            <w:tcW w:w="1136" w:type="dxa"/>
            <w:gridSpan w:val="2"/>
            <w:vAlign w:val="center"/>
          </w:tcPr>
          <w:p>
            <w:pPr>
              <w:jc w:val="center"/>
              <w:rPr>
                <w:rFonts w:hint="eastAsia"/>
                <w:sz w:val="24"/>
              </w:rPr>
            </w:pPr>
            <w:r>
              <w:rPr>
                <w:rFonts w:hint="eastAsia"/>
                <w:sz w:val="24"/>
              </w:rPr>
              <w:t>1</w:t>
            </w:r>
          </w:p>
        </w:tc>
        <w:tc>
          <w:tcPr>
            <w:tcW w:w="1130" w:type="dxa"/>
            <w:vAlign w:val="center"/>
          </w:tcPr>
          <w:p>
            <w:pPr>
              <w:jc w:val="center"/>
              <w:rPr>
                <w:rFonts w:hint="eastAsia"/>
                <w:sz w:val="24"/>
              </w:rPr>
            </w:pPr>
            <w:r>
              <w:rPr>
                <w:rFonts w:hint="eastAsia"/>
                <w:sz w:val="24"/>
              </w:rPr>
              <w:t>145匹</w:t>
            </w:r>
          </w:p>
        </w:tc>
        <w:tc>
          <w:tcPr>
            <w:tcW w:w="1214" w:type="dxa"/>
            <w:vAlign w:val="center"/>
          </w:tcPr>
          <w:p>
            <w:pPr>
              <w:jc w:val="center"/>
              <w:rPr>
                <w:rFonts w:hint="eastAsia"/>
                <w:sz w:val="24"/>
              </w:rPr>
            </w:pPr>
            <w:r>
              <w:rPr>
                <w:rFonts w:hint="eastAsia"/>
                <w:sz w:val="24"/>
              </w:rPr>
              <w:t>湖北</w:t>
            </w:r>
          </w:p>
        </w:tc>
        <w:tc>
          <w:tcPr>
            <w:tcW w:w="1020" w:type="dxa"/>
            <w:gridSpan w:val="3"/>
            <w:vAlign w:val="center"/>
          </w:tcPr>
          <w:p>
            <w:pPr>
              <w:jc w:val="center"/>
              <w:rPr>
                <w:rFonts w:hint="eastAsia"/>
                <w:sz w:val="24"/>
              </w:rPr>
            </w:pPr>
            <w:r>
              <w:rPr>
                <w:rFonts w:hint="eastAsia"/>
                <w:sz w:val="24"/>
                <w:lang w:eastAsia="zh-CN"/>
              </w:rPr>
              <w:t>201</w:t>
            </w:r>
            <w:r>
              <w:rPr>
                <w:rFonts w:hint="eastAsia"/>
                <w:sz w:val="24"/>
              </w:rPr>
              <w:t>1年</w:t>
            </w:r>
          </w:p>
        </w:tc>
        <w:tc>
          <w:tcPr>
            <w:tcW w:w="1080" w:type="dxa"/>
            <w:vAlign w:val="center"/>
          </w:tcPr>
          <w:p>
            <w:pPr>
              <w:jc w:val="center"/>
              <w:rPr>
                <w:rFonts w:hint="eastAsia"/>
                <w:sz w:val="24"/>
              </w:rPr>
            </w:pPr>
            <w:r>
              <w:rPr>
                <w:rFonts w:hint="eastAsia"/>
                <w:sz w:val="24"/>
              </w:rPr>
              <w:t>1辆</w:t>
            </w:r>
          </w:p>
        </w:tc>
      </w:tr>
      <w:tr>
        <w:tblPrEx>
          <w:tblW w:w="9900" w:type="dxa"/>
          <w:tblLayout w:type="fixed"/>
          <w:tblCellMar>
            <w:top w:w="0" w:type="dxa"/>
            <w:left w:w="108" w:type="dxa"/>
            <w:bottom w:w="0" w:type="dxa"/>
            <w:right w:w="108" w:type="dxa"/>
          </w:tblCellMar>
          <w:tblLook w:val="0000"/>
        </w:tblPrEx>
        <w:trPr>
          <w:cantSplit/>
        </w:trPr>
        <w:tc>
          <w:tcPr>
            <w:tcW w:w="1800" w:type="dxa"/>
            <w:vMerge/>
            <w:vAlign w:val="center"/>
          </w:tcPr>
          <w:p>
            <w:pPr>
              <w:jc w:val="center"/>
              <w:rPr>
                <w:rFonts w:hint="eastAsia"/>
                <w:sz w:val="28"/>
              </w:rPr>
            </w:pPr>
          </w:p>
        </w:tc>
        <w:tc>
          <w:tcPr>
            <w:tcW w:w="1438" w:type="dxa"/>
            <w:gridSpan w:val="2"/>
            <w:vAlign w:val="center"/>
          </w:tcPr>
          <w:p>
            <w:pPr>
              <w:jc w:val="center"/>
              <w:rPr>
                <w:rFonts w:hint="eastAsia"/>
                <w:sz w:val="18"/>
              </w:rPr>
            </w:pPr>
            <w:r>
              <w:rPr>
                <w:rFonts w:hint="eastAsia"/>
                <w:sz w:val="18"/>
              </w:rPr>
              <w:t>草坪机(自走)</w:t>
            </w:r>
          </w:p>
        </w:tc>
        <w:tc>
          <w:tcPr>
            <w:tcW w:w="1082" w:type="dxa"/>
            <w:vAlign w:val="center"/>
          </w:tcPr>
          <w:p>
            <w:pPr>
              <w:jc w:val="center"/>
              <w:rPr>
                <w:rFonts w:hint="eastAsia"/>
                <w:sz w:val="24"/>
              </w:rPr>
            </w:pPr>
            <w:r>
              <w:rPr>
                <w:rFonts w:hint="eastAsia"/>
                <w:sz w:val="24"/>
              </w:rPr>
              <w:t>HP</w:t>
            </w:r>
          </w:p>
        </w:tc>
        <w:tc>
          <w:tcPr>
            <w:tcW w:w="1136" w:type="dxa"/>
            <w:gridSpan w:val="2"/>
            <w:vAlign w:val="center"/>
          </w:tcPr>
          <w:p>
            <w:pPr>
              <w:jc w:val="center"/>
              <w:rPr>
                <w:rFonts w:hint="eastAsia"/>
                <w:sz w:val="24"/>
              </w:rPr>
            </w:pPr>
            <w:r>
              <w:rPr>
                <w:rFonts w:hint="eastAsia"/>
                <w:sz w:val="24"/>
              </w:rPr>
              <w:t>15台</w:t>
            </w:r>
          </w:p>
        </w:tc>
        <w:tc>
          <w:tcPr>
            <w:tcW w:w="1130" w:type="dxa"/>
            <w:vAlign w:val="center"/>
          </w:tcPr>
          <w:p>
            <w:pPr>
              <w:jc w:val="center"/>
              <w:rPr>
                <w:rFonts w:hint="eastAsia"/>
                <w:sz w:val="24"/>
              </w:rPr>
            </w:pPr>
            <w:r>
              <w:rPr>
                <w:rFonts w:hint="eastAsia"/>
                <w:sz w:val="24"/>
              </w:rPr>
              <w:t>6.5匹</w:t>
            </w:r>
          </w:p>
        </w:tc>
        <w:tc>
          <w:tcPr>
            <w:tcW w:w="1214" w:type="dxa"/>
            <w:vAlign w:val="center"/>
          </w:tcPr>
          <w:p>
            <w:pPr>
              <w:jc w:val="center"/>
              <w:rPr>
                <w:rFonts w:hint="eastAsia"/>
                <w:sz w:val="24"/>
              </w:rPr>
            </w:pPr>
            <w:r>
              <w:rPr>
                <w:rFonts w:hint="eastAsia"/>
                <w:sz w:val="24"/>
              </w:rPr>
              <w:t>南通</w:t>
            </w:r>
          </w:p>
        </w:tc>
        <w:tc>
          <w:tcPr>
            <w:tcW w:w="1020" w:type="dxa"/>
            <w:gridSpan w:val="3"/>
            <w:vAlign w:val="center"/>
          </w:tcPr>
          <w:p>
            <w:pPr>
              <w:jc w:val="center"/>
              <w:rPr>
                <w:rFonts w:hint="eastAsia"/>
                <w:sz w:val="24"/>
              </w:rPr>
            </w:pPr>
            <w:r>
              <w:rPr>
                <w:rFonts w:hint="eastAsia"/>
                <w:sz w:val="24"/>
                <w:lang w:eastAsia="zh-CN"/>
              </w:rPr>
              <w:t>201</w:t>
            </w:r>
            <w:r>
              <w:rPr>
                <w:rFonts w:hint="eastAsia"/>
                <w:sz w:val="24"/>
              </w:rPr>
              <w:t>0年</w:t>
            </w:r>
          </w:p>
        </w:tc>
        <w:tc>
          <w:tcPr>
            <w:tcW w:w="1080" w:type="dxa"/>
            <w:vAlign w:val="center"/>
          </w:tcPr>
          <w:p>
            <w:pPr>
              <w:jc w:val="center"/>
              <w:rPr>
                <w:rFonts w:hint="eastAsia"/>
                <w:sz w:val="24"/>
              </w:rPr>
            </w:pPr>
            <w:r>
              <w:rPr>
                <w:rFonts w:hint="eastAsia"/>
                <w:sz w:val="24"/>
              </w:rPr>
              <w:t>5台</w:t>
            </w:r>
          </w:p>
        </w:tc>
      </w:tr>
      <w:tr>
        <w:tblPrEx>
          <w:tblW w:w="9900" w:type="dxa"/>
          <w:tblLayout w:type="fixed"/>
          <w:tblCellMar>
            <w:top w:w="0" w:type="dxa"/>
            <w:left w:w="108" w:type="dxa"/>
            <w:bottom w:w="0" w:type="dxa"/>
            <w:right w:w="108" w:type="dxa"/>
          </w:tblCellMar>
          <w:tblLook w:val="0000"/>
        </w:tblPrEx>
        <w:trPr>
          <w:cantSplit/>
        </w:trPr>
        <w:tc>
          <w:tcPr>
            <w:tcW w:w="1800" w:type="dxa"/>
            <w:vMerge/>
            <w:vAlign w:val="center"/>
          </w:tcPr>
          <w:p>
            <w:pPr>
              <w:jc w:val="center"/>
              <w:rPr>
                <w:rFonts w:hint="eastAsia"/>
                <w:sz w:val="28"/>
              </w:rPr>
            </w:pPr>
          </w:p>
        </w:tc>
        <w:tc>
          <w:tcPr>
            <w:tcW w:w="1438" w:type="dxa"/>
            <w:gridSpan w:val="2"/>
            <w:vAlign w:val="center"/>
          </w:tcPr>
          <w:p>
            <w:pPr>
              <w:jc w:val="center"/>
              <w:rPr>
                <w:rFonts w:hint="eastAsia"/>
                <w:sz w:val="13"/>
              </w:rPr>
            </w:pPr>
            <w:r>
              <w:rPr>
                <w:rFonts w:hint="eastAsia"/>
                <w:sz w:val="13"/>
              </w:rPr>
              <w:t>高压叶面喷雾器</w:t>
            </w:r>
          </w:p>
        </w:tc>
        <w:tc>
          <w:tcPr>
            <w:tcW w:w="1082" w:type="dxa"/>
            <w:vAlign w:val="center"/>
          </w:tcPr>
          <w:p>
            <w:pPr>
              <w:jc w:val="center"/>
              <w:rPr>
                <w:rFonts w:hint="eastAsia"/>
                <w:sz w:val="24"/>
              </w:rPr>
            </w:pPr>
            <w:r>
              <w:rPr>
                <w:rFonts w:hint="eastAsia"/>
                <w:sz w:val="24"/>
              </w:rPr>
              <w:t>PW--15</w:t>
            </w:r>
          </w:p>
        </w:tc>
        <w:tc>
          <w:tcPr>
            <w:tcW w:w="1136" w:type="dxa"/>
            <w:gridSpan w:val="2"/>
            <w:vAlign w:val="center"/>
          </w:tcPr>
          <w:p>
            <w:pPr>
              <w:jc w:val="center"/>
              <w:rPr>
                <w:rFonts w:hint="eastAsia"/>
                <w:sz w:val="24"/>
              </w:rPr>
            </w:pPr>
            <w:r>
              <w:rPr>
                <w:rFonts w:hint="eastAsia"/>
                <w:sz w:val="24"/>
              </w:rPr>
              <w:t>3台</w:t>
            </w:r>
          </w:p>
        </w:tc>
        <w:tc>
          <w:tcPr>
            <w:tcW w:w="1130" w:type="dxa"/>
            <w:vAlign w:val="center"/>
          </w:tcPr>
          <w:p>
            <w:pPr>
              <w:jc w:val="center"/>
              <w:rPr>
                <w:rFonts w:hint="eastAsia"/>
                <w:sz w:val="24"/>
              </w:rPr>
            </w:pPr>
            <w:r>
              <w:rPr>
                <w:rFonts w:hint="eastAsia"/>
                <w:sz w:val="24"/>
              </w:rPr>
              <w:t>3匹</w:t>
            </w:r>
          </w:p>
        </w:tc>
        <w:tc>
          <w:tcPr>
            <w:tcW w:w="1214" w:type="dxa"/>
            <w:vAlign w:val="center"/>
          </w:tcPr>
          <w:p>
            <w:pPr>
              <w:jc w:val="center"/>
              <w:rPr>
                <w:rFonts w:hint="eastAsia"/>
                <w:sz w:val="24"/>
              </w:rPr>
            </w:pPr>
            <w:r>
              <w:rPr>
                <w:rFonts w:hint="eastAsia"/>
                <w:sz w:val="24"/>
              </w:rPr>
              <w:t>泰州</w:t>
            </w:r>
          </w:p>
        </w:tc>
        <w:tc>
          <w:tcPr>
            <w:tcW w:w="1020" w:type="dxa"/>
            <w:gridSpan w:val="3"/>
            <w:vAlign w:val="center"/>
          </w:tcPr>
          <w:p>
            <w:pPr>
              <w:jc w:val="center"/>
              <w:rPr>
                <w:rFonts w:hint="eastAsia"/>
                <w:sz w:val="24"/>
              </w:rPr>
            </w:pPr>
            <w:r>
              <w:rPr>
                <w:rFonts w:hint="eastAsia"/>
                <w:sz w:val="24"/>
              </w:rPr>
              <w:t>99年</w:t>
            </w:r>
          </w:p>
        </w:tc>
        <w:tc>
          <w:tcPr>
            <w:tcW w:w="1080" w:type="dxa"/>
            <w:vAlign w:val="center"/>
          </w:tcPr>
          <w:p>
            <w:pPr>
              <w:jc w:val="center"/>
              <w:rPr>
                <w:rFonts w:hint="eastAsia"/>
                <w:sz w:val="24"/>
              </w:rPr>
            </w:pPr>
            <w:r>
              <w:rPr>
                <w:rFonts w:hint="eastAsia"/>
                <w:sz w:val="24"/>
              </w:rPr>
              <w:t>2台</w:t>
            </w:r>
          </w:p>
        </w:tc>
      </w:tr>
      <w:tr>
        <w:tblPrEx>
          <w:tblW w:w="9900" w:type="dxa"/>
          <w:tblLayout w:type="fixed"/>
          <w:tblCellMar>
            <w:top w:w="0" w:type="dxa"/>
            <w:left w:w="108" w:type="dxa"/>
            <w:bottom w:w="0" w:type="dxa"/>
            <w:right w:w="108" w:type="dxa"/>
          </w:tblCellMar>
          <w:tblLook w:val="0000"/>
        </w:tblPrEx>
        <w:trPr>
          <w:cantSplit/>
        </w:trPr>
        <w:tc>
          <w:tcPr>
            <w:tcW w:w="1800" w:type="dxa"/>
            <w:vMerge/>
            <w:vAlign w:val="center"/>
          </w:tcPr>
          <w:p>
            <w:pPr>
              <w:jc w:val="center"/>
              <w:rPr>
                <w:rFonts w:hint="eastAsia"/>
                <w:sz w:val="28"/>
              </w:rPr>
            </w:pPr>
          </w:p>
        </w:tc>
        <w:tc>
          <w:tcPr>
            <w:tcW w:w="1438" w:type="dxa"/>
            <w:gridSpan w:val="2"/>
            <w:vAlign w:val="center"/>
          </w:tcPr>
          <w:p>
            <w:pPr>
              <w:jc w:val="center"/>
              <w:rPr>
                <w:rFonts w:hint="eastAsia"/>
                <w:sz w:val="20"/>
              </w:rPr>
            </w:pPr>
            <w:r>
              <w:rPr>
                <w:rFonts w:hint="eastAsia"/>
                <w:sz w:val="20"/>
              </w:rPr>
              <w:t>中型拖拉机</w:t>
            </w:r>
          </w:p>
        </w:tc>
        <w:tc>
          <w:tcPr>
            <w:tcW w:w="1082" w:type="dxa"/>
            <w:vAlign w:val="center"/>
          </w:tcPr>
          <w:p>
            <w:pPr>
              <w:jc w:val="center"/>
              <w:rPr>
                <w:rFonts w:hint="eastAsia"/>
                <w:sz w:val="24"/>
              </w:rPr>
            </w:pPr>
            <w:r>
              <w:rPr>
                <w:rFonts w:hint="eastAsia"/>
                <w:sz w:val="24"/>
              </w:rPr>
              <w:t>SH195</w:t>
            </w:r>
          </w:p>
        </w:tc>
        <w:tc>
          <w:tcPr>
            <w:tcW w:w="1136" w:type="dxa"/>
            <w:gridSpan w:val="2"/>
            <w:vAlign w:val="center"/>
          </w:tcPr>
          <w:p>
            <w:pPr>
              <w:jc w:val="center"/>
              <w:rPr>
                <w:rFonts w:hint="eastAsia"/>
                <w:sz w:val="24"/>
              </w:rPr>
            </w:pPr>
            <w:r>
              <w:rPr>
                <w:rFonts w:hint="eastAsia"/>
                <w:sz w:val="24"/>
              </w:rPr>
              <w:t>2辆</w:t>
            </w:r>
          </w:p>
        </w:tc>
        <w:tc>
          <w:tcPr>
            <w:tcW w:w="1130" w:type="dxa"/>
            <w:vAlign w:val="center"/>
          </w:tcPr>
          <w:p>
            <w:pPr>
              <w:jc w:val="center"/>
              <w:rPr>
                <w:rFonts w:hint="eastAsia"/>
                <w:sz w:val="24"/>
              </w:rPr>
            </w:pPr>
            <w:r>
              <w:rPr>
                <w:rFonts w:hint="eastAsia"/>
                <w:sz w:val="24"/>
              </w:rPr>
              <w:t>25匹</w:t>
            </w:r>
          </w:p>
        </w:tc>
        <w:tc>
          <w:tcPr>
            <w:tcW w:w="1214" w:type="dxa"/>
            <w:vAlign w:val="center"/>
          </w:tcPr>
          <w:p>
            <w:pPr>
              <w:jc w:val="center"/>
              <w:rPr>
                <w:rFonts w:hint="eastAsia"/>
                <w:sz w:val="24"/>
              </w:rPr>
            </w:pPr>
            <w:r>
              <w:rPr>
                <w:rFonts w:hint="eastAsia"/>
                <w:sz w:val="24"/>
              </w:rPr>
              <w:t>上海</w:t>
            </w:r>
          </w:p>
        </w:tc>
        <w:tc>
          <w:tcPr>
            <w:tcW w:w="1020" w:type="dxa"/>
            <w:gridSpan w:val="3"/>
            <w:vAlign w:val="center"/>
          </w:tcPr>
          <w:p>
            <w:pPr>
              <w:jc w:val="center"/>
              <w:rPr>
                <w:rFonts w:hint="eastAsia"/>
                <w:sz w:val="24"/>
              </w:rPr>
            </w:pPr>
            <w:r>
              <w:rPr>
                <w:rFonts w:hint="eastAsia"/>
                <w:sz w:val="24"/>
              </w:rPr>
              <w:t>99年</w:t>
            </w:r>
          </w:p>
        </w:tc>
        <w:tc>
          <w:tcPr>
            <w:tcW w:w="1080" w:type="dxa"/>
            <w:vAlign w:val="center"/>
          </w:tcPr>
          <w:p>
            <w:pPr>
              <w:jc w:val="center"/>
              <w:rPr>
                <w:rFonts w:hint="eastAsia"/>
                <w:sz w:val="24"/>
              </w:rPr>
            </w:pPr>
            <w:r>
              <w:rPr>
                <w:rFonts w:hint="eastAsia"/>
                <w:sz w:val="24"/>
              </w:rPr>
              <w:t>1辆</w:t>
            </w:r>
          </w:p>
        </w:tc>
      </w:tr>
      <w:tr>
        <w:tblPrEx>
          <w:tblW w:w="9900" w:type="dxa"/>
          <w:tblLayout w:type="fixed"/>
          <w:tblCellMar>
            <w:top w:w="0" w:type="dxa"/>
            <w:left w:w="108" w:type="dxa"/>
            <w:bottom w:w="0" w:type="dxa"/>
            <w:right w:w="108" w:type="dxa"/>
          </w:tblCellMar>
          <w:tblLook w:val="0000"/>
        </w:tblPrEx>
        <w:trPr>
          <w:cantSplit/>
        </w:trPr>
        <w:tc>
          <w:tcPr>
            <w:tcW w:w="1800" w:type="dxa"/>
            <w:vMerge/>
            <w:vAlign w:val="center"/>
          </w:tcPr>
          <w:p>
            <w:pPr>
              <w:jc w:val="center"/>
              <w:rPr>
                <w:rFonts w:hint="eastAsia"/>
                <w:sz w:val="28"/>
              </w:rPr>
            </w:pPr>
          </w:p>
        </w:tc>
        <w:tc>
          <w:tcPr>
            <w:tcW w:w="1438" w:type="dxa"/>
            <w:gridSpan w:val="2"/>
            <w:vAlign w:val="center"/>
          </w:tcPr>
          <w:p>
            <w:pPr>
              <w:jc w:val="center"/>
              <w:rPr>
                <w:rFonts w:hint="eastAsia"/>
                <w:sz w:val="24"/>
              </w:rPr>
            </w:pPr>
            <w:r>
              <w:rPr>
                <w:rFonts w:hint="eastAsia"/>
                <w:sz w:val="24"/>
              </w:rPr>
              <w:t>水准仪</w:t>
            </w:r>
          </w:p>
        </w:tc>
        <w:tc>
          <w:tcPr>
            <w:tcW w:w="1082" w:type="dxa"/>
            <w:vAlign w:val="center"/>
          </w:tcPr>
          <w:p>
            <w:pPr>
              <w:jc w:val="center"/>
              <w:rPr>
                <w:rFonts w:hint="eastAsia"/>
                <w:sz w:val="24"/>
              </w:rPr>
            </w:pPr>
          </w:p>
        </w:tc>
        <w:tc>
          <w:tcPr>
            <w:tcW w:w="1136" w:type="dxa"/>
            <w:gridSpan w:val="2"/>
            <w:vAlign w:val="center"/>
          </w:tcPr>
          <w:p>
            <w:pPr>
              <w:jc w:val="center"/>
              <w:rPr>
                <w:rFonts w:hint="eastAsia"/>
                <w:sz w:val="24"/>
              </w:rPr>
            </w:pPr>
            <w:r>
              <w:rPr>
                <w:rFonts w:hint="eastAsia"/>
                <w:sz w:val="24"/>
              </w:rPr>
              <w:t>2套</w:t>
            </w:r>
          </w:p>
        </w:tc>
        <w:tc>
          <w:tcPr>
            <w:tcW w:w="1130" w:type="dxa"/>
            <w:vAlign w:val="center"/>
          </w:tcPr>
          <w:p>
            <w:pPr>
              <w:jc w:val="center"/>
              <w:rPr>
                <w:rFonts w:hint="eastAsia"/>
                <w:sz w:val="24"/>
              </w:rPr>
            </w:pPr>
          </w:p>
        </w:tc>
        <w:tc>
          <w:tcPr>
            <w:tcW w:w="1214" w:type="dxa"/>
            <w:vAlign w:val="center"/>
          </w:tcPr>
          <w:p>
            <w:pPr>
              <w:jc w:val="center"/>
              <w:rPr>
                <w:rFonts w:hint="eastAsia"/>
                <w:sz w:val="24"/>
              </w:rPr>
            </w:pPr>
            <w:r>
              <w:rPr>
                <w:rFonts w:hint="eastAsia"/>
                <w:sz w:val="24"/>
              </w:rPr>
              <w:t>南京</w:t>
            </w:r>
          </w:p>
        </w:tc>
        <w:tc>
          <w:tcPr>
            <w:tcW w:w="1020" w:type="dxa"/>
            <w:gridSpan w:val="3"/>
            <w:vAlign w:val="center"/>
          </w:tcPr>
          <w:p>
            <w:pPr>
              <w:jc w:val="center"/>
              <w:rPr>
                <w:rFonts w:hint="eastAsia"/>
                <w:sz w:val="24"/>
              </w:rPr>
            </w:pPr>
            <w:r>
              <w:rPr>
                <w:rFonts w:hint="eastAsia"/>
                <w:sz w:val="24"/>
                <w:lang w:eastAsia="zh-CN"/>
              </w:rPr>
              <w:t>201</w:t>
            </w:r>
            <w:r>
              <w:rPr>
                <w:rFonts w:hint="eastAsia"/>
                <w:sz w:val="24"/>
              </w:rPr>
              <w:t>0年</w:t>
            </w:r>
          </w:p>
        </w:tc>
        <w:tc>
          <w:tcPr>
            <w:tcW w:w="1080" w:type="dxa"/>
            <w:vAlign w:val="center"/>
          </w:tcPr>
          <w:p>
            <w:pPr>
              <w:jc w:val="center"/>
              <w:rPr>
                <w:rFonts w:hint="eastAsia"/>
                <w:sz w:val="24"/>
              </w:rPr>
            </w:pPr>
            <w:r>
              <w:rPr>
                <w:rFonts w:hint="eastAsia"/>
                <w:sz w:val="24"/>
              </w:rPr>
              <w:t>1套</w:t>
            </w:r>
          </w:p>
        </w:tc>
      </w:tr>
      <w:tr>
        <w:tblPrEx>
          <w:tblW w:w="9900" w:type="dxa"/>
          <w:tblLayout w:type="fixed"/>
          <w:tblCellMar>
            <w:top w:w="0" w:type="dxa"/>
            <w:left w:w="108" w:type="dxa"/>
            <w:bottom w:w="0" w:type="dxa"/>
            <w:right w:w="108" w:type="dxa"/>
          </w:tblCellMar>
          <w:tblLook w:val="0000"/>
        </w:tblPrEx>
        <w:trPr>
          <w:cantSplit/>
        </w:trPr>
        <w:tc>
          <w:tcPr>
            <w:tcW w:w="1800" w:type="dxa"/>
            <w:vMerge/>
            <w:vAlign w:val="center"/>
          </w:tcPr>
          <w:p>
            <w:pPr>
              <w:jc w:val="center"/>
              <w:rPr>
                <w:rFonts w:hint="eastAsia"/>
                <w:sz w:val="28"/>
              </w:rPr>
            </w:pPr>
          </w:p>
        </w:tc>
        <w:tc>
          <w:tcPr>
            <w:tcW w:w="1438" w:type="dxa"/>
            <w:gridSpan w:val="2"/>
            <w:vAlign w:val="center"/>
          </w:tcPr>
          <w:p>
            <w:pPr>
              <w:jc w:val="center"/>
              <w:rPr>
                <w:rFonts w:hint="eastAsia"/>
                <w:sz w:val="24"/>
              </w:rPr>
            </w:pPr>
          </w:p>
        </w:tc>
        <w:tc>
          <w:tcPr>
            <w:tcW w:w="1082" w:type="dxa"/>
            <w:vAlign w:val="center"/>
          </w:tcPr>
          <w:p>
            <w:pPr>
              <w:jc w:val="center"/>
              <w:rPr>
                <w:sz w:val="24"/>
              </w:rPr>
            </w:pPr>
          </w:p>
        </w:tc>
        <w:tc>
          <w:tcPr>
            <w:tcW w:w="1136" w:type="dxa"/>
            <w:gridSpan w:val="2"/>
            <w:vAlign w:val="center"/>
          </w:tcPr>
          <w:p>
            <w:pPr>
              <w:jc w:val="center"/>
              <w:rPr>
                <w:sz w:val="24"/>
              </w:rPr>
            </w:pPr>
          </w:p>
        </w:tc>
        <w:tc>
          <w:tcPr>
            <w:tcW w:w="1130" w:type="dxa"/>
            <w:vAlign w:val="center"/>
          </w:tcPr>
          <w:p>
            <w:pPr>
              <w:jc w:val="center"/>
              <w:rPr>
                <w:rFonts w:hint="eastAsia"/>
                <w:sz w:val="24"/>
              </w:rPr>
            </w:pPr>
          </w:p>
        </w:tc>
        <w:tc>
          <w:tcPr>
            <w:tcW w:w="1214" w:type="dxa"/>
            <w:vAlign w:val="center"/>
          </w:tcPr>
          <w:p>
            <w:pPr>
              <w:jc w:val="center"/>
              <w:rPr>
                <w:rFonts w:hint="eastAsia"/>
                <w:sz w:val="24"/>
              </w:rPr>
            </w:pPr>
          </w:p>
        </w:tc>
        <w:tc>
          <w:tcPr>
            <w:tcW w:w="1020" w:type="dxa"/>
            <w:gridSpan w:val="3"/>
            <w:vAlign w:val="center"/>
          </w:tcPr>
          <w:p>
            <w:pPr>
              <w:jc w:val="center"/>
              <w:rPr>
                <w:sz w:val="24"/>
              </w:rPr>
            </w:pPr>
          </w:p>
        </w:tc>
        <w:tc>
          <w:tcPr>
            <w:tcW w:w="1080" w:type="dxa"/>
            <w:vAlign w:val="center"/>
          </w:tcPr>
          <w:p>
            <w:pPr>
              <w:jc w:val="center"/>
              <w:rPr>
                <w:sz w:val="24"/>
              </w:rPr>
            </w:pPr>
          </w:p>
        </w:tc>
      </w:tr>
      <w:tr>
        <w:tblPrEx>
          <w:tblW w:w="9900" w:type="dxa"/>
          <w:tblLayout w:type="fixed"/>
          <w:tblCellMar>
            <w:top w:w="0" w:type="dxa"/>
            <w:left w:w="108" w:type="dxa"/>
            <w:bottom w:w="0" w:type="dxa"/>
            <w:right w:w="108" w:type="dxa"/>
          </w:tblCellMar>
          <w:tblLook w:val="0000"/>
        </w:tblPrEx>
        <w:trPr>
          <w:cantSplit/>
        </w:trPr>
        <w:tc>
          <w:tcPr>
            <w:tcW w:w="1800" w:type="dxa"/>
            <w:vMerge w:val="restart"/>
            <w:vAlign w:val="center"/>
          </w:tcPr>
          <w:p>
            <w:pPr>
              <w:jc w:val="center"/>
              <w:rPr>
                <w:rFonts w:hint="eastAsia"/>
                <w:sz w:val="28"/>
              </w:rPr>
            </w:pPr>
            <w:r>
              <w:rPr>
                <w:rFonts w:hint="eastAsia"/>
                <w:sz w:val="28"/>
              </w:rPr>
              <w:t>参加本招标工程的项目经理情况</w:t>
            </w:r>
          </w:p>
        </w:tc>
        <w:tc>
          <w:tcPr>
            <w:tcW w:w="2520" w:type="dxa"/>
            <w:gridSpan w:val="3"/>
            <w:vAlign w:val="center"/>
          </w:tcPr>
          <w:p>
            <w:pPr>
              <w:jc w:val="center"/>
              <w:rPr>
                <w:rFonts w:hint="eastAsia"/>
                <w:sz w:val="28"/>
              </w:rPr>
            </w:pPr>
            <w:r>
              <w:rPr>
                <w:rFonts w:hint="eastAsia"/>
                <w:sz w:val="28"/>
              </w:rPr>
              <w:t>姓名</w:t>
            </w:r>
          </w:p>
        </w:tc>
        <w:tc>
          <w:tcPr>
            <w:tcW w:w="5580" w:type="dxa"/>
            <w:gridSpan w:val="8"/>
            <w:vAlign w:val="center"/>
          </w:tcPr>
          <w:p>
            <w:pPr>
              <w:jc w:val="center"/>
              <w:rPr>
                <w:rFonts w:hint="eastAsia"/>
                <w:sz w:val="28"/>
              </w:rPr>
            </w:pPr>
            <w:r>
              <w:rPr>
                <w:rFonts w:hint="eastAsia"/>
                <w:sz w:val="28"/>
              </w:rPr>
              <w:t>证书编号</w:t>
            </w:r>
          </w:p>
        </w:tc>
      </w:tr>
      <w:tr>
        <w:tblPrEx>
          <w:tblW w:w="9900" w:type="dxa"/>
          <w:tblLayout w:type="fixed"/>
          <w:tblCellMar>
            <w:top w:w="0" w:type="dxa"/>
            <w:left w:w="108" w:type="dxa"/>
            <w:bottom w:w="0" w:type="dxa"/>
            <w:right w:w="108" w:type="dxa"/>
          </w:tblCellMar>
          <w:tblLook w:val="0000"/>
        </w:tblPrEx>
        <w:trPr>
          <w:cantSplit/>
        </w:trPr>
        <w:tc>
          <w:tcPr>
            <w:tcW w:w="1800" w:type="dxa"/>
            <w:vMerge/>
            <w:vAlign w:val="center"/>
          </w:tcPr>
          <w:p>
            <w:pPr>
              <w:jc w:val="center"/>
              <w:rPr>
                <w:rFonts w:hint="eastAsia"/>
                <w:sz w:val="28"/>
              </w:rPr>
            </w:pPr>
          </w:p>
        </w:tc>
        <w:tc>
          <w:tcPr>
            <w:tcW w:w="2520" w:type="dxa"/>
            <w:gridSpan w:val="3"/>
            <w:vAlign w:val="center"/>
          </w:tcPr>
          <w:p>
            <w:pPr>
              <w:jc w:val="center"/>
              <w:rPr>
                <w:sz w:val="28"/>
              </w:rPr>
            </w:pPr>
            <w:r>
              <w:rPr>
                <w:rFonts w:hint="eastAsia"/>
                <w:sz w:val="28"/>
              </w:rPr>
              <w:t>李国庆</w:t>
            </w:r>
          </w:p>
        </w:tc>
        <w:tc>
          <w:tcPr>
            <w:tcW w:w="5580" w:type="dxa"/>
            <w:gridSpan w:val="8"/>
            <w:vAlign w:val="center"/>
          </w:tcPr>
          <w:p>
            <w:pPr>
              <w:jc w:val="center"/>
              <w:rPr>
                <w:sz w:val="28"/>
              </w:rPr>
            </w:pPr>
            <w:r>
              <w:rPr>
                <w:rFonts w:hint="eastAsia"/>
                <w:sz w:val="28"/>
              </w:rPr>
              <w:t>苏建园</w:t>
            </w:r>
            <w:r>
              <w:rPr>
                <w:sz w:val="32"/>
              </w:rPr>
              <w:t>x</w:t>
            </w:r>
            <w:r>
              <w:rPr>
                <w:sz w:val="28"/>
              </w:rPr>
              <w:t>016</w:t>
            </w:r>
            <w:r>
              <w:rPr>
                <w:rFonts w:hint="eastAsia"/>
                <w:sz w:val="28"/>
              </w:rPr>
              <w:t>1</w:t>
            </w:r>
            <w:r>
              <w:rPr>
                <w:sz w:val="28"/>
              </w:rPr>
              <w:t xml:space="preserve">  </w:t>
            </w:r>
            <w:r>
              <w:rPr>
                <w:rFonts w:hint="eastAsia"/>
                <w:sz w:val="28"/>
              </w:rPr>
              <w:t>（二级）</w:t>
            </w:r>
          </w:p>
        </w:tc>
      </w:tr>
      <w:tr>
        <w:tblPrEx>
          <w:tblW w:w="9900" w:type="dxa"/>
          <w:tblLayout w:type="fixed"/>
          <w:tblCellMar>
            <w:top w:w="0" w:type="dxa"/>
            <w:left w:w="108" w:type="dxa"/>
            <w:bottom w:w="0" w:type="dxa"/>
            <w:right w:w="108" w:type="dxa"/>
          </w:tblCellMar>
          <w:tblLook w:val="0000"/>
        </w:tblPrEx>
        <w:trPr>
          <w:cantSplit/>
        </w:trPr>
        <w:tc>
          <w:tcPr>
            <w:tcW w:w="1800" w:type="dxa"/>
            <w:vMerge/>
            <w:vAlign w:val="center"/>
          </w:tcPr>
          <w:p>
            <w:pPr>
              <w:jc w:val="center"/>
              <w:rPr>
                <w:rFonts w:hint="eastAsia"/>
                <w:sz w:val="28"/>
              </w:rPr>
            </w:pPr>
          </w:p>
        </w:tc>
        <w:tc>
          <w:tcPr>
            <w:tcW w:w="2520" w:type="dxa"/>
            <w:gridSpan w:val="3"/>
            <w:vAlign w:val="center"/>
          </w:tcPr>
          <w:p>
            <w:pPr>
              <w:jc w:val="center"/>
              <w:rPr>
                <w:rFonts w:hint="eastAsia"/>
                <w:sz w:val="28"/>
              </w:rPr>
            </w:pPr>
          </w:p>
        </w:tc>
        <w:tc>
          <w:tcPr>
            <w:tcW w:w="5580" w:type="dxa"/>
            <w:gridSpan w:val="8"/>
            <w:vAlign w:val="center"/>
          </w:tcPr>
          <w:p>
            <w:pPr>
              <w:jc w:val="center"/>
              <w:rPr>
                <w:rFonts w:hint="eastAsia"/>
                <w:sz w:val="28"/>
              </w:rPr>
            </w:pPr>
          </w:p>
        </w:tc>
      </w:tr>
      <w:tr>
        <w:tblPrEx>
          <w:tblW w:w="9900" w:type="dxa"/>
          <w:tblLayout w:type="fixed"/>
          <w:tblCellMar>
            <w:top w:w="0" w:type="dxa"/>
            <w:left w:w="108" w:type="dxa"/>
            <w:bottom w:w="0" w:type="dxa"/>
            <w:right w:w="108" w:type="dxa"/>
          </w:tblCellMar>
          <w:tblLook w:val="0000"/>
        </w:tblPrEx>
        <w:trPr>
          <w:cantSplit/>
          <w:trHeight w:val="500"/>
        </w:trPr>
        <w:tc>
          <w:tcPr>
            <w:tcW w:w="1800" w:type="dxa"/>
            <w:vMerge/>
            <w:vAlign w:val="center"/>
          </w:tcPr>
          <w:p>
            <w:pPr>
              <w:jc w:val="center"/>
              <w:rPr>
                <w:rFonts w:hint="eastAsia"/>
                <w:sz w:val="28"/>
              </w:rPr>
            </w:pPr>
          </w:p>
        </w:tc>
        <w:tc>
          <w:tcPr>
            <w:tcW w:w="2520" w:type="dxa"/>
            <w:gridSpan w:val="3"/>
            <w:vAlign w:val="center"/>
          </w:tcPr>
          <w:p>
            <w:pPr>
              <w:jc w:val="center"/>
              <w:rPr>
                <w:rFonts w:hint="eastAsia"/>
                <w:sz w:val="28"/>
              </w:rPr>
            </w:pPr>
          </w:p>
        </w:tc>
        <w:tc>
          <w:tcPr>
            <w:tcW w:w="5580" w:type="dxa"/>
            <w:gridSpan w:val="8"/>
            <w:vAlign w:val="center"/>
          </w:tcPr>
          <w:p>
            <w:pPr>
              <w:jc w:val="center"/>
              <w:rPr>
                <w:rFonts w:hint="eastAsia"/>
                <w:sz w:val="28"/>
              </w:rPr>
            </w:pPr>
          </w:p>
        </w:tc>
      </w:tr>
      <w:tr>
        <w:tblPrEx>
          <w:tblW w:w="9900" w:type="dxa"/>
          <w:tblLayout w:type="fixed"/>
          <w:tblCellMar>
            <w:top w:w="0" w:type="dxa"/>
            <w:left w:w="108" w:type="dxa"/>
            <w:bottom w:w="0" w:type="dxa"/>
            <w:right w:w="108" w:type="dxa"/>
          </w:tblCellMar>
          <w:tblLook w:val="0000"/>
        </w:tblPrEx>
        <w:trPr>
          <w:cantSplit/>
          <w:trHeight w:val="420"/>
        </w:trPr>
        <w:tc>
          <w:tcPr>
            <w:tcW w:w="1800" w:type="dxa"/>
            <w:vMerge/>
            <w:vAlign w:val="center"/>
          </w:tcPr>
          <w:p>
            <w:pPr>
              <w:jc w:val="center"/>
              <w:rPr>
                <w:rFonts w:hint="eastAsia"/>
                <w:sz w:val="28"/>
              </w:rPr>
            </w:pPr>
          </w:p>
        </w:tc>
        <w:tc>
          <w:tcPr>
            <w:tcW w:w="2520" w:type="dxa"/>
            <w:gridSpan w:val="3"/>
            <w:vAlign w:val="center"/>
          </w:tcPr>
          <w:p>
            <w:pPr>
              <w:jc w:val="center"/>
              <w:rPr>
                <w:rFonts w:hint="eastAsia"/>
                <w:sz w:val="28"/>
              </w:rPr>
            </w:pPr>
          </w:p>
        </w:tc>
        <w:tc>
          <w:tcPr>
            <w:tcW w:w="5580" w:type="dxa"/>
            <w:gridSpan w:val="8"/>
            <w:vAlign w:val="center"/>
          </w:tcPr>
          <w:p>
            <w:pPr>
              <w:jc w:val="center"/>
              <w:rPr>
                <w:rFonts w:hint="eastAsia"/>
                <w:sz w:val="28"/>
              </w:rPr>
            </w:pPr>
          </w:p>
        </w:tc>
      </w:tr>
    </w:tbl>
    <w:p>
      <w:pPr>
        <w:jc w:val="center"/>
        <w:rPr>
          <w:rFonts w:hint="eastAsia"/>
          <w:sz w:val="44"/>
        </w:rPr>
        <w:sectPr>
          <w:type w:val="nextPage"/>
          <w:pgSz w:w="11906" w:h="16838"/>
          <w:pgMar w:top="1440" w:right="1466" w:bottom="1440" w:left="1800" w:header="851" w:footer="992" w:gutter="0"/>
          <w:pgNumType w:start="6"/>
          <w:cols w:space="708"/>
          <w:titlePg w:val="0"/>
          <w:docGrid w:type="lines" w:linePitch="312"/>
        </w:sectPr>
      </w:pPr>
    </w:p>
    <w:p>
      <w:pPr>
        <w:jc w:val="center"/>
        <w:rPr>
          <w:rFonts w:hint="eastAsia"/>
          <w:sz w:val="44"/>
        </w:rPr>
      </w:pPr>
      <w:r>
        <w:rPr>
          <w:rFonts w:hint="eastAsia"/>
          <w:sz w:val="44"/>
        </w:rPr>
        <w:t>施 工 组 织 设 计</w:t>
      </w:r>
    </w:p>
    <w:p>
      <w:pPr>
        <w:rPr>
          <w:rFonts w:hint="eastAsia"/>
          <w:sz w:val="44"/>
        </w:rPr>
      </w:pPr>
    </w:p>
    <w:p>
      <w:pPr>
        <w:rPr>
          <w:rFonts w:eastAsia="华文中宋" w:hint="eastAsia"/>
          <w:sz w:val="36"/>
        </w:rPr>
      </w:pPr>
      <w:r>
        <w:rPr>
          <w:rFonts w:eastAsia="华文中宋" w:hint="eastAsia"/>
          <w:sz w:val="36"/>
        </w:rPr>
        <w:t>一、概述</w:t>
      </w:r>
    </w:p>
    <w:p>
      <w:pPr>
        <w:pStyle w:val="BodyTextIndent"/>
        <w:ind w:firstLine="560"/>
        <w:rPr>
          <w:rFonts w:hint="eastAsia"/>
          <w:sz w:val="28"/>
        </w:rPr>
      </w:pPr>
      <w:r>
        <w:rPr>
          <w:rFonts w:hint="eastAsia"/>
          <w:sz w:val="28"/>
        </w:rPr>
        <w:t>—</w:t>
      </w:r>
      <w:r>
        <w:rPr>
          <w:rFonts w:hint="eastAsia"/>
          <w:sz w:val="28"/>
        </w:rPr>
        <w:t>福山公路城市板块段绿化是市区重要的交通绿化工程，也是创建国家级园林城市的一项市政府实事工程。工程内容为绿化工程的建设。经本公司人员对该标段工程现场踏勘，对设计图纸及工程量清单的核实，认为该工程在土壤的质量、苗木的种植季节、施工工期上有着一定的施工难度。针对这些情况，结合我公司以往类似工程的施工经验，我们将组织一支具有丰富施工经验的精干队伍进行合理施工。为了确保该工程顺利进行，达到建设方的质量要求，我公司对该工程的实施作以下详细阐述。</w:t>
      </w:r>
    </w:p>
    <w:p>
      <w:pPr>
        <w:rPr>
          <w:rFonts w:eastAsia="华文中宋" w:hint="eastAsia"/>
          <w:sz w:val="36"/>
        </w:rPr>
      </w:pPr>
      <w:r>
        <w:rPr>
          <w:rFonts w:eastAsia="华文中宋" w:hint="eastAsia"/>
          <w:sz w:val="36"/>
        </w:rPr>
        <w:t>二、施工前准备工作</w:t>
      </w:r>
    </w:p>
    <w:p>
      <w:pPr>
        <w:ind w:firstLine="720" w:firstLineChars="200"/>
        <w:rPr>
          <w:rFonts w:ascii="华文行楷" w:eastAsia="华文行楷" w:hint="eastAsia"/>
          <w:sz w:val="36"/>
        </w:rPr>
      </w:pPr>
      <w:r>
        <w:rPr>
          <w:rFonts w:ascii="华文行楷" w:eastAsia="华文行楷" w:hint="eastAsia"/>
          <w:sz w:val="36"/>
        </w:rPr>
        <w:t>1、技术准备</w:t>
      </w:r>
    </w:p>
    <w:p>
      <w:pPr>
        <w:pStyle w:val="BodyTextIndent2"/>
        <w:rPr>
          <w:rFonts w:hint="eastAsia"/>
        </w:rPr>
      </w:pPr>
      <w:r>
        <w:rPr>
          <w:rFonts w:hint="eastAsia"/>
        </w:rPr>
        <w:t>施工前认真做好设计图纸的审查工作，对设计图纸的内容、设计意图要充分认识，按设计图到施工现场进行核对，发现不符之处，立即提交发包人，以便更改。对施工难点、技术要点进行分析，并作出合理的施工计划。认真分析各种树木、花草的生长习性，以便掌握种植技术，提高成活率。</w:t>
      </w:r>
    </w:p>
    <w:p>
      <w:pPr>
        <w:ind w:firstLine="720" w:firstLineChars="200"/>
        <w:rPr>
          <w:rFonts w:ascii="华文行楷" w:eastAsia="华文行楷" w:hint="eastAsia"/>
          <w:sz w:val="36"/>
        </w:rPr>
      </w:pPr>
      <w:r>
        <w:rPr>
          <w:rFonts w:ascii="华文行楷" w:eastAsia="华文行楷" w:hint="eastAsia"/>
          <w:sz w:val="36"/>
        </w:rPr>
        <w:t>2、材料准备</w:t>
      </w:r>
    </w:p>
    <w:p>
      <w:pPr>
        <w:spacing w:line="360" w:lineRule="auto"/>
        <w:ind w:firstLine="560" w:firstLineChars="200"/>
        <w:rPr>
          <w:sz w:val="28"/>
        </w:rPr>
        <w:sectPr>
          <w:type w:val="nextPage"/>
          <w:pgSz w:w="11906" w:h="16838"/>
          <w:pgMar w:top="1440" w:right="1466" w:bottom="1440" w:left="1800" w:header="851" w:footer="992" w:gutter="0"/>
          <w:pgNumType w:start="7"/>
          <w:cols w:space="708"/>
          <w:titlePg w:val="0"/>
          <w:docGrid w:type="lines" w:linePitch="312"/>
        </w:sectPr>
      </w:pPr>
    </w:p>
    <w:p>
      <w:pPr>
        <w:spacing w:line="360" w:lineRule="auto"/>
        <w:ind w:firstLine="560" w:firstLineChars="200"/>
        <w:rPr>
          <w:sz w:val="28"/>
        </w:rPr>
      </w:pPr>
      <w:r>
        <w:rPr>
          <w:rFonts w:hint="eastAsia"/>
          <w:sz w:val="28"/>
        </w:rPr>
        <w:t>本绿化工程包括树木种植、绿地排水系统的建设，在承建本工程前，首先要准备与之相关的直接材料及辅助施工材料。直接材料可分为树木、花草、土建材料，辅助材料为园林工程施工的机械设备、测量器具。对按设计图纸规定的树木、花草及建材作市场调查，除自己苗圃已有品种外要确定各类树木、花草的来源地，与苗木和生产单位、建材供应商取得联系签订货合同，树苗的采购尽可能在本省内，对于本省内缺乏的树种，在同等条件下要选择符合设计要求的质优苗木、建材，并且取运输路程较短的。对施工用具机械设备进行产前检修，做到完好无损。</w:t>
      </w:r>
    </w:p>
    <w:p>
      <w:pPr>
        <w:spacing w:line="360" w:lineRule="auto"/>
        <w:ind w:firstLine="560" w:firstLineChars="200"/>
        <w:rPr>
          <w:rFonts w:hint="eastAsia"/>
          <w:sz w:val="28"/>
        </w:rPr>
      </w:pPr>
      <w:r>
        <w:rPr>
          <w:rFonts w:hint="eastAsia"/>
          <w:sz w:val="28"/>
        </w:rPr>
        <w:t xml:space="preserve">由于本工程是在夏天进行施工，绿化苗木的需求量较多，对苗木的准备极为重要,因此着重讲一下苗木的准备。                                  </w:t>
      </w:r>
    </w:p>
    <w:p>
      <w:pPr>
        <w:spacing w:line="360" w:lineRule="auto"/>
        <w:ind w:firstLine="560" w:firstLineChars="200"/>
        <w:rPr>
          <w:rFonts w:hint="eastAsia"/>
          <w:sz w:val="28"/>
        </w:rPr>
      </w:pPr>
      <w:r>
        <w:rPr>
          <w:rFonts w:hint="eastAsia"/>
          <w:sz w:val="28"/>
        </w:rPr>
        <w:t>苗木的选择除了根据设计提出对规格和树形的要求外，要注意选择长势健旺、无病虫害、无机械损伤、树形端正、根须发达的苗木；苗木选定后要挂牌或在根部划出明显标记以免挖错。起苗时间和栽植时间最好能紧密配合，做到随起随栽。为了挖掘方便，起苗前1～3天可适当浇水使泥土松软，对于落叶树来说起苗也一律带土球，起苗时树苗保证带有完整的根团土球，保证土球不松散，因土球散落的苗木成活率会降低。土球的大小一般可按树木胸径的10倍左右确定。对于特别难成活的树种要考虑加大土球,一般的落叶树苗也多带有土球。为了减少树苗水分蒸腾，提高移栽成活率，掘苗后装车前应进行粗略修剪。</w:t>
      </w:r>
    </w:p>
    <w:p>
      <w:pPr>
        <w:ind w:firstLine="720" w:firstLineChars="200"/>
        <w:rPr>
          <w:rFonts w:ascii="华文行楷" w:eastAsia="华文行楷" w:hint="eastAsia"/>
          <w:sz w:val="36"/>
        </w:rPr>
      </w:pPr>
      <w:r>
        <w:rPr>
          <w:rFonts w:ascii="华文行楷" w:eastAsia="华文行楷" w:hint="eastAsia"/>
          <w:sz w:val="36"/>
        </w:rPr>
        <w:t>3、劳力准备</w:t>
      </w:r>
    </w:p>
    <w:p>
      <w:pPr>
        <w:spacing w:line="360" w:lineRule="auto"/>
        <w:ind w:firstLine="560" w:firstLineChars="200"/>
        <w:rPr>
          <w:rFonts w:hint="eastAsia"/>
          <w:sz w:val="28"/>
        </w:rPr>
        <w:sectPr>
          <w:type w:val="nextPage"/>
          <w:pgSz w:w="11906" w:h="16838"/>
          <w:pgMar w:top="1440" w:right="1466" w:bottom="1440" w:left="1800" w:header="851" w:footer="992" w:gutter="0"/>
          <w:pgNumType w:start="8"/>
          <w:cols w:space="708"/>
          <w:titlePg w:val="0"/>
          <w:docGrid w:type="lines" w:linePitch="312"/>
        </w:sectPr>
      </w:pPr>
      <w:r>
        <w:rPr>
          <w:rFonts w:hint="eastAsia"/>
          <w:sz w:val="28"/>
        </w:rPr>
        <w:t>由于该绿化工程工作量大，施工工期紧，又是反季节性施工，我公司将成立领导机构(见附表)，设立以项目经理和其他6名专职技术人员(见附表) 组成的项目经理部，组成80人的专业施工队伍，并将施工队伍分成绿化、土方二组。制定详细的施工用工计划(见附表)，确保该工程高标准按期完成。</w:t>
      </w:r>
    </w:p>
    <w:p>
      <w:pPr>
        <w:ind w:firstLine="720" w:firstLineChars="200"/>
        <w:rPr>
          <w:rFonts w:ascii="华文行楷" w:eastAsia="华文行楷" w:hint="eastAsia"/>
          <w:sz w:val="36"/>
        </w:rPr>
      </w:pPr>
      <w:r>
        <w:rPr>
          <w:rFonts w:ascii="华文行楷" w:eastAsia="华文行楷" w:hint="eastAsia"/>
          <w:sz w:val="36"/>
        </w:rPr>
        <w:t>4、施工现场准备</w:t>
      </w:r>
    </w:p>
    <w:p>
      <w:pPr>
        <w:spacing w:line="360" w:lineRule="auto"/>
        <w:ind w:firstLine="560" w:firstLineChars="200"/>
        <w:rPr>
          <w:rFonts w:hint="eastAsia"/>
          <w:sz w:val="28"/>
        </w:rPr>
      </w:pPr>
      <w:r>
        <w:rPr>
          <w:rFonts w:hint="eastAsia"/>
          <w:sz w:val="28"/>
        </w:rPr>
        <w:t>(1)、建造施工设施:按照施工平面图需要量计划搭建6简易房(现场指挥部1间、饭堂休息间2间、材料堆放2间、卫生间1间)，达到施工现场临时设施标准，铺设材料堆放场地100㎡。为正式开工作好用地用房准备。</w:t>
      </w:r>
    </w:p>
    <w:p>
      <w:pPr>
        <w:spacing w:line="360" w:lineRule="auto"/>
        <w:ind w:firstLine="560" w:firstLineChars="200"/>
        <w:rPr>
          <w:rFonts w:hint="eastAsia"/>
          <w:sz w:val="28"/>
        </w:rPr>
      </w:pPr>
      <w:r>
        <w:rPr>
          <w:rFonts w:hint="eastAsia"/>
          <w:sz w:val="28"/>
        </w:rPr>
        <w:t>(2)、施工现场控制网测量:根据图纸给定坐标和高程，按照总平面图要求，进行施工场地控制网测量，设置场区永久性控制测量标桩。</w:t>
      </w:r>
    </w:p>
    <w:p>
      <w:pPr>
        <w:spacing w:line="360" w:lineRule="auto"/>
        <w:ind w:firstLine="560" w:firstLineChars="200"/>
        <w:rPr>
          <w:rFonts w:hint="eastAsia"/>
          <w:sz w:val="28"/>
        </w:rPr>
      </w:pPr>
      <w:r>
        <w:rPr>
          <w:rFonts w:hint="eastAsia"/>
          <w:sz w:val="28"/>
        </w:rPr>
        <w:t>(3)、做好</w:t>
      </w:r>
      <w:r>
        <w:rPr>
          <w:sz w:val="28"/>
        </w:rPr>
        <w:t>“</w:t>
      </w:r>
      <w:r>
        <w:rPr>
          <w:rFonts w:hint="eastAsia"/>
          <w:sz w:val="28"/>
        </w:rPr>
        <w:t>四通一清</w:t>
      </w:r>
      <w:r>
        <w:rPr>
          <w:sz w:val="28"/>
        </w:rPr>
        <w:t>”</w:t>
      </w:r>
      <w:r>
        <w:rPr>
          <w:rFonts w:hint="eastAsia"/>
          <w:sz w:val="28"/>
        </w:rPr>
        <w:t>:做好施工现场水通、电通、路通和通信畅通并做好现场清理。</w:t>
      </w:r>
    </w:p>
    <w:p>
      <w:pPr>
        <w:spacing w:line="360" w:lineRule="auto"/>
        <w:ind w:firstLine="560" w:firstLineChars="200"/>
        <w:rPr>
          <w:rFonts w:hint="eastAsia"/>
          <w:sz w:val="28"/>
        </w:rPr>
      </w:pPr>
      <w:r>
        <w:rPr>
          <w:rFonts w:hint="eastAsia"/>
          <w:sz w:val="28"/>
        </w:rPr>
        <w:t>(4)、组织施工机具材料进场:根据施工机具各项材料需求量，组织其在正式开工前进场，并按要求停放或堆放在相应位置并落实专人管护。</w:t>
      </w:r>
    </w:p>
    <w:p>
      <w:pPr>
        <w:ind w:firstLine="720" w:firstLineChars="200"/>
        <w:rPr>
          <w:rFonts w:ascii="华文行楷" w:eastAsia="华文行楷" w:hint="eastAsia"/>
          <w:sz w:val="36"/>
        </w:rPr>
      </w:pPr>
      <w:r>
        <w:rPr>
          <w:rFonts w:ascii="华文行楷" w:eastAsia="华文行楷" w:hint="eastAsia"/>
          <w:sz w:val="36"/>
        </w:rPr>
        <w:t>5、施工成本测算</w:t>
      </w:r>
    </w:p>
    <w:p>
      <w:pPr>
        <w:spacing w:line="360" w:lineRule="auto"/>
        <w:ind w:firstLine="560" w:firstLineChars="200"/>
        <w:rPr>
          <w:rFonts w:hint="eastAsia"/>
          <w:sz w:val="28"/>
        </w:rPr>
      </w:pPr>
      <w:r>
        <w:rPr>
          <w:rFonts w:hint="eastAsia"/>
          <w:sz w:val="28"/>
        </w:rPr>
        <w:t>施工成本测算是以该设计图工程量、技术要求、用工计划、辅助设施要求量为依据，我公司在充分考虑到某些市场价格不稳定的因素下，综合定额基价，市场信息价的基础上进行合理的测算并编制成册作内部参考。</w:t>
      </w:r>
    </w:p>
    <w:p>
      <w:pPr>
        <w:rPr>
          <w:rFonts w:eastAsia="华文中宋" w:hint="eastAsia"/>
          <w:sz w:val="28"/>
        </w:rPr>
      </w:pPr>
    </w:p>
    <w:p>
      <w:pPr>
        <w:rPr>
          <w:rFonts w:eastAsia="华文中宋" w:hint="eastAsia"/>
          <w:sz w:val="28"/>
        </w:rPr>
      </w:pPr>
      <w:r>
        <w:rPr>
          <w:rFonts w:eastAsia="华文中宋" w:hint="eastAsia"/>
          <w:sz w:val="36"/>
        </w:rPr>
        <w:t>三、施工步骤</w:t>
      </w:r>
      <w:r>
        <w:rPr>
          <w:rFonts w:eastAsia="华文中宋" w:hint="eastAsia"/>
          <w:sz w:val="36"/>
        </w:rPr>
        <w:t>——</w:t>
      </w:r>
      <w:r>
        <w:rPr>
          <w:rFonts w:eastAsia="华文中宋" w:hint="eastAsia"/>
          <w:sz w:val="36"/>
        </w:rPr>
        <w:t>绿化部份</w:t>
      </w:r>
      <w:r>
        <w:rPr>
          <w:rFonts w:eastAsia="华文中宋" w:hint="eastAsia"/>
          <w:sz w:val="28"/>
        </w:rPr>
        <w:t>（附绿化工程流程图）</w:t>
      </w:r>
    </w:p>
    <w:p>
      <w:pPr>
        <w:ind w:firstLine="720" w:firstLineChars="200"/>
        <w:rPr>
          <w:rFonts w:ascii="华文行楷" w:eastAsia="华文行楷" w:hint="eastAsia"/>
          <w:sz w:val="36"/>
        </w:rPr>
      </w:pPr>
      <w:r>
        <w:rPr>
          <w:rFonts w:ascii="华文行楷" w:eastAsia="华文行楷" w:hint="eastAsia"/>
          <w:sz w:val="36"/>
        </w:rPr>
        <w:t>1、定位放样</w:t>
      </w:r>
    </w:p>
    <w:p>
      <w:pPr>
        <w:spacing w:line="360" w:lineRule="auto"/>
        <w:ind w:firstLine="560" w:firstLineChars="200"/>
        <w:rPr>
          <w:rFonts w:hint="eastAsia"/>
          <w:sz w:val="28"/>
        </w:rPr>
      </w:pPr>
      <w:r>
        <w:rPr>
          <w:rFonts w:hint="eastAsia"/>
          <w:sz w:val="28"/>
        </w:rPr>
        <w:t>定点放线即是在现场测出苗木栽植位置和株行距。由于树木栽植方式各不相同，定点放线的方法也有很多种，我们采用以下3种。</w:t>
      </w:r>
    </w:p>
    <w:p>
      <w:pPr>
        <w:spacing w:line="360" w:lineRule="auto"/>
        <w:ind w:firstLine="560" w:firstLineChars="200"/>
        <w:rPr>
          <w:rFonts w:hint="eastAsia"/>
          <w:sz w:val="28"/>
        </w:rPr>
        <w:sectPr>
          <w:type w:val="nextPage"/>
          <w:pgSz w:w="11906" w:h="16838"/>
          <w:pgMar w:top="1440" w:right="1466" w:bottom="1440" w:left="1800" w:header="851" w:footer="992" w:gutter="0"/>
          <w:pgNumType w:start="9"/>
          <w:cols w:space="708"/>
          <w:titlePg w:val="0"/>
          <w:docGrid w:type="lines" w:linePitch="312"/>
        </w:sectPr>
      </w:pPr>
      <w:r>
        <w:rPr>
          <w:rFonts w:hint="eastAsia"/>
          <w:sz w:val="28"/>
        </w:rPr>
        <w:t>A、自然式配置乔灌木放线法</w:t>
      </w:r>
    </w:p>
    <w:p>
      <w:pPr>
        <w:spacing w:line="360" w:lineRule="auto"/>
        <w:ind w:firstLine="560" w:firstLineChars="200"/>
        <w:rPr>
          <w:rFonts w:hint="eastAsia"/>
          <w:sz w:val="28"/>
        </w:rPr>
      </w:pPr>
      <w:r>
        <w:rPr>
          <w:sz w:val="28"/>
        </w:rPr>
        <w:t>a</w:t>
      </w:r>
      <w:r>
        <w:rPr>
          <w:rFonts w:hint="eastAsia"/>
          <w:sz w:val="28"/>
        </w:rPr>
        <w:t>、坐标定点法</w:t>
      </w:r>
    </w:p>
    <w:p>
      <w:pPr>
        <w:spacing w:line="360" w:lineRule="auto"/>
        <w:ind w:firstLine="560" w:firstLineChars="200"/>
        <w:rPr>
          <w:rFonts w:hint="eastAsia"/>
          <w:sz w:val="28"/>
        </w:rPr>
      </w:pPr>
      <w:r>
        <w:rPr>
          <w:rFonts w:hint="eastAsia"/>
          <w:sz w:val="28"/>
        </w:rPr>
        <w:t>根据植物配置的疏密度，先按一定的比例在设计图及现场分别打好方格，在图上尺量出树木在某方格的纵横坐标尺寸，再按此位置用皮尺量在现场相应的方格内。</w:t>
      </w:r>
    </w:p>
    <w:p>
      <w:pPr>
        <w:spacing w:line="360" w:lineRule="auto"/>
        <w:ind w:firstLine="560" w:firstLineChars="200"/>
        <w:rPr>
          <w:rFonts w:hint="eastAsia"/>
          <w:sz w:val="28"/>
        </w:rPr>
      </w:pPr>
      <w:r>
        <w:rPr>
          <w:sz w:val="28"/>
        </w:rPr>
        <w:t>b</w:t>
      </w:r>
      <w:r>
        <w:rPr>
          <w:rFonts w:hint="eastAsia"/>
          <w:sz w:val="28"/>
        </w:rPr>
        <w:t>、仪器测放法</w:t>
      </w:r>
    </w:p>
    <w:p>
      <w:pPr>
        <w:spacing w:line="360" w:lineRule="auto"/>
        <w:ind w:firstLine="560" w:firstLineChars="200"/>
        <w:rPr>
          <w:rFonts w:hint="eastAsia"/>
          <w:sz w:val="28"/>
        </w:rPr>
      </w:pPr>
      <w:r>
        <w:rPr>
          <w:rFonts w:hint="eastAsia"/>
          <w:sz w:val="28"/>
        </w:rPr>
        <w:t>用经纬仪或小平板仪依据地上原有基点或建筑物、道路将树群或   植树依照设计图上的位置依次定出每株的位置。</w:t>
      </w:r>
    </w:p>
    <w:p>
      <w:pPr>
        <w:spacing w:line="360" w:lineRule="auto"/>
        <w:ind w:firstLine="560" w:firstLineChars="200"/>
        <w:rPr>
          <w:sz w:val="28"/>
        </w:rPr>
      </w:pPr>
      <w:r>
        <w:rPr>
          <w:sz w:val="28"/>
        </w:rPr>
        <w:t>c</w:t>
      </w:r>
      <w:r>
        <w:rPr>
          <w:rFonts w:hint="eastAsia"/>
          <w:sz w:val="28"/>
        </w:rPr>
        <w:t>、目测法</w:t>
      </w:r>
    </w:p>
    <w:p>
      <w:pPr>
        <w:spacing w:line="360" w:lineRule="auto"/>
        <w:ind w:firstLine="560" w:firstLineChars="200"/>
        <w:rPr>
          <w:rFonts w:hint="eastAsia"/>
          <w:sz w:val="28"/>
        </w:rPr>
      </w:pPr>
      <w:r>
        <w:rPr>
          <w:rFonts w:hint="eastAsia"/>
          <w:sz w:val="28"/>
        </w:rPr>
        <w:t>对于设计图上无固定点的绿化种植，如灌木丛、树群等可用上述两种方法划出树群树丛的栽植范围，其中每株树木的位置和排列可根据设计要求在所定范围内用目测法进行定点，定点时应注意植株的生态要求并注意自然美观。定好点后，多采用白灰打点或打桩，标明树种、栽植数量(灌木丛树群)、坑径。</w:t>
      </w:r>
    </w:p>
    <w:p>
      <w:pPr>
        <w:spacing w:line="360" w:lineRule="auto"/>
        <w:ind w:firstLine="560" w:firstLineChars="200"/>
        <w:rPr>
          <w:rFonts w:hint="eastAsia"/>
          <w:sz w:val="28"/>
        </w:rPr>
      </w:pPr>
      <w:r>
        <w:rPr>
          <w:sz w:val="28"/>
        </w:rPr>
        <w:t>B</w:t>
      </w:r>
      <w:r>
        <w:rPr>
          <w:rFonts w:hint="eastAsia"/>
          <w:sz w:val="28"/>
        </w:rPr>
        <w:t>、整形式(行列式)放线法</w:t>
      </w:r>
    </w:p>
    <w:p>
      <w:pPr>
        <w:spacing w:line="360" w:lineRule="auto"/>
        <w:ind w:firstLine="840" w:firstLineChars="300"/>
        <w:rPr>
          <w:rFonts w:hint="eastAsia"/>
          <w:sz w:val="28"/>
        </w:rPr>
      </w:pPr>
      <w:r>
        <w:rPr>
          <w:rFonts w:hint="eastAsia"/>
          <w:sz w:val="28"/>
        </w:rPr>
        <w:t>对于成片整齐式种植或行道树的放线法，也可用仪器和皮尺定点放线，定点的方法是先将道路边线或中心浅、小建筑物等的平面位置作为依据，量出每株树木的位置,钉上木桩，上写明树种名称。</w:t>
      </w:r>
    </w:p>
    <w:p>
      <w:pPr>
        <w:spacing w:line="360" w:lineRule="auto"/>
        <w:ind w:firstLine="560" w:firstLineChars="200"/>
        <w:rPr>
          <w:rFonts w:hint="eastAsia"/>
          <w:sz w:val="28"/>
        </w:rPr>
      </w:pPr>
      <w:r>
        <w:rPr>
          <w:rFonts w:hint="eastAsia"/>
          <w:sz w:val="28"/>
        </w:rPr>
        <w:t>一般行道树的定点是以路牙或道路的中心为依据，可用皮尺、测绳等，按设计的株距，每隔10株钉一木桩作为定位和栽植的依据，定点时如遇电杆、管道、涵洞等障碍物应躲开。不应拘泥于设计的尺寸，而应遵照与障碍物相距的有关规定来定位。</w:t>
      </w:r>
    </w:p>
    <w:p>
      <w:pPr>
        <w:spacing w:line="360" w:lineRule="auto"/>
        <w:ind w:firstLine="560" w:firstLineChars="200"/>
        <w:rPr>
          <w:rFonts w:hint="eastAsia"/>
          <w:sz w:val="28"/>
        </w:rPr>
        <w:sectPr>
          <w:type w:val="nextPage"/>
          <w:pgSz w:w="11906" w:h="16838"/>
          <w:pgMar w:top="1440" w:right="1466" w:bottom="1440" w:left="1800" w:header="851" w:footer="992" w:gutter="0"/>
          <w:pgNumType w:start="10"/>
          <w:cols w:space="708"/>
          <w:titlePg w:val="0"/>
          <w:docGrid w:type="lines" w:linePitch="312"/>
        </w:sectPr>
      </w:pPr>
      <w:r>
        <w:rPr>
          <w:sz w:val="28"/>
        </w:rPr>
        <w:t>C</w:t>
      </w:r>
      <w:r>
        <w:rPr>
          <w:rFonts w:hint="eastAsia"/>
          <w:sz w:val="28"/>
        </w:rPr>
        <w:t>、等距弧线的放线</w:t>
      </w:r>
    </w:p>
    <w:p>
      <w:pPr>
        <w:spacing w:line="360" w:lineRule="auto"/>
        <w:ind w:firstLine="560" w:firstLineChars="200"/>
        <w:rPr>
          <w:rFonts w:hint="eastAsia"/>
          <w:sz w:val="28"/>
        </w:rPr>
      </w:pPr>
      <w:r>
        <w:rPr>
          <w:rFonts w:hint="eastAsia"/>
          <w:sz w:val="28"/>
        </w:rPr>
        <w:t>若树木栽植为一弧线如街道曲线转弯处的行道树，放线时可从弧的开始到末尾以路牙或中心线为准，每隔一定距离分别画出与路牙垂直的直线。在此直线上，按设计要求的树与路牙的距离定点，把这些点连接起来就成为近似道路弧度的弧线，于此线上再按株距要求定出各点来。</w:t>
      </w:r>
    </w:p>
    <w:p>
      <w:pPr>
        <w:ind w:firstLine="720" w:firstLineChars="200"/>
        <w:rPr>
          <w:rFonts w:ascii="华文行楷" w:eastAsia="华文行楷" w:hint="eastAsia"/>
          <w:sz w:val="36"/>
        </w:rPr>
      </w:pPr>
      <w:r>
        <w:rPr>
          <w:rFonts w:ascii="华文行楷" w:eastAsia="华文行楷"/>
          <w:sz w:val="36"/>
        </w:rPr>
        <w:t>2</w:t>
      </w:r>
      <w:r>
        <w:rPr>
          <w:rFonts w:ascii="华文行楷" w:eastAsia="华文行楷" w:hint="eastAsia"/>
          <w:sz w:val="36"/>
        </w:rPr>
        <w:t>、土壤改良、平整造型</w:t>
      </w:r>
    </w:p>
    <w:p>
      <w:pPr>
        <w:spacing w:line="360" w:lineRule="auto"/>
        <w:ind w:firstLine="560" w:firstLineChars="200"/>
        <w:rPr>
          <w:rFonts w:hint="eastAsia"/>
          <w:sz w:val="28"/>
        </w:rPr>
      </w:pPr>
      <w:r>
        <w:rPr>
          <w:rFonts w:hint="eastAsia"/>
          <w:sz w:val="28"/>
        </w:rPr>
        <w:t>该标段绿化工程的土壤是在近期进土的，由于业主在土质要求上已经考虑到绿化种植的土质要求，因此土壤质量较好，杂草与杂物也较少。我公司为了使所种树木、花草的生长发育更加旺盛，对种植土壤作适应的处理。我们将使用人工根据设计图对于土地进行深翻，翻深30㎝以上，深翻时清除一切杂草、杂物及建筑垃圾。然后用人工进行精细平整造形。根据各类苗木对土壤营养的要求要施加基肥及介质营养土以利苗木草坪的根系发育。隔离带的色块种植地中间需高起10㎝左右，形成弧型。</w:t>
      </w:r>
    </w:p>
    <w:p>
      <w:pPr>
        <w:ind w:firstLine="720" w:firstLineChars="200"/>
        <w:rPr>
          <w:rFonts w:ascii="华文行楷" w:eastAsia="华文行楷" w:hint="eastAsia"/>
          <w:sz w:val="36"/>
        </w:rPr>
      </w:pPr>
      <w:r>
        <w:rPr>
          <w:rFonts w:ascii="华文行楷" w:eastAsia="华文行楷"/>
          <w:sz w:val="36"/>
        </w:rPr>
        <w:t>3</w:t>
      </w:r>
      <w:r>
        <w:rPr>
          <w:rFonts w:ascii="华文行楷" w:eastAsia="华文行楷" w:hint="eastAsia"/>
          <w:sz w:val="36"/>
        </w:rPr>
        <w:t>、挖种植穴</w:t>
      </w:r>
    </w:p>
    <w:p>
      <w:pPr>
        <w:spacing w:line="360" w:lineRule="auto"/>
        <w:ind w:firstLine="560" w:firstLineChars="200"/>
        <w:rPr>
          <w:rFonts w:hint="eastAsia"/>
          <w:sz w:val="28"/>
        </w:rPr>
      </w:pPr>
      <w:r>
        <w:rPr>
          <w:rFonts w:hint="eastAsia"/>
          <w:sz w:val="28"/>
        </w:rPr>
        <w:t>在栽种苗木之前应以所定的灰点为中心沿四周向下挖种植穴，种植穴的大小依土球规格及根系情况而定。带土球的乔木种植穴应比规定土球大</w:t>
      </w:r>
      <w:r>
        <w:rPr>
          <w:sz w:val="28"/>
        </w:rPr>
        <w:t>30</w:t>
      </w:r>
      <w:r>
        <w:rPr>
          <w:rFonts w:hint="eastAsia"/>
          <w:sz w:val="28"/>
        </w:rPr>
        <w:t>～</w:t>
      </w:r>
      <w:r>
        <w:rPr>
          <w:sz w:val="28"/>
        </w:rPr>
        <w:t>4</w:t>
      </w:r>
      <w:r>
        <w:rPr>
          <w:rFonts w:hint="eastAsia"/>
          <w:sz w:val="28"/>
        </w:rPr>
        <w:t>0㎝，其他的种植穴应比土球大10～20㎝。栽裸根苗的穴应保证根系充分舒展，穴的深度一般比土球高度稍深些(10～20㎝)，穴的形状一般为圆形，但必须保证上下口径大小一致。（附树木植穴表）</w:t>
      </w:r>
    </w:p>
    <w:p>
      <w:pPr>
        <w:spacing w:line="360" w:lineRule="auto"/>
        <w:ind w:firstLine="480" w:firstLineChars="200"/>
        <w:rPr>
          <w:rFonts w:hint="eastAsia"/>
          <w:sz w:val="24"/>
        </w:rPr>
        <w:sectPr>
          <w:type w:val="nextPage"/>
          <w:pgSz w:w="11906" w:h="16838"/>
          <w:pgMar w:top="1440" w:right="1466" w:bottom="1440" w:left="1800" w:header="851" w:footer="992" w:gutter="0"/>
          <w:pgNumType w:start="11"/>
          <w:cols w:space="708"/>
          <w:titlePg w:val="0"/>
          <w:docGrid w:type="lines" w:linePitch="312"/>
        </w:sectPr>
      </w:pPr>
    </w:p>
    <w:p>
      <w:pPr>
        <w:spacing w:line="360" w:lineRule="auto"/>
        <w:ind w:firstLine="560" w:firstLineChars="200"/>
        <w:rPr>
          <w:rFonts w:hint="eastAsia"/>
          <w:sz w:val="24"/>
        </w:rPr>
      </w:pPr>
      <w:r>
        <w:rPr>
          <w:rFonts w:hint="eastAsia"/>
          <w:sz w:val="28"/>
        </w:rPr>
        <w:t>种植穴挖好后可在穴中填些表土，如果坑内土质差或瓦砾多，则要求清除瓦砾、垃圾，最好是更换新土。如果种植土太瘠瘦，就先要在穴底垫一层基肥。基肥一定要经过充分腐熟的有机肥，如堆肥、厩肥等。基肥上还应当铺一层壤土，厚度5㎝以上。</w:t>
      </w:r>
    </w:p>
    <w:p>
      <w:pPr>
        <w:ind w:firstLine="720" w:firstLineChars="200"/>
        <w:rPr>
          <w:rFonts w:ascii="华文行楷" w:eastAsia="华文行楷" w:hint="eastAsia"/>
          <w:sz w:val="36"/>
        </w:rPr>
      </w:pPr>
      <w:r>
        <w:rPr>
          <w:rFonts w:ascii="华文行楷" w:eastAsia="华文行楷" w:hint="eastAsia"/>
          <w:sz w:val="36"/>
        </w:rPr>
        <w:t>4、种植</w:t>
      </w:r>
    </w:p>
    <w:p>
      <w:pPr>
        <w:spacing w:line="360" w:lineRule="auto"/>
        <w:ind w:firstLine="560" w:firstLineChars="200"/>
        <w:rPr>
          <w:rFonts w:hint="eastAsia"/>
          <w:sz w:val="28"/>
        </w:rPr>
      </w:pPr>
      <w:r>
        <w:rPr>
          <w:rFonts w:hint="eastAsia"/>
          <w:sz w:val="28"/>
        </w:rPr>
        <w:t>树木的种植要根据各类树木的生长习性做到适时种植，我们采用的种植顺序为:先乔木再灌木后地被物,先常绿乔木后落叶乔木。</w:t>
      </w:r>
    </w:p>
    <w:p>
      <w:pPr>
        <w:spacing w:line="360" w:lineRule="auto"/>
        <w:ind w:firstLine="560" w:firstLineChars="200"/>
        <w:rPr>
          <w:rFonts w:hint="eastAsia"/>
          <w:sz w:val="28"/>
        </w:rPr>
      </w:pPr>
      <w:r>
        <w:rPr>
          <w:rFonts w:hint="eastAsia"/>
          <w:sz w:val="28"/>
        </w:rPr>
        <w:t>（1）、苗木运输和假值</w:t>
      </w:r>
    </w:p>
    <w:p>
      <w:pPr>
        <w:spacing w:line="360" w:lineRule="auto"/>
        <w:ind w:firstLine="560" w:firstLineChars="200"/>
        <w:rPr>
          <w:rFonts w:hint="eastAsia"/>
          <w:sz w:val="28"/>
        </w:rPr>
      </w:pPr>
      <w:r>
        <w:rPr>
          <w:rFonts w:hint="eastAsia"/>
          <w:sz w:val="28"/>
        </w:rPr>
        <w:t>A、苗木运输量根据种植量确定。苗木运到现场后及时栽植，尽量做到当运至当天种植，决不留隔夜苗。</w:t>
      </w:r>
    </w:p>
    <w:p>
      <w:pPr>
        <w:spacing w:line="360" w:lineRule="auto"/>
        <w:ind w:firstLine="560" w:firstLineChars="200"/>
        <w:rPr>
          <w:rFonts w:hint="eastAsia"/>
          <w:sz w:val="28"/>
        </w:rPr>
      </w:pPr>
      <w:r>
        <w:rPr>
          <w:rFonts w:hint="eastAsia"/>
          <w:sz w:val="28"/>
        </w:rPr>
        <w:t>B、苗木在装卸车时应轻吊轻放，不得损伤苗木和造成散球。</w:t>
      </w:r>
    </w:p>
    <w:p>
      <w:pPr>
        <w:spacing w:line="360" w:lineRule="auto"/>
        <w:ind w:firstLine="560" w:firstLineChars="200"/>
        <w:rPr>
          <w:rFonts w:hint="eastAsia"/>
          <w:sz w:val="28"/>
        </w:rPr>
      </w:pPr>
      <w:r>
        <w:rPr>
          <w:rFonts w:hint="eastAsia"/>
          <w:sz w:val="28"/>
        </w:rPr>
        <w:t>C、起吊带土球小型苗木时用绳网兜土球吊起，不用绳索缚捆根颈起吊。重量超过1t土球应在土球外部套钢丝缆起吊。</w:t>
      </w:r>
    </w:p>
    <w:p>
      <w:pPr>
        <w:spacing w:line="360" w:lineRule="auto"/>
        <w:ind w:firstLine="560" w:firstLineChars="200"/>
        <w:rPr>
          <w:rFonts w:hint="eastAsia"/>
          <w:sz w:val="28"/>
        </w:rPr>
      </w:pPr>
      <w:r>
        <w:rPr>
          <w:rFonts w:hint="eastAsia"/>
          <w:sz w:val="28"/>
        </w:rPr>
        <w:t>D、土球苗木装车时，按车辆行驶方向，将土球向前，树冠向后码放整齐。</w:t>
      </w:r>
    </w:p>
    <w:p>
      <w:pPr>
        <w:spacing w:line="360" w:lineRule="auto"/>
        <w:ind w:firstLine="560" w:firstLineChars="200"/>
        <w:rPr>
          <w:rFonts w:hint="eastAsia"/>
          <w:sz w:val="28"/>
        </w:rPr>
      </w:pPr>
      <w:r>
        <w:rPr>
          <w:rFonts w:hint="eastAsia"/>
          <w:sz w:val="28"/>
        </w:rPr>
        <w:t>E、落叶乔木长途运输时，做到在晚间运输，覆盖并保持根系湿润，装车时按顺序码放整齐，装车后将树木捆牢，并加垫层防止磨损树干。</w:t>
      </w:r>
    </w:p>
    <w:p>
      <w:pPr>
        <w:spacing w:line="360" w:lineRule="auto"/>
        <w:ind w:firstLine="560" w:firstLineChars="200"/>
        <w:rPr>
          <w:rFonts w:hint="eastAsia"/>
          <w:sz w:val="28"/>
        </w:rPr>
      </w:pPr>
      <w:r>
        <w:rPr>
          <w:rFonts w:hint="eastAsia"/>
          <w:sz w:val="28"/>
        </w:rPr>
        <w:t>F、花灌木运输时可直立装车。</w:t>
      </w:r>
    </w:p>
    <w:p>
      <w:pPr>
        <w:spacing w:line="360" w:lineRule="auto"/>
        <w:ind w:firstLine="560" w:firstLineChars="200"/>
        <w:rPr>
          <w:rFonts w:hint="eastAsia"/>
          <w:sz w:val="28"/>
        </w:rPr>
      </w:pPr>
      <w:r>
        <w:rPr>
          <w:rFonts w:hint="eastAsia"/>
          <w:sz w:val="28"/>
        </w:rPr>
        <w:t>G、带土球小型花灌木运至施工现场后，紧密排码整齐，当日不能种植时，喷水保持土球湿润。并用遮荫网遮荫保护。</w:t>
      </w:r>
    </w:p>
    <w:p>
      <w:pPr>
        <w:spacing w:line="360" w:lineRule="auto"/>
        <w:ind w:firstLine="560" w:firstLineChars="200"/>
        <w:rPr>
          <w:rFonts w:hint="eastAsia"/>
          <w:sz w:val="28"/>
        </w:rPr>
      </w:pPr>
      <w:r>
        <w:rPr>
          <w:rFonts w:hint="eastAsia"/>
          <w:sz w:val="28"/>
        </w:rPr>
        <w:t>（2）、苗木种植前的修剪</w:t>
      </w:r>
    </w:p>
    <w:p>
      <w:pPr>
        <w:spacing w:line="360" w:lineRule="auto"/>
        <w:ind w:firstLine="560" w:firstLineChars="200"/>
        <w:rPr>
          <w:rFonts w:hint="eastAsia"/>
          <w:sz w:val="28"/>
        </w:rPr>
      </w:pPr>
      <w:r>
        <w:rPr>
          <w:rFonts w:hint="eastAsia"/>
          <w:sz w:val="28"/>
        </w:rPr>
        <w:t>A、种植前进行苗木根系修剪，宜将劈裂根、病虫根、过长根剪除并对树冠进行修剪，保持地上地下平衡。</w:t>
      </w:r>
    </w:p>
    <w:p>
      <w:pPr>
        <w:spacing w:line="360" w:lineRule="auto"/>
        <w:ind w:firstLine="560" w:firstLineChars="200"/>
        <w:rPr>
          <w:sz w:val="28"/>
        </w:rPr>
      </w:pPr>
      <w:r>
        <w:rPr>
          <w:rFonts w:hint="eastAsia"/>
          <w:sz w:val="28"/>
        </w:rPr>
        <w:t>B、乔木类修剪符合下列规定</w:t>
      </w:r>
      <w:r>
        <w:rPr>
          <w:sz w:val="28"/>
        </w:rPr>
        <w:t>:</w:t>
      </w:r>
    </w:p>
    <w:p>
      <w:pPr>
        <w:spacing w:line="360" w:lineRule="auto"/>
        <w:ind w:firstLine="560" w:firstLineChars="200"/>
        <w:rPr>
          <w:rFonts w:hint="eastAsia"/>
          <w:sz w:val="28"/>
        </w:rPr>
        <w:sectPr>
          <w:type w:val="nextPage"/>
          <w:pgSz w:w="11906" w:h="16838"/>
          <w:pgMar w:top="1440" w:right="1466" w:bottom="1440" w:left="1800" w:header="851" w:footer="992" w:gutter="0"/>
          <w:pgNumType w:start="12"/>
          <w:cols w:space="708"/>
          <w:titlePg w:val="0"/>
          <w:docGrid w:type="lines" w:linePitch="312"/>
        </w:sectPr>
      </w:pPr>
      <w:r>
        <w:rPr>
          <w:sz w:val="28"/>
        </w:rPr>
        <w:t>a</w:t>
      </w:r>
    </w:p>
    <w:p>
      <w:pPr>
        <w:spacing w:line="360" w:lineRule="auto"/>
        <w:ind w:firstLine="560" w:firstLineChars="200"/>
        <w:rPr>
          <w:rFonts w:hint="eastAsia"/>
          <w:sz w:val="28"/>
        </w:rPr>
      </w:pPr>
      <w:r>
        <w:rPr>
          <w:rFonts w:hint="eastAsia"/>
          <w:sz w:val="28"/>
        </w:rPr>
        <w:t>、具有明显主干的高大落叶乔木应保持原有树形，适当疏枝，对保留的主侧枝应在健壮芽上短截，可剪去枝条1/5～1/3。</w:t>
      </w:r>
      <w:r>
        <w:rPr>
          <w:rFonts w:hint="eastAsia"/>
          <w:sz w:val="28"/>
        </w:rPr>
        <w:t xml:space="preserve"> </w:t>
      </w:r>
      <w:r>
        <w:rPr>
          <w:rFonts w:hint="eastAsia"/>
          <w:sz w:val="28"/>
        </w:rPr>
        <w:t xml:space="preserve"> </w:t>
      </w:r>
    </w:p>
    <w:p>
      <w:pPr>
        <w:spacing w:line="360" w:lineRule="auto"/>
        <w:ind w:firstLine="560" w:firstLineChars="200"/>
        <w:rPr>
          <w:rFonts w:hint="eastAsia"/>
          <w:sz w:val="28"/>
        </w:rPr>
      </w:pPr>
      <w:r>
        <w:rPr>
          <w:sz w:val="28"/>
        </w:rPr>
        <w:t>b</w:t>
      </w:r>
      <w:r>
        <w:rPr>
          <w:rFonts w:hint="eastAsia"/>
          <w:sz w:val="28"/>
        </w:rPr>
        <w:t>、无明显主干、枝条茂密的落叶乔木，对干径10㎝以上树木，可疏枝保持原树形；对干径为5～10 ㎝的苗木，可选留主干上的几个侧枝，保持原有树形进行短截。</w:t>
      </w:r>
    </w:p>
    <w:p>
      <w:pPr>
        <w:spacing w:line="360" w:lineRule="auto"/>
        <w:ind w:firstLine="560" w:firstLineChars="200"/>
        <w:rPr>
          <w:sz w:val="28"/>
        </w:rPr>
      </w:pPr>
      <w:r>
        <w:rPr>
          <w:sz w:val="28"/>
        </w:rPr>
        <w:t>c</w:t>
      </w:r>
      <w:r>
        <w:rPr>
          <w:rFonts w:hint="eastAsia"/>
          <w:sz w:val="28"/>
        </w:rPr>
        <w:t>、枝条茂密具有圆头型树冠的常绿乔木，可适量疏枝，枝叶集生树干顶部的苗木，可不修剪。具轮生侧枝的常绿乔木要用作行道树时，可剪除基部2~3轮生侧枝。</w:t>
      </w:r>
    </w:p>
    <w:p>
      <w:pPr>
        <w:spacing w:line="360" w:lineRule="auto"/>
        <w:ind w:firstLine="560" w:firstLineChars="200"/>
        <w:rPr>
          <w:rFonts w:hint="eastAsia"/>
          <w:sz w:val="28"/>
        </w:rPr>
      </w:pPr>
      <w:r>
        <w:rPr>
          <w:sz w:val="28"/>
        </w:rPr>
        <w:t>d</w:t>
      </w:r>
      <w:r>
        <w:rPr>
          <w:rFonts w:hint="eastAsia"/>
          <w:sz w:val="28"/>
        </w:rPr>
        <w:t>、常绿针叶树不宜修剪,只剪除虫枝、枯死枝、过密枝和下垂枝。</w:t>
      </w:r>
    </w:p>
    <w:p>
      <w:pPr>
        <w:spacing w:line="360" w:lineRule="auto"/>
        <w:ind w:firstLine="560" w:firstLineChars="200"/>
        <w:rPr>
          <w:rFonts w:hint="eastAsia"/>
          <w:sz w:val="28"/>
        </w:rPr>
      </w:pPr>
      <w:r>
        <w:rPr>
          <w:sz w:val="28"/>
        </w:rPr>
        <w:t>e</w:t>
      </w:r>
      <w:r>
        <w:rPr>
          <w:rFonts w:hint="eastAsia"/>
          <w:sz w:val="28"/>
        </w:rPr>
        <w:t>、用作行道树的乔木，定干高度宜大于3</w:t>
      </w:r>
      <w:r>
        <w:rPr>
          <w:sz w:val="28"/>
        </w:rPr>
        <w:t>m</w:t>
      </w:r>
      <w:r>
        <w:rPr>
          <w:rFonts w:hint="eastAsia"/>
          <w:sz w:val="28"/>
        </w:rPr>
        <w:t>，第一分枝点以下枝条应全部剪除，分枝点以上枝条酌情疏剪或短截，并应保持树冠原型。</w:t>
      </w:r>
    </w:p>
    <w:p>
      <w:pPr>
        <w:spacing w:line="360" w:lineRule="auto"/>
        <w:ind w:firstLine="560" w:firstLineChars="200"/>
        <w:rPr>
          <w:sz w:val="28"/>
        </w:rPr>
      </w:pPr>
      <w:r>
        <w:rPr>
          <w:sz w:val="28"/>
        </w:rPr>
        <w:t>C</w:t>
      </w:r>
      <w:r>
        <w:rPr>
          <w:rFonts w:hint="eastAsia"/>
          <w:sz w:val="28"/>
        </w:rPr>
        <w:t>、灌木及藤蔓类修剪符合下列规定</w:t>
      </w:r>
      <w:r>
        <w:rPr>
          <w:sz w:val="28"/>
        </w:rPr>
        <w:t>:</w:t>
      </w:r>
    </w:p>
    <w:p>
      <w:pPr>
        <w:spacing w:line="360" w:lineRule="auto"/>
        <w:ind w:firstLine="560" w:firstLineChars="200"/>
        <w:rPr>
          <w:rFonts w:hint="eastAsia"/>
          <w:sz w:val="28"/>
        </w:rPr>
      </w:pPr>
      <w:r>
        <w:rPr>
          <w:sz w:val="28"/>
        </w:rPr>
        <w:t>a</w:t>
      </w:r>
      <w:r>
        <w:rPr>
          <w:rFonts w:hint="eastAsia"/>
          <w:sz w:val="28"/>
        </w:rPr>
        <w:t>、带土球或湿润地区带宿土裸根苗木及上年花芽分化的开花灌木不宜作修剪，当有枯枝、病虫枝应予剪除。</w:t>
      </w:r>
    </w:p>
    <w:p>
      <w:pPr>
        <w:spacing w:line="360" w:lineRule="auto"/>
        <w:ind w:firstLine="560" w:firstLineChars="200"/>
        <w:rPr>
          <w:rFonts w:hint="eastAsia"/>
          <w:sz w:val="28"/>
        </w:rPr>
      </w:pPr>
      <w:r>
        <w:rPr>
          <w:sz w:val="28"/>
        </w:rPr>
        <w:t>b</w:t>
      </w:r>
      <w:r>
        <w:rPr>
          <w:rFonts w:hint="eastAsia"/>
          <w:sz w:val="28"/>
        </w:rPr>
        <w:t>、枝条茂密的大灌木，适量疏枝。</w:t>
      </w:r>
    </w:p>
    <w:p>
      <w:pPr>
        <w:spacing w:line="360" w:lineRule="auto"/>
        <w:ind w:firstLine="560" w:firstLineChars="200"/>
        <w:rPr>
          <w:rFonts w:hint="eastAsia"/>
          <w:sz w:val="28"/>
        </w:rPr>
      </w:pPr>
      <w:r>
        <w:rPr>
          <w:sz w:val="28"/>
        </w:rPr>
        <w:t>c</w:t>
      </w:r>
      <w:r>
        <w:rPr>
          <w:rFonts w:hint="eastAsia"/>
          <w:sz w:val="28"/>
        </w:rPr>
        <w:t>、对嫁接灌木将接口以下砧木萌生枝条剪除。</w:t>
      </w:r>
    </w:p>
    <w:p>
      <w:pPr>
        <w:spacing w:line="360" w:lineRule="auto"/>
        <w:ind w:firstLine="560" w:firstLineChars="200"/>
        <w:rPr>
          <w:rFonts w:hint="eastAsia"/>
          <w:sz w:val="28"/>
        </w:rPr>
      </w:pPr>
      <w:r>
        <w:rPr>
          <w:sz w:val="28"/>
        </w:rPr>
        <w:t>d</w:t>
      </w:r>
      <w:r>
        <w:rPr>
          <w:rFonts w:hint="eastAsia"/>
          <w:sz w:val="28"/>
        </w:rPr>
        <w:t>、分枝明显、新枝着生花芽后的小灌木，顺其树势适当强剪，促生新枝更新老枝。</w:t>
      </w:r>
    </w:p>
    <w:p>
      <w:pPr>
        <w:spacing w:line="360" w:lineRule="auto"/>
        <w:ind w:firstLine="560" w:firstLineChars="200"/>
        <w:rPr>
          <w:rFonts w:hint="eastAsia"/>
          <w:sz w:val="28"/>
        </w:rPr>
      </w:pPr>
      <w:r>
        <w:rPr>
          <w:sz w:val="28"/>
        </w:rPr>
        <w:t>e</w:t>
      </w:r>
      <w:r>
        <w:rPr>
          <w:rFonts w:hint="eastAsia"/>
          <w:sz w:val="28"/>
        </w:rPr>
        <w:t>、用作色块的乔灌木，可在种植后按设计要求整形修剪。苗圃培育成型的绿篱，种植后加以整修。</w:t>
      </w:r>
    </w:p>
    <w:p>
      <w:pPr>
        <w:spacing w:line="360" w:lineRule="auto"/>
        <w:ind w:firstLine="560" w:firstLineChars="200"/>
        <w:rPr>
          <w:rFonts w:hint="eastAsia"/>
          <w:sz w:val="28"/>
        </w:rPr>
      </w:pPr>
      <w:r>
        <w:rPr>
          <w:sz w:val="28"/>
        </w:rPr>
        <w:t>f</w:t>
      </w:r>
      <w:r>
        <w:rPr>
          <w:rFonts w:hint="eastAsia"/>
          <w:sz w:val="28"/>
        </w:rPr>
        <w:t>、攀缘类和蔓性苗木可剪除过长部份，攀缘上架苗可剪除交错枝、横向生长枝。</w:t>
      </w:r>
    </w:p>
    <w:p>
      <w:pPr>
        <w:spacing w:line="360" w:lineRule="auto"/>
        <w:ind w:firstLine="560" w:firstLineChars="200"/>
        <w:rPr>
          <w:sz w:val="28"/>
        </w:rPr>
        <w:sectPr>
          <w:type w:val="nextPage"/>
          <w:pgSz w:w="11906" w:h="16838"/>
          <w:pgMar w:top="1440" w:right="1466" w:bottom="1440" w:left="1800" w:header="851" w:footer="992" w:gutter="0"/>
          <w:pgNumType w:start="13"/>
          <w:cols w:space="708"/>
          <w:titlePg w:val="0"/>
          <w:docGrid w:type="lines" w:linePitch="312"/>
        </w:sectPr>
      </w:pPr>
      <w:r>
        <w:rPr>
          <w:sz w:val="28"/>
        </w:rPr>
        <w:t>D</w:t>
      </w:r>
      <w:r>
        <w:rPr>
          <w:rFonts w:hint="eastAsia"/>
          <w:sz w:val="28"/>
        </w:rPr>
        <w:t>、苗木修剪质量符合下列规定</w:t>
      </w:r>
      <w:r>
        <w:rPr>
          <w:sz w:val="28"/>
        </w:rPr>
        <w:t>:</w:t>
      </w:r>
    </w:p>
    <w:p>
      <w:pPr>
        <w:spacing w:line="360" w:lineRule="auto"/>
        <w:ind w:firstLine="560" w:firstLineChars="200"/>
        <w:rPr>
          <w:rFonts w:hint="eastAsia"/>
          <w:sz w:val="28"/>
        </w:rPr>
      </w:pPr>
      <w:r>
        <w:rPr>
          <w:sz w:val="28"/>
        </w:rPr>
        <w:t>a</w:t>
      </w:r>
      <w:r>
        <w:rPr>
          <w:rFonts w:hint="eastAsia"/>
          <w:sz w:val="28"/>
        </w:rPr>
        <w:t>、剪口应平滑不得劈裂。</w:t>
      </w:r>
    </w:p>
    <w:p>
      <w:pPr>
        <w:spacing w:line="360" w:lineRule="auto"/>
        <w:ind w:firstLine="560" w:firstLineChars="200"/>
        <w:rPr>
          <w:rFonts w:hint="eastAsia"/>
          <w:sz w:val="28"/>
        </w:rPr>
      </w:pPr>
      <w:r>
        <w:rPr>
          <w:sz w:val="28"/>
        </w:rPr>
        <w:t>b</w:t>
      </w:r>
      <w:r>
        <w:rPr>
          <w:rFonts w:hint="eastAsia"/>
          <w:sz w:val="28"/>
        </w:rPr>
        <w:t>、枝条短截时留外芽，剪口距留芽位置以上1㎝。</w:t>
      </w:r>
    </w:p>
    <w:p>
      <w:pPr>
        <w:spacing w:line="360" w:lineRule="auto"/>
        <w:ind w:firstLine="560" w:firstLineChars="200"/>
        <w:rPr>
          <w:rFonts w:hint="eastAsia"/>
          <w:sz w:val="28"/>
        </w:rPr>
      </w:pPr>
      <w:r>
        <w:rPr>
          <w:sz w:val="28"/>
        </w:rPr>
        <w:t>c</w:t>
      </w:r>
      <w:r>
        <w:rPr>
          <w:rFonts w:hint="eastAsia"/>
          <w:sz w:val="28"/>
        </w:rPr>
        <w:t>、修剪直径2㎝以上大枝及粗根时，截口必须削平并涂防腐剂。</w:t>
      </w:r>
    </w:p>
    <w:p>
      <w:pPr>
        <w:spacing w:line="360" w:lineRule="auto"/>
        <w:ind w:firstLine="560" w:firstLineChars="200"/>
        <w:rPr>
          <w:rFonts w:hint="eastAsia"/>
          <w:sz w:val="28"/>
        </w:rPr>
      </w:pPr>
      <w:r>
        <w:rPr>
          <w:sz w:val="28"/>
        </w:rPr>
        <w:t>(3)</w:t>
      </w:r>
      <w:r>
        <w:rPr>
          <w:rFonts w:hint="eastAsia"/>
          <w:sz w:val="28"/>
        </w:rPr>
        <w:t>、树木种植</w:t>
      </w:r>
      <w:r>
        <w:rPr>
          <w:sz w:val="28"/>
        </w:rPr>
        <w:t xml:space="preserve"> </w:t>
      </w:r>
      <w:r>
        <w:rPr>
          <w:rFonts w:hint="eastAsia"/>
          <w:sz w:val="28"/>
        </w:rPr>
        <w:t>（附树木种植示意图）</w:t>
      </w:r>
    </w:p>
    <w:p>
      <w:pPr>
        <w:spacing w:line="360" w:lineRule="auto"/>
        <w:ind w:firstLine="560" w:firstLineChars="200"/>
        <w:rPr>
          <w:sz w:val="28"/>
        </w:rPr>
      </w:pPr>
      <w:r>
        <w:rPr>
          <w:sz w:val="28"/>
        </w:rPr>
        <w:t>A</w:t>
      </w:r>
      <w:r>
        <w:rPr>
          <w:rFonts w:hint="eastAsia"/>
          <w:sz w:val="28"/>
        </w:rPr>
        <w:t>、根据树木的习性和气候条件，选择最适宜的种植时期进行种植。</w:t>
      </w:r>
    </w:p>
    <w:p>
      <w:pPr>
        <w:spacing w:line="360" w:lineRule="auto"/>
        <w:ind w:firstLine="560" w:firstLineChars="200"/>
        <w:rPr>
          <w:sz w:val="28"/>
        </w:rPr>
      </w:pPr>
      <w:r>
        <w:rPr>
          <w:sz w:val="28"/>
        </w:rPr>
        <w:t>B</w:t>
      </w:r>
      <w:r>
        <w:rPr>
          <w:rFonts w:hint="eastAsia"/>
          <w:sz w:val="28"/>
        </w:rPr>
        <w:t>、种植的质量符合下列规定</w:t>
      </w:r>
      <w:r>
        <w:rPr>
          <w:sz w:val="28"/>
        </w:rPr>
        <w:t>:</w:t>
      </w:r>
    </w:p>
    <w:p>
      <w:pPr>
        <w:spacing w:line="360" w:lineRule="auto"/>
        <w:ind w:firstLine="560" w:firstLineChars="200"/>
        <w:rPr>
          <w:rFonts w:hint="eastAsia"/>
          <w:sz w:val="28"/>
        </w:rPr>
      </w:pPr>
      <w:r>
        <w:rPr>
          <w:sz w:val="28"/>
        </w:rPr>
        <w:t>a</w:t>
      </w:r>
      <w:r>
        <w:rPr>
          <w:rFonts w:hint="eastAsia"/>
          <w:sz w:val="28"/>
        </w:rPr>
        <w:t>、种植应按设计图纸要求核对苗木品种规格及种植位置。</w:t>
      </w:r>
    </w:p>
    <w:p>
      <w:pPr>
        <w:spacing w:line="360" w:lineRule="auto"/>
        <w:ind w:firstLine="560" w:firstLineChars="200"/>
        <w:rPr>
          <w:rFonts w:hint="eastAsia"/>
          <w:sz w:val="28"/>
        </w:rPr>
      </w:pPr>
      <w:r>
        <w:rPr>
          <w:sz w:val="28"/>
        </w:rPr>
        <w:t>b</w:t>
      </w:r>
      <w:r>
        <w:rPr>
          <w:rFonts w:hint="eastAsia"/>
          <w:sz w:val="28"/>
        </w:rPr>
        <w:t>、规则式种植保持对称平衡，行道树或行列种植树木在一条线上，相邻植株规格合理搭配，高度、干径、树形近似，种植的树木保持直立，不得倾斜，注意观赏面的合理朝向。</w:t>
      </w:r>
    </w:p>
    <w:p>
      <w:pPr>
        <w:spacing w:line="360" w:lineRule="auto"/>
        <w:ind w:firstLine="560" w:firstLineChars="200"/>
        <w:rPr>
          <w:rFonts w:hint="eastAsia"/>
          <w:sz w:val="28"/>
        </w:rPr>
      </w:pPr>
      <w:r>
        <w:rPr>
          <w:sz w:val="28"/>
        </w:rPr>
        <w:t>c</w:t>
      </w:r>
      <w:r>
        <w:rPr>
          <w:rFonts w:hint="eastAsia"/>
          <w:sz w:val="28"/>
        </w:rPr>
        <w:t>、种植色块的株行距均匀，按苗木高度、树干大小搭配均匀。</w:t>
      </w:r>
    </w:p>
    <w:p>
      <w:pPr>
        <w:spacing w:line="360" w:lineRule="auto"/>
        <w:ind w:firstLine="560" w:firstLineChars="200"/>
        <w:rPr>
          <w:rFonts w:hint="eastAsia"/>
          <w:sz w:val="28"/>
        </w:rPr>
      </w:pPr>
      <w:r>
        <w:rPr>
          <w:sz w:val="28"/>
        </w:rPr>
        <w:t>d</w:t>
      </w:r>
      <w:r>
        <w:rPr>
          <w:rFonts w:hint="eastAsia"/>
          <w:sz w:val="28"/>
        </w:rPr>
        <w:t>、种植带土球树木时，不易腐烂的包装物必须拆除。</w:t>
      </w:r>
    </w:p>
    <w:p>
      <w:pPr>
        <w:spacing w:line="360" w:lineRule="auto"/>
        <w:ind w:firstLine="560" w:firstLineChars="200"/>
        <w:rPr>
          <w:rFonts w:hint="eastAsia"/>
          <w:sz w:val="28"/>
        </w:rPr>
      </w:pPr>
      <w:r>
        <w:rPr>
          <w:sz w:val="28"/>
        </w:rPr>
        <w:t>e</w:t>
      </w:r>
      <w:r>
        <w:rPr>
          <w:rFonts w:hint="eastAsia"/>
          <w:sz w:val="28"/>
        </w:rPr>
        <w:t>、种植时填土应分层踏实，种植深度与原种植线一致。</w:t>
      </w:r>
    </w:p>
    <w:p>
      <w:pPr>
        <w:spacing w:line="360" w:lineRule="auto"/>
        <w:ind w:firstLine="560" w:firstLineChars="200"/>
        <w:rPr>
          <w:rFonts w:hint="eastAsia"/>
          <w:sz w:val="28"/>
        </w:rPr>
      </w:pPr>
      <w:r>
        <w:rPr>
          <w:rFonts w:hint="eastAsia"/>
          <w:sz w:val="28"/>
        </w:rPr>
        <w:t xml:space="preserve">    d  树木种植后，应浇足</w:t>
      </w:r>
      <w:r>
        <w:rPr>
          <w:rFonts w:hint="eastAsia"/>
          <w:sz w:val="28"/>
        </w:rPr>
        <w:t>“</w:t>
      </w:r>
      <w:r>
        <w:rPr>
          <w:rFonts w:hint="eastAsia"/>
          <w:sz w:val="28"/>
        </w:rPr>
        <w:t>定根水</w:t>
      </w:r>
      <w:r>
        <w:rPr>
          <w:rFonts w:hint="eastAsia"/>
          <w:sz w:val="28"/>
        </w:rPr>
        <w:t>”</w:t>
      </w:r>
      <w:r>
        <w:rPr>
          <w:rFonts w:hint="eastAsia"/>
          <w:sz w:val="28"/>
        </w:rPr>
        <w:t>，水要浇足浇透，使土壤能充分吸收。</w:t>
      </w:r>
    </w:p>
    <w:p>
      <w:pPr>
        <w:spacing w:line="360" w:lineRule="auto"/>
        <w:ind w:firstLine="560" w:firstLineChars="200"/>
        <w:rPr>
          <w:sz w:val="28"/>
        </w:rPr>
      </w:pPr>
      <w:r>
        <w:rPr>
          <w:sz w:val="28"/>
        </w:rPr>
        <w:t>C</w:t>
      </w:r>
      <w:r>
        <w:rPr>
          <w:rFonts w:hint="eastAsia"/>
          <w:sz w:val="28"/>
        </w:rPr>
        <w:t>、树木种植符合下列规定</w:t>
      </w:r>
      <w:r>
        <w:rPr>
          <w:sz w:val="28"/>
        </w:rPr>
        <w:t>:</w:t>
      </w:r>
    </w:p>
    <w:p>
      <w:pPr>
        <w:spacing w:line="360" w:lineRule="auto"/>
        <w:ind w:firstLine="560" w:firstLineChars="200"/>
        <w:rPr>
          <w:rFonts w:hint="eastAsia"/>
          <w:sz w:val="28"/>
        </w:rPr>
      </w:pPr>
      <w:r>
        <w:rPr>
          <w:sz w:val="28"/>
        </w:rPr>
        <w:t>a</w:t>
      </w:r>
      <w:r>
        <w:rPr>
          <w:rFonts w:hint="eastAsia"/>
          <w:sz w:val="28"/>
        </w:rPr>
        <w:t>、树木置入种植穴前，先检查种植穴大小及深度，不符合根系要求时修整种植穴。</w:t>
      </w:r>
    </w:p>
    <w:p>
      <w:pPr>
        <w:spacing w:line="360" w:lineRule="auto"/>
        <w:ind w:firstLine="560" w:firstLineChars="200"/>
        <w:rPr>
          <w:rFonts w:hint="eastAsia"/>
          <w:sz w:val="28"/>
        </w:rPr>
      </w:pPr>
      <w:r>
        <w:rPr>
          <w:sz w:val="28"/>
        </w:rPr>
        <w:t>b</w:t>
      </w:r>
      <w:r>
        <w:rPr>
          <w:rFonts w:hint="eastAsia"/>
          <w:sz w:val="28"/>
        </w:rPr>
        <w:t>、种植裸根树木时，将种植穴底填土呈半圆，土堆置入树木填至1/3时，轻提树干，使根系舒展并充分接触土壤，随填土分层踏实。</w:t>
      </w:r>
    </w:p>
    <w:p>
      <w:pPr>
        <w:spacing w:line="360" w:lineRule="auto"/>
        <w:ind w:firstLine="560" w:firstLineChars="200"/>
        <w:rPr>
          <w:rFonts w:hint="eastAsia"/>
          <w:sz w:val="28"/>
        </w:rPr>
      </w:pPr>
      <w:r>
        <w:rPr>
          <w:sz w:val="28"/>
        </w:rPr>
        <w:t>c</w:t>
      </w:r>
      <w:r>
        <w:rPr>
          <w:rFonts w:hint="eastAsia"/>
          <w:sz w:val="28"/>
        </w:rPr>
        <w:t>、带土球树木必须踏实穴底土层，而后置入种植穴，填土踏实。</w:t>
      </w:r>
    </w:p>
    <w:p>
      <w:pPr>
        <w:spacing w:line="360" w:lineRule="auto"/>
        <w:ind w:firstLine="560" w:firstLineChars="200"/>
        <w:rPr>
          <w:rFonts w:hint="eastAsia"/>
          <w:sz w:val="28"/>
        </w:rPr>
        <w:sectPr>
          <w:type w:val="nextPage"/>
          <w:pgSz w:w="11906" w:h="16838"/>
          <w:pgMar w:top="1440" w:right="1466" w:bottom="1440" w:left="1800" w:header="851" w:footer="992" w:gutter="0"/>
          <w:pgNumType w:start="14"/>
          <w:cols w:space="708"/>
          <w:titlePg w:val="0"/>
          <w:docGrid w:type="lines" w:linePitch="312"/>
        </w:sectPr>
      </w:pPr>
      <w:r>
        <w:rPr>
          <w:sz w:val="28"/>
        </w:rPr>
        <w:t>d</w:t>
      </w:r>
    </w:p>
    <w:p>
      <w:pPr>
        <w:spacing w:line="360" w:lineRule="auto"/>
        <w:ind w:firstLine="560" w:firstLineChars="200"/>
        <w:rPr>
          <w:rFonts w:hint="eastAsia"/>
          <w:sz w:val="28"/>
        </w:rPr>
      </w:pPr>
      <w:r>
        <w:rPr>
          <w:rFonts w:hint="eastAsia"/>
          <w:sz w:val="28"/>
        </w:rPr>
        <w:t>、成块种植或群植时，由中心向外顺序退植。坡式种植时，由上向下种植。大型块植或不同彩色丛植时,宜分区分块种植。</w:t>
      </w:r>
    </w:p>
    <w:p>
      <w:pPr>
        <w:spacing w:line="360" w:lineRule="auto"/>
        <w:ind w:firstLine="560" w:firstLineChars="200"/>
        <w:rPr>
          <w:rFonts w:hint="eastAsia"/>
          <w:sz w:val="28"/>
        </w:rPr>
      </w:pPr>
      <w:r>
        <w:rPr>
          <w:sz w:val="28"/>
        </w:rPr>
        <w:t>D</w:t>
      </w:r>
      <w:r>
        <w:rPr>
          <w:rFonts w:hint="eastAsia"/>
          <w:sz w:val="28"/>
        </w:rPr>
        <w:t>、落叶乔木在非种植季节种植时，根据不同情况分别采取以下技术措施</w:t>
      </w:r>
      <w:r>
        <w:rPr>
          <w:sz w:val="28"/>
        </w:rPr>
        <w:t>:</w:t>
      </w:r>
    </w:p>
    <w:p>
      <w:pPr>
        <w:spacing w:line="360" w:lineRule="auto"/>
        <w:ind w:firstLine="560" w:firstLineChars="200"/>
        <w:rPr>
          <w:rFonts w:hint="eastAsia"/>
          <w:sz w:val="28"/>
        </w:rPr>
      </w:pPr>
      <w:r>
        <w:rPr>
          <w:sz w:val="28"/>
        </w:rPr>
        <w:t>a</w:t>
      </w:r>
      <w:r>
        <w:rPr>
          <w:rFonts w:hint="eastAsia"/>
          <w:sz w:val="28"/>
        </w:rPr>
        <w:t>、苗木进行强修剪，剪除部分侧枝，保留的侧枝疏剪或短截，并保留原树冠的三分之一，同时必须加大土球体积。</w:t>
      </w:r>
    </w:p>
    <w:p>
      <w:pPr>
        <w:spacing w:line="360" w:lineRule="auto"/>
        <w:ind w:firstLine="560" w:firstLineChars="200"/>
        <w:rPr>
          <w:rFonts w:hint="eastAsia"/>
          <w:sz w:val="28"/>
        </w:rPr>
      </w:pPr>
      <w:r>
        <w:rPr>
          <w:sz w:val="28"/>
        </w:rPr>
        <w:t>b</w:t>
      </w:r>
      <w:r>
        <w:rPr>
          <w:rFonts w:hint="eastAsia"/>
          <w:sz w:val="28"/>
        </w:rPr>
        <w:t>、可摘叶的摘去部分叶子,但不得伤害幼芽。</w:t>
      </w:r>
    </w:p>
    <w:p>
      <w:pPr>
        <w:spacing w:line="360" w:lineRule="auto"/>
        <w:ind w:firstLine="560" w:firstLineChars="200"/>
        <w:rPr>
          <w:rFonts w:hint="eastAsia"/>
          <w:sz w:val="28"/>
        </w:rPr>
      </w:pPr>
      <w:r>
        <w:rPr>
          <w:sz w:val="28"/>
        </w:rPr>
        <w:t>c</w:t>
      </w:r>
      <w:r>
        <w:rPr>
          <w:rFonts w:hint="eastAsia"/>
          <w:sz w:val="28"/>
        </w:rPr>
        <w:t xml:space="preserve">、夏季用遮荫网搭棚遮荫、树冠进行叶面喷雾、树干绕草绳、麻布保湿，保持空气湿润，冬季防风防寒。    </w:t>
      </w:r>
    </w:p>
    <w:p>
      <w:pPr>
        <w:spacing w:line="360" w:lineRule="auto"/>
        <w:ind w:firstLine="560" w:firstLineChars="200"/>
        <w:rPr>
          <w:sz w:val="28"/>
        </w:rPr>
      </w:pPr>
      <w:r>
        <w:rPr>
          <w:sz w:val="28"/>
        </w:rPr>
        <w:t>E</w:t>
      </w:r>
      <w:r>
        <w:rPr>
          <w:rFonts w:hint="eastAsia"/>
          <w:sz w:val="28"/>
        </w:rPr>
        <w:t>、针叶树可在树冠喷布聚乙烯树脂等抗蒸腾剂。</w:t>
      </w:r>
    </w:p>
    <w:p>
      <w:pPr>
        <w:spacing w:line="360" w:lineRule="auto"/>
        <w:ind w:firstLine="560" w:firstLineChars="200"/>
        <w:rPr>
          <w:rFonts w:hint="eastAsia"/>
          <w:sz w:val="28"/>
        </w:rPr>
      </w:pPr>
      <w:r>
        <w:rPr>
          <w:sz w:val="28"/>
        </w:rPr>
        <w:t>F</w:t>
      </w:r>
      <w:r>
        <w:rPr>
          <w:rFonts w:hint="eastAsia"/>
          <w:sz w:val="28"/>
        </w:rPr>
        <w:t>、对排水、通气不良的种植穴，可在穴底铺10～15 ㎝砂砾、铺设PVC管以利排水、通气。</w:t>
      </w:r>
    </w:p>
    <w:p>
      <w:pPr>
        <w:spacing w:line="360" w:lineRule="auto"/>
        <w:ind w:firstLine="560" w:firstLineChars="200"/>
        <w:rPr>
          <w:sz w:val="28"/>
        </w:rPr>
      </w:pPr>
      <w:r>
        <w:rPr>
          <w:sz w:val="28"/>
        </w:rPr>
        <w:t>G</w:t>
      </w:r>
      <w:r>
        <w:rPr>
          <w:rFonts w:hint="eastAsia"/>
          <w:sz w:val="28"/>
        </w:rPr>
        <w:t>、树木种植后浇水支撑固定符合下列规定</w:t>
      </w:r>
      <w:r>
        <w:rPr>
          <w:sz w:val="28"/>
        </w:rPr>
        <w:t>:</w:t>
      </w:r>
      <w:r>
        <w:rPr>
          <w:rFonts w:hint="eastAsia"/>
          <w:sz w:val="28"/>
        </w:rPr>
        <w:t>（附支撑固定示意图）</w:t>
      </w:r>
    </w:p>
    <w:p>
      <w:pPr>
        <w:spacing w:line="360" w:lineRule="auto"/>
        <w:ind w:firstLine="560" w:firstLineChars="200"/>
        <w:rPr>
          <w:rFonts w:hint="eastAsia"/>
          <w:sz w:val="28"/>
        </w:rPr>
      </w:pPr>
      <w:r>
        <w:rPr>
          <w:sz w:val="28"/>
        </w:rPr>
        <w:t>a</w:t>
      </w:r>
      <w:r>
        <w:rPr>
          <w:rFonts w:hint="eastAsia"/>
          <w:sz w:val="28"/>
        </w:rPr>
        <w:t>、种植后在略大于种植穴直径的周围筑成高10～15㎝的灌水土堰，堰应筑实不得漏水，坡地可采用鱼鳞穴式种植。</w:t>
      </w:r>
    </w:p>
    <w:p>
      <w:pPr>
        <w:spacing w:line="360" w:lineRule="auto"/>
        <w:ind w:firstLine="560" w:firstLineChars="200"/>
        <w:rPr>
          <w:rFonts w:hint="eastAsia"/>
          <w:sz w:val="28"/>
        </w:rPr>
      </w:pPr>
      <w:r>
        <w:rPr>
          <w:sz w:val="28"/>
        </w:rPr>
        <w:t>b</w:t>
      </w:r>
      <w:r>
        <w:rPr>
          <w:rFonts w:hint="eastAsia"/>
          <w:sz w:val="28"/>
        </w:rPr>
        <w:t>、新植树木在当日浇透第一遍水以后，根据情况及时补水。</w:t>
      </w:r>
    </w:p>
    <w:p>
      <w:pPr>
        <w:spacing w:line="360" w:lineRule="auto"/>
        <w:ind w:firstLine="560" w:firstLineChars="200"/>
        <w:rPr>
          <w:rFonts w:hint="eastAsia"/>
          <w:sz w:val="28"/>
        </w:rPr>
      </w:pPr>
      <w:r>
        <w:rPr>
          <w:sz w:val="28"/>
        </w:rPr>
        <w:t>c</w:t>
      </w:r>
      <w:r>
        <w:rPr>
          <w:rFonts w:hint="eastAsia"/>
          <w:sz w:val="28"/>
        </w:rPr>
        <w:t>、粘性土壤宜适量浇水，根系不发达树种，浇水量宜较多，肉</w:t>
      </w:r>
    </w:p>
    <w:p>
      <w:pPr>
        <w:spacing w:line="360" w:lineRule="auto"/>
        <w:ind w:firstLine="560" w:firstLineChars="200"/>
        <w:rPr>
          <w:rFonts w:hint="eastAsia"/>
          <w:sz w:val="28"/>
        </w:rPr>
      </w:pPr>
      <w:r>
        <w:rPr>
          <w:rFonts w:hint="eastAsia"/>
          <w:sz w:val="28"/>
        </w:rPr>
        <w:t>质根系树种，浇水量宜少。</w:t>
      </w:r>
    </w:p>
    <w:p>
      <w:pPr>
        <w:spacing w:line="360" w:lineRule="auto"/>
        <w:ind w:firstLine="560" w:firstLineChars="200"/>
        <w:rPr>
          <w:rFonts w:hint="eastAsia"/>
          <w:sz w:val="28"/>
        </w:rPr>
      </w:pPr>
      <w:r>
        <w:rPr>
          <w:sz w:val="28"/>
        </w:rPr>
        <w:t>d</w:t>
      </w:r>
      <w:r>
        <w:rPr>
          <w:rFonts w:hint="eastAsia"/>
          <w:sz w:val="28"/>
        </w:rPr>
        <w:t>、秋季种植的树木，浇足水后可封穴越冬。</w:t>
      </w:r>
    </w:p>
    <w:p>
      <w:pPr>
        <w:spacing w:line="360" w:lineRule="auto"/>
        <w:ind w:firstLine="560" w:firstLineChars="200"/>
        <w:rPr>
          <w:rFonts w:hint="eastAsia"/>
          <w:sz w:val="28"/>
        </w:rPr>
      </w:pPr>
      <w:r>
        <w:rPr>
          <w:sz w:val="28"/>
        </w:rPr>
        <w:t>e</w:t>
      </w:r>
      <w:r>
        <w:rPr>
          <w:rFonts w:hint="eastAsia"/>
          <w:sz w:val="28"/>
        </w:rPr>
        <w:t>、遇干旱天气时，增加浇水次数。干热风季节，对新发芽放叶的树冠喷雾，宜在上午10时前和下午15时后进行。</w:t>
      </w:r>
    </w:p>
    <w:p>
      <w:pPr>
        <w:spacing w:line="360" w:lineRule="auto"/>
        <w:ind w:firstLine="560" w:firstLineChars="200"/>
        <w:rPr>
          <w:rFonts w:hint="eastAsia"/>
          <w:sz w:val="28"/>
        </w:rPr>
        <w:sectPr>
          <w:type w:val="nextPage"/>
          <w:pgSz w:w="11906" w:h="16838"/>
          <w:pgMar w:top="1440" w:right="1466" w:bottom="1440" w:left="1800" w:header="851" w:footer="992" w:gutter="0"/>
          <w:pgNumType w:start="15"/>
          <w:cols w:space="708"/>
          <w:titlePg w:val="0"/>
          <w:docGrid w:type="lines" w:linePitch="312"/>
        </w:sectPr>
      </w:pPr>
      <w:r>
        <w:rPr>
          <w:sz w:val="28"/>
        </w:rPr>
        <w:t>f</w:t>
      </w:r>
      <w:r>
        <w:rPr>
          <w:rFonts w:hint="eastAsia"/>
          <w:sz w:val="28"/>
        </w:rPr>
        <w:t>、浇水时防止因水流过急冲刷裸露根系或冲毁围堰，造成跑漏水。浇水后出现土壤沉陷致使树木倾斜时，应及时扶正培土。</w:t>
      </w:r>
    </w:p>
    <w:p>
      <w:pPr>
        <w:spacing w:line="360" w:lineRule="auto"/>
        <w:ind w:firstLine="560" w:firstLineChars="200"/>
        <w:rPr>
          <w:rFonts w:hint="eastAsia"/>
          <w:sz w:val="28"/>
        </w:rPr>
      </w:pPr>
      <w:r>
        <w:rPr>
          <w:sz w:val="28"/>
        </w:rPr>
        <w:t>g</w:t>
      </w:r>
      <w:r>
        <w:rPr>
          <w:rFonts w:hint="eastAsia"/>
          <w:sz w:val="28"/>
        </w:rPr>
        <w:t>、浇水渗下后及时用围堰土封树穴。再筑堰时不得损伤根系。</w:t>
      </w:r>
    </w:p>
    <w:p>
      <w:pPr>
        <w:spacing w:line="360" w:lineRule="auto"/>
        <w:ind w:firstLine="560" w:firstLineChars="200"/>
        <w:rPr>
          <w:rFonts w:hint="eastAsia"/>
          <w:sz w:val="28"/>
        </w:rPr>
      </w:pPr>
      <w:r>
        <w:rPr>
          <w:sz w:val="28"/>
        </w:rPr>
        <w:t>H</w:t>
      </w:r>
      <w:r>
        <w:rPr>
          <w:rFonts w:hint="eastAsia"/>
          <w:sz w:val="28"/>
        </w:rPr>
        <w:t>、种植胸径8㎝以上的乔木，设支柱固定。支柱应牢固，绑扎树木处应夹垫物，绑扎后的树干保持直立。</w:t>
      </w:r>
    </w:p>
    <w:p>
      <w:pPr>
        <w:spacing w:line="360" w:lineRule="auto"/>
        <w:ind w:firstLine="560" w:firstLineChars="200"/>
        <w:rPr>
          <w:rFonts w:hint="eastAsia"/>
          <w:sz w:val="28"/>
        </w:rPr>
      </w:pPr>
      <w:r>
        <w:rPr>
          <w:sz w:val="28"/>
        </w:rPr>
        <w:t>I</w:t>
      </w:r>
      <w:r>
        <w:rPr>
          <w:rFonts w:hint="eastAsia"/>
          <w:sz w:val="28"/>
        </w:rPr>
        <w:t>、攀缘植物种植后，根据植物生长需要进行绑扎或牵引。</w:t>
      </w:r>
    </w:p>
    <w:p>
      <w:pPr>
        <w:ind w:firstLine="560" w:firstLineChars="200"/>
        <w:rPr>
          <w:rFonts w:hint="eastAsia"/>
          <w:sz w:val="28"/>
        </w:rPr>
      </w:pPr>
      <w:r>
        <w:rPr>
          <w:rFonts w:hint="eastAsia"/>
          <w:sz w:val="28"/>
        </w:rPr>
        <w:t>（4）、大规格树移植</w:t>
      </w:r>
    </w:p>
    <w:p>
      <w:pPr>
        <w:spacing w:line="360" w:lineRule="auto"/>
        <w:ind w:firstLine="560" w:firstLineChars="200"/>
        <w:rPr>
          <w:rFonts w:hint="eastAsia"/>
          <w:sz w:val="28"/>
        </w:rPr>
      </w:pPr>
      <w:r>
        <w:rPr>
          <w:rFonts w:hint="eastAsia"/>
          <w:sz w:val="28"/>
        </w:rPr>
        <w:t>树木胸径在8㎝以上就称为大规格树木。本工程所涉及的大规格树木较多，移植时特别重视。大规格树移植前对移植的大树生长情况、立地条件、周围环境、交通状况等进行调查研究，制定移植的技术方案，可采用机械移植作业。</w:t>
      </w:r>
    </w:p>
    <w:p>
      <w:pPr>
        <w:spacing w:line="360" w:lineRule="auto"/>
        <w:ind w:firstLine="560" w:firstLineChars="200"/>
        <w:rPr>
          <w:rFonts w:hint="eastAsia"/>
          <w:sz w:val="28"/>
        </w:rPr>
      </w:pPr>
      <w:r>
        <w:rPr>
          <w:rFonts w:hint="eastAsia"/>
          <w:sz w:val="28"/>
        </w:rPr>
        <w:t>A、大规格树移植符合下列规定：</w:t>
      </w:r>
    </w:p>
    <w:p>
      <w:pPr>
        <w:spacing w:line="360" w:lineRule="auto"/>
        <w:ind w:firstLine="560" w:firstLineChars="200"/>
        <w:rPr>
          <w:rFonts w:hint="eastAsia"/>
          <w:sz w:val="28"/>
        </w:rPr>
      </w:pPr>
      <w:r>
        <w:rPr>
          <w:sz w:val="28"/>
        </w:rPr>
        <w:t>a</w:t>
      </w:r>
      <w:r>
        <w:rPr>
          <w:rFonts w:hint="eastAsia"/>
          <w:sz w:val="28"/>
        </w:rPr>
        <w:t>、移植时对树木应标明主要观赏面和树木阴阳面。</w:t>
      </w:r>
    </w:p>
    <w:p>
      <w:pPr>
        <w:spacing w:line="360" w:lineRule="auto"/>
        <w:ind w:firstLine="560" w:firstLineChars="200"/>
        <w:rPr>
          <w:rFonts w:hint="eastAsia"/>
          <w:sz w:val="28"/>
        </w:rPr>
      </w:pPr>
      <w:r>
        <w:rPr>
          <w:sz w:val="28"/>
        </w:rPr>
        <w:t>b</w:t>
      </w:r>
      <w:r>
        <w:rPr>
          <w:rFonts w:hint="eastAsia"/>
          <w:sz w:val="28"/>
        </w:rPr>
        <w:t>、大规格树移植时必须按树木胸径的6～8倍挖掘土球或方形土台装箱。</w:t>
      </w:r>
    </w:p>
    <w:p>
      <w:pPr>
        <w:spacing w:line="360" w:lineRule="auto"/>
        <w:ind w:firstLine="560" w:firstLineChars="200"/>
        <w:rPr>
          <w:rFonts w:hint="eastAsia"/>
          <w:sz w:val="28"/>
        </w:rPr>
      </w:pPr>
      <w:r>
        <w:rPr>
          <w:sz w:val="28"/>
        </w:rPr>
        <w:t>c</w:t>
      </w:r>
      <w:r>
        <w:rPr>
          <w:rFonts w:hint="eastAsia"/>
          <w:sz w:val="28"/>
        </w:rPr>
        <w:t>、吊装和运输大规格树的机具必须具备承载能力。移植大规格树在装运过程中将树冠捆拢，并固定树干，防止损伤树皮，不得损坏土球，操作中注意安全。</w:t>
      </w:r>
    </w:p>
    <w:p>
      <w:pPr>
        <w:spacing w:line="360" w:lineRule="auto"/>
        <w:ind w:firstLine="560" w:firstLineChars="200"/>
        <w:rPr>
          <w:rFonts w:hint="eastAsia"/>
          <w:sz w:val="28"/>
        </w:rPr>
      </w:pPr>
      <w:r>
        <w:rPr>
          <w:sz w:val="28"/>
        </w:rPr>
        <w:t>d</w:t>
      </w:r>
      <w:r>
        <w:rPr>
          <w:rFonts w:hint="eastAsia"/>
          <w:sz w:val="28"/>
        </w:rPr>
        <w:t>、大规格树移植卸车时，将主要观赏面安排适当，土球直接吊放种植穴内，拆除包装，分层填土夯实。</w:t>
      </w:r>
    </w:p>
    <w:p>
      <w:pPr>
        <w:spacing w:line="360" w:lineRule="auto"/>
        <w:ind w:firstLine="560" w:firstLineChars="200"/>
        <w:rPr>
          <w:rFonts w:hint="eastAsia"/>
          <w:sz w:val="28"/>
        </w:rPr>
      </w:pPr>
      <w:r>
        <w:rPr>
          <w:sz w:val="28"/>
        </w:rPr>
        <w:t>e</w:t>
      </w:r>
      <w:r>
        <w:rPr>
          <w:rFonts w:hint="eastAsia"/>
          <w:sz w:val="28"/>
        </w:rPr>
        <w:t>、大规格树移植后必须设立支撑，防止树身摇动。</w:t>
      </w:r>
    </w:p>
    <w:p>
      <w:pPr>
        <w:spacing w:line="360" w:lineRule="auto"/>
        <w:ind w:firstLine="560" w:firstLineChars="200"/>
        <w:rPr>
          <w:rFonts w:hint="eastAsia"/>
          <w:sz w:val="28"/>
        </w:rPr>
        <w:sectPr>
          <w:type w:val="nextPage"/>
          <w:pgSz w:w="11906" w:h="16838"/>
          <w:pgMar w:top="1440" w:right="1466" w:bottom="1440" w:left="1800" w:header="851" w:footer="992" w:gutter="0"/>
          <w:pgNumType w:start="16"/>
          <w:cols w:space="708"/>
          <w:titlePg w:val="0"/>
          <w:docGrid w:type="lines" w:linePitch="312"/>
        </w:sectPr>
      </w:pPr>
      <w:r>
        <w:rPr>
          <w:sz w:val="28"/>
        </w:rPr>
        <w:t>f</w:t>
      </w:r>
    </w:p>
    <w:p>
      <w:pPr>
        <w:spacing w:line="360" w:lineRule="auto"/>
        <w:ind w:firstLine="560" w:firstLineChars="200"/>
        <w:rPr>
          <w:rFonts w:hint="eastAsia"/>
          <w:sz w:val="28"/>
        </w:rPr>
      </w:pPr>
      <w:r>
        <w:rPr>
          <w:rFonts w:hint="eastAsia"/>
          <w:sz w:val="28"/>
        </w:rPr>
        <w:t>、大规格树移植后一年内应配备专职技术人员做好修剪、剥芽、喷雾叶面、施肥、浇水、排水、设置风障、荫棚、包裹树干(用草绳和塑料薄膜)、防寒和病虫害防治等一系列养护管理工作。在确认大规格树成活后方可进入正常养护管理。</w:t>
      </w:r>
    </w:p>
    <w:p>
      <w:pPr>
        <w:spacing w:line="360" w:lineRule="auto"/>
        <w:ind w:firstLine="560" w:firstLineChars="200"/>
        <w:rPr>
          <w:rFonts w:hint="eastAsia"/>
          <w:sz w:val="28"/>
        </w:rPr>
      </w:pPr>
      <w:r>
        <w:rPr>
          <w:rFonts w:hint="eastAsia"/>
          <w:sz w:val="28"/>
        </w:rPr>
        <w:t>（5）、草坪、花卉种植</w:t>
      </w:r>
    </w:p>
    <w:p>
      <w:pPr>
        <w:spacing w:line="360" w:lineRule="auto"/>
        <w:ind w:firstLine="560" w:firstLineChars="200"/>
        <w:rPr>
          <w:sz w:val="28"/>
        </w:rPr>
      </w:pPr>
      <w:r>
        <w:rPr>
          <w:rFonts w:hint="eastAsia"/>
          <w:sz w:val="28"/>
        </w:rPr>
        <w:t>本绿化工程草坪采用矮生百慕达草移植。</w:t>
      </w:r>
    </w:p>
    <w:p>
      <w:pPr>
        <w:spacing w:line="360" w:lineRule="auto"/>
        <w:ind w:firstLine="560" w:firstLineChars="200"/>
        <w:rPr>
          <w:rFonts w:hint="eastAsia"/>
          <w:sz w:val="28"/>
        </w:rPr>
      </w:pPr>
      <w:r>
        <w:rPr>
          <w:sz w:val="28"/>
        </w:rPr>
        <w:t>A</w:t>
      </w:r>
      <w:r>
        <w:rPr>
          <w:rFonts w:hint="eastAsia"/>
          <w:sz w:val="28"/>
        </w:rPr>
        <w:t>、我们根据以往建植草坪的经验，在本工程中采用以下步骤</w:t>
      </w:r>
      <w:r>
        <w:rPr>
          <w:sz w:val="28"/>
        </w:rPr>
        <w:t>:</w:t>
      </w:r>
    </w:p>
    <w:p>
      <w:pPr>
        <w:spacing w:line="360" w:lineRule="auto"/>
        <w:ind w:firstLine="560" w:firstLineChars="200"/>
        <w:rPr>
          <w:rFonts w:hint="eastAsia"/>
          <w:sz w:val="28"/>
        </w:rPr>
      </w:pPr>
      <w:r>
        <w:rPr>
          <w:sz w:val="28"/>
        </w:rPr>
        <w:t>a</w:t>
      </w:r>
      <w:r>
        <w:rPr>
          <w:rFonts w:hint="eastAsia"/>
          <w:sz w:val="28"/>
        </w:rPr>
        <w:t>、土地平整与耕翻:采用人工与机械施工相结合，将土地耕翻平整、施上基肥，并且耕细，使土壤疏松、通气良好。</w:t>
      </w:r>
    </w:p>
    <w:p>
      <w:pPr>
        <w:spacing w:line="360" w:lineRule="auto"/>
        <w:ind w:firstLine="560" w:firstLineChars="200"/>
        <w:rPr>
          <w:rFonts w:hint="eastAsia"/>
          <w:sz w:val="28"/>
        </w:rPr>
      </w:pPr>
      <w:r>
        <w:rPr>
          <w:rFonts w:hint="eastAsia"/>
          <w:sz w:val="28"/>
        </w:rPr>
        <w:t>b、草坪的移植采用以下方法：</w:t>
      </w:r>
    </w:p>
    <w:p>
      <w:pPr>
        <w:spacing w:line="360" w:lineRule="auto"/>
        <w:ind w:firstLine="560" w:firstLineChars="200"/>
        <w:rPr>
          <w:rFonts w:hint="eastAsia"/>
          <w:sz w:val="28"/>
        </w:rPr>
      </w:pPr>
      <w:r>
        <w:rPr>
          <w:rFonts w:hint="eastAsia"/>
          <w:sz w:val="28"/>
        </w:rPr>
        <w:t>将运到施工地的草坪块用人工撕开成10㎝左右，然后将其贴在地上，块与块之间的距离在1~2㎝。铺后踏实浇水，以后根据天气情况适时浇水。成坪后的草坪养护管理分为浇水、施肥、除杂草、除病虫害四个方面。浇水要根据天气情况进行适量、适时的喷水。施肥要根据草坪的生长情况，发现叶面变黄时及时施肥，肥料以氮肥为主。发现草坪中杂草时，即要进行除杂草工作。方法采用人工除杂草。草坪除虫害根据虫害发生季节，每年在3～5月防芽虫，采用甲氨磷稀释喷雾。</w:t>
      </w:r>
    </w:p>
    <w:p>
      <w:pPr>
        <w:spacing w:line="360" w:lineRule="auto"/>
        <w:ind w:firstLine="560" w:firstLineChars="200"/>
        <w:rPr>
          <w:rFonts w:hint="eastAsia"/>
          <w:sz w:val="28"/>
        </w:rPr>
      </w:pPr>
      <w:r>
        <w:rPr>
          <w:sz w:val="28"/>
        </w:rPr>
        <w:t>(</w:t>
      </w:r>
      <w:r>
        <w:rPr>
          <w:rFonts w:hint="eastAsia"/>
          <w:sz w:val="28"/>
        </w:rPr>
        <w:t>7</w:t>
      </w:r>
      <w:r>
        <w:rPr>
          <w:sz w:val="28"/>
        </w:rPr>
        <w:t>)</w:t>
      </w:r>
      <w:r>
        <w:rPr>
          <w:rFonts w:hint="eastAsia"/>
          <w:sz w:val="28"/>
        </w:rPr>
        <w:t>、花卉种植</w:t>
      </w:r>
    </w:p>
    <w:p>
      <w:pPr>
        <w:spacing w:line="360" w:lineRule="auto"/>
        <w:ind w:firstLine="560" w:firstLineChars="200"/>
        <w:rPr>
          <w:rFonts w:hint="eastAsia"/>
          <w:sz w:val="28"/>
        </w:rPr>
        <w:sectPr>
          <w:type w:val="nextPage"/>
          <w:pgSz w:w="11906" w:h="16838"/>
          <w:pgMar w:top="1440" w:right="1466" w:bottom="1440" w:left="1800" w:header="851" w:footer="992" w:gutter="0"/>
          <w:pgNumType w:start="17"/>
          <w:cols w:space="708"/>
          <w:titlePg w:val="0"/>
          <w:docGrid w:type="lines" w:linePitch="312"/>
        </w:sectPr>
      </w:pPr>
    </w:p>
    <w:p>
      <w:pPr>
        <w:spacing w:line="360" w:lineRule="auto"/>
        <w:ind w:firstLine="560" w:firstLineChars="200"/>
        <w:rPr>
          <w:rFonts w:hint="eastAsia"/>
          <w:sz w:val="28"/>
        </w:rPr>
      </w:pPr>
      <w:r>
        <w:rPr>
          <w:rFonts w:hint="eastAsia"/>
          <w:sz w:val="28"/>
        </w:rPr>
        <w:t>种植花卉的地块按设计图定点放样，在地面准确划出位置，轮廓线，面积较大的地块采用方格线法按比例放大到地面。在花卉选择上要选用经过1～2次移植，根系发育良好的植株。起苗时做到以下三点：1、裸根苗随起随种。2、带土球苗，在圃地灌水、浇透后起苗，保持土球完整不散。3、起苗后、种植前保持花苗鲜嫩。花卉种植时做到以下二方面：1、种植花卉的株行距按植株高低、冠丛大小决定。2、种植时深度保持原种植深度，不损伤基叶，并保持根系植株完整。球茎花卉种植深度掌握在球茎的1～2</w:t>
      </w:r>
      <w:r>
        <w:rPr>
          <w:rFonts w:hint="eastAsia"/>
          <w:sz w:val="28"/>
        </w:rPr>
        <w:t xml:space="preserve"> 倍。花卉种植后应及时浇水，并保持植株清洁。</w:t>
      </w:r>
    </w:p>
    <w:p>
      <w:pPr>
        <w:spacing w:line="360" w:lineRule="auto"/>
        <w:rPr>
          <w:rFonts w:eastAsia="华文中宋" w:hint="eastAsia"/>
          <w:b/>
          <w:bCs/>
          <w:sz w:val="36"/>
        </w:rPr>
      </w:pPr>
      <w:r>
        <w:rPr>
          <w:rFonts w:eastAsia="华文中宋" w:hint="eastAsia"/>
          <w:b/>
          <w:bCs/>
          <w:sz w:val="36"/>
        </w:rPr>
        <w:t>四、施工后的养护管理</w:t>
      </w:r>
    </w:p>
    <w:p>
      <w:pPr>
        <w:spacing w:line="360" w:lineRule="auto"/>
        <w:rPr>
          <w:rFonts w:hint="eastAsia"/>
          <w:sz w:val="28"/>
        </w:rPr>
      </w:pPr>
      <w:r>
        <w:rPr>
          <w:rFonts w:hint="eastAsia"/>
          <w:sz w:val="28"/>
        </w:rPr>
        <w:t xml:space="preserve">    俗话说，</w:t>
      </w:r>
      <w:r>
        <w:rPr>
          <w:rFonts w:hint="eastAsia"/>
          <w:sz w:val="28"/>
        </w:rPr>
        <w:t>“</w:t>
      </w:r>
      <w:r>
        <w:rPr>
          <w:rFonts w:hint="eastAsia"/>
          <w:sz w:val="28"/>
        </w:rPr>
        <w:t>三分种，七分管</w:t>
      </w:r>
      <w:r>
        <w:rPr>
          <w:rFonts w:hint="eastAsia"/>
          <w:sz w:val="28"/>
        </w:rPr>
        <w:t>”</w:t>
      </w:r>
      <w:r>
        <w:rPr>
          <w:rFonts w:hint="eastAsia"/>
          <w:sz w:val="28"/>
        </w:rPr>
        <w:t>，表明了绿化工程养护管理的重要性，竣工后我公司在养护管理上进行以下承诺：</w:t>
      </w:r>
    </w:p>
    <w:p>
      <w:pPr>
        <w:spacing w:line="360" w:lineRule="auto"/>
        <w:ind w:firstLine="560" w:firstLineChars="200"/>
        <w:rPr>
          <w:rFonts w:hint="eastAsia"/>
          <w:sz w:val="28"/>
        </w:rPr>
      </w:pPr>
      <w:r>
        <w:rPr>
          <w:rFonts w:hint="eastAsia"/>
          <w:sz w:val="28"/>
        </w:rPr>
        <w:t>1、严格执行苏州市园林管理局和相关部门制订的绿化养护标准,组建专业绿化养护工种队,配备相应的专业技术人员,如养护专家,植保工程师,高级绿化技工。</w:t>
      </w:r>
    </w:p>
    <w:p>
      <w:pPr>
        <w:ind w:firstLine="560" w:firstLineChars="200"/>
        <w:rPr>
          <w:rFonts w:hint="eastAsia"/>
          <w:sz w:val="28"/>
        </w:rPr>
      </w:pPr>
      <w:r>
        <w:rPr>
          <w:rFonts w:hint="eastAsia"/>
          <w:sz w:val="28"/>
        </w:rPr>
        <w:t>2、重点养护地块专人负责,一般地块巡回负责。</w:t>
      </w:r>
    </w:p>
    <w:p>
      <w:pPr>
        <w:spacing w:line="360" w:lineRule="auto"/>
        <w:ind w:firstLine="560" w:firstLineChars="200"/>
        <w:rPr>
          <w:rFonts w:hint="eastAsia"/>
          <w:sz w:val="28"/>
        </w:rPr>
      </w:pPr>
      <w:r>
        <w:rPr>
          <w:rFonts w:hint="eastAsia"/>
          <w:sz w:val="28"/>
        </w:rPr>
        <w:t>3、组织人员对所有地块的绿带进行松土除草,每月结合松土可施基肥,保证土壤的肥力充沛。</w:t>
      </w:r>
    </w:p>
    <w:p>
      <w:pPr>
        <w:spacing w:line="360" w:lineRule="auto"/>
        <w:ind w:firstLine="560" w:firstLineChars="200"/>
        <w:rPr>
          <w:rFonts w:hint="eastAsia"/>
          <w:sz w:val="28"/>
        </w:rPr>
      </w:pPr>
      <w:r>
        <w:rPr>
          <w:rFonts w:hint="eastAsia"/>
          <w:sz w:val="28"/>
        </w:rPr>
        <w:t>4、对新种的大树重点养护,注意树木水分、养分的调节。</w:t>
      </w:r>
    </w:p>
    <w:p>
      <w:pPr>
        <w:spacing w:line="360" w:lineRule="auto"/>
        <w:ind w:firstLine="560" w:firstLineChars="200"/>
        <w:rPr>
          <w:rFonts w:hint="eastAsia"/>
          <w:sz w:val="28"/>
        </w:rPr>
      </w:pPr>
      <w:r>
        <w:rPr>
          <w:rFonts w:hint="eastAsia"/>
          <w:sz w:val="28"/>
        </w:rPr>
        <w:t>5、夏季来临注意抗旱浇水,有些大树还要注意树杆的喷水,树穴的培土。</w:t>
      </w:r>
    </w:p>
    <w:p>
      <w:pPr>
        <w:spacing w:line="360" w:lineRule="auto"/>
        <w:ind w:firstLine="560" w:firstLineChars="200"/>
        <w:rPr>
          <w:rFonts w:hint="eastAsia"/>
          <w:sz w:val="28"/>
        </w:rPr>
      </w:pPr>
      <w:r>
        <w:rPr>
          <w:rFonts w:hint="eastAsia"/>
          <w:sz w:val="28"/>
        </w:rPr>
        <w:t>6、高温时期要注意对大树搭遮荫网,喷水增加空气湿度。</w:t>
      </w:r>
    </w:p>
    <w:p>
      <w:pPr>
        <w:spacing w:line="360" w:lineRule="auto"/>
        <w:ind w:firstLine="560" w:firstLineChars="200"/>
        <w:rPr>
          <w:rFonts w:hint="eastAsia"/>
          <w:sz w:val="28"/>
        </w:rPr>
      </w:pPr>
      <w:r>
        <w:rPr>
          <w:rFonts w:hint="eastAsia"/>
          <w:sz w:val="28"/>
        </w:rPr>
        <w:t>7、8月份是台风多发季节,新种大树要注意防台防汛的工作,及时收紧支撑和绑扎的铅丝,保护树木 根系的发育。</w:t>
      </w:r>
    </w:p>
    <w:p>
      <w:pPr>
        <w:spacing w:line="360" w:lineRule="auto"/>
        <w:ind w:firstLine="560" w:firstLineChars="200"/>
        <w:rPr>
          <w:rFonts w:hint="eastAsia"/>
          <w:sz w:val="28"/>
        </w:rPr>
      </w:pPr>
      <w:r>
        <w:rPr>
          <w:rFonts w:hint="eastAsia"/>
          <w:sz w:val="28"/>
        </w:rPr>
        <w:t>8、及时对花灌木进行修剪,修去内膛枝、徒长枝,发现病枝、枯枝、烂头也应及时修去,确保树形树态的完美。</w:t>
      </w:r>
    </w:p>
    <w:p>
      <w:pPr>
        <w:spacing w:line="360" w:lineRule="auto"/>
        <w:ind w:firstLine="560" w:firstLineChars="200"/>
        <w:rPr>
          <w:rFonts w:hint="eastAsia"/>
          <w:sz w:val="28"/>
        </w:rPr>
      </w:pPr>
      <w:r>
        <w:rPr>
          <w:rFonts w:hint="eastAsia"/>
          <w:sz w:val="28"/>
        </w:rPr>
        <w:t>9、草坪定期挑草,采用滚动式剪草机修剪,保证剪草高度离地4㎝以下。</w:t>
      </w:r>
    </w:p>
    <w:p>
      <w:pPr>
        <w:spacing w:line="360" w:lineRule="auto"/>
        <w:ind w:firstLine="560" w:firstLineChars="200"/>
        <w:rPr>
          <w:rFonts w:hint="eastAsia"/>
          <w:sz w:val="28"/>
        </w:rPr>
        <w:sectPr>
          <w:type w:val="nextPage"/>
          <w:pgSz w:w="11906" w:h="16838"/>
          <w:pgMar w:top="1440" w:right="1466" w:bottom="1440" w:left="1800" w:header="851" w:footer="992" w:gutter="0"/>
          <w:pgNumType w:start="18"/>
          <w:cols w:space="708"/>
          <w:titlePg w:val="0"/>
          <w:docGrid w:type="lines" w:linePitch="312"/>
        </w:sectPr>
      </w:pPr>
      <w:r>
        <w:rPr>
          <w:rFonts w:hint="eastAsia"/>
          <w:sz w:val="28"/>
        </w:rPr>
        <w:t>10、做好植物病虫害的预测预报工作,发现病虫害及时防治,尽量将病虫害造成的损失降到最低程度。</w:t>
      </w:r>
    </w:p>
    <w:p>
      <w:pPr>
        <w:spacing w:line="360" w:lineRule="auto"/>
        <w:ind w:firstLine="560" w:firstLineChars="200"/>
        <w:rPr>
          <w:rFonts w:hint="eastAsia"/>
          <w:sz w:val="28"/>
        </w:rPr>
      </w:pPr>
      <w:r>
        <w:rPr>
          <w:rFonts w:hint="eastAsia"/>
          <w:sz w:val="28"/>
        </w:rPr>
        <w:t>11、台风季节的到来,会经常大风大雨,在雨后要对绿地进行巡视,及时排去积水,防止涝灾的发生。</w:t>
      </w:r>
    </w:p>
    <w:p>
      <w:pPr>
        <w:spacing w:line="360" w:lineRule="auto"/>
        <w:ind w:firstLine="560" w:firstLineChars="200"/>
        <w:rPr>
          <w:rFonts w:hint="eastAsia"/>
          <w:sz w:val="28"/>
        </w:rPr>
      </w:pPr>
      <w:r>
        <w:rPr>
          <w:rFonts w:hint="eastAsia"/>
          <w:sz w:val="28"/>
        </w:rPr>
        <w:t>12、发现苗木死亡要及时进行补种,绿化面貌不因缺枝而降低观赏性,如果不是补种季节也要及时清除死树。</w:t>
      </w:r>
    </w:p>
    <w:p>
      <w:pPr>
        <w:spacing w:line="360" w:lineRule="auto"/>
        <w:ind w:firstLine="560" w:firstLineChars="200"/>
        <w:rPr>
          <w:rFonts w:hint="eastAsia"/>
          <w:sz w:val="28"/>
        </w:rPr>
      </w:pPr>
      <w:r>
        <w:rPr>
          <w:rFonts w:hint="eastAsia"/>
          <w:sz w:val="28"/>
        </w:rPr>
        <w:t>13、大片灌木的栽植由于设计图纸有色块的要求,植株密度较高,除了做好整形轮廓修剪外,还要注意枯热病的发生。</w:t>
      </w:r>
    </w:p>
    <w:p>
      <w:pPr>
        <w:spacing w:line="360" w:lineRule="auto"/>
        <w:ind w:firstLine="560" w:firstLineChars="200"/>
        <w:rPr>
          <w:rFonts w:hint="eastAsia"/>
          <w:sz w:val="28"/>
        </w:rPr>
      </w:pPr>
      <w:r>
        <w:rPr>
          <w:rFonts w:hint="eastAsia"/>
          <w:sz w:val="28"/>
        </w:rPr>
        <w:t>14、多次雨淋后,深入在土壤中的杂物会暴露出来,要及时做好场地清理杂物的工作。</w:t>
      </w:r>
    </w:p>
    <w:p>
      <w:pPr>
        <w:spacing w:line="360" w:lineRule="auto"/>
        <w:ind w:firstLine="705"/>
        <w:rPr>
          <w:rFonts w:hint="eastAsia"/>
          <w:sz w:val="28"/>
        </w:rPr>
      </w:pPr>
      <w:r>
        <w:rPr>
          <w:rFonts w:hint="eastAsia"/>
          <w:sz w:val="28"/>
        </w:rPr>
        <w:t>15、根据不同花灌木的生长习性,注意定型、定性定量的修剪,注意花灌木花芽的分化,适当调节开花时期,真正做到枝繁叶茂,绿树成荫。</w:t>
      </w:r>
    </w:p>
    <w:p>
      <w:pPr>
        <w:rPr>
          <w:rFonts w:eastAsia="华文中宋" w:hint="eastAsia"/>
          <w:sz w:val="36"/>
        </w:rPr>
      </w:pPr>
    </w:p>
    <w:p>
      <w:pPr>
        <w:rPr>
          <w:rFonts w:eastAsia="华文中宋" w:hint="eastAsia"/>
          <w:sz w:val="36"/>
        </w:rPr>
      </w:pPr>
    </w:p>
    <w:p>
      <w:pPr>
        <w:rPr>
          <w:rFonts w:eastAsia="华文中宋" w:hint="eastAsia"/>
          <w:sz w:val="36"/>
        </w:rPr>
      </w:pPr>
    </w:p>
    <w:p>
      <w:pPr>
        <w:rPr>
          <w:rFonts w:eastAsia="华文中宋" w:hint="eastAsia"/>
          <w:sz w:val="36"/>
        </w:rPr>
      </w:pPr>
    </w:p>
    <w:p>
      <w:pPr>
        <w:rPr>
          <w:rFonts w:eastAsia="华文中宋" w:hint="eastAsia"/>
          <w:sz w:val="36"/>
        </w:rPr>
      </w:pPr>
    </w:p>
    <w:p>
      <w:pPr>
        <w:rPr>
          <w:rFonts w:eastAsia="华文中宋" w:hint="eastAsia"/>
          <w:sz w:val="36"/>
        </w:rPr>
      </w:pPr>
    </w:p>
    <w:p>
      <w:pPr>
        <w:rPr>
          <w:rFonts w:eastAsia="华文中宋" w:hint="eastAsia"/>
          <w:sz w:val="36"/>
        </w:rPr>
      </w:pPr>
    </w:p>
    <w:p>
      <w:pPr>
        <w:rPr>
          <w:rFonts w:eastAsia="华文中宋" w:hint="eastAsia"/>
          <w:sz w:val="36"/>
        </w:rPr>
      </w:pPr>
    </w:p>
    <w:p>
      <w:pPr>
        <w:rPr>
          <w:rFonts w:eastAsia="华文中宋" w:hint="eastAsia"/>
          <w:sz w:val="36"/>
        </w:rPr>
      </w:pPr>
    </w:p>
    <w:p>
      <w:pPr>
        <w:rPr>
          <w:rFonts w:eastAsia="华文中宋" w:hint="eastAsia"/>
          <w:sz w:val="36"/>
        </w:rPr>
      </w:pPr>
    </w:p>
    <w:p>
      <w:pPr>
        <w:rPr>
          <w:rFonts w:eastAsia="华文中宋"/>
          <w:sz w:val="36"/>
        </w:rPr>
      </w:pPr>
    </w:p>
    <w:p>
      <w:pPr>
        <w:rPr>
          <w:rFonts w:eastAsia="华文中宋" w:hint="eastAsia"/>
          <w:sz w:val="36"/>
        </w:rPr>
        <w:sectPr>
          <w:type w:val="nextPage"/>
          <w:pgSz w:w="11906" w:h="16838"/>
          <w:pgMar w:top="1440" w:right="1466" w:bottom="1440" w:left="1800" w:header="851" w:footer="992" w:gutter="0"/>
          <w:pgNumType w:start="19"/>
          <w:cols w:space="708"/>
          <w:titlePg w:val="0"/>
          <w:docGrid w:type="lines" w:linePitch="312"/>
        </w:sectPr>
      </w:pPr>
      <w:r>
        <w:rPr>
          <w:rFonts w:eastAsia="华文中宋" w:hint="eastAsia"/>
          <w:sz w:val="36"/>
        </w:rPr>
        <w:t>五、工地精神文明制度和安全生产制度</w:t>
      </w:r>
    </w:p>
    <w:p>
      <w:pPr>
        <w:spacing w:line="360" w:lineRule="auto"/>
        <w:ind w:firstLine="560" w:firstLineChars="200"/>
        <w:rPr>
          <w:sz w:val="28"/>
        </w:rPr>
      </w:pPr>
      <w:r>
        <w:rPr>
          <w:sz w:val="28"/>
        </w:rPr>
        <w:t xml:space="preserve"> </w:t>
      </w:r>
      <w:r>
        <w:rPr>
          <w:rFonts w:hint="eastAsia"/>
          <w:sz w:val="28"/>
        </w:rPr>
        <w:t>1、以工种建设为工作重点,抓好工地的精神文明建设。</w:t>
      </w:r>
    </w:p>
    <w:p>
      <w:pPr>
        <w:spacing w:line="360" w:lineRule="auto"/>
        <w:ind w:firstLine="560" w:firstLineChars="200"/>
        <w:rPr>
          <w:sz w:val="28"/>
        </w:rPr>
      </w:pPr>
      <w:r>
        <w:rPr>
          <w:rFonts w:hint="eastAsia"/>
          <w:sz w:val="28"/>
        </w:rPr>
        <w:t>2、建立各项规章制度,做好工地的环境卫生工作。做到每天对工地进行卫生保洁。</w:t>
      </w:r>
    </w:p>
    <w:p>
      <w:pPr>
        <w:spacing w:line="360" w:lineRule="auto"/>
        <w:ind w:firstLine="560" w:firstLineChars="200"/>
        <w:rPr>
          <w:sz w:val="28"/>
        </w:rPr>
      </w:pPr>
      <w:r>
        <w:rPr>
          <w:rFonts w:hint="eastAsia"/>
          <w:sz w:val="28"/>
        </w:rPr>
        <w:t>3、加强文明教育和组织纪律的宣传督促。</w:t>
      </w:r>
    </w:p>
    <w:p>
      <w:pPr>
        <w:spacing w:line="360" w:lineRule="auto"/>
        <w:ind w:firstLine="560" w:firstLineChars="200"/>
        <w:rPr>
          <w:rFonts w:hint="eastAsia"/>
          <w:sz w:val="28"/>
        </w:rPr>
      </w:pPr>
      <w:r>
        <w:rPr>
          <w:rFonts w:hint="eastAsia"/>
          <w:sz w:val="28"/>
        </w:rPr>
        <w:t>4、施工人员,着装统一,进工地现场带好安全帽,工种管理人员带好</w:t>
      </w:r>
    </w:p>
    <w:p>
      <w:pPr>
        <w:spacing w:line="360" w:lineRule="auto"/>
        <w:ind w:firstLine="560" w:firstLineChars="200"/>
        <w:rPr>
          <w:sz w:val="28"/>
        </w:rPr>
      </w:pPr>
      <w:r>
        <w:rPr>
          <w:rFonts w:hint="eastAsia"/>
          <w:sz w:val="28"/>
        </w:rPr>
        <w:t>标志牌。</w:t>
      </w:r>
    </w:p>
    <w:p>
      <w:pPr>
        <w:spacing w:line="360" w:lineRule="auto"/>
        <w:ind w:firstLine="560" w:firstLineChars="200"/>
        <w:rPr>
          <w:sz w:val="28"/>
        </w:rPr>
      </w:pPr>
      <w:r>
        <w:rPr>
          <w:rFonts w:hint="eastAsia"/>
          <w:sz w:val="28"/>
        </w:rPr>
        <w:t>5、做好食堂卫生工作,不吃不洁食物,食堂食物做到生熟分开。</w:t>
      </w:r>
    </w:p>
    <w:p>
      <w:pPr>
        <w:spacing w:line="360" w:lineRule="auto"/>
        <w:ind w:firstLine="560" w:firstLineChars="200"/>
        <w:rPr>
          <w:sz w:val="28"/>
        </w:rPr>
      </w:pPr>
      <w:r>
        <w:rPr>
          <w:rFonts w:hint="eastAsia"/>
          <w:sz w:val="28"/>
        </w:rPr>
        <w:t>6、食堂宿舍清洁卫生,每天有专人打扫卫生。</w:t>
      </w:r>
    </w:p>
    <w:p>
      <w:pPr>
        <w:spacing w:line="360" w:lineRule="auto"/>
        <w:ind w:firstLine="560" w:firstLineChars="200"/>
        <w:rPr>
          <w:sz w:val="28"/>
        </w:rPr>
      </w:pPr>
      <w:r>
        <w:rPr>
          <w:rFonts w:hint="eastAsia"/>
          <w:sz w:val="28"/>
        </w:rPr>
        <w:t>7、充分利用雨天对施工人员进行政治思想素质和绿化技术</w:t>
      </w:r>
    </w:p>
    <w:p>
      <w:pPr>
        <w:spacing w:line="360" w:lineRule="auto"/>
        <w:ind w:firstLine="560" w:firstLineChars="200"/>
        <w:rPr>
          <w:sz w:val="28"/>
        </w:rPr>
      </w:pPr>
      <w:r>
        <w:rPr>
          <w:rFonts w:hint="eastAsia"/>
          <w:sz w:val="28"/>
        </w:rPr>
        <w:t>水平的讲解。</w:t>
      </w:r>
    </w:p>
    <w:p>
      <w:pPr>
        <w:spacing w:line="360" w:lineRule="auto"/>
        <w:ind w:firstLine="560" w:firstLineChars="200"/>
        <w:rPr>
          <w:rFonts w:hint="eastAsia"/>
          <w:sz w:val="28"/>
        </w:rPr>
      </w:pPr>
      <w:r>
        <w:rPr>
          <w:rFonts w:hint="eastAsia"/>
          <w:sz w:val="28"/>
        </w:rPr>
        <w:t>8、各项管理工作做到条线清晰,责任到人,顾全大局,协同作战，</w:t>
      </w:r>
    </w:p>
    <w:p>
      <w:pPr>
        <w:spacing w:line="360" w:lineRule="auto"/>
        <w:ind w:firstLine="560" w:firstLineChars="200"/>
        <w:rPr>
          <w:sz w:val="28"/>
        </w:rPr>
      </w:pPr>
      <w:r>
        <w:rPr>
          <w:rFonts w:hint="eastAsia"/>
          <w:sz w:val="28"/>
        </w:rPr>
        <w:t>确保工程进行和工程质量。</w:t>
      </w:r>
    </w:p>
    <w:p>
      <w:pPr>
        <w:spacing w:line="360" w:lineRule="auto"/>
        <w:ind w:firstLine="560" w:firstLineChars="200"/>
        <w:rPr>
          <w:sz w:val="28"/>
        </w:rPr>
      </w:pPr>
      <w:r>
        <w:rPr>
          <w:rFonts w:hint="eastAsia"/>
          <w:sz w:val="28"/>
        </w:rPr>
        <w:t>9、落实专人对工程建设范围内的环境进行保洁工作。</w:t>
      </w:r>
    </w:p>
    <w:p>
      <w:pPr>
        <w:spacing w:line="360" w:lineRule="auto"/>
        <w:ind w:firstLine="560" w:firstLineChars="200"/>
        <w:rPr>
          <w:rFonts w:hint="eastAsia"/>
          <w:sz w:val="28"/>
        </w:rPr>
      </w:pPr>
      <w:r>
        <w:rPr>
          <w:rFonts w:hint="eastAsia"/>
          <w:sz w:val="28"/>
        </w:rPr>
        <w:t>10、夜间施工做到绝不影响周围居民的正常生活。</w:t>
      </w:r>
    </w:p>
    <w:p>
      <w:pPr>
        <w:spacing w:line="360" w:lineRule="auto"/>
        <w:ind w:firstLine="560" w:firstLineChars="200"/>
        <w:rPr>
          <w:rFonts w:hint="eastAsia"/>
          <w:sz w:val="28"/>
        </w:rPr>
      </w:pPr>
      <w:r>
        <w:rPr>
          <w:rFonts w:hint="eastAsia"/>
          <w:sz w:val="28"/>
        </w:rPr>
        <w:t>11、认真落实安全生产责任制，查找事故隐患，杜绝大小事故发生。</w:t>
      </w:r>
    </w:p>
    <w:p>
      <w:pPr>
        <w:spacing w:line="360" w:lineRule="auto"/>
        <w:ind w:firstLine="560" w:firstLineChars="200"/>
        <w:rPr>
          <w:rFonts w:hint="eastAsia"/>
          <w:sz w:val="28"/>
        </w:rPr>
      </w:pPr>
      <w:r>
        <w:rPr>
          <w:rFonts w:hint="eastAsia"/>
          <w:sz w:val="28"/>
        </w:rPr>
        <w:t xml:space="preserve">12、严格控制使用外地民工，对外来民工进行安全教育及法制教育。 </w:t>
      </w:r>
    </w:p>
    <w:p>
      <w:pPr>
        <w:rPr>
          <w:rFonts w:hint="eastAsia"/>
          <w:b/>
          <w:bCs/>
          <w:sz w:val="28"/>
        </w:rPr>
      </w:pPr>
    </w:p>
    <w:p>
      <w:pPr>
        <w:rPr>
          <w:rFonts w:hint="eastAsia"/>
          <w:b/>
          <w:bCs/>
          <w:sz w:val="36"/>
        </w:rPr>
      </w:pPr>
    </w:p>
    <w:p>
      <w:pPr>
        <w:rPr>
          <w:rFonts w:hint="eastAsia"/>
          <w:b/>
          <w:bCs/>
          <w:sz w:val="36"/>
        </w:rPr>
      </w:pPr>
    </w:p>
    <w:p>
      <w:pPr>
        <w:rPr>
          <w:rFonts w:hint="eastAsia"/>
          <w:b/>
          <w:bCs/>
          <w:sz w:val="36"/>
        </w:rPr>
      </w:pPr>
    </w:p>
    <w:p>
      <w:pPr>
        <w:rPr>
          <w:rFonts w:hint="eastAsia"/>
          <w:b/>
          <w:bCs/>
          <w:sz w:val="36"/>
        </w:rPr>
      </w:pPr>
    </w:p>
    <w:p>
      <w:pPr>
        <w:rPr>
          <w:b/>
          <w:bCs/>
          <w:sz w:val="36"/>
        </w:rPr>
        <w:sectPr>
          <w:type w:val="nextPage"/>
          <w:pgSz w:w="11906" w:h="16838"/>
          <w:pgMar w:top="1440" w:right="1466" w:bottom="1440" w:left="1800" w:header="851" w:footer="992" w:gutter="0"/>
          <w:pgNumType w:start="20"/>
          <w:cols w:space="708"/>
          <w:titlePg w:val="0"/>
          <w:docGrid w:type="lines" w:linePitch="312"/>
        </w:sectPr>
      </w:pPr>
      <w:r>
        <w:rPr>
          <w:rFonts w:hint="eastAsia"/>
          <w:b/>
          <w:bCs/>
          <w:sz w:val="36"/>
        </w:rPr>
        <w:t>六</w:t>
      </w:r>
      <w:r>
        <w:rPr>
          <w:b/>
          <w:bCs/>
          <w:sz w:val="36"/>
        </w:rPr>
        <w:t xml:space="preserve"> </w:t>
      </w:r>
      <w:r>
        <w:rPr>
          <w:rFonts w:hint="eastAsia"/>
          <w:b/>
          <w:bCs/>
          <w:sz w:val="36"/>
        </w:rPr>
        <w:t>、施工质量、材料和设备质量保证措施</w:t>
      </w:r>
    </w:p>
    <w:p>
      <w:pPr>
        <w:spacing w:line="360" w:lineRule="auto"/>
        <w:ind w:firstLine="560" w:firstLineChars="200"/>
        <w:rPr>
          <w:sz w:val="28"/>
        </w:rPr>
      </w:pPr>
      <w:r>
        <w:rPr>
          <w:sz w:val="28"/>
        </w:rPr>
        <w:t>1</w:t>
      </w:r>
      <w:r>
        <w:rPr>
          <w:rFonts w:hint="eastAsia"/>
          <w:sz w:val="28"/>
        </w:rPr>
        <w:t>、成立以项目经理立为首、专家及有关技术人员为主的质量管理体系。</w:t>
      </w:r>
    </w:p>
    <w:p>
      <w:pPr>
        <w:spacing w:line="360" w:lineRule="auto"/>
        <w:ind w:firstLine="560" w:firstLineChars="200"/>
        <w:rPr>
          <w:sz w:val="28"/>
        </w:rPr>
      </w:pPr>
      <w:r>
        <w:rPr>
          <w:sz w:val="28"/>
        </w:rPr>
        <w:t>2</w:t>
      </w:r>
      <w:r>
        <w:rPr>
          <w:rFonts w:hint="eastAsia"/>
          <w:sz w:val="28"/>
        </w:rPr>
        <w:t>、严格执行《江苏省城市园林绿化植物种植技术规范（试行）》及《江苏省城市园林绿化植物养护技术规范（试行）》的规定和有关的施工验收规范的规定。</w:t>
      </w:r>
    </w:p>
    <w:p>
      <w:pPr>
        <w:spacing w:line="360" w:lineRule="auto"/>
        <w:ind w:firstLine="560" w:firstLineChars="200"/>
        <w:rPr>
          <w:sz w:val="28"/>
        </w:rPr>
      </w:pPr>
      <w:r>
        <w:rPr>
          <w:sz w:val="28"/>
        </w:rPr>
        <w:t>3</w:t>
      </w:r>
      <w:r>
        <w:rPr>
          <w:rFonts w:hint="eastAsia"/>
          <w:sz w:val="28"/>
        </w:rPr>
        <w:t>、本工程设专职质量检查员一名，负责质量检查、监督工作。</w:t>
      </w:r>
    </w:p>
    <w:p>
      <w:pPr>
        <w:spacing w:line="360" w:lineRule="auto"/>
        <w:ind w:firstLine="560" w:firstLineChars="200"/>
        <w:rPr>
          <w:sz w:val="28"/>
        </w:rPr>
      </w:pPr>
      <w:r>
        <w:rPr>
          <w:sz w:val="28"/>
        </w:rPr>
        <w:t>4</w:t>
      </w:r>
      <w:r>
        <w:rPr>
          <w:rFonts w:hint="eastAsia"/>
          <w:sz w:val="28"/>
        </w:rPr>
        <w:t>、全体施工人员坚持有证上岗。全员、全项目实行质量考核制度。</w:t>
      </w:r>
    </w:p>
    <w:p>
      <w:pPr>
        <w:spacing w:line="360" w:lineRule="auto"/>
        <w:ind w:firstLine="560" w:firstLineChars="200"/>
        <w:rPr>
          <w:sz w:val="28"/>
        </w:rPr>
      </w:pPr>
      <w:r>
        <w:rPr>
          <w:sz w:val="28"/>
        </w:rPr>
        <w:t>5</w:t>
      </w:r>
      <w:r>
        <w:rPr>
          <w:rFonts w:hint="eastAsia"/>
          <w:sz w:val="28"/>
        </w:rPr>
        <w:t>、工程用全部材料、设备进场必需合格。并需经业主监理工程师的验收签证，苗木进场种植必须经监理工程师验收合格后方可下种。</w:t>
      </w:r>
    </w:p>
    <w:p>
      <w:pPr>
        <w:spacing w:line="360" w:lineRule="auto"/>
        <w:ind w:firstLine="560" w:firstLineChars="200"/>
        <w:rPr>
          <w:sz w:val="28"/>
        </w:rPr>
      </w:pPr>
      <w:r>
        <w:rPr>
          <w:sz w:val="28"/>
        </w:rPr>
        <w:t>6</w:t>
      </w:r>
      <w:r>
        <w:rPr>
          <w:rFonts w:hint="eastAsia"/>
          <w:sz w:val="28"/>
        </w:rPr>
        <w:t>、凡需隐蔽的工序在隐蔽前必须经监理工程师的验收合格后方可进行隐蔽和进行下一道工序。</w:t>
      </w:r>
    </w:p>
    <w:p>
      <w:pPr>
        <w:spacing w:line="360" w:lineRule="auto"/>
        <w:ind w:firstLine="560" w:firstLineChars="200"/>
        <w:rPr>
          <w:sz w:val="28"/>
        </w:rPr>
      </w:pPr>
      <w:r>
        <w:rPr>
          <w:sz w:val="28"/>
        </w:rPr>
        <w:t>7</w:t>
      </w:r>
      <w:r>
        <w:rPr>
          <w:rFonts w:hint="eastAsia"/>
          <w:sz w:val="28"/>
        </w:rPr>
        <w:t>、、专人负责成品的养护，保证成品的完好。</w:t>
      </w:r>
    </w:p>
    <w:p>
      <w:pPr>
        <w:spacing w:line="360" w:lineRule="auto"/>
        <w:ind w:firstLine="560" w:firstLineChars="200"/>
        <w:rPr>
          <w:sz w:val="28"/>
        </w:rPr>
      </w:pPr>
      <w:r>
        <w:rPr>
          <w:sz w:val="28"/>
        </w:rPr>
        <w:t>8</w:t>
      </w:r>
      <w:r>
        <w:rPr>
          <w:rFonts w:hint="eastAsia"/>
          <w:sz w:val="28"/>
        </w:rPr>
        <w:t>、进场的机械设备必须是完好的，并保证完好的持续性。</w:t>
      </w:r>
    </w:p>
    <w:p>
      <w:pPr>
        <w:spacing w:line="360" w:lineRule="auto"/>
        <w:ind w:firstLine="560" w:firstLineChars="200"/>
        <w:rPr>
          <w:rFonts w:hint="eastAsia"/>
          <w:sz w:val="28"/>
        </w:rPr>
      </w:pPr>
      <w:r>
        <w:rPr>
          <w:sz w:val="28"/>
        </w:rPr>
        <w:t>9</w:t>
      </w:r>
      <w:r>
        <w:rPr>
          <w:rFonts w:hint="eastAsia"/>
          <w:sz w:val="28"/>
        </w:rPr>
        <w:t>、随时监测病虫害发生情况，保证将病虫害消灭在萌芽状态</w:t>
      </w:r>
    </w:p>
    <w:p>
      <w:pPr>
        <w:spacing w:line="360" w:lineRule="auto"/>
        <w:ind w:firstLine="280" w:firstLineChars="100"/>
        <w:rPr>
          <w:rFonts w:hint="eastAsia"/>
          <w:sz w:val="28"/>
        </w:rPr>
      </w:pPr>
      <w:r>
        <w:rPr>
          <w:rFonts w:hint="eastAsia"/>
          <w:sz w:val="28"/>
        </w:rPr>
        <w:t xml:space="preserve"> 10、严格按施工组织设计的方案进行施工和养护，确保100%的苗木成活率。</w:t>
      </w:r>
    </w:p>
    <w:p>
      <w:pPr>
        <w:ind w:firstLine="3640" w:firstLineChars="1300"/>
        <w:rPr>
          <w:sz w:val="28"/>
        </w:rPr>
      </w:pPr>
    </w:p>
    <w:p>
      <w:pPr>
        <w:ind w:firstLine="3640" w:firstLineChars="1300"/>
        <w:rPr>
          <w:sz w:val="28"/>
        </w:rPr>
      </w:pPr>
    </w:p>
    <w:p>
      <w:pPr>
        <w:ind w:firstLine="3640" w:firstLineChars="1300"/>
        <w:rPr>
          <w:sz w:val="28"/>
        </w:rPr>
      </w:pPr>
    </w:p>
    <w:p>
      <w:pPr>
        <w:ind w:firstLine="3640" w:firstLineChars="1300"/>
        <w:rPr>
          <w:sz w:val="28"/>
        </w:rPr>
        <w:sectPr>
          <w:type w:val="nextPage"/>
          <w:pgSz w:w="11906" w:h="16838"/>
          <w:pgMar w:top="1440" w:right="1466" w:bottom="1440" w:left="1800" w:header="851" w:footer="992" w:gutter="0"/>
          <w:pgNumType w:start="21"/>
          <w:cols w:space="708"/>
          <w:titlePg w:val="0"/>
          <w:docGrid w:type="lines" w:linePitch="312"/>
        </w:sectPr>
      </w:pPr>
    </w:p>
    <w:p>
      <w:pPr>
        <w:jc w:val="center"/>
        <w:rPr>
          <w:rFonts w:hint="eastAsia"/>
          <w:sz w:val="36"/>
        </w:rPr>
      </w:pPr>
      <w:r>
        <w:rPr>
          <w:rFonts w:hint="eastAsia"/>
          <w:sz w:val="36"/>
        </w:rPr>
        <w:t xml:space="preserve">施工进度计划表 </w:t>
      </w:r>
    </w:p>
    <w:p>
      <w:pPr>
        <w:ind w:firstLine="560" w:firstLineChars="200"/>
        <w:rPr>
          <w:rFonts w:hint="eastAsia"/>
          <w:sz w:val="28"/>
        </w:rPr>
      </w:pPr>
      <w:r>
        <w:rPr>
          <w:rFonts w:hint="eastAsia"/>
          <w:sz w:val="28"/>
        </w:rPr>
        <w:t>工程名称：</w:t>
      </w:r>
      <w:r>
        <w:rPr>
          <w:rFonts w:hint="eastAsia"/>
          <w:sz w:val="28"/>
        </w:rPr>
        <w:t>—</w:t>
      </w:r>
      <w:r>
        <w:rPr>
          <w:rFonts w:hint="eastAsia"/>
          <w:sz w:val="28"/>
        </w:rPr>
        <w:t>福山城市板块段绿化工程</w:t>
      </w:r>
    </w:p>
    <w:tbl>
      <w:tblPr>
        <w:tblStyle w:val="TableNormal"/>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71"/>
        <w:gridCol w:w="864"/>
        <w:gridCol w:w="889"/>
        <w:gridCol w:w="667"/>
        <w:gridCol w:w="667"/>
        <w:gridCol w:w="668"/>
        <w:gridCol w:w="667"/>
        <w:gridCol w:w="668"/>
        <w:gridCol w:w="667"/>
        <w:gridCol w:w="668"/>
        <w:gridCol w:w="667"/>
        <w:gridCol w:w="668"/>
        <w:gridCol w:w="667"/>
        <w:gridCol w:w="668"/>
        <w:gridCol w:w="667"/>
        <w:gridCol w:w="668"/>
        <w:gridCol w:w="667"/>
        <w:gridCol w:w="668"/>
      </w:tblGrid>
      <w:tr>
        <w:tblPrEx>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80"/>
        </w:trPr>
        <w:tc>
          <w:tcPr>
            <w:tcW w:w="1871" w:type="dxa"/>
            <w:vMerge w:val="restart"/>
            <w:vAlign w:val="center"/>
          </w:tcPr>
          <w:p>
            <w:pPr>
              <w:jc w:val="center"/>
              <w:rPr>
                <w:rFonts w:hint="eastAsia"/>
                <w:sz w:val="24"/>
              </w:rPr>
            </w:pPr>
            <w:r>
              <w:rPr>
                <w:rFonts w:hint="eastAsia"/>
                <w:sz w:val="24"/>
              </w:rPr>
              <w:t>工程项目</w:t>
            </w:r>
          </w:p>
        </w:tc>
        <w:tc>
          <w:tcPr>
            <w:tcW w:w="864" w:type="dxa"/>
            <w:vMerge w:val="restart"/>
            <w:vAlign w:val="center"/>
          </w:tcPr>
          <w:p>
            <w:pPr>
              <w:jc w:val="center"/>
              <w:rPr>
                <w:rFonts w:hint="eastAsia"/>
                <w:sz w:val="24"/>
              </w:rPr>
            </w:pPr>
            <w:r>
              <w:rPr>
                <w:rFonts w:hint="eastAsia"/>
                <w:sz w:val="24"/>
              </w:rPr>
              <w:t>施工人数</w:t>
            </w:r>
          </w:p>
        </w:tc>
        <w:tc>
          <w:tcPr>
            <w:tcW w:w="889" w:type="dxa"/>
            <w:vMerge w:val="restart"/>
            <w:vAlign w:val="center"/>
          </w:tcPr>
          <w:p>
            <w:pPr>
              <w:jc w:val="center"/>
              <w:rPr>
                <w:rFonts w:hint="eastAsia"/>
                <w:sz w:val="24"/>
              </w:rPr>
            </w:pPr>
            <w:r>
              <w:rPr>
                <w:rFonts w:hint="eastAsia"/>
                <w:sz w:val="24"/>
              </w:rPr>
              <w:t>施工天数</w:t>
            </w:r>
          </w:p>
        </w:tc>
        <w:tc>
          <w:tcPr>
            <w:tcW w:w="10012" w:type="dxa"/>
            <w:gridSpan w:val="15"/>
            <w:tcBorders>
              <w:bottom w:val="single" w:sz="4" w:space="0" w:color="auto"/>
            </w:tcBorders>
            <w:vAlign w:val="center"/>
          </w:tcPr>
          <w:p>
            <w:pPr>
              <w:jc w:val="center"/>
              <w:rPr>
                <w:rFonts w:hint="eastAsia"/>
                <w:sz w:val="24"/>
              </w:rPr>
            </w:pPr>
            <w:r>
              <w:rPr>
                <w:rFonts w:hint="eastAsia"/>
                <w:sz w:val="24"/>
              </w:rPr>
              <w:t>施  工 进 度 计 划</w:t>
            </w: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Merge/>
            <w:vAlign w:val="center"/>
          </w:tcPr>
          <w:p>
            <w:pPr>
              <w:jc w:val="center"/>
              <w:rPr>
                <w:rFonts w:hint="eastAsia"/>
                <w:sz w:val="24"/>
              </w:rPr>
            </w:pPr>
          </w:p>
        </w:tc>
        <w:tc>
          <w:tcPr>
            <w:tcW w:w="864" w:type="dxa"/>
            <w:vMerge/>
            <w:vAlign w:val="center"/>
          </w:tcPr>
          <w:p>
            <w:pPr>
              <w:jc w:val="center"/>
              <w:rPr>
                <w:rFonts w:hint="eastAsia"/>
                <w:sz w:val="24"/>
              </w:rPr>
            </w:pPr>
          </w:p>
        </w:tc>
        <w:tc>
          <w:tcPr>
            <w:tcW w:w="889" w:type="dxa"/>
            <w:vMerge/>
            <w:vAlign w:val="center"/>
          </w:tcPr>
          <w:p>
            <w:pPr>
              <w:jc w:val="center"/>
              <w:rPr>
                <w:rFonts w:hint="eastAsia"/>
                <w:sz w:val="24"/>
              </w:rPr>
            </w:pPr>
          </w:p>
        </w:tc>
        <w:tc>
          <w:tcPr>
            <w:tcW w:w="10012" w:type="dxa"/>
            <w:gridSpan w:val="15"/>
            <w:tcBorders>
              <w:bottom w:val="single" w:sz="4" w:space="0" w:color="auto"/>
            </w:tcBorders>
            <w:vAlign w:val="center"/>
          </w:tcPr>
          <w:p>
            <w:pPr>
              <w:jc w:val="center"/>
              <w:rPr>
                <w:rFonts w:hint="eastAsia"/>
                <w:sz w:val="24"/>
              </w:rPr>
            </w:pPr>
            <w:r>
              <w:rPr>
                <w:rFonts w:hint="eastAsia"/>
                <w:sz w:val="24"/>
              </w:rPr>
              <w:t>12    月</w:t>
            </w: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Merge/>
          </w:tcPr>
          <w:p>
            <w:pPr>
              <w:rPr>
                <w:rFonts w:hint="eastAsia"/>
                <w:sz w:val="24"/>
              </w:rPr>
            </w:pPr>
          </w:p>
        </w:tc>
        <w:tc>
          <w:tcPr>
            <w:tcW w:w="864" w:type="dxa"/>
            <w:vMerge/>
          </w:tcPr>
          <w:p>
            <w:pPr>
              <w:jc w:val="center"/>
              <w:rPr>
                <w:rFonts w:hint="eastAsia"/>
                <w:sz w:val="24"/>
              </w:rPr>
            </w:pPr>
          </w:p>
        </w:tc>
        <w:tc>
          <w:tcPr>
            <w:tcW w:w="889" w:type="dxa"/>
            <w:vMerge/>
          </w:tcPr>
          <w:p>
            <w:pPr>
              <w:jc w:val="center"/>
              <w:rPr>
                <w:rFonts w:hint="eastAsia"/>
                <w:sz w:val="24"/>
              </w:rPr>
            </w:pPr>
          </w:p>
        </w:tc>
        <w:tc>
          <w:tcPr>
            <w:tcW w:w="667" w:type="dxa"/>
            <w:vAlign w:val="center"/>
          </w:tcPr>
          <w:p>
            <w:pPr>
              <w:jc w:val="center"/>
              <w:rPr>
                <w:sz w:val="24"/>
              </w:rPr>
            </w:pPr>
            <w:r>
              <w:rPr>
                <w:sz w:val="24"/>
              </w:rPr>
              <w:t>12</w:t>
            </w:r>
          </w:p>
        </w:tc>
        <w:tc>
          <w:tcPr>
            <w:tcW w:w="667" w:type="dxa"/>
            <w:vAlign w:val="center"/>
          </w:tcPr>
          <w:p>
            <w:pPr>
              <w:jc w:val="center"/>
              <w:rPr>
                <w:sz w:val="24"/>
              </w:rPr>
            </w:pPr>
            <w:r>
              <w:rPr>
                <w:sz w:val="24"/>
              </w:rPr>
              <w:t>13</w:t>
            </w:r>
          </w:p>
        </w:tc>
        <w:tc>
          <w:tcPr>
            <w:tcW w:w="668" w:type="dxa"/>
            <w:vAlign w:val="center"/>
          </w:tcPr>
          <w:p>
            <w:pPr>
              <w:jc w:val="center"/>
              <w:rPr>
                <w:sz w:val="24"/>
              </w:rPr>
            </w:pPr>
            <w:r>
              <w:rPr>
                <w:sz w:val="24"/>
              </w:rPr>
              <w:t>14</w:t>
            </w:r>
          </w:p>
        </w:tc>
        <w:tc>
          <w:tcPr>
            <w:tcW w:w="667" w:type="dxa"/>
            <w:vAlign w:val="center"/>
          </w:tcPr>
          <w:p>
            <w:pPr>
              <w:jc w:val="center"/>
              <w:rPr>
                <w:sz w:val="24"/>
              </w:rPr>
            </w:pPr>
            <w:r>
              <w:rPr>
                <w:sz w:val="24"/>
              </w:rPr>
              <w:t>15</w:t>
            </w:r>
          </w:p>
        </w:tc>
        <w:tc>
          <w:tcPr>
            <w:tcW w:w="668" w:type="dxa"/>
            <w:vAlign w:val="center"/>
          </w:tcPr>
          <w:p>
            <w:pPr>
              <w:jc w:val="center"/>
              <w:rPr>
                <w:sz w:val="24"/>
              </w:rPr>
            </w:pPr>
            <w:r>
              <w:rPr>
                <w:sz w:val="24"/>
              </w:rPr>
              <w:t>16</w:t>
            </w:r>
          </w:p>
        </w:tc>
        <w:tc>
          <w:tcPr>
            <w:tcW w:w="667" w:type="dxa"/>
            <w:vAlign w:val="center"/>
          </w:tcPr>
          <w:p>
            <w:pPr>
              <w:jc w:val="center"/>
              <w:rPr>
                <w:sz w:val="24"/>
              </w:rPr>
            </w:pPr>
            <w:r>
              <w:rPr>
                <w:sz w:val="24"/>
              </w:rPr>
              <w:t>17</w:t>
            </w:r>
          </w:p>
        </w:tc>
        <w:tc>
          <w:tcPr>
            <w:tcW w:w="668" w:type="dxa"/>
            <w:vAlign w:val="center"/>
          </w:tcPr>
          <w:p>
            <w:pPr>
              <w:jc w:val="center"/>
              <w:rPr>
                <w:sz w:val="24"/>
              </w:rPr>
            </w:pPr>
            <w:r>
              <w:rPr>
                <w:sz w:val="24"/>
              </w:rPr>
              <w:t>18</w:t>
            </w:r>
          </w:p>
        </w:tc>
        <w:tc>
          <w:tcPr>
            <w:tcW w:w="667" w:type="dxa"/>
            <w:vAlign w:val="center"/>
          </w:tcPr>
          <w:p>
            <w:pPr>
              <w:jc w:val="center"/>
              <w:rPr>
                <w:sz w:val="24"/>
              </w:rPr>
            </w:pPr>
            <w:r>
              <w:rPr>
                <w:sz w:val="24"/>
              </w:rPr>
              <w:t>19</w:t>
            </w:r>
          </w:p>
        </w:tc>
        <w:tc>
          <w:tcPr>
            <w:tcW w:w="668" w:type="dxa"/>
            <w:vAlign w:val="center"/>
          </w:tcPr>
          <w:p>
            <w:pPr>
              <w:jc w:val="center"/>
              <w:rPr>
                <w:sz w:val="24"/>
              </w:rPr>
            </w:pPr>
            <w:r>
              <w:rPr>
                <w:sz w:val="24"/>
              </w:rPr>
              <w:t>20</w:t>
            </w:r>
          </w:p>
        </w:tc>
        <w:tc>
          <w:tcPr>
            <w:tcW w:w="667" w:type="dxa"/>
            <w:vAlign w:val="center"/>
          </w:tcPr>
          <w:p>
            <w:pPr>
              <w:jc w:val="center"/>
              <w:rPr>
                <w:sz w:val="24"/>
              </w:rPr>
            </w:pPr>
            <w:r>
              <w:rPr>
                <w:sz w:val="24"/>
              </w:rPr>
              <w:t>21</w:t>
            </w:r>
          </w:p>
        </w:tc>
        <w:tc>
          <w:tcPr>
            <w:tcW w:w="668" w:type="dxa"/>
            <w:vAlign w:val="center"/>
          </w:tcPr>
          <w:p>
            <w:pPr>
              <w:jc w:val="center"/>
              <w:rPr>
                <w:sz w:val="24"/>
              </w:rPr>
            </w:pPr>
            <w:r>
              <w:rPr>
                <w:sz w:val="24"/>
              </w:rPr>
              <w:t>22</w:t>
            </w:r>
          </w:p>
        </w:tc>
        <w:tc>
          <w:tcPr>
            <w:tcW w:w="667" w:type="dxa"/>
            <w:vAlign w:val="center"/>
          </w:tcPr>
          <w:p>
            <w:pPr>
              <w:jc w:val="center"/>
              <w:rPr>
                <w:sz w:val="24"/>
              </w:rPr>
            </w:pPr>
            <w:r>
              <w:rPr>
                <w:sz w:val="24"/>
              </w:rPr>
              <w:t>23</w:t>
            </w:r>
          </w:p>
        </w:tc>
        <w:tc>
          <w:tcPr>
            <w:tcW w:w="668" w:type="dxa"/>
            <w:vAlign w:val="center"/>
          </w:tcPr>
          <w:p>
            <w:pPr>
              <w:jc w:val="center"/>
              <w:rPr>
                <w:sz w:val="24"/>
              </w:rPr>
            </w:pPr>
            <w:r>
              <w:rPr>
                <w:sz w:val="24"/>
              </w:rPr>
              <w:t>24</w:t>
            </w:r>
          </w:p>
        </w:tc>
        <w:tc>
          <w:tcPr>
            <w:tcW w:w="667" w:type="dxa"/>
            <w:vAlign w:val="center"/>
          </w:tcPr>
          <w:p>
            <w:pPr>
              <w:jc w:val="center"/>
              <w:rPr>
                <w:sz w:val="24"/>
              </w:rPr>
            </w:pPr>
            <w:r>
              <w:rPr>
                <w:sz w:val="24"/>
              </w:rPr>
              <w:t>25</w:t>
            </w:r>
          </w:p>
        </w:tc>
        <w:tc>
          <w:tcPr>
            <w:tcW w:w="668" w:type="dxa"/>
            <w:vAlign w:val="center"/>
          </w:tcPr>
          <w:p>
            <w:pPr>
              <w:jc w:val="center"/>
              <w:rPr>
                <w:sz w:val="24"/>
              </w:rPr>
            </w:pPr>
            <w:r>
              <w:rPr>
                <w:sz w:val="24"/>
              </w:rPr>
              <w:t>26</w:t>
            </w: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Align w:val="center"/>
          </w:tcPr>
          <w:p>
            <w:pPr>
              <w:jc w:val="center"/>
              <w:rPr>
                <w:rFonts w:hint="eastAsia"/>
                <w:sz w:val="24"/>
              </w:rPr>
            </w:pPr>
            <w:r>
              <w:rPr>
                <w:rFonts w:hint="eastAsia"/>
                <w:sz w:val="24"/>
              </w:rPr>
              <w:t>绿地平整、开沟</w:t>
            </w:r>
          </w:p>
        </w:tc>
        <w:tc>
          <w:tcPr>
            <w:tcW w:w="864" w:type="dxa"/>
            <w:vAlign w:val="center"/>
          </w:tcPr>
          <w:p>
            <w:pPr>
              <w:jc w:val="center"/>
              <w:rPr>
                <w:rFonts w:hint="eastAsia"/>
                <w:sz w:val="24"/>
              </w:rPr>
            </w:pPr>
            <w:r>
              <w:rPr>
                <w:rFonts w:hint="eastAsia"/>
                <w:sz w:val="24"/>
              </w:rPr>
              <w:t>20</w:t>
            </w:r>
          </w:p>
        </w:tc>
        <w:tc>
          <w:tcPr>
            <w:tcW w:w="889" w:type="dxa"/>
            <w:vAlign w:val="center"/>
          </w:tcPr>
          <w:p>
            <w:pPr>
              <w:jc w:val="center"/>
              <w:rPr>
                <w:rFonts w:hint="eastAsia"/>
                <w:sz w:val="24"/>
              </w:rPr>
            </w:pPr>
            <w:r>
              <w:rPr>
                <w:rFonts w:hint="eastAsia"/>
                <w:sz w:val="24"/>
              </w:rPr>
              <w:t>5</w:t>
            </w:r>
          </w:p>
        </w:tc>
        <w:tc>
          <w:tcPr>
            <w:tcW w:w="667" w:type="dxa"/>
            <w:vAlign w:val="center"/>
          </w:tcPr>
          <w:p>
            <w:pPr>
              <w:jc w:val="center"/>
              <w:rPr>
                <w:rFonts w:hint="eastAsia"/>
                <w:sz w:val="24"/>
              </w:rPr>
            </w:pPr>
            <w:r>
              <w:rPr>
                <w:sz w:val="24"/>
              </w:rPr>
              <w:pict>
                <v:line id="直线 437" o:spid="_x0000_s1025" style="mso-wrap-style:square;position:absolute;z-index:251658240" from="-1.2pt,11.8pt" to="160.8pt,11.8pt" stroked="t" strokecolor="red" strokeweight="2.25pt">
                  <v:stroke linestyle="single"/>
                </v:line>
              </w:pict>
            </w: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Align w:val="center"/>
          </w:tcPr>
          <w:p>
            <w:pPr>
              <w:jc w:val="center"/>
              <w:rPr>
                <w:rFonts w:hint="eastAsia"/>
                <w:sz w:val="24"/>
              </w:rPr>
            </w:pPr>
            <w:r>
              <w:rPr>
                <w:rFonts w:hint="eastAsia"/>
                <w:sz w:val="24"/>
              </w:rPr>
              <w:t>放样定位</w:t>
            </w:r>
          </w:p>
        </w:tc>
        <w:tc>
          <w:tcPr>
            <w:tcW w:w="864" w:type="dxa"/>
            <w:vAlign w:val="center"/>
          </w:tcPr>
          <w:p>
            <w:pPr>
              <w:jc w:val="center"/>
              <w:rPr>
                <w:rFonts w:hint="eastAsia"/>
                <w:sz w:val="24"/>
              </w:rPr>
            </w:pPr>
            <w:r>
              <w:rPr>
                <w:rFonts w:hint="eastAsia"/>
                <w:sz w:val="24"/>
              </w:rPr>
              <w:t>5</w:t>
            </w:r>
          </w:p>
        </w:tc>
        <w:tc>
          <w:tcPr>
            <w:tcW w:w="889" w:type="dxa"/>
            <w:vAlign w:val="center"/>
          </w:tcPr>
          <w:p>
            <w:pPr>
              <w:jc w:val="center"/>
              <w:rPr>
                <w:rFonts w:hint="eastAsia"/>
                <w:sz w:val="24"/>
              </w:rPr>
            </w:pPr>
            <w:r>
              <w:rPr>
                <w:rFonts w:hint="eastAsia"/>
                <w:sz w:val="24"/>
              </w:rPr>
              <w:t>8</w:t>
            </w:r>
          </w:p>
        </w:tc>
        <w:tc>
          <w:tcPr>
            <w:tcW w:w="667" w:type="dxa"/>
            <w:vAlign w:val="center"/>
          </w:tcPr>
          <w:p>
            <w:pPr>
              <w:jc w:val="center"/>
              <w:rPr>
                <w:rFonts w:hint="eastAsia"/>
                <w:sz w:val="24"/>
              </w:rPr>
            </w:pPr>
            <w:r>
              <w:rPr>
                <w:sz w:val="20"/>
              </w:rPr>
              <w:pict>
                <v:line id="直线 438" o:spid="_x0000_s1026" style="flip:y;mso-wrap-style:square;position:absolute;z-index:251659264" from="-1.2pt,10.7pt" to="268.8pt,10.7pt" stroked="t" strokecolor="red" strokeweight="2.25pt">
                  <v:stroke linestyle="single"/>
                </v:line>
              </w:pict>
            </w: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Align w:val="center"/>
          </w:tcPr>
          <w:p>
            <w:pPr>
              <w:jc w:val="center"/>
              <w:rPr>
                <w:rFonts w:hint="eastAsia"/>
                <w:sz w:val="24"/>
              </w:rPr>
            </w:pPr>
            <w:r>
              <w:rPr>
                <w:rFonts w:hint="eastAsia"/>
                <w:sz w:val="24"/>
              </w:rPr>
              <w:t>挖穴、</w:t>
            </w:r>
          </w:p>
        </w:tc>
        <w:tc>
          <w:tcPr>
            <w:tcW w:w="864" w:type="dxa"/>
            <w:vAlign w:val="center"/>
          </w:tcPr>
          <w:p>
            <w:pPr>
              <w:jc w:val="center"/>
              <w:rPr>
                <w:rFonts w:hint="eastAsia"/>
                <w:sz w:val="24"/>
              </w:rPr>
            </w:pPr>
            <w:r>
              <w:rPr>
                <w:rFonts w:hint="eastAsia"/>
                <w:sz w:val="24"/>
              </w:rPr>
              <w:t>15</w:t>
            </w:r>
          </w:p>
        </w:tc>
        <w:tc>
          <w:tcPr>
            <w:tcW w:w="889" w:type="dxa"/>
            <w:vAlign w:val="center"/>
          </w:tcPr>
          <w:p>
            <w:pPr>
              <w:rPr>
                <w:rFonts w:hint="eastAsia"/>
                <w:sz w:val="24"/>
              </w:rPr>
            </w:pPr>
            <w:r>
              <w:rPr>
                <w:rFonts w:hint="eastAsia"/>
                <w:sz w:val="24"/>
              </w:rPr>
              <w:t xml:space="preserve">  8</w:t>
            </w:r>
          </w:p>
        </w:tc>
        <w:tc>
          <w:tcPr>
            <w:tcW w:w="667"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r>
              <w:rPr>
                <w:sz w:val="20"/>
              </w:rPr>
              <w:pict>
                <v:line id="直线 439" o:spid="_x0000_s1027" style="mso-wrap-style:square;position:absolute;z-index:251660288" from="-4.9pt,9.6pt" to="256.1pt,9.6pt" stroked="t" strokecolor="red" strokeweight="2.25pt">
                  <v:stroke linestyle="single"/>
                </v:line>
              </w:pict>
            </w: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Align w:val="center"/>
          </w:tcPr>
          <w:p>
            <w:pPr>
              <w:jc w:val="center"/>
              <w:rPr>
                <w:rFonts w:hint="eastAsia"/>
                <w:sz w:val="24"/>
              </w:rPr>
            </w:pPr>
            <w:r>
              <w:rPr>
                <w:rFonts w:hint="eastAsia"/>
                <w:sz w:val="24"/>
              </w:rPr>
              <w:t>乔木种植</w:t>
            </w:r>
          </w:p>
        </w:tc>
        <w:tc>
          <w:tcPr>
            <w:tcW w:w="864" w:type="dxa"/>
            <w:vAlign w:val="center"/>
          </w:tcPr>
          <w:p>
            <w:pPr>
              <w:jc w:val="center"/>
              <w:rPr>
                <w:rFonts w:hint="eastAsia"/>
                <w:sz w:val="24"/>
              </w:rPr>
            </w:pPr>
            <w:r>
              <w:rPr>
                <w:rFonts w:hint="eastAsia"/>
                <w:sz w:val="24"/>
              </w:rPr>
              <w:t>2</w:t>
            </w:r>
            <w:r>
              <w:rPr>
                <w:sz w:val="24"/>
              </w:rPr>
              <w:t>5</w:t>
            </w:r>
          </w:p>
        </w:tc>
        <w:tc>
          <w:tcPr>
            <w:tcW w:w="889" w:type="dxa"/>
            <w:vAlign w:val="center"/>
          </w:tcPr>
          <w:p>
            <w:pPr>
              <w:jc w:val="center"/>
              <w:rPr>
                <w:rFonts w:hint="eastAsia"/>
                <w:sz w:val="24"/>
              </w:rPr>
            </w:pPr>
            <w:r>
              <w:rPr>
                <w:rFonts w:hint="eastAsia"/>
                <w:sz w:val="24"/>
              </w:rPr>
              <w:t>7</w:t>
            </w:r>
          </w:p>
        </w:tc>
        <w:tc>
          <w:tcPr>
            <w:tcW w:w="667"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r>
              <w:rPr>
                <w:sz w:val="24"/>
              </w:rPr>
              <w:pict>
                <v:line id="直线 440" o:spid="_x0000_s1028" style="flip:y;mso-wrap-style:square;position:absolute;z-index:251661312" from="27.35pt,7.9pt" to="262pt,8.5pt" stroked="t" strokecolor="red" strokeweight="2.25pt">
                  <v:stroke linestyle="single"/>
                </v:line>
              </w:pict>
            </w: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Align w:val="center"/>
          </w:tcPr>
          <w:p>
            <w:pPr>
              <w:jc w:val="center"/>
              <w:rPr>
                <w:rFonts w:hint="eastAsia"/>
              </w:rPr>
            </w:pPr>
            <w:r>
              <w:rPr>
                <w:rFonts w:hint="eastAsia"/>
              </w:rPr>
              <w:t>花灌、色块木种植</w:t>
            </w:r>
          </w:p>
        </w:tc>
        <w:tc>
          <w:tcPr>
            <w:tcW w:w="864" w:type="dxa"/>
            <w:vAlign w:val="center"/>
          </w:tcPr>
          <w:p>
            <w:pPr>
              <w:jc w:val="center"/>
              <w:rPr>
                <w:sz w:val="24"/>
              </w:rPr>
            </w:pPr>
            <w:r>
              <w:rPr>
                <w:rFonts w:hint="eastAsia"/>
                <w:sz w:val="24"/>
              </w:rPr>
              <w:t>2</w:t>
            </w:r>
            <w:r>
              <w:rPr>
                <w:sz w:val="24"/>
              </w:rPr>
              <w:t>0</w:t>
            </w:r>
          </w:p>
        </w:tc>
        <w:tc>
          <w:tcPr>
            <w:tcW w:w="889" w:type="dxa"/>
            <w:vAlign w:val="center"/>
          </w:tcPr>
          <w:p>
            <w:pPr>
              <w:jc w:val="center"/>
              <w:rPr>
                <w:rFonts w:hint="eastAsia"/>
                <w:sz w:val="24"/>
              </w:rPr>
            </w:pPr>
            <w:r>
              <w:rPr>
                <w:rFonts w:hint="eastAsia"/>
                <w:sz w:val="24"/>
              </w:rPr>
              <w:t>8</w:t>
            </w:r>
          </w:p>
        </w:tc>
        <w:tc>
          <w:tcPr>
            <w:tcW w:w="667"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r>
              <w:rPr>
                <w:sz w:val="20"/>
              </w:rPr>
              <w:pict>
                <v:line id="直线 445" o:spid="_x0000_s1029" style="mso-wrap-style:square;position:absolute;z-index:251662336" from="27.35pt,15.2pt" to="297.35pt,15.2pt" stroked="t" strokecolor="red" strokeweight="2.25pt">
                  <v:stroke linestyle="single"/>
                </v:line>
              </w:pict>
            </w: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Align w:val="center"/>
          </w:tcPr>
          <w:p>
            <w:pPr>
              <w:jc w:val="center"/>
              <w:rPr>
                <w:rFonts w:hint="eastAsia"/>
                <w:sz w:val="24"/>
              </w:rPr>
            </w:pPr>
            <w:r>
              <w:rPr>
                <w:rFonts w:hint="eastAsia"/>
                <w:sz w:val="24"/>
              </w:rPr>
              <w:t>支架固定</w:t>
            </w:r>
          </w:p>
        </w:tc>
        <w:tc>
          <w:tcPr>
            <w:tcW w:w="864" w:type="dxa"/>
            <w:vAlign w:val="center"/>
          </w:tcPr>
          <w:p>
            <w:pPr>
              <w:jc w:val="center"/>
              <w:rPr>
                <w:rFonts w:hint="eastAsia"/>
                <w:sz w:val="24"/>
              </w:rPr>
            </w:pPr>
            <w:r>
              <w:rPr>
                <w:rFonts w:hint="eastAsia"/>
                <w:sz w:val="24"/>
              </w:rPr>
              <w:t>6</w:t>
            </w:r>
          </w:p>
        </w:tc>
        <w:tc>
          <w:tcPr>
            <w:tcW w:w="889" w:type="dxa"/>
            <w:vAlign w:val="center"/>
          </w:tcPr>
          <w:p>
            <w:pPr>
              <w:jc w:val="center"/>
              <w:rPr>
                <w:rFonts w:hint="eastAsia"/>
                <w:sz w:val="24"/>
              </w:rPr>
            </w:pPr>
            <w:r>
              <w:rPr>
                <w:rFonts w:hint="eastAsia"/>
                <w:sz w:val="24"/>
              </w:rPr>
              <w:t>8</w:t>
            </w:r>
          </w:p>
        </w:tc>
        <w:tc>
          <w:tcPr>
            <w:tcW w:w="667"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r>
              <w:rPr>
                <w:sz w:val="20"/>
              </w:rPr>
              <w:pict>
                <v:line id="直线 446" o:spid="_x0000_s1030" style="flip:y;mso-wrap-style:square;position:absolute;z-index:251663360" from="2.95pt,14.1pt" to="263.95pt,14.1pt" stroked="t" strokecolor="red" strokeweight="2.25pt">
                  <v:stroke linestyle="single"/>
                </v:line>
              </w:pict>
            </w: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Align w:val="center"/>
          </w:tcPr>
          <w:p>
            <w:pPr>
              <w:jc w:val="center"/>
              <w:rPr>
                <w:rFonts w:hint="eastAsia"/>
                <w:sz w:val="24"/>
              </w:rPr>
            </w:pPr>
            <w:r>
              <w:rPr>
                <w:rFonts w:hint="eastAsia"/>
                <w:sz w:val="24"/>
              </w:rPr>
              <w:t>绿化养护</w:t>
            </w:r>
          </w:p>
        </w:tc>
        <w:tc>
          <w:tcPr>
            <w:tcW w:w="864" w:type="dxa"/>
            <w:vAlign w:val="center"/>
          </w:tcPr>
          <w:p>
            <w:pPr>
              <w:jc w:val="center"/>
              <w:rPr>
                <w:rFonts w:hint="eastAsia"/>
                <w:sz w:val="24"/>
              </w:rPr>
            </w:pPr>
            <w:r>
              <w:rPr>
                <w:rFonts w:hint="eastAsia"/>
                <w:sz w:val="24"/>
              </w:rPr>
              <w:t>4</w:t>
            </w:r>
          </w:p>
        </w:tc>
        <w:tc>
          <w:tcPr>
            <w:tcW w:w="889" w:type="dxa"/>
            <w:vAlign w:val="center"/>
          </w:tcPr>
          <w:p>
            <w:pPr>
              <w:jc w:val="center"/>
              <w:rPr>
                <w:rFonts w:hint="eastAsia"/>
                <w:sz w:val="24"/>
              </w:rPr>
            </w:pPr>
            <w:r>
              <w:rPr>
                <w:rFonts w:hint="eastAsia"/>
                <w:sz w:val="24"/>
              </w:rPr>
              <w:t>全年</w:t>
            </w:r>
          </w:p>
        </w:tc>
        <w:tc>
          <w:tcPr>
            <w:tcW w:w="667" w:type="dxa"/>
            <w:vAlign w:val="center"/>
          </w:tcPr>
          <w:p>
            <w:pPr>
              <w:jc w:val="center"/>
              <w:rPr>
                <w:rFonts w:hint="eastAsia"/>
                <w:sz w:val="24"/>
              </w:rPr>
            </w:pPr>
            <w:r>
              <w:rPr>
                <w:sz w:val="24"/>
              </w:rPr>
              <w:pict>
                <v:line id="直线 447" o:spid="_x0000_s1031" style="mso-wrap-style:square;position:absolute;z-index:251664384" from="7.8pt,13pt" to="493.8pt,13pt" stroked="t" strokecolor="red" strokeweight="2.25pt">
                  <v:stroke linestyle="single"/>
                </v:line>
              </w:pict>
            </w: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r>
      <w:tr>
        <w:tblPrEx>
          <w:tblW w:w="0" w:type="auto"/>
          <w:tblInd w:w="540" w:type="dxa"/>
          <w:tblLayout w:type="fixed"/>
          <w:tblCellMar>
            <w:top w:w="0" w:type="dxa"/>
            <w:left w:w="108" w:type="dxa"/>
            <w:bottom w:w="0" w:type="dxa"/>
            <w:right w:w="108" w:type="dxa"/>
          </w:tblCellMar>
          <w:tblLook w:val="0000"/>
        </w:tblPrEx>
        <w:trPr>
          <w:cantSplit/>
          <w:trHeight w:val="480"/>
        </w:trPr>
        <w:tc>
          <w:tcPr>
            <w:tcW w:w="1871" w:type="dxa"/>
            <w:vAlign w:val="center"/>
          </w:tcPr>
          <w:p>
            <w:pPr>
              <w:jc w:val="center"/>
              <w:rPr>
                <w:rFonts w:hint="eastAsia"/>
                <w:sz w:val="24"/>
              </w:rPr>
            </w:pPr>
            <w:r>
              <w:rPr>
                <w:rFonts w:hint="eastAsia"/>
                <w:sz w:val="24"/>
              </w:rPr>
              <w:t>卫生保洁</w:t>
            </w:r>
          </w:p>
        </w:tc>
        <w:tc>
          <w:tcPr>
            <w:tcW w:w="864" w:type="dxa"/>
            <w:vAlign w:val="center"/>
          </w:tcPr>
          <w:p>
            <w:pPr>
              <w:jc w:val="center"/>
              <w:rPr>
                <w:rFonts w:hint="eastAsia"/>
                <w:sz w:val="24"/>
              </w:rPr>
            </w:pPr>
            <w:r>
              <w:rPr>
                <w:rFonts w:hint="eastAsia"/>
                <w:sz w:val="24"/>
              </w:rPr>
              <w:t>2</w:t>
            </w:r>
          </w:p>
        </w:tc>
        <w:tc>
          <w:tcPr>
            <w:tcW w:w="889" w:type="dxa"/>
            <w:vAlign w:val="center"/>
          </w:tcPr>
          <w:p>
            <w:pPr>
              <w:jc w:val="center"/>
              <w:rPr>
                <w:rFonts w:hint="eastAsia"/>
                <w:sz w:val="24"/>
              </w:rPr>
            </w:pPr>
            <w:r>
              <w:rPr>
                <w:rFonts w:hint="eastAsia"/>
                <w:sz w:val="24"/>
              </w:rPr>
              <w:t>全年</w:t>
            </w:r>
          </w:p>
        </w:tc>
        <w:tc>
          <w:tcPr>
            <w:tcW w:w="667" w:type="dxa"/>
            <w:vAlign w:val="center"/>
          </w:tcPr>
          <w:p>
            <w:pPr>
              <w:jc w:val="center"/>
              <w:rPr>
                <w:rFonts w:hint="eastAsia"/>
                <w:sz w:val="24"/>
              </w:rPr>
            </w:pPr>
            <w:r>
              <w:rPr>
                <w:sz w:val="24"/>
              </w:rPr>
              <w:pict>
                <v:line id="直线 448" o:spid="_x0000_s1032" style="mso-wrap-style:square;position:absolute;z-index:251665408" from="-1.2pt,11.9pt" to="493.8pt,11.9pt" stroked="t" strokecolor="red" strokeweight="2.25pt">
                  <v:stroke linestyle="single"/>
                </v:line>
              </w:pict>
            </w: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c>
          <w:tcPr>
            <w:tcW w:w="667" w:type="dxa"/>
            <w:vAlign w:val="center"/>
          </w:tcPr>
          <w:p>
            <w:pPr>
              <w:jc w:val="center"/>
              <w:rPr>
                <w:rFonts w:hint="eastAsia"/>
                <w:sz w:val="24"/>
              </w:rPr>
            </w:pPr>
          </w:p>
        </w:tc>
        <w:tc>
          <w:tcPr>
            <w:tcW w:w="668" w:type="dxa"/>
            <w:vAlign w:val="center"/>
          </w:tcPr>
          <w:p>
            <w:pPr>
              <w:jc w:val="center"/>
              <w:rPr>
                <w:rFonts w:hint="eastAsia"/>
                <w:sz w:val="24"/>
              </w:rPr>
            </w:pPr>
          </w:p>
        </w:tc>
      </w:tr>
    </w:tbl>
    <w:p>
      <w:pPr>
        <w:ind w:firstLine="4716" w:firstLineChars="1310"/>
        <w:rPr>
          <w:rFonts w:hint="eastAsia"/>
          <w:b/>
          <w:bCs/>
          <w:sz w:val="36"/>
        </w:rPr>
      </w:pPr>
    </w:p>
    <w:p>
      <w:pPr>
        <w:ind w:firstLine="4716" w:firstLineChars="1310"/>
        <w:rPr>
          <w:rFonts w:hint="eastAsia"/>
          <w:b/>
          <w:bCs/>
          <w:sz w:val="36"/>
        </w:rPr>
        <w:sectPr>
          <w:pgSz w:w="16840" w:h="11907" w:orient="landscape"/>
          <w:pgMar w:top="1797" w:right="1440" w:bottom="1797" w:left="1440" w:header="851" w:footer="992" w:gutter="0"/>
          <w:pgNumType w:start="22"/>
          <w:cols w:space="708"/>
          <w:docGrid w:type="linesAndChars" w:linePitch="312"/>
        </w:sectPr>
      </w:pPr>
    </w:p>
    <w:p>
      <w:pPr>
        <w:ind w:firstLine="4716" w:firstLineChars="1310"/>
        <w:rPr>
          <w:rFonts w:hint="eastAsia"/>
          <w:b/>
          <w:bCs/>
          <w:sz w:val="36"/>
        </w:rPr>
      </w:pPr>
      <w:r>
        <w:rPr>
          <w:rFonts w:hint="eastAsia"/>
          <w:b/>
          <w:bCs/>
          <w:sz w:val="36"/>
        </w:rPr>
        <w:t>项目经理近二年主要业绩表</w:t>
      </w:r>
    </w:p>
    <w:p>
      <w:pPr>
        <w:rPr>
          <w:sz w:val="28"/>
        </w:rPr>
      </w:pPr>
      <w:r>
        <w:rPr>
          <w:rFonts w:hint="eastAsia"/>
          <w:sz w:val="28"/>
        </w:rPr>
        <w:t>项目经理姓名：李国庆</w:t>
      </w:r>
      <w:r>
        <w:rPr>
          <w:sz w:val="28"/>
        </w:rPr>
        <w:t xml:space="preserve"> </w:t>
      </w:r>
    </w:p>
    <w:tbl>
      <w:tblPr>
        <w:tblStyle w:val="TableNormal"/>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29"/>
        <w:gridCol w:w="2705"/>
        <w:gridCol w:w="3059"/>
        <w:gridCol w:w="1797"/>
        <w:gridCol w:w="1440"/>
        <w:gridCol w:w="1259"/>
        <w:gridCol w:w="1441"/>
        <w:gridCol w:w="1620"/>
      </w:tblGrid>
      <w:tr>
        <w:tblPrEx>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93" w:type="pct"/>
            <w:vAlign w:val="center"/>
          </w:tcPr>
          <w:p>
            <w:pPr>
              <w:jc w:val="center"/>
              <w:rPr>
                <w:rFonts w:hint="eastAsia"/>
                <w:sz w:val="28"/>
              </w:rPr>
            </w:pPr>
            <w:r>
              <w:rPr>
                <w:rFonts w:hint="eastAsia"/>
                <w:sz w:val="28"/>
              </w:rPr>
              <w:t>序号</w:t>
            </w:r>
          </w:p>
        </w:tc>
        <w:tc>
          <w:tcPr>
            <w:tcW w:w="956" w:type="pct"/>
            <w:vAlign w:val="center"/>
          </w:tcPr>
          <w:p>
            <w:pPr>
              <w:jc w:val="center"/>
              <w:rPr>
                <w:rFonts w:hint="eastAsia"/>
                <w:sz w:val="28"/>
              </w:rPr>
            </w:pPr>
            <w:r>
              <w:rPr>
                <w:rFonts w:hint="eastAsia"/>
                <w:sz w:val="28"/>
              </w:rPr>
              <w:t>工程项目名称</w:t>
            </w:r>
          </w:p>
        </w:tc>
        <w:tc>
          <w:tcPr>
            <w:tcW w:w="1081" w:type="pct"/>
            <w:vAlign w:val="center"/>
          </w:tcPr>
          <w:p>
            <w:pPr>
              <w:jc w:val="center"/>
              <w:rPr>
                <w:rFonts w:hint="eastAsia"/>
                <w:sz w:val="28"/>
              </w:rPr>
            </w:pPr>
            <w:r>
              <w:rPr>
                <w:rFonts w:hint="eastAsia"/>
                <w:sz w:val="28"/>
              </w:rPr>
              <w:t>建 设 单 位</w:t>
            </w:r>
          </w:p>
        </w:tc>
        <w:tc>
          <w:tcPr>
            <w:tcW w:w="635" w:type="pct"/>
            <w:vAlign w:val="center"/>
          </w:tcPr>
          <w:p>
            <w:pPr>
              <w:jc w:val="center"/>
              <w:rPr>
                <w:rFonts w:hint="eastAsia"/>
                <w:sz w:val="28"/>
              </w:rPr>
            </w:pPr>
            <w:r>
              <w:rPr>
                <w:rFonts w:hint="eastAsia"/>
                <w:sz w:val="28"/>
              </w:rPr>
              <w:t>开竣工日期</w:t>
            </w:r>
          </w:p>
        </w:tc>
        <w:tc>
          <w:tcPr>
            <w:tcW w:w="509" w:type="pct"/>
            <w:vAlign w:val="center"/>
          </w:tcPr>
          <w:p>
            <w:pPr>
              <w:jc w:val="center"/>
              <w:rPr>
                <w:rFonts w:hint="eastAsia"/>
                <w:sz w:val="28"/>
              </w:rPr>
            </w:pPr>
            <w:r>
              <w:rPr>
                <w:rFonts w:hint="eastAsia"/>
                <w:sz w:val="28"/>
              </w:rPr>
              <w:t>建设面积</w:t>
            </w:r>
          </w:p>
          <w:p>
            <w:pPr>
              <w:jc w:val="center"/>
              <w:rPr>
                <w:rFonts w:hint="eastAsia"/>
                <w:sz w:val="28"/>
              </w:rPr>
            </w:pPr>
            <w:r>
              <w:rPr>
                <w:rFonts w:hint="eastAsia"/>
                <w:sz w:val="28"/>
              </w:rPr>
              <w:t>（㎡）</w:t>
            </w:r>
          </w:p>
        </w:tc>
        <w:tc>
          <w:tcPr>
            <w:tcW w:w="445" w:type="pct"/>
            <w:vAlign w:val="center"/>
          </w:tcPr>
          <w:p>
            <w:pPr>
              <w:ind w:firstLine="280" w:firstLineChars="100"/>
              <w:jc w:val="center"/>
              <w:rPr>
                <w:rFonts w:hint="eastAsia"/>
                <w:sz w:val="28"/>
              </w:rPr>
            </w:pPr>
            <w:r>
              <w:rPr>
                <w:rFonts w:hint="eastAsia"/>
                <w:sz w:val="28"/>
              </w:rPr>
              <w:t>造 价</w:t>
            </w:r>
          </w:p>
          <w:p>
            <w:pPr>
              <w:jc w:val="center"/>
              <w:rPr>
                <w:rFonts w:hint="eastAsia"/>
                <w:sz w:val="28"/>
              </w:rPr>
            </w:pPr>
            <w:r>
              <w:rPr>
                <w:rFonts w:hint="eastAsia"/>
                <w:sz w:val="28"/>
              </w:rPr>
              <w:t>（万元）</w:t>
            </w:r>
          </w:p>
        </w:tc>
        <w:tc>
          <w:tcPr>
            <w:tcW w:w="509" w:type="pct"/>
            <w:vAlign w:val="center"/>
          </w:tcPr>
          <w:p>
            <w:pPr>
              <w:jc w:val="center"/>
              <w:rPr>
                <w:rFonts w:hint="eastAsia"/>
                <w:sz w:val="28"/>
              </w:rPr>
            </w:pPr>
            <w:r>
              <w:rPr>
                <w:rFonts w:hint="eastAsia"/>
                <w:sz w:val="28"/>
              </w:rPr>
              <w:t>质量情况</w:t>
            </w:r>
          </w:p>
        </w:tc>
        <w:tc>
          <w:tcPr>
            <w:tcW w:w="573" w:type="pct"/>
            <w:vAlign w:val="center"/>
          </w:tcPr>
          <w:p>
            <w:pPr>
              <w:jc w:val="center"/>
              <w:rPr>
                <w:rFonts w:hint="eastAsia"/>
                <w:sz w:val="28"/>
              </w:rPr>
            </w:pPr>
            <w:r>
              <w:rPr>
                <w:rFonts w:hint="eastAsia"/>
                <w:sz w:val="28"/>
              </w:rPr>
              <w:t>履约情况</w:t>
            </w:r>
          </w:p>
        </w:tc>
      </w:tr>
      <w:tr>
        <w:tblPrEx>
          <w:tblW w:w="4991" w:type="pct"/>
          <w:tblCellMar>
            <w:top w:w="0" w:type="dxa"/>
            <w:left w:w="108" w:type="dxa"/>
            <w:bottom w:w="0" w:type="dxa"/>
            <w:right w:w="108" w:type="dxa"/>
          </w:tblCellMar>
          <w:tblLook w:val="0000"/>
        </w:tblPrEx>
        <w:tc>
          <w:tcPr>
            <w:tcW w:w="293" w:type="pct"/>
            <w:vAlign w:val="center"/>
          </w:tcPr>
          <w:p>
            <w:pPr>
              <w:jc w:val="center"/>
              <w:rPr>
                <w:rFonts w:hint="eastAsia"/>
                <w:sz w:val="28"/>
              </w:rPr>
            </w:pPr>
            <w:r>
              <w:rPr>
                <w:rFonts w:hint="eastAsia"/>
                <w:sz w:val="28"/>
              </w:rPr>
              <w:t>1</w:t>
            </w:r>
          </w:p>
        </w:tc>
        <w:tc>
          <w:tcPr>
            <w:tcW w:w="956" w:type="pct"/>
            <w:vAlign w:val="center"/>
          </w:tcPr>
          <w:p>
            <w:pPr>
              <w:jc w:val="center"/>
              <w:rPr>
                <w:rFonts w:hint="eastAsia"/>
                <w:sz w:val="24"/>
              </w:rPr>
            </w:pPr>
            <w:r>
              <w:rPr>
                <w:rFonts w:hint="eastAsia"/>
                <w:sz w:val="24"/>
              </w:rPr>
              <w:t>琴枫苑环境绿化工程</w:t>
            </w:r>
          </w:p>
        </w:tc>
        <w:tc>
          <w:tcPr>
            <w:tcW w:w="1081" w:type="pct"/>
            <w:vAlign w:val="center"/>
          </w:tcPr>
          <w:p>
            <w:pPr>
              <w:jc w:val="center"/>
              <w:rPr>
                <w:rFonts w:hint="eastAsia"/>
                <w:sz w:val="24"/>
              </w:rPr>
            </w:pPr>
            <w:r>
              <w:rPr>
                <w:rFonts w:hint="eastAsia"/>
                <w:sz w:val="24"/>
              </w:rPr>
              <w:t>经济实用房开发中心</w:t>
            </w:r>
          </w:p>
        </w:tc>
        <w:tc>
          <w:tcPr>
            <w:tcW w:w="635" w:type="pct"/>
            <w:vAlign w:val="center"/>
          </w:tcPr>
          <w:p>
            <w:pPr>
              <w:jc w:val="center"/>
              <w:rPr>
                <w:rFonts w:hint="eastAsia"/>
                <w:sz w:val="24"/>
              </w:rPr>
            </w:pPr>
            <w:r>
              <w:rPr>
                <w:rFonts w:hint="eastAsia"/>
                <w:sz w:val="24"/>
                <w:lang w:eastAsia="zh-CN"/>
              </w:rPr>
              <w:t>201</w:t>
            </w:r>
            <w:r>
              <w:rPr>
                <w:rFonts w:hint="eastAsia"/>
                <w:sz w:val="24"/>
              </w:rPr>
              <w:t>0年9月~</w:t>
            </w:r>
            <w:r>
              <w:rPr>
                <w:rFonts w:hint="eastAsia"/>
                <w:sz w:val="24"/>
                <w:lang w:eastAsia="zh-CN"/>
              </w:rPr>
              <w:t>201</w:t>
            </w:r>
            <w:r>
              <w:rPr>
                <w:sz w:val="24"/>
              </w:rPr>
              <w:t>1</w:t>
            </w:r>
            <w:r>
              <w:rPr>
                <w:rFonts w:hint="eastAsia"/>
                <w:sz w:val="24"/>
              </w:rPr>
              <w:t>年</w:t>
            </w:r>
            <w:r>
              <w:rPr>
                <w:sz w:val="24"/>
              </w:rPr>
              <w:t>1</w:t>
            </w:r>
            <w:r>
              <w:rPr>
                <w:rFonts w:hint="eastAsia"/>
                <w:sz w:val="24"/>
              </w:rPr>
              <w:t>月</w:t>
            </w:r>
          </w:p>
        </w:tc>
        <w:tc>
          <w:tcPr>
            <w:tcW w:w="509" w:type="pct"/>
            <w:vAlign w:val="center"/>
          </w:tcPr>
          <w:p>
            <w:pPr>
              <w:jc w:val="center"/>
              <w:rPr>
                <w:rFonts w:hint="eastAsia"/>
                <w:sz w:val="28"/>
              </w:rPr>
            </w:pPr>
            <w:r>
              <w:rPr>
                <w:rFonts w:hint="eastAsia"/>
                <w:sz w:val="28"/>
              </w:rPr>
              <w:t>60000</w:t>
            </w:r>
          </w:p>
        </w:tc>
        <w:tc>
          <w:tcPr>
            <w:tcW w:w="445" w:type="pct"/>
            <w:vAlign w:val="center"/>
          </w:tcPr>
          <w:p>
            <w:pPr>
              <w:jc w:val="center"/>
              <w:rPr>
                <w:rFonts w:hint="eastAsia"/>
                <w:sz w:val="28"/>
              </w:rPr>
            </w:pPr>
            <w:r>
              <w:rPr>
                <w:rFonts w:hint="eastAsia"/>
                <w:sz w:val="28"/>
              </w:rPr>
              <w:t>250</w:t>
            </w:r>
          </w:p>
        </w:tc>
        <w:tc>
          <w:tcPr>
            <w:tcW w:w="509" w:type="pct"/>
            <w:vAlign w:val="center"/>
          </w:tcPr>
          <w:p>
            <w:pPr>
              <w:jc w:val="center"/>
              <w:rPr>
                <w:rFonts w:hint="eastAsia"/>
                <w:sz w:val="28"/>
              </w:rPr>
            </w:pPr>
            <w:r>
              <w:rPr>
                <w:rFonts w:hint="eastAsia"/>
                <w:sz w:val="28"/>
              </w:rPr>
              <w:t>合格</w:t>
            </w:r>
          </w:p>
        </w:tc>
        <w:tc>
          <w:tcPr>
            <w:tcW w:w="573" w:type="pct"/>
            <w:vAlign w:val="center"/>
          </w:tcPr>
          <w:p>
            <w:pPr>
              <w:jc w:val="center"/>
              <w:rPr>
                <w:rFonts w:hint="eastAsia"/>
                <w:sz w:val="28"/>
              </w:rPr>
            </w:pPr>
            <w:r>
              <w:rPr>
                <w:rFonts w:hint="eastAsia"/>
                <w:sz w:val="28"/>
              </w:rPr>
              <w:t>优良</w:t>
            </w:r>
          </w:p>
        </w:tc>
      </w:tr>
      <w:tr>
        <w:tblPrEx>
          <w:tblW w:w="4991" w:type="pct"/>
          <w:tblCellMar>
            <w:top w:w="0" w:type="dxa"/>
            <w:left w:w="108" w:type="dxa"/>
            <w:bottom w:w="0" w:type="dxa"/>
            <w:right w:w="108" w:type="dxa"/>
          </w:tblCellMar>
          <w:tblLook w:val="0000"/>
        </w:tblPrEx>
        <w:tc>
          <w:tcPr>
            <w:tcW w:w="293" w:type="pct"/>
          </w:tcPr>
          <w:p>
            <w:pPr>
              <w:jc w:val="center"/>
              <w:rPr>
                <w:rFonts w:hint="eastAsia"/>
                <w:sz w:val="28"/>
              </w:rPr>
            </w:pPr>
            <w:r>
              <w:rPr>
                <w:rFonts w:hint="eastAsia"/>
                <w:sz w:val="28"/>
              </w:rPr>
              <w:t>2</w:t>
            </w:r>
          </w:p>
        </w:tc>
        <w:tc>
          <w:tcPr>
            <w:tcW w:w="956" w:type="pct"/>
          </w:tcPr>
          <w:p>
            <w:pPr>
              <w:rPr>
                <w:rFonts w:hint="eastAsia"/>
                <w:sz w:val="28"/>
              </w:rPr>
            </w:pPr>
            <w:r>
              <w:rPr>
                <w:rFonts w:hint="eastAsia"/>
                <w:sz w:val="28"/>
              </w:rPr>
              <w:t>穿湖堤绿化</w:t>
            </w:r>
          </w:p>
        </w:tc>
        <w:tc>
          <w:tcPr>
            <w:tcW w:w="1081" w:type="pct"/>
          </w:tcPr>
          <w:p>
            <w:pPr>
              <w:rPr>
                <w:rFonts w:hint="eastAsia"/>
                <w:sz w:val="28"/>
              </w:rPr>
            </w:pPr>
            <w:r>
              <w:rPr>
                <w:rFonts w:hint="eastAsia"/>
                <w:sz w:val="28"/>
              </w:rPr>
              <w:t>市旅游局</w:t>
            </w:r>
          </w:p>
        </w:tc>
        <w:tc>
          <w:tcPr>
            <w:tcW w:w="635" w:type="pct"/>
          </w:tcPr>
          <w:p>
            <w:pPr>
              <w:rPr>
                <w:rFonts w:hint="eastAsia"/>
                <w:sz w:val="24"/>
              </w:rPr>
            </w:pPr>
            <w:r>
              <w:rPr>
                <w:rFonts w:hint="eastAsia"/>
                <w:sz w:val="24"/>
                <w:lang w:eastAsia="zh-CN"/>
              </w:rPr>
              <w:t>201</w:t>
            </w:r>
            <w:r>
              <w:rPr>
                <w:rFonts w:hint="eastAsia"/>
                <w:sz w:val="24"/>
              </w:rPr>
              <w:t>0年10月~</w:t>
            </w:r>
            <w:r>
              <w:rPr>
                <w:rFonts w:hint="eastAsia"/>
                <w:sz w:val="24"/>
                <w:lang w:eastAsia="zh-CN"/>
              </w:rPr>
              <w:t>201</w:t>
            </w:r>
            <w:r>
              <w:rPr>
                <w:sz w:val="24"/>
              </w:rPr>
              <w:t>1</w:t>
            </w:r>
            <w:r>
              <w:rPr>
                <w:rFonts w:hint="eastAsia"/>
                <w:sz w:val="24"/>
              </w:rPr>
              <w:t>年</w:t>
            </w:r>
            <w:r>
              <w:rPr>
                <w:sz w:val="24"/>
              </w:rPr>
              <w:t>1</w:t>
            </w:r>
            <w:r>
              <w:rPr>
                <w:rFonts w:hint="eastAsia"/>
                <w:sz w:val="24"/>
              </w:rPr>
              <w:t>月</w:t>
            </w:r>
          </w:p>
        </w:tc>
        <w:tc>
          <w:tcPr>
            <w:tcW w:w="509" w:type="pct"/>
          </w:tcPr>
          <w:p>
            <w:pPr>
              <w:jc w:val="center"/>
              <w:rPr>
                <w:rFonts w:hint="eastAsia"/>
                <w:sz w:val="28"/>
              </w:rPr>
            </w:pPr>
            <w:r>
              <w:rPr>
                <w:rFonts w:hint="eastAsia"/>
                <w:sz w:val="28"/>
              </w:rPr>
              <w:t>65000</w:t>
            </w:r>
          </w:p>
        </w:tc>
        <w:tc>
          <w:tcPr>
            <w:tcW w:w="445" w:type="pct"/>
          </w:tcPr>
          <w:p>
            <w:pPr>
              <w:jc w:val="center"/>
              <w:rPr>
                <w:rFonts w:hint="eastAsia"/>
                <w:sz w:val="28"/>
              </w:rPr>
            </w:pPr>
            <w:r>
              <w:rPr>
                <w:rFonts w:hint="eastAsia"/>
                <w:sz w:val="28"/>
              </w:rPr>
              <w:t>180</w:t>
            </w:r>
          </w:p>
        </w:tc>
        <w:tc>
          <w:tcPr>
            <w:tcW w:w="509" w:type="pct"/>
          </w:tcPr>
          <w:p>
            <w:pPr>
              <w:jc w:val="center"/>
              <w:rPr>
                <w:rFonts w:hint="eastAsia"/>
                <w:sz w:val="28"/>
              </w:rPr>
            </w:pPr>
            <w:r>
              <w:rPr>
                <w:rFonts w:hint="eastAsia"/>
                <w:sz w:val="28"/>
              </w:rPr>
              <w:t>合格</w:t>
            </w:r>
          </w:p>
        </w:tc>
        <w:tc>
          <w:tcPr>
            <w:tcW w:w="573" w:type="pct"/>
          </w:tcPr>
          <w:p>
            <w:pPr>
              <w:jc w:val="center"/>
              <w:rPr>
                <w:rFonts w:hint="eastAsia"/>
                <w:sz w:val="28"/>
              </w:rPr>
            </w:pPr>
            <w:r>
              <w:rPr>
                <w:rFonts w:hint="eastAsia"/>
                <w:sz w:val="28"/>
              </w:rPr>
              <w:t>优良</w:t>
            </w:r>
          </w:p>
        </w:tc>
      </w:tr>
      <w:tr>
        <w:tblPrEx>
          <w:tblW w:w="4991" w:type="pct"/>
          <w:tblCellMar>
            <w:top w:w="0" w:type="dxa"/>
            <w:left w:w="108" w:type="dxa"/>
            <w:bottom w:w="0" w:type="dxa"/>
            <w:right w:w="108" w:type="dxa"/>
          </w:tblCellMar>
          <w:tblLook w:val="0000"/>
        </w:tblPrEx>
        <w:tc>
          <w:tcPr>
            <w:tcW w:w="293" w:type="pct"/>
          </w:tcPr>
          <w:p>
            <w:pPr>
              <w:jc w:val="center"/>
              <w:rPr>
                <w:rFonts w:hint="eastAsia"/>
                <w:sz w:val="28"/>
              </w:rPr>
            </w:pPr>
            <w:r>
              <w:rPr>
                <w:rFonts w:hint="eastAsia"/>
                <w:sz w:val="28"/>
              </w:rPr>
              <w:t>3</w:t>
            </w:r>
          </w:p>
        </w:tc>
        <w:tc>
          <w:tcPr>
            <w:tcW w:w="956" w:type="pct"/>
          </w:tcPr>
          <w:p>
            <w:pPr>
              <w:rPr>
                <w:rFonts w:hint="eastAsia"/>
                <w:sz w:val="28"/>
              </w:rPr>
            </w:pPr>
            <w:r>
              <w:rPr>
                <w:rFonts w:hint="eastAsia"/>
                <w:sz w:val="28"/>
              </w:rPr>
              <w:t>北入口绿化</w:t>
            </w:r>
          </w:p>
        </w:tc>
        <w:tc>
          <w:tcPr>
            <w:tcW w:w="1081" w:type="pct"/>
          </w:tcPr>
          <w:p>
            <w:pPr>
              <w:rPr>
                <w:rFonts w:hint="eastAsia"/>
                <w:sz w:val="28"/>
              </w:rPr>
            </w:pPr>
            <w:r>
              <w:rPr>
                <w:rFonts w:hint="eastAsia"/>
                <w:sz w:val="28"/>
              </w:rPr>
              <w:t>市风景园林管理处</w:t>
            </w:r>
          </w:p>
        </w:tc>
        <w:tc>
          <w:tcPr>
            <w:tcW w:w="635" w:type="pct"/>
          </w:tcPr>
          <w:p>
            <w:pPr>
              <w:rPr>
                <w:rFonts w:hint="eastAsia"/>
                <w:sz w:val="24"/>
              </w:rPr>
            </w:pPr>
            <w:r>
              <w:rPr>
                <w:rFonts w:hint="eastAsia"/>
                <w:sz w:val="24"/>
                <w:lang w:eastAsia="zh-CN"/>
              </w:rPr>
              <w:t>201</w:t>
            </w:r>
            <w:r>
              <w:rPr>
                <w:rFonts w:hint="eastAsia"/>
                <w:sz w:val="24"/>
              </w:rPr>
              <w:t>1年9月～12月</w:t>
            </w:r>
          </w:p>
        </w:tc>
        <w:tc>
          <w:tcPr>
            <w:tcW w:w="509" w:type="pct"/>
          </w:tcPr>
          <w:p>
            <w:pPr>
              <w:jc w:val="center"/>
              <w:rPr>
                <w:rFonts w:hint="eastAsia"/>
                <w:sz w:val="28"/>
              </w:rPr>
            </w:pPr>
            <w:r>
              <w:rPr>
                <w:rFonts w:hint="eastAsia"/>
                <w:sz w:val="28"/>
              </w:rPr>
              <w:t>13700</w:t>
            </w:r>
          </w:p>
        </w:tc>
        <w:tc>
          <w:tcPr>
            <w:tcW w:w="445" w:type="pct"/>
          </w:tcPr>
          <w:p>
            <w:pPr>
              <w:jc w:val="center"/>
              <w:rPr>
                <w:rFonts w:hint="eastAsia"/>
                <w:sz w:val="28"/>
              </w:rPr>
            </w:pPr>
            <w:r>
              <w:rPr>
                <w:rFonts w:hint="eastAsia"/>
                <w:sz w:val="28"/>
              </w:rPr>
              <w:t>35</w:t>
            </w:r>
          </w:p>
        </w:tc>
        <w:tc>
          <w:tcPr>
            <w:tcW w:w="509" w:type="pct"/>
          </w:tcPr>
          <w:p>
            <w:pPr>
              <w:jc w:val="center"/>
              <w:rPr>
                <w:rFonts w:hint="eastAsia"/>
                <w:sz w:val="28"/>
              </w:rPr>
            </w:pPr>
            <w:r>
              <w:rPr>
                <w:rFonts w:hint="eastAsia"/>
                <w:sz w:val="28"/>
              </w:rPr>
              <w:t>合格</w:t>
            </w:r>
          </w:p>
        </w:tc>
        <w:tc>
          <w:tcPr>
            <w:tcW w:w="573" w:type="pct"/>
          </w:tcPr>
          <w:p>
            <w:pPr>
              <w:jc w:val="center"/>
              <w:rPr>
                <w:rFonts w:hint="eastAsia"/>
                <w:sz w:val="28"/>
              </w:rPr>
            </w:pPr>
            <w:r>
              <w:rPr>
                <w:rFonts w:hint="eastAsia"/>
                <w:sz w:val="28"/>
              </w:rPr>
              <w:t>优良</w:t>
            </w:r>
          </w:p>
        </w:tc>
      </w:tr>
      <w:tr>
        <w:tblPrEx>
          <w:tblW w:w="4991" w:type="pct"/>
          <w:tblCellMar>
            <w:top w:w="0" w:type="dxa"/>
            <w:left w:w="108" w:type="dxa"/>
            <w:bottom w:w="0" w:type="dxa"/>
            <w:right w:w="108" w:type="dxa"/>
          </w:tblCellMar>
          <w:tblLook w:val="0000"/>
        </w:tblPrEx>
        <w:tc>
          <w:tcPr>
            <w:tcW w:w="293" w:type="pct"/>
          </w:tcPr>
          <w:p>
            <w:pPr>
              <w:jc w:val="center"/>
              <w:rPr>
                <w:rFonts w:hint="eastAsia"/>
                <w:sz w:val="28"/>
              </w:rPr>
            </w:pPr>
            <w:r>
              <w:rPr>
                <w:rFonts w:hint="eastAsia"/>
                <w:sz w:val="28"/>
              </w:rPr>
              <w:t>4</w:t>
            </w:r>
          </w:p>
        </w:tc>
        <w:tc>
          <w:tcPr>
            <w:tcW w:w="956" w:type="pct"/>
          </w:tcPr>
          <w:p>
            <w:pPr>
              <w:rPr>
                <w:rFonts w:hint="eastAsia"/>
                <w:sz w:val="28"/>
              </w:rPr>
            </w:pPr>
            <w:r>
              <w:rPr>
                <w:rFonts w:hint="eastAsia"/>
                <w:sz w:val="28"/>
              </w:rPr>
              <w:t>205省道绿化</w:t>
            </w:r>
          </w:p>
        </w:tc>
        <w:tc>
          <w:tcPr>
            <w:tcW w:w="1081" w:type="pct"/>
          </w:tcPr>
          <w:p>
            <w:pPr>
              <w:rPr>
                <w:rFonts w:hint="eastAsia"/>
                <w:sz w:val="28"/>
              </w:rPr>
            </w:pPr>
            <w:r>
              <w:rPr>
                <w:rFonts w:hint="eastAsia"/>
                <w:sz w:val="28"/>
              </w:rPr>
              <w:t>市交通局</w:t>
            </w:r>
          </w:p>
        </w:tc>
        <w:tc>
          <w:tcPr>
            <w:tcW w:w="635" w:type="pct"/>
          </w:tcPr>
          <w:p>
            <w:pPr>
              <w:rPr>
                <w:rFonts w:hint="eastAsia"/>
                <w:sz w:val="24"/>
              </w:rPr>
            </w:pPr>
            <w:r>
              <w:rPr>
                <w:rFonts w:hint="eastAsia"/>
                <w:sz w:val="24"/>
                <w:lang w:eastAsia="zh-CN"/>
              </w:rPr>
              <w:t>201</w:t>
            </w:r>
            <w:r>
              <w:rPr>
                <w:rFonts w:hint="eastAsia"/>
                <w:sz w:val="24"/>
              </w:rPr>
              <w:t>1年4月～6月</w:t>
            </w:r>
          </w:p>
        </w:tc>
        <w:tc>
          <w:tcPr>
            <w:tcW w:w="509" w:type="pct"/>
          </w:tcPr>
          <w:p>
            <w:pPr>
              <w:jc w:val="center"/>
              <w:rPr>
                <w:rFonts w:hint="eastAsia"/>
                <w:sz w:val="28"/>
              </w:rPr>
            </w:pPr>
            <w:r>
              <w:rPr>
                <w:rFonts w:hint="eastAsia"/>
                <w:sz w:val="28"/>
              </w:rPr>
              <w:t>40000</w:t>
            </w:r>
          </w:p>
        </w:tc>
        <w:tc>
          <w:tcPr>
            <w:tcW w:w="445" w:type="pct"/>
          </w:tcPr>
          <w:p>
            <w:pPr>
              <w:jc w:val="center"/>
              <w:rPr>
                <w:rFonts w:hint="eastAsia"/>
                <w:sz w:val="28"/>
              </w:rPr>
            </w:pPr>
            <w:r>
              <w:rPr>
                <w:rFonts w:hint="eastAsia"/>
                <w:sz w:val="28"/>
              </w:rPr>
              <w:t>80</w:t>
            </w:r>
          </w:p>
        </w:tc>
        <w:tc>
          <w:tcPr>
            <w:tcW w:w="509" w:type="pct"/>
          </w:tcPr>
          <w:p>
            <w:pPr>
              <w:jc w:val="center"/>
              <w:rPr>
                <w:rFonts w:hint="eastAsia"/>
                <w:sz w:val="28"/>
              </w:rPr>
            </w:pPr>
            <w:r>
              <w:rPr>
                <w:rFonts w:hint="eastAsia"/>
                <w:sz w:val="28"/>
              </w:rPr>
              <w:t>合格</w:t>
            </w:r>
          </w:p>
        </w:tc>
        <w:tc>
          <w:tcPr>
            <w:tcW w:w="573" w:type="pct"/>
          </w:tcPr>
          <w:p>
            <w:pPr>
              <w:jc w:val="center"/>
              <w:rPr>
                <w:rFonts w:hint="eastAsia"/>
                <w:sz w:val="28"/>
              </w:rPr>
            </w:pPr>
            <w:r>
              <w:rPr>
                <w:rFonts w:hint="eastAsia"/>
                <w:sz w:val="28"/>
              </w:rPr>
              <w:t>优良</w:t>
            </w:r>
          </w:p>
        </w:tc>
      </w:tr>
      <w:tr>
        <w:tblPrEx>
          <w:tblW w:w="4991" w:type="pct"/>
          <w:tblCellMar>
            <w:top w:w="0" w:type="dxa"/>
            <w:left w:w="108" w:type="dxa"/>
            <w:bottom w:w="0" w:type="dxa"/>
            <w:right w:w="108" w:type="dxa"/>
          </w:tblCellMar>
          <w:tblLook w:val="0000"/>
        </w:tblPrEx>
        <w:tc>
          <w:tcPr>
            <w:tcW w:w="293" w:type="pct"/>
          </w:tcPr>
          <w:p>
            <w:pPr>
              <w:jc w:val="center"/>
              <w:rPr>
                <w:rFonts w:hint="eastAsia"/>
                <w:sz w:val="28"/>
              </w:rPr>
            </w:pPr>
            <w:r>
              <w:rPr>
                <w:rFonts w:hint="eastAsia"/>
                <w:sz w:val="28"/>
              </w:rPr>
              <w:t>5</w:t>
            </w:r>
          </w:p>
        </w:tc>
        <w:tc>
          <w:tcPr>
            <w:tcW w:w="956" w:type="pct"/>
          </w:tcPr>
          <w:p>
            <w:pPr>
              <w:rPr>
                <w:rFonts w:hint="eastAsia"/>
                <w:sz w:val="28"/>
              </w:rPr>
            </w:pPr>
            <w:r>
              <w:rPr>
                <w:rFonts w:hint="eastAsia"/>
                <w:sz w:val="28"/>
              </w:rPr>
              <w:t>南三环LS4标</w:t>
            </w:r>
          </w:p>
        </w:tc>
        <w:tc>
          <w:tcPr>
            <w:tcW w:w="1081" w:type="pct"/>
          </w:tcPr>
          <w:p>
            <w:pPr>
              <w:rPr>
                <w:rFonts w:hint="eastAsia"/>
                <w:sz w:val="28"/>
              </w:rPr>
            </w:pPr>
            <w:r>
              <w:rPr>
                <w:rFonts w:hint="eastAsia"/>
                <w:sz w:val="28"/>
              </w:rPr>
              <w:t>市公路管理处</w:t>
            </w:r>
          </w:p>
        </w:tc>
        <w:tc>
          <w:tcPr>
            <w:tcW w:w="635" w:type="pct"/>
          </w:tcPr>
          <w:p>
            <w:pPr>
              <w:rPr>
                <w:rFonts w:hint="eastAsia"/>
                <w:sz w:val="24"/>
              </w:rPr>
            </w:pPr>
            <w:r>
              <w:rPr>
                <w:rFonts w:hint="eastAsia"/>
                <w:sz w:val="24"/>
                <w:lang w:eastAsia="zh-CN"/>
              </w:rPr>
              <w:t>201</w:t>
            </w:r>
            <w:r>
              <w:rPr>
                <w:rFonts w:hint="eastAsia"/>
                <w:sz w:val="24"/>
              </w:rPr>
              <w:t>2年4月～11月</w:t>
            </w:r>
          </w:p>
        </w:tc>
        <w:tc>
          <w:tcPr>
            <w:tcW w:w="509" w:type="pct"/>
          </w:tcPr>
          <w:p>
            <w:pPr>
              <w:jc w:val="center"/>
              <w:rPr>
                <w:rFonts w:hint="eastAsia"/>
                <w:sz w:val="28"/>
              </w:rPr>
            </w:pPr>
            <w:r>
              <w:rPr>
                <w:rFonts w:hint="eastAsia"/>
                <w:sz w:val="28"/>
              </w:rPr>
              <w:t>95000</w:t>
            </w:r>
          </w:p>
        </w:tc>
        <w:tc>
          <w:tcPr>
            <w:tcW w:w="445" w:type="pct"/>
          </w:tcPr>
          <w:p>
            <w:pPr>
              <w:jc w:val="center"/>
              <w:rPr>
                <w:rFonts w:hint="eastAsia"/>
                <w:sz w:val="28"/>
              </w:rPr>
            </w:pPr>
            <w:r>
              <w:rPr>
                <w:rFonts w:hint="eastAsia"/>
                <w:sz w:val="28"/>
              </w:rPr>
              <w:t>276</w:t>
            </w:r>
          </w:p>
        </w:tc>
        <w:tc>
          <w:tcPr>
            <w:tcW w:w="509" w:type="pct"/>
          </w:tcPr>
          <w:p>
            <w:pPr>
              <w:jc w:val="center"/>
              <w:rPr>
                <w:rFonts w:hint="eastAsia"/>
                <w:sz w:val="28"/>
              </w:rPr>
            </w:pPr>
            <w:r>
              <w:rPr>
                <w:rFonts w:hint="eastAsia"/>
                <w:sz w:val="28"/>
              </w:rPr>
              <w:t>合格</w:t>
            </w:r>
          </w:p>
        </w:tc>
        <w:tc>
          <w:tcPr>
            <w:tcW w:w="573" w:type="pct"/>
          </w:tcPr>
          <w:p>
            <w:pPr>
              <w:jc w:val="center"/>
              <w:rPr>
                <w:rFonts w:hint="eastAsia"/>
                <w:sz w:val="28"/>
              </w:rPr>
            </w:pPr>
            <w:r>
              <w:rPr>
                <w:rFonts w:hint="eastAsia"/>
                <w:sz w:val="28"/>
              </w:rPr>
              <w:t>优良</w:t>
            </w:r>
          </w:p>
        </w:tc>
      </w:tr>
      <w:tr>
        <w:tblPrEx>
          <w:tblW w:w="4991" w:type="pct"/>
          <w:tblCellMar>
            <w:top w:w="0" w:type="dxa"/>
            <w:left w:w="108" w:type="dxa"/>
            <w:bottom w:w="0" w:type="dxa"/>
            <w:right w:w="108" w:type="dxa"/>
          </w:tblCellMar>
          <w:tblLook w:val="0000"/>
        </w:tblPrEx>
        <w:tc>
          <w:tcPr>
            <w:tcW w:w="293" w:type="pct"/>
          </w:tcPr>
          <w:p>
            <w:pPr>
              <w:jc w:val="center"/>
              <w:rPr>
                <w:rFonts w:hint="eastAsia"/>
                <w:sz w:val="28"/>
              </w:rPr>
            </w:pPr>
            <w:r>
              <w:rPr>
                <w:rFonts w:hint="eastAsia"/>
                <w:sz w:val="28"/>
              </w:rPr>
              <w:t>6</w:t>
            </w:r>
          </w:p>
        </w:tc>
        <w:tc>
          <w:tcPr>
            <w:tcW w:w="956" w:type="pct"/>
          </w:tcPr>
          <w:p>
            <w:pPr>
              <w:rPr>
                <w:rFonts w:hint="eastAsia"/>
                <w:sz w:val="28"/>
              </w:rPr>
            </w:pPr>
            <w:r>
              <w:rPr>
                <w:rFonts w:hint="eastAsia"/>
                <w:sz w:val="28"/>
              </w:rPr>
              <w:t>苏嘉杭白茆绿化</w:t>
            </w:r>
          </w:p>
        </w:tc>
        <w:tc>
          <w:tcPr>
            <w:tcW w:w="1081" w:type="pct"/>
          </w:tcPr>
          <w:p>
            <w:pPr>
              <w:rPr>
                <w:rFonts w:hint="eastAsia"/>
                <w:sz w:val="28"/>
              </w:rPr>
            </w:pPr>
            <w:r>
              <w:rPr>
                <w:rFonts w:hint="eastAsia"/>
                <w:sz w:val="28"/>
              </w:rPr>
              <w:t>市公路管理处</w:t>
            </w:r>
          </w:p>
        </w:tc>
        <w:tc>
          <w:tcPr>
            <w:tcW w:w="635" w:type="pct"/>
          </w:tcPr>
          <w:p>
            <w:pPr>
              <w:rPr>
                <w:rFonts w:hint="eastAsia"/>
                <w:sz w:val="24"/>
              </w:rPr>
            </w:pPr>
            <w:r>
              <w:rPr>
                <w:rFonts w:hint="eastAsia"/>
                <w:sz w:val="24"/>
                <w:lang w:eastAsia="zh-CN"/>
              </w:rPr>
              <w:t>201</w:t>
            </w:r>
            <w:r>
              <w:rPr>
                <w:rFonts w:hint="eastAsia"/>
                <w:sz w:val="24"/>
              </w:rPr>
              <w:t>2年9月～11月</w:t>
            </w:r>
          </w:p>
        </w:tc>
        <w:tc>
          <w:tcPr>
            <w:tcW w:w="509" w:type="pct"/>
          </w:tcPr>
          <w:p>
            <w:pPr>
              <w:jc w:val="center"/>
              <w:rPr>
                <w:rFonts w:hint="eastAsia"/>
                <w:sz w:val="28"/>
              </w:rPr>
            </w:pPr>
            <w:r>
              <w:rPr>
                <w:rFonts w:hint="eastAsia"/>
                <w:sz w:val="28"/>
              </w:rPr>
              <w:t>33000</w:t>
            </w:r>
          </w:p>
        </w:tc>
        <w:tc>
          <w:tcPr>
            <w:tcW w:w="445" w:type="pct"/>
          </w:tcPr>
          <w:p>
            <w:pPr>
              <w:jc w:val="center"/>
              <w:rPr>
                <w:rFonts w:hint="eastAsia"/>
                <w:sz w:val="28"/>
              </w:rPr>
            </w:pPr>
            <w:r>
              <w:rPr>
                <w:rFonts w:hint="eastAsia"/>
                <w:sz w:val="28"/>
              </w:rPr>
              <w:t>60</w:t>
            </w:r>
          </w:p>
        </w:tc>
        <w:tc>
          <w:tcPr>
            <w:tcW w:w="509" w:type="pct"/>
          </w:tcPr>
          <w:p>
            <w:pPr>
              <w:jc w:val="center"/>
              <w:rPr>
                <w:rFonts w:hint="eastAsia"/>
                <w:sz w:val="28"/>
              </w:rPr>
            </w:pPr>
            <w:r>
              <w:rPr>
                <w:rFonts w:hint="eastAsia"/>
                <w:sz w:val="28"/>
              </w:rPr>
              <w:t>合格</w:t>
            </w:r>
          </w:p>
        </w:tc>
        <w:tc>
          <w:tcPr>
            <w:tcW w:w="573" w:type="pct"/>
          </w:tcPr>
          <w:p>
            <w:pPr>
              <w:jc w:val="center"/>
              <w:rPr>
                <w:rFonts w:hint="eastAsia"/>
                <w:sz w:val="28"/>
              </w:rPr>
            </w:pPr>
            <w:r>
              <w:rPr>
                <w:rFonts w:hint="eastAsia"/>
                <w:sz w:val="28"/>
              </w:rPr>
              <w:t>优良</w:t>
            </w:r>
          </w:p>
        </w:tc>
      </w:tr>
      <w:tr>
        <w:tblPrEx>
          <w:tblW w:w="4991" w:type="pct"/>
          <w:tblCellMar>
            <w:top w:w="0" w:type="dxa"/>
            <w:left w:w="108" w:type="dxa"/>
            <w:bottom w:w="0" w:type="dxa"/>
            <w:right w:w="108" w:type="dxa"/>
          </w:tblCellMar>
          <w:tblLook w:val="0000"/>
        </w:tblPrEx>
        <w:tc>
          <w:tcPr>
            <w:tcW w:w="293" w:type="pct"/>
          </w:tcPr>
          <w:p>
            <w:pPr>
              <w:jc w:val="center"/>
              <w:rPr>
                <w:rFonts w:hint="eastAsia"/>
                <w:sz w:val="28"/>
              </w:rPr>
            </w:pPr>
            <w:r>
              <w:rPr>
                <w:rFonts w:hint="eastAsia"/>
                <w:sz w:val="28"/>
              </w:rPr>
              <w:t>7</w:t>
            </w:r>
          </w:p>
        </w:tc>
        <w:tc>
          <w:tcPr>
            <w:tcW w:w="956" w:type="pct"/>
          </w:tcPr>
          <w:p>
            <w:pPr>
              <w:rPr>
                <w:rFonts w:hint="eastAsia"/>
                <w:sz w:val="28"/>
              </w:rPr>
            </w:pPr>
            <w:r>
              <w:rPr>
                <w:rFonts w:hint="eastAsia"/>
                <w:sz w:val="28"/>
              </w:rPr>
              <w:t>枫林路绿化</w:t>
            </w:r>
          </w:p>
        </w:tc>
        <w:tc>
          <w:tcPr>
            <w:tcW w:w="1081" w:type="pct"/>
          </w:tcPr>
          <w:p>
            <w:pPr>
              <w:rPr>
                <w:rFonts w:hint="eastAsia"/>
                <w:sz w:val="28"/>
              </w:rPr>
            </w:pPr>
            <w:r>
              <w:rPr>
                <w:rFonts w:hint="eastAsia"/>
                <w:sz w:val="28"/>
              </w:rPr>
              <w:t>市城投资公司</w:t>
            </w:r>
          </w:p>
        </w:tc>
        <w:tc>
          <w:tcPr>
            <w:tcW w:w="635" w:type="pct"/>
          </w:tcPr>
          <w:p>
            <w:pPr>
              <w:rPr>
                <w:rFonts w:hint="eastAsia"/>
                <w:sz w:val="24"/>
              </w:rPr>
            </w:pPr>
            <w:r>
              <w:rPr>
                <w:rFonts w:hint="eastAsia"/>
                <w:sz w:val="24"/>
                <w:lang w:eastAsia="zh-CN"/>
              </w:rPr>
              <w:t>201</w:t>
            </w:r>
            <w:r>
              <w:rPr>
                <w:rFonts w:hint="eastAsia"/>
                <w:sz w:val="24"/>
              </w:rPr>
              <w:t>2年1月～</w:t>
            </w:r>
          </w:p>
        </w:tc>
        <w:tc>
          <w:tcPr>
            <w:tcW w:w="509" w:type="pct"/>
          </w:tcPr>
          <w:p>
            <w:pPr>
              <w:jc w:val="center"/>
              <w:rPr>
                <w:rFonts w:hint="eastAsia"/>
                <w:sz w:val="28"/>
              </w:rPr>
            </w:pPr>
            <w:r>
              <w:rPr>
                <w:rFonts w:hint="eastAsia"/>
                <w:sz w:val="28"/>
              </w:rPr>
              <w:t>18000</w:t>
            </w:r>
          </w:p>
        </w:tc>
        <w:tc>
          <w:tcPr>
            <w:tcW w:w="445" w:type="pct"/>
          </w:tcPr>
          <w:p>
            <w:pPr>
              <w:jc w:val="center"/>
              <w:rPr>
                <w:rFonts w:hint="eastAsia"/>
                <w:sz w:val="28"/>
              </w:rPr>
            </w:pPr>
            <w:r>
              <w:rPr>
                <w:rFonts w:hint="eastAsia"/>
                <w:sz w:val="28"/>
              </w:rPr>
              <w:t>150</w:t>
            </w:r>
          </w:p>
        </w:tc>
        <w:tc>
          <w:tcPr>
            <w:tcW w:w="509" w:type="pct"/>
          </w:tcPr>
          <w:p>
            <w:pPr>
              <w:jc w:val="center"/>
              <w:rPr>
                <w:rFonts w:hint="eastAsia"/>
                <w:sz w:val="28"/>
              </w:rPr>
            </w:pPr>
            <w:r>
              <w:rPr>
                <w:rFonts w:hint="eastAsia"/>
                <w:sz w:val="28"/>
              </w:rPr>
              <w:t>合格</w:t>
            </w:r>
          </w:p>
        </w:tc>
        <w:tc>
          <w:tcPr>
            <w:tcW w:w="573" w:type="pct"/>
          </w:tcPr>
          <w:p>
            <w:pPr>
              <w:jc w:val="center"/>
              <w:rPr>
                <w:rFonts w:hint="eastAsia"/>
                <w:sz w:val="28"/>
              </w:rPr>
            </w:pPr>
            <w:r>
              <w:rPr>
                <w:rFonts w:hint="eastAsia"/>
                <w:sz w:val="28"/>
              </w:rPr>
              <w:t>优良</w:t>
            </w:r>
          </w:p>
        </w:tc>
      </w:tr>
    </w:tbl>
    <w:p>
      <w:pPr>
        <w:rPr>
          <w:rFonts w:hint="eastAsia"/>
          <w:sz w:val="28"/>
        </w:rPr>
      </w:pPr>
    </w:p>
    <w:p>
      <w:pPr>
        <w:jc w:val="center"/>
        <w:rPr>
          <w:b/>
          <w:bCs/>
          <w:sz w:val="32"/>
        </w:rPr>
        <w:sectPr>
          <w:type w:val="nextPage"/>
          <w:pgSz w:w="16840" w:h="11907" w:orient="landscape"/>
          <w:pgMar w:top="1797" w:right="1440" w:bottom="1797" w:left="1440" w:header="851" w:footer="992" w:gutter="0"/>
          <w:pgNumType w:start="23"/>
          <w:cols w:space="708"/>
          <w:titlePg w:val="0"/>
          <w:docGrid w:type="linesAndChars" w:linePitch="312"/>
        </w:sectPr>
      </w:pPr>
      <w:r>
        <w:rPr>
          <w:rFonts w:hint="eastAsia"/>
          <w:b/>
          <w:bCs/>
          <w:sz w:val="32"/>
        </w:rPr>
        <w:t xml:space="preserve">                                                </w:t>
      </w:r>
      <w:r>
        <w:rPr>
          <w:rFonts w:hint="eastAsia"/>
          <w:sz w:val="28"/>
        </w:rPr>
        <w:t xml:space="preserve">  市杨园园林工程有限公司</w:t>
      </w:r>
    </w:p>
    <w:p>
      <w:pPr>
        <w:jc w:val="center"/>
        <w:rPr>
          <w:b/>
          <w:bCs/>
          <w:sz w:val="36"/>
        </w:rPr>
      </w:pPr>
      <w:r>
        <w:rPr>
          <w:rFonts w:hint="eastAsia"/>
          <w:b/>
          <w:bCs/>
          <w:sz w:val="36"/>
        </w:rPr>
        <w:t>设 备 表</w:t>
      </w:r>
    </w:p>
    <w:tbl>
      <w:tblPr>
        <w:tblStyle w:val="TableNormal"/>
        <w:tblpPr w:leftFromText="180" w:rightFromText="180" w:vertAnchor="page" w:horzAnchor="margin" w:tblpY="28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80"/>
        <w:gridCol w:w="4315"/>
        <w:gridCol w:w="3713"/>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611"/>
        </w:trPr>
        <w:tc>
          <w:tcPr>
            <w:tcW w:w="1080" w:type="dxa"/>
            <w:vAlign w:val="center"/>
          </w:tcPr>
          <w:p>
            <w:pPr>
              <w:jc w:val="center"/>
              <w:rPr>
                <w:rFonts w:hint="eastAsia"/>
                <w:sz w:val="28"/>
              </w:rPr>
            </w:pPr>
            <w:r>
              <w:rPr>
                <w:rFonts w:hint="eastAsia"/>
                <w:sz w:val="28"/>
              </w:rPr>
              <w:t>序号</w:t>
            </w:r>
          </w:p>
        </w:tc>
        <w:tc>
          <w:tcPr>
            <w:tcW w:w="4315" w:type="dxa"/>
            <w:vAlign w:val="center"/>
          </w:tcPr>
          <w:p>
            <w:pPr>
              <w:jc w:val="center"/>
              <w:rPr>
                <w:rFonts w:hint="eastAsia"/>
                <w:sz w:val="28"/>
              </w:rPr>
            </w:pPr>
            <w:r>
              <w:rPr>
                <w:rFonts w:hint="eastAsia"/>
                <w:sz w:val="28"/>
              </w:rPr>
              <w:t>机械名称</w:t>
            </w:r>
          </w:p>
        </w:tc>
        <w:tc>
          <w:tcPr>
            <w:tcW w:w="3713" w:type="dxa"/>
            <w:vAlign w:val="center"/>
          </w:tcPr>
          <w:p>
            <w:pPr>
              <w:jc w:val="center"/>
              <w:rPr>
                <w:sz w:val="28"/>
              </w:rPr>
            </w:pPr>
            <w:r>
              <w:rPr>
                <w:rFonts w:hint="eastAsia"/>
                <w:sz w:val="28"/>
              </w:rPr>
              <w:t>数量</w:t>
            </w:r>
          </w:p>
          <w:p>
            <w:pPr>
              <w:jc w:val="center"/>
              <w:rPr>
                <w:sz w:val="28"/>
              </w:rPr>
            </w:pPr>
          </w:p>
        </w:tc>
      </w:tr>
      <w:tr>
        <w:tblPrEx>
          <w:tblW w:w="0" w:type="auto"/>
          <w:tblCellMar>
            <w:top w:w="0" w:type="dxa"/>
            <w:left w:w="108" w:type="dxa"/>
            <w:bottom w:w="0" w:type="dxa"/>
            <w:right w:w="108" w:type="dxa"/>
          </w:tblCellMar>
          <w:tblLook w:val="0000"/>
        </w:tblPrEx>
        <w:tc>
          <w:tcPr>
            <w:tcW w:w="1080" w:type="dxa"/>
          </w:tcPr>
          <w:p>
            <w:pPr>
              <w:jc w:val="center"/>
              <w:rPr>
                <w:rFonts w:hint="eastAsia"/>
                <w:sz w:val="28"/>
              </w:rPr>
            </w:pPr>
            <w:r>
              <w:rPr>
                <w:rFonts w:hint="eastAsia"/>
                <w:sz w:val="28"/>
              </w:rPr>
              <w:t>1</w:t>
            </w:r>
          </w:p>
        </w:tc>
        <w:tc>
          <w:tcPr>
            <w:tcW w:w="4315" w:type="dxa"/>
          </w:tcPr>
          <w:p>
            <w:pPr>
              <w:jc w:val="center"/>
              <w:rPr>
                <w:rFonts w:hint="eastAsia"/>
                <w:sz w:val="28"/>
              </w:rPr>
            </w:pPr>
            <w:r>
              <w:rPr>
                <w:rFonts w:hint="eastAsia"/>
                <w:sz w:val="28"/>
              </w:rPr>
              <w:t>挖掘机</w:t>
            </w:r>
          </w:p>
        </w:tc>
        <w:tc>
          <w:tcPr>
            <w:tcW w:w="3713" w:type="dxa"/>
          </w:tcPr>
          <w:p>
            <w:pPr>
              <w:jc w:val="center"/>
              <w:rPr>
                <w:rFonts w:hint="eastAsia"/>
                <w:sz w:val="28"/>
              </w:rPr>
            </w:pPr>
            <w:r>
              <w:rPr>
                <w:sz w:val="28"/>
              </w:rPr>
              <w:t>4</w:t>
            </w:r>
            <w:r>
              <w:rPr>
                <w:rFonts w:hint="eastAsia"/>
                <w:sz w:val="28"/>
              </w:rPr>
              <w:t>辆</w:t>
            </w:r>
          </w:p>
        </w:tc>
      </w:tr>
      <w:tr>
        <w:tblPrEx>
          <w:tblW w:w="0" w:type="auto"/>
          <w:tblCellMar>
            <w:top w:w="0" w:type="dxa"/>
            <w:left w:w="108" w:type="dxa"/>
            <w:bottom w:w="0" w:type="dxa"/>
            <w:right w:w="108" w:type="dxa"/>
          </w:tblCellMar>
          <w:tblLook w:val="0000"/>
        </w:tblPrEx>
        <w:trPr>
          <w:trHeight w:val="118"/>
        </w:trPr>
        <w:tc>
          <w:tcPr>
            <w:tcW w:w="1080" w:type="dxa"/>
          </w:tcPr>
          <w:p>
            <w:pPr>
              <w:jc w:val="center"/>
              <w:rPr>
                <w:rFonts w:hint="eastAsia"/>
                <w:sz w:val="28"/>
              </w:rPr>
            </w:pPr>
            <w:r>
              <w:rPr>
                <w:rFonts w:hint="eastAsia"/>
                <w:sz w:val="28"/>
              </w:rPr>
              <w:t>2</w:t>
            </w:r>
          </w:p>
        </w:tc>
        <w:tc>
          <w:tcPr>
            <w:tcW w:w="4315" w:type="dxa"/>
          </w:tcPr>
          <w:p>
            <w:pPr>
              <w:jc w:val="center"/>
              <w:rPr>
                <w:rFonts w:hint="eastAsia"/>
                <w:sz w:val="28"/>
              </w:rPr>
            </w:pPr>
            <w:r>
              <w:rPr>
                <w:rFonts w:hint="eastAsia"/>
                <w:sz w:val="28"/>
              </w:rPr>
              <w:t>自卸汽车</w:t>
            </w:r>
          </w:p>
        </w:tc>
        <w:tc>
          <w:tcPr>
            <w:tcW w:w="3713" w:type="dxa"/>
          </w:tcPr>
          <w:p>
            <w:pPr>
              <w:jc w:val="center"/>
              <w:rPr>
                <w:rFonts w:hint="eastAsia"/>
                <w:sz w:val="28"/>
              </w:rPr>
            </w:pPr>
            <w:r>
              <w:rPr>
                <w:sz w:val="28"/>
              </w:rPr>
              <w:t>10</w:t>
            </w:r>
            <w:r>
              <w:rPr>
                <w:rFonts w:hint="eastAsia"/>
                <w:sz w:val="28"/>
              </w:rPr>
              <w:t>辆</w:t>
            </w:r>
          </w:p>
        </w:tc>
      </w:tr>
      <w:tr>
        <w:tblPrEx>
          <w:tblW w:w="0" w:type="auto"/>
          <w:tblCellMar>
            <w:top w:w="0" w:type="dxa"/>
            <w:left w:w="108" w:type="dxa"/>
            <w:bottom w:w="0" w:type="dxa"/>
            <w:right w:w="108" w:type="dxa"/>
          </w:tblCellMar>
          <w:tblLook w:val="0000"/>
        </w:tblPrEx>
        <w:tc>
          <w:tcPr>
            <w:tcW w:w="1080" w:type="dxa"/>
          </w:tcPr>
          <w:p>
            <w:pPr>
              <w:jc w:val="center"/>
              <w:rPr>
                <w:rFonts w:hint="eastAsia"/>
                <w:sz w:val="28"/>
              </w:rPr>
            </w:pPr>
            <w:r>
              <w:rPr>
                <w:rFonts w:hint="eastAsia"/>
                <w:sz w:val="28"/>
              </w:rPr>
              <w:t>3</w:t>
            </w:r>
          </w:p>
        </w:tc>
        <w:tc>
          <w:tcPr>
            <w:tcW w:w="4315" w:type="dxa"/>
          </w:tcPr>
          <w:p>
            <w:pPr>
              <w:jc w:val="center"/>
              <w:rPr>
                <w:rFonts w:hint="eastAsia"/>
                <w:sz w:val="28"/>
              </w:rPr>
            </w:pPr>
            <w:r>
              <w:rPr>
                <w:rFonts w:hint="eastAsia"/>
                <w:sz w:val="28"/>
              </w:rPr>
              <w:t>5吨汽吊</w:t>
            </w:r>
          </w:p>
        </w:tc>
        <w:tc>
          <w:tcPr>
            <w:tcW w:w="3713" w:type="dxa"/>
          </w:tcPr>
          <w:p>
            <w:pPr>
              <w:jc w:val="center"/>
              <w:rPr>
                <w:rFonts w:hint="eastAsia"/>
                <w:sz w:val="28"/>
              </w:rPr>
            </w:pPr>
            <w:r>
              <w:rPr>
                <w:rFonts w:hint="eastAsia"/>
                <w:sz w:val="28"/>
              </w:rPr>
              <w:t>1台</w:t>
            </w:r>
          </w:p>
        </w:tc>
      </w:tr>
      <w:tr>
        <w:tblPrEx>
          <w:tblW w:w="0" w:type="auto"/>
          <w:tblCellMar>
            <w:top w:w="0" w:type="dxa"/>
            <w:left w:w="108" w:type="dxa"/>
            <w:bottom w:w="0" w:type="dxa"/>
            <w:right w:w="108" w:type="dxa"/>
          </w:tblCellMar>
          <w:tblLook w:val="0000"/>
        </w:tblPrEx>
        <w:trPr>
          <w:trHeight w:val="99"/>
        </w:trPr>
        <w:tc>
          <w:tcPr>
            <w:tcW w:w="1080" w:type="dxa"/>
          </w:tcPr>
          <w:p>
            <w:pPr>
              <w:jc w:val="center"/>
              <w:rPr>
                <w:rFonts w:hint="eastAsia"/>
                <w:sz w:val="28"/>
              </w:rPr>
            </w:pPr>
            <w:r>
              <w:rPr>
                <w:rFonts w:hint="eastAsia"/>
                <w:sz w:val="28"/>
              </w:rPr>
              <w:t>4</w:t>
            </w:r>
          </w:p>
        </w:tc>
        <w:tc>
          <w:tcPr>
            <w:tcW w:w="4315" w:type="dxa"/>
          </w:tcPr>
          <w:p>
            <w:pPr>
              <w:jc w:val="center"/>
              <w:rPr>
                <w:rFonts w:hint="eastAsia"/>
                <w:sz w:val="28"/>
              </w:rPr>
            </w:pPr>
            <w:r>
              <w:rPr>
                <w:rFonts w:hint="eastAsia"/>
                <w:sz w:val="28"/>
              </w:rPr>
              <w:t>5吨水车</w:t>
            </w:r>
          </w:p>
        </w:tc>
        <w:tc>
          <w:tcPr>
            <w:tcW w:w="3713" w:type="dxa"/>
          </w:tcPr>
          <w:p>
            <w:pPr>
              <w:jc w:val="center"/>
              <w:rPr>
                <w:rFonts w:hint="eastAsia"/>
                <w:sz w:val="28"/>
              </w:rPr>
            </w:pPr>
            <w:r>
              <w:rPr>
                <w:rFonts w:hint="eastAsia"/>
                <w:sz w:val="28"/>
              </w:rPr>
              <w:t>1辆</w:t>
            </w:r>
          </w:p>
        </w:tc>
      </w:tr>
      <w:tr>
        <w:tblPrEx>
          <w:tblW w:w="0" w:type="auto"/>
          <w:tblCellMar>
            <w:top w:w="0" w:type="dxa"/>
            <w:left w:w="108" w:type="dxa"/>
            <w:bottom w:w="0" w:type="dxa"/>
            <w:right w:w="108" w:type="dxa"/>
          </w:tblCellMar>
          <w:tblLook w:val="0000"/>
        </w:tblPrEx>
        <w:tc>
          <w:tcPr>
            <w:tcW w:w="1080" w:type="dxa"/>
          </w:tcPr>
          <w:p>
            <w:pPr>
              <w:jc w:val="center"/>
              <w:rPr>
                <w:rFonts w:hint="eastAsia"/>
                <w:sz w:val="28"/>
              </w:rPr>
            </w:pPr>
            <w:r>
              <w:rPr>
                <w:rFonts w:hint="eastAsia"/>
                <w:sz w:val="28"/>
              </w:rPr>
              <w:t>5</w:t>
            </w:r>
          </w:p>
        </w:tc>
        <w:tc>
          <w:tcPr>
            <w:tcW w:w="4315" w:type="dxa"/>
          </w:tcPr>
          <w:p>
            <w:pPr>
              <w:jc w:val="center"/>
              <w:rPr>
                <w:rFonts w:hint="eastAsia"/>
                <w:sz w:val="28"/>
              </w:rPr>
            </w:pPr>
            <w:r>
              <w:rPr>
                <w:rFonts w:hint="eastAsia"/>
                <w:sz w:val="28"/>
              </w:rPr>
              <w:t>柴油、汽油吸水泵</w:t>
            </w:r>
          </w:p>
        </w:tc>
        <w:tc>
          <w:tcPr>
            <w:tcW w:w="3713" w:type="dxa"/>
          </w:tcPr>
          <w:p>
            <w:pPr>
              <w:jc w:val="center"/>
              <w:rPr>
                <w:rFonts w:hint="eastAsia"/>
                <w:sz w:val="28"/>
              </w:rPr>
            </w:pPr>
            <w:r>
              <w:rPr>
                <w:rFonts w:hint="eastAsia"/>
                <w:sz w:val="28"/>
              </w:rPr>
              <w:t>6套</w:t>
            </w:r>
          </w:p>
        </w:tc>
      </w:tr>
      <w:tr>
        <w:tblPrEx>
          <w:tblW w:w="0" w:type="auto"/>
          <w:tblCellMar>
            <w:top w:w="0" w:type="dxa"/>
            <w:left w:w="108" w:type="dxa"/>
            <w:bottom w:w="0" w:type="dxa"/>
            <w:right w:w="108" w:type="dxa"/>
          </w:tblCellMar>
          <w:tblLook w:val="0000"/>
        </w:tblPrEx>
        <w:trPr>
          <w:trHeight w:val="79"/>
        </w:trPr>
        <w:tc>
          <w:tcPr>
            <w:tcW w:w="1080" w:type="dxa"/>
          </w:tcPr>
          <w:p>
            <w:pPr>
              <w:jc w:val="center"/>
              <w:rPr>
                <w:rFonts w:hint="eastAsia"/>
                <w:sz w:val="28"/>
              </w:rPr>
            </w:pPr>
            <w:r>
              <w:rPr>
                <w:rFonts w:hint="eastAsia"/>
                <w:sz w:val="28"/>
              </w:rPr>
              <w:t>6</w:t>
            </w:r>
          </w:p>
        </w:tc>
        <w:tc>
          <w:tcPr>
            <w:tcW w:w="4315" w:type="dxa"/>
          </w:tcPr>
          <w:p>
            <w:pPr>
              <w:jc w:val="center"/>
              <w:rPr>
                <w:rFonts w:hint="eastAsia"/>
                <w:sz w:val="28"/>
              </w:rPr>
            </w:pPr>
            <w:r>
              <w:rPr>
                <w:rFonts w:hint="eastAsia"/>
                <w:sz w:val="28"/>
              </w:rPr>
              <w:t>绿篱剪</w:t>
            </w:r>
          </w:p>
        </w:tc>
        <w:tc>
          <w:tcPr>
            <w:tcW w:w="3713" w:type="dxa"/>
          </w:tcPr>
          <w:p>
            <w:pPr>
              <w:jc w:val="center"/>
              <w:rPr>
                <w:rFonts w:hint="eastAsia"/>
                <w:sz w:val="28"/>
              </w:rPr>
            </w:pPr>
            <w:r>
              <w:rPr>
                <w:rFonts w:hint="eastAsia"/>
                <w:sz w:val="28"/>
              </w:rPr>
              <w:t>2台</w:t>
            </w:r>
          </w:p>
        </w:tc>
      </w:tr>
      <w:tr>
        <w:tblPrEx>
          <w:tblW w:w="0" w:type="auto"/>
          <w:tblCellMar>
            <w:top w:w="0" w:type="dxa"/>
            <w:left w:w="108" w:type="dxa"/>
            <w:bottom w:w="0" w:type="dxa"/>
            <w:right w:w="108" w:type="dxa"/>
          </w:tblCellMar>
          <w:tblLook w:val="0000"/>
        </w:tblPrEx>
        <w:trPr>
          <w:trHeight w:val="224"/>
        </w:trPr>
        <w:tc>
          <w:tcPr>
            <w:tcW w:w="1080" w:type="dxa"/>
          </w:tcPr>
          <w:p>
            <w:pPr>
              <w:jc w:val="center"/>
              <w:rPr>
                <w:rFonts w:hint="eastAsia"/>
                <w:sz w:val="28"/>
              </w:rPr>
            </w:pPr>
            <w:r>
              <w:rPr>
                <w:rFonts w:hint="eastAsia"/>
                <w:sz w:val="28"/>
              </w:rPr>
              <w:t>7</w:t>
            </w:r>
          </w:p>
        </w:tc>
        <w:tc>
          <w:tcPr>
            <w:tcW w:w="4315" w:type="dxa"/>
          </w:tcPr>
          <w:p>
            <w:pPr>
              <w:jc w:val="center"/>
              <w:rPr>
                <w:rFonts w:hint="eastAsia"/>
                <w:sz w:val="28"/>
              </w:rPr>
            </w:pPr>
            <w:r>
              <w:rPr>
                <w:rFonts w:hint="eastAsia"/>
                <w:sz w:val="28"/>
              </w:rPr>
              <w:t>草坪机(自走)</w:t>
            </w:r>
          </w:p>
        </w:tc>
        <w:tc>
          <w:tcPr>
            <w:tcW w:w="3713" w:type="dxa"/>
          </w:tcPr>
          <w:p>
            <w:pPr>
              <w:jc w:val="center"/>
              <w:rPr>
                <w:rFonts w:hint="eastAsia"/>
                <w:sz w:val="28"/>
              </w:rPr>
            </w:pPr>
            <w:r>
              <w:rPr>
                <w:rFonts w:hint="eastAsia"/>
                <w:sz w:val="28"/>
              </w:rPr>
              <w:t>2台</w:t>
            </w:r>
          </w:p>
        </w:tc>
      </w:tr>
      <w:tr>
        <w:tblPrEx>
          <w:tblW w:w="0" w:type="auto"/>
          <w:tblCellMar>
            <w:top w:w="0" w:type="dxa"/>
            <w:left w:w="108" w:type="dxa"/>
            <w:bottom w:w="0" w:type="dxa"/>
            <w:right w:w="108" w:type="dxa"/>
          </w:tblCellMar>
          <w:tblLook w:val="0000"/>
        </w:tblPrEx>
        <w:trPr>
          <w:trHeight w:val="70"/>
        </w:trPr>
        <w:tc>
          <w:tcPr>
            <w:tcW w:w="1080" w:type="dxa"/>
          </w:tcPr>
          <w:p>
            <w:pPr>
              <w:jc w:val="center"/>
              <w:rPr>
                <w:rFonts w:hint="eastAsia"/>
                <w:sz w:val="28"/>
              </w:rPr>
            </w:pPr>
            <w:r>
              <w:rPr>
                <w:rFonts w:hint="eastAsia"/>
                <w:sz w:val="28"/>
              </w:rPr>
              <w:t>8</w:t>
            </w:r>
          </w:p>
        </w:tc>
        <w:tc>
          <w:tcPr>
            <w:tcW w:w="4315" w:type="dxa"/>
          </w:tcPr>
          <w:p>
            <w:pPr>
              <w:jc w:val="center"/>
              <w:rPr>
                <w:rFonts w:hint="eastAsia"/>
                <w:sz w:val="28"/>
              </w:rPr>
            </w:pPr>
            <w:r>
              <w:rPr>
                <w:rFonts w:hint="eastAsia"/>
                <w:sz w:val="28"/>
              </w:rPr>
              <w:t>草坪机(手推)</w:t>
            </w:r>
          </w:p>
        </w:tc>
        <w:tc>
          <w:tcPr>
            <w:tcW w:w="3713" w:type="dxa"/>
          </w:tcPr>
          <w:p>
            <w:pPr>
              <w:jc w:val="center"/>
              <w:rPr>
                <w:rFonts w:hint="eastAsia"/>
                <w:sz w:val="28"/>
              </w:rPr>
            </w:pPr>
            <w:r>
              <w:rPr>
                <w:rFonts w:hint="eastAsia"/>
                <w:sz w:val="28"/>
              </w:rPr>
              <w:t>5台</w:t>
            </w:r>
          </w:p>
        </w:tc>
      </w:tr>
      <w:tr>
        <w:tblPrEx>
          <w:tblW w:w="0" w:type="auto"/>
          <w:tblCellMar>
            <w:top w:w="0" w:type="dxa"/>
            <w:left w:w="108" w:type="dxa"/>
            <w:bottom w:w="0" w:type="dxa"/>
            <w:right w:w="108" w:type="dxa"/>
          </w:tblCellMar>
          <w:tblLook w:val="0000"/>
        </w:tblPrEx>
        <w:trPr>
          <w:trHeight w:val="70"/>
        </w:trPr>
        <w:tc>
          <w:tcPr>
            <w:tcW w:w="1080" w:type="dxa"/>
          </w:tcPr>
          <w:p>
            <w:pPr>
              <w:jc w:val="center"/>
              <w:rPr>
                <w:rFonts w:hint="eastAsia"/>
                <w:sz w:val="28"/>
              </w:rPr>
            </w:pPr>
            <w:r>
              <w:rPr>
                <w:rFonts w:hint="eastAsia"/>
                <w:sz w:val="28"/>
              </w:rPr>
              <w:t>9</w:t>
            </w:r>
          </w:p>
        </w:tc>
        <w:tc>
          <w:tcPr>
            <w:tcW w:w="4315" w:type="dxa"/>
          </w:tcPr>
          <w:p>
            <w:pPr>
              <w:jc w:val="center"/>
              <w:rPr>
                <w:rFonts w:hint="eastAsia"/>
                <w:sz w:val="28"/>
              </w:rPr>
            </w:pPr>
            <w:r>
              <w:rPr>
                <w:rFonts w:hint="eastAsia"/>
                <w:sz w:val="28"/>
              </w:rPr>
              <w:t>牡丹面包车</w:t>
            </w:r>
          </w:p>
        </w:tc>
        <w:tc>
          <w:tcPr>
            <w:tcW w:w="3713" w:type="dxa"/>
          </w:tcPr>
          <w:p>
            <w:pPr>
              <w:jc w:val="center"/>
              <w:rPr>
                <w:rFonts w:hint="eastAsia"/>
                <w:sz w:val="28"/>
              </w:rPr>
            </w:pPr>
            <w:r>
              <w:rPr>
                <w:rFonts w:hint="eastAsia"/>
                <w:sz w:val="28"/>
              </w:rPr>
              <w:t>1辆</w:t>
            </w:r>
          </w:p>
        </w:tc>
      </w:tr>
      <w:tr>
        <w:tblPrEx>
          <w:tblW w:w="0" w:type="auto"/>
          <w:tblCellMar>
            <w:top w:w="0" w:type="dxa"/>
            <w:left w:w="108" w:type="dxa"/>
            <w:bottom w:w="0" w:type="dxa"/>
            <w:right w:w="108" w:type="dxa"/>
          </w:tblCellMar>
          <w:tblLook w:val="0000"/>
        </w:tblPrEx>
        <w:tc>
          <w:tcPr>
            <w:tcW w:w="1080" w:type="dxa"/>
          </w:tcPr>
          <w:p>
            <w:pPr>
              <w:jc w:val="center"/>
              <w:rPr>
                <w:rFonts w:hint="eastAsia"/>
                <w:sz w:val="28"/>
              </w:rPr>
            </w:pPr>
            <w:r>
              <w:rPr>
                <w:rFonts w:hint="eastAsia"/>
                <w:sz w:val="28"/>
              </w:rPr>
              <w:t>10</w:t>
            </w:r>
          </w:p>
        </w:tc>
        <w:tc>
          <w:tcPr>
            <w:tcW w:w="4315" w:type="dxa"/>
          </w:tcPr>
          <w:p>
            <w:pPr>
              <w:jc w:val="center"/>
              <w:rPr>
                <w:rFonts w:hint="eastAsia"/>
                <w:sz w:val="28"/>
              </w:rPr>
            </w:pPr>
            <w:r>
              <w:rPr>
                <w:rFonts w:hint="eastAsia"/>
                <w:sz w:val="28"/>
              </w:rPr>
              <w:t>工程照明系统</w:t>
            </w:r>
          </w:p>
        </w:tc>
        <w:tc>
          <w:tcPr>
            <w:tcW w:w="3713" w:type="dxa"/>
          </w:tcPr>
          <w:p>
            <w:pPr>
              <w:jc w:val="center"/>
              <w:rPr>
                <w:rFonts w:hint="eastAsia"/>
                <w:sz w:val="28"/>
              </w:rPr>
            </w:pPr>
            <w:r>
              <w:rPr>
                <w:rFonts w:hint="eastAsia"/>
                <w:sz w:val="28"/>
              </w:rPr>
              <w:t>2套</w:t>
            </w:r>
          </w:p>
        </w:tc>
      </w:tr>
      <w:tr>
        <w:tblPrEx>
          <w:tblW w:w="0" w:type="auto"/>
          <w:tblCellMar>
            <w:top w:w="0" w:type="dxa"/>
            <w:left w:w="108" w:type="dxa"/>
            <w:bottom w:w="0" w:type="dxa"/>
            <w:right w:w="108" w:type="dxa"/>
          </w:tblCellMar>
          <w:tblLook w:val="0000"/>
        </w:tblPrEx>
        <w:tc>
          <w:tcPr>
            <w:tcW w:w="1080" w:type="dxa"/>
          </w:tcPr>
          <w:p>
            <w:pPr>
              <w:jc w:val="center"/>
              <w:rPr>
                <w:rFonts w:hint="eastAsia"/>
                <w:sz w:val="28"/>
              </w:rPr>
            </w:pPr>
            <w:r>
              <w:rPr>
                <w:rFonts w:hint="eastAsia"/>
                <w:sz w:val="28"/>
              </w:rPr>
              <w:t>11</w:t>
            </w:r>
          </w:p>
        </w:tc>
        <w:tc>
          <w:tcPr>
            <w:tcW w:w="4315" w:type="dxa"/>
          </w:tcPr>
          <w:p>
            <w:pPr>
              <w:jc w:val="center"/>
              <w:rPr>
                <w:rFonts w:hint="eastAsia"/>
                <w:sz w:val="28"/>
              </w:rPr>
            </w:pPr>
            <w:r>
              <w:rPr>
                <w:rFonts w:hint="eastAsia"/>
                <w:sz w:val="28"/>
              </w:rPr>
              <w:t>专业园林工具</w:t>
            </w:r>
          </w:p>
        </w:tc>
        <w:tc>
          <w:tcPr>
            <w:tcW w:w="3713" w:type="dxa"/>
          </w:tcPr>
          <w:p>
            <w:pPr>
              <w:jc w:val="center"/>
              <w:rPr>
                <w:rFonts w:hint="eastAsia"/>
                <w:sz w:val="28"/>
              </w:rPr>
            </w:pPr>
            <w:r>
              <w:rPr>
                <w:rFonts w:hint="eastAsia"/>
                <w:sz w:val="28"/>
              </w:rPr>
              <w:t>人手一件</w:t>
            </w:r>
          </w:p>
        </w:tc>
      </w:tr>
      <w:tr>
        <w:tblPrEx>
          <w:tblW w:w="0" w:type="auto"/>
          <w:tblCellMar>
            <w:top w:w="0" w:type="dxa"/>
            <w:left w:w="108" w:type="dxa"/>
            <w:bottom w:w="0" w:type="dxa"/>
            <w:right w:w="108" w:type="dxa"/>
          </w:tblCellMar>
          <w:tblLook w:val="0000"/>
        </w:tblPrEx>
        <w:trPr>
          <w:trHeight w:val="173"/>
        </w:trPr>
        <w:tc>
          <w:tcPr>
            <w:tcW w:w="1080" w:type="dxa"/>
          </w:tcPr>
          <w:p>
            <w:pPr>
              <w:jc w:val="center"/>
              <w:rPr>
                <w:rFonts w:hint="eastAsia"/>
                <w:sz w:val="28"/>
              </w:rPr>
            </w:pPr>
            <w:r>
              <w:rPr>
                <w:rFonts w:hint="eastAsia"/>
                <w:sz w:val="28"/>
              </w:rPr>
              <w:t>12</w:t>
            </w:r>
          </w:p>
        </w:tc>
        <w:tc>
          <w:tcPr>
            <w:tcW w:w="4315" w:type="dxa"/>
          </w:tcPr>
          <w:p>
            <w:pPr>
              <w:jc w:val="center"/>
              <w:rPr>
                <w:rFonts w:hint="eastAsia"/>
                <w:sz w:val="28"/>
              </w:rPr>
            </w:pPr>
            <w:r>
              <w:rPr>
                <w:rFonts w:hint="eastAsia"/>
                <w:sz w:val="28"/>
              </w:rPr>
              <w:t>水准仪</w:t>
            </w:r>
          </w:p>
        </w:tc>
        <w:tc>
          <w:tcPr>
            <w:tcW w:w="3713" w:type="dxa"/>
          </w:tcPr>
          <w:p>
            <w:pPr>
              <w:jc w:val="center"/>
              <w:rPr>
                <w:rFonts w:hint="eastAsia"/>
                <w:sz w:val="28"/>
              </w:rPr>
            </w:pPr>
            <w:r>
              <w:rPr>
                <w:rFonts w:hint="eastAsia"/>
                <w:sz w:val="28"/>
              </w:rPr>
              <w:t>一套</w:t>
            </w:r>
          </w:p>
        </w:tc>
      </w:tr>
      <w:tr>
        <w:tblPrEx>
          <w:tblW w:w="0" w:type="auto"/>
          <w:tblCellMar>
            <w:top w:w="0" w:type="dxa"/>
            <w:left w:w="108" w:type="dxa"/>
            <w:bottom w:w="0" w:type="dxa"/>
            <w:right w:w="108" w:type="dxa"/>
          </w:tblCellMar>
          <w:tblLook w:val="0000"/>
        </w:tblPrEx>
        <w:trPr>
          <w:trHeight w:val="164"/>
        </w:trPr>
        <w:tc>
          <w:tcPr>
            <w:tcW w:w="1080" w:type="dxa"/>
          </w:tcPr>
          <w:p>
            <w:pPr>
              <w:jc w:val="center"/>
              <w:rPr>
                <w:rFonts w:hint="eastAsia"/>
                <w:sz w:val="28"/>
              </w:rPr>
            </w:pPr>
            <w:r>
              <w:rPr>
                <w:rFonts w:hint="eastAsia"/>
                <w:sz w:val="28"/>
              </w:rPr>
              <w:t>13</w:t>
            </w:r>
          </w:p>
        </w:tc>
        <w:tc>
          <w:tcPr>
            <w:tcW w:w="4315" w:type="dxa"/>
          </w:tcPr>
          <w:p>
            <w:pPr>
              <w:jc w:val="center"/>
              <w:rPr>
                <w:rFonts w:hint="eastAsia"/>
                <w:sz w:val="28"/>
              </w:rPr>
            </w:pPr>
            <w:r>
              <w:rPr>
                <w:rFonts w:hint="eastAsia"/>
                <w:sz w:val="28"/>
              </w:rPr>
              <w:t>手推车</w:t>
            </w:r>
          </w:p>
        </w:tc>
        <w:tc>
          <w:tcPr>
            <w:tcW w:w="3713" w:type="dxa"/>
          </w:tcPr>
          <w:p>
            <w:pPr>
              <w:jc w:val="center"/>
              <w:rPr>
                <w:rFonts w:hint="eastAsia"/>
                <w:sz w:val="28"/>
              </w:rPr>
            </w:pPr>
            <w:r>
              <w:rPr>
                <w:rFonts w:hint="eastAsia"/>
                <w:sz w:val="28"/>
              </w:rPr>
              <w:t>20辆</w:t>
            </w:r>
          </w:p>
        </w:tc>
      </w:tr>
      <w:tr>
        <w:tblPrEx>
          <w:tblW w:w="0" w:type="auto"/>
          <w:tblCellMar>
            <w:top w:w="0" w:type="dxa"/>
            <w:left w:w="108" w:type="dxa"/>
            <w:bottom w:w="0" w:type="dxa"/>
            <w:right w:w="108" w:type="dxa"/>
          </w:tblCellMar>
          <w:tblLook w:val="0000"/>
        </w:tblPrEx>
        <w:trPr>
          <w:trHeight w:val="153"/>
        </w:trPr>
        <w:tc>
          <w:tcPr>
            <w:tcW w:w="1080" w:type="dxa"/>
          </w:tcPr>
          <w:p>
            <w:pPr>
              <w:jc w:val="center"/>
              <w:rPr>
                <w:rFonts w:hint="eastAsia"/>
                <w:sz w:val="28"/>
              </w:rPr>
            </w:pPr>
            <w:r>
              <w:rPr>
                <w:rFonts w:hint="eastAsia"/>
                <w:sz w:val="28"/>
              </w:rPr>
              <w:t>14</w:t>
            </w:r>
          </w:p>
        </w:tc>
        <w:tc>
          <w:tcPr>
            <w:tcW w:w="4315" w:type="dxa"/>
          </w:tcPr>
          <w:p>
            <w:pPr>
              <w:jc w:val="center"/>
              <w:rPr>
                <w:rFonts w:hint="eastAsia"/>
                <w:sz w:val="28"/>
              </w:rPr>
            </w:pPr>
            <w:r>
              <w:rPr>
                <w:rFonts w:hint="eastAsia"/>
                <w:sz w:val="28"/>
              </w:rPr>
              <w:t>桑车</w:t>
            </w:r>
          </w:p>
        </w:tc>
        <w:tc>
          <w:tcPr>
            <w:tcW w:w="3713" w:type="dxa"/>
          </w:tcPr>
          <w:p>
            <w:pPr>
              <w:jc w:val="center"/>
              <w:rPr>
                <w:rFonts w:hint="eastAsia"/>
                <w:sz w:val="28"/>
              </w:rPr>
            </w:pPr>
            <w:r>
              <w:rPr>
                <w:rFonts w:hint="eastAsia"/>
                <w:sz w:val="28"/>
              </w:rPr>
              <w:t>1辆</w:t>
            </w:r>
          </w:p>
        </w:tc>
      </w:tr>
      <w:tr>
        <w:tblPrEx>
          <w:tblW w:w="0" w:type="auto"/>
          <w:tblCellMar>
            <w:top w:w="0" w:type="dxa"/>
            <w:left w:w="108" w:type="dxa"/>
            <w:bottom w:w="0" w:type="dxa"/>
            <w:right w:w="108" w:type="dxa"/>
          </w:tblCellMar>
          <w:tblLook w:val="0000"/>
        </w:tblPrEx>
        <w:trPr>
          <w:trHeight w:val="144"/>
        </w:trPr>
        <w:tc>
          <w:tcPr>
            <w:tcW w:w="1080" w:type="dxa"/>
          </w:tcPr>
          <w:p>
            <w:pPr>
              <w:jc w:val="center"/>
              <w:rPr>
                <w:rFonts w:hint="eastAsia"/>
                <w:sz w:val="28"/>
              </w:rPr>
            </w:pPr>
            <w:r>
              <w:rPr>
                <w:rFonts w:hint="eastAsia"/>
                <w:sz w:val="28"/>
              </w:rPr>
              <w:t>15</w:t>
            </w:r>
          </w:p>
        </w:tc>
        <w:tc>
          <w:tcPr>
            <w:tcW w:w="4315" w:type="dxa"/>
          </w:tcPr>
          <w:p>
            <w:pPr>
              <w:jc w:val="center"/>
              <w:rPr>
                <w:rFonts w:hint="eastAsia"/>
                <w:sz w:val="28"/>
              </w:rPr>
            </w:pPr>
            <w:r>
              <w:rPr>
                <w:rFonts w:hint="eastAsia"/>
                <w:sz w:val="28"/>
              </w:rPr>
              <w:t>高压叶面喷雾器</w:t>
            </w:r>
          </w:p>
        </w:tc>
        <w:tc>
          <w:tcPr>
            <w:tcW w:w="3713" w:type="dxa"/>
          </w:tcPr>
          <w:p>
            <w:pPr>
              <w:jc w:val="center"/>
              <w:rPr>
                <w:rFonts w:hint="eastAsia"/>
                <w:sz w:val="28"/>
              </w:rPr>
            </w:pPr>
            <w:r>
              <w:rPr>
                <w:rFonts w:hint="eastAsia"/>
                <w:sz w:val="28"/>
              </w:rPr>
              <w:t>1台</w:t>
            </w:r>
          </w:p>
        </w:tc>
      </w:tr>
      <w:tr>
        <w:tblPrEx>
          <w:tblW w:w="0" w:type="auto"/>
          <w:tblCellMar>
            <w:top w:w="0" w:type="dxa"/>
            <w:left w:w="108" w:type="dxa"/>
            <w:bottom w:w="0" w:type="dxa"/>
            <w:right w:w="108" w:type="dxa"/>
          </w:tblCellMar>
          <w:tblLook w:val="0000"/>
        </w:tblPrEx>
        <w:trPr>
          <w:trHeight w:val="70"/>
        </w:trPr>
        <w:tc>
          <w:tcPr>
            <w:tcW w:w="1080" w:type="dxa"/>
          </w:tcPr>
          <w:p>
            <w:pPr>
              <w:jc w:val="center"/>
              <w:rPr>
                <w:sz w:val="28"/>
              </w:rPr>
            </w:pPr>
            <w:r>
              <w:rPr>
                <w:rFonts w:hint="eastAsia"/>
                <w:sz w:val="28"/>
              </w:rPr>
              <w:t>16</w:t>
            </w:r>
          </w:p>
        </w:tc>
        <w:tc>
          <w:tcPr>
            <w:tcW w:w="4315" w:type="dxa"/>
          </w:tcPr>
          <w:p>
            <w:pPr>
              <w:jc w:val="center"/>
              <w:rPr>
                <w:rFonts w:hint="eastAsia"/>
                <w:sz w:val="28"/>
              </w:rPr>
            </w:pPr>
            <w:r>
              <w:rPr>
                <w:rFonts w:hint="eastAsia"/>
                <w:sz w:val="28"/>
              </w:rPr>
              <w:t>中型拖拉机</w:t>
            </w:r>
          </w:p>
        </w:tc>
        <w:tc>
          <w:tcPr>
            <w:tcW w:w="3713" w:type="dxa"/>
          </w:tcPr>
          <w:p>
            <w:pPr>
              <w:jc w:val="center"/>
              <w:rPr>
                <w:rFonts w:hint="eastAsia"/>
                <w:sz w:val="28"/>
              </w:rPr>
            </w:pPr>
            <w:r>
              <w:rPr>
                <w:rFonts w:hint="eastAsia"/>
                <w:sz w:val="28"/>
              </w:rPr>
              <w:t>1辆</w:t>
            </w:r>
          </w:p>
        </w:tc>
      </w:tr>
      <w:tr>
        <w:tblPrEx>
          <w:tblW w:w="0" w:type="auto"/>
          <w:tblCellMar>
            <w:top w:w="0" w:type="dxa"/>
            <w:left w:w="108" w:type="dxa"/>
            <w:bottom w:w="0" w:type="dxa"/>
            <w:right w:w="108" w:type="dxa"/>
          </w:tblCellMar>
          <w:tblLook w:val="0000"/>
        </w:tblPrEx>
        <w:trPr>
          <w:trHeight w:val="273"/>
        </w:trPr>
        <w:tc>
          <w:tcPr>
            <w:tcW w:w="1080" w:type="dxa"/>
            <w:tcBorders>
              <w:bottom w:val="single" w:sz="4" w:space="0" w:color="auto"/>
            </w:tcBorders>
          </w:tcPr>
          <w:p>
            <w:pPr>
              <w:jc w:val="center"/>
              <w:rPr>
                <w:sz w:val="28"/>
              </w:rPr>
            </w:pPr>
            <w:r>
              <w:rPr>
                <w:rFonts w:hint="eastAsia"/>
                <w:sz w:val="28"/>
              </w:rPr>
              <w:t>17</w:t>
            </w:r>
          </w:p>
        </w:tc>
        <w:tc>
          <w:tcPr>
            <w:tcW w:w="4315" w:type="dxa"/>
          </w:tcPr>
          <w:p>
            <w:pPr>
              <w:jc w:val="center"/>
              <w:rPr>
                <w:rFonts w:hint="eastAsia"/>
                <w:sz w:val="28"/>
              </w:rPr>
            </w:pPr>
            <w:r>
              <w:rPr>
                <w:rFonts w:hint="eastAsia"/>
                <w:sz w:val="28"/>
              </w:rPr>
              <w:t>12KW发电机</w:t>
            </w:r>
          </w:p>
        </w:tc>
        <w:tc>
          <w:tcPr>
            <w:tcW w:w="3713" w:type="dxa"/>
          </w:tcPr>
          <w:p>
            <w:pPr>
              <w:jc w:val="center"/>
              <w:rPr>
                <w:rFonts w:hint="eastAsia"/>
                <w:sz w:val="28"/>
              </w:rPr>
            </w:pPr>
            <w:r>
              <w:rPr>
                <w:rFonts w:hint="eastAsia"/>
                <w:sz w:val="28"/>
              </w:rPr>
              <w:t>1组</w:t>
            </w:r>
          </w:p>
        </w:tc>
      </w:tr>
    </w:tbl>
    <w:p>
      <w:pPr>
        <w:jc w:val="center"/>
        <w:rPr>
          <w:b/>
          <w:bCs/>
          <w:sz w:val="36"/>
        </w:rPr>
      </w:pPr>
      <w:r>
        <w:rPr>
          <w:b/>
          <w:bCs/>
          <w:sz w:val="36"/>
        </w:rPr>
        <w:br/>
      </w:r>
      <w:r>
        <w:rPr>
          <w:b/>
          <w:bCs/>
          <w:sz w:val="3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https://d.book118.com/996152242022010032</w:t>
        </w:r>
      </w:hyperlink>
    </w:p>
    <w:p>
      <w:pPr>
        <w:jc w:val="center"/>
        <w:rPr>
          <w:b/>
          <w:bCs/>
          <w:sz w:val="36"/>
        </w:rPr>
      </w:pPr>
    </w:p>
    <w:sectPr>
      <w:type w:val="evenPage"/>
      <w:pgSz w:w="11907" w:h="16840"/>
      <w:pgMar w:top="1797" w:right="1440" w:bottom="1797" w:left="1440" w:header="851" w:footer="992" w:gutter="0"/>
      <w:pgNumType w:start="24"/>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1" w:usb1="080E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31890"/>
    <w:multiLevelType w:val="multilevel"/>
    <w:tmpl w:val="2D031890"/>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mirrorMargin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82949"/>
    <w:rsid w:val="00183EBC"/>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279CB"/>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9719F"/>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B7444"/>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25D2"/>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B307047"/>
    <w:rsid w:val="3F70041E"/>
    <w:rsid w:val="3F732E6A"/>
    <w:rsid w:val="3FD84540"/>
    <w:rsid w:val="47ED3310"/>
    <w:rsid w:val="56B763CA"/>
    <w:rsid w:val="5F9630BC"/>
    <w:rsid w:val="636E262F"/>
    <w:rsid w:val="708A08EB"/>
    <w:rsid w:val="72430B0E"/>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rPr>
      <w:sz w:val="28"/>
    </w:rPr>
  </w:style>
  <w:style w:type="paragraph" w:styleId="BodyTextIndent">
    <w:name w:val="Body Text Indent"/>
    <w:basedOn w:val="Normal"/>
    <w:pPr>
      <w:spacing w:line="360" w:lineRule="auto"/>
      <w:ind w:firstLine="480" w:firstLineChars="200"/>
    </w:pPr>
    <w:rPr>
      <w:sz w:val="24"/>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spacing w:line="360" w:lineRule="auto"/>
      <w:ind w:firstLine="560" w:firstLineChars="200"/>
    </w:pPr>
    <w:rPr>
      <w:sz w:val="28"/>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style>
  <w:style w:type="character" w:styleId="Hyperlink">
    <w:name w:val="Hyperlink"/>
    <w:rPr>
      <w:color w:val="0000FF"/>
      <w:u w:val="single"/>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6152242022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1577</Words>
  <Characters>8993</Characters>
  <Application>Microsoft Office Word</Application>
  <DocSecurity>0</DocSecurity>
  <Lines>74</Lines>
  <Paragraphs>21</Paragraphs>
  <ScaleCrop>false</ScaleCrop>
  <Company>DD</Company>
  <LinksUpToDate>false</LinksUpToDate>
  <CharactersWithSpaces>10549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 工 组 织 设 计</dc:title>
  <dc:creator>张新;袁晶;ss</dc:creator>
  <cp:lastModifiedBy>张新</cp:lastModifiedBy>
  <cp:revision>28</cp:revision>
  <cp:lastPrinted>2019-07-16T09:28:00Z</cp:lastPrinted>
  <dcterms:created xsi:type="dcterms:W3CDTF">2003-09-30T02:53:00Z</dcterms:created>
  <dcterms:modified xsi:type="dcterms:W3CDTF">2023-12-27T00:01:11Z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65070D4544C04971B9846CB97A9A63FC_13</vt:lpwstr>
  </property>
  <property fmtid="{D5CDD505-2E9C-101B-9397-08002B2CF9AE}" pid="3" name="KSOProductBuildVer">
    <vt:lpwstr>2052-12.1.0.16120</vt:lpwstr>
  </property>
</Properties>
</file>