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江苏南通市田家炳中学物理八年级下册期末考试章节测评</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如图所示，物体A重120N，在重力为G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的物体B的作用下在水平桌面上做匀速直线运动，A与桌面之间的摩擦力为f．如果在A上加一个水平向左大小为180N的拉力F（注：图中未画出），当物体B匀速上升时（不计摩擦、绳重及滑轮重），则下列选项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591310"/>
            <wp:effectExtent l="0" t="0" r="0" b="8890"/>
            <wp:docPr id="99" name="图片 99" descr="图片_x0020_10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99" descr="图片_x0020_1096"/>
                    <pic:cNvPicPr>
                      <a:picLocks noChangeAspect="1"/>
                    </pic:cNvPicPr>
                  </pic:nvPicPr>
                  <pic:blipFill>
                    <a:blip xmlns:r="http://schemas.openxmlformats.org/officeDocument/2006/relationships" r:embed="rId4"/>
                    <a:stretch>
                      <a:fillRect/>
                    </a:stretch>
                  </pic:blipFill>
                  <pic:spPr>
                    <a:xfrm>
                      <a:off x="0" y="0"/>
                      <a:ext cx="1676400" cy="15917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＝30N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＝90N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C．f＝90N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D．f＝180N</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如图所示，两支相同的试管，内装质量相等的液体，甲管竖直放置，乙管倾斜放置，两管的液面相等，两管中的液体对管底的压强大小关系是（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202055"/>
            <wp:effectExtent l="0" t="0" r="12700" b="17145"/>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pic:cNvPicPr>
                      <a:picLocks noChangeAspect="1"/>
                    </pic:cNvPicPr>
                  </pic:nvPicPr>
                  <pic:blipFill>
                    <a:blip xmlns:r="http://schemas.openxmlformats.org/officeDocument/2006/relationships" r:embed="rId5"/>
                    <a:stretch>
                      <a:fillRect/>
                    </a:stretch>
                  </pic:blipFill>
                  <pic:spPr>
                    <a:xfrm>
                      <a:off x="0" y="0"/>
                      <a:ext cx="1473200" cy="1202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D．上面三种情况都有可能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图甲是往浴缸中匀速注水直至标记处的示意图。在图右侧所示的图像中，能正确表示此过程中浴缸底部受到水的压强随时间变化的图像是（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68400" cy="1489710"/>
            <wp:effectExtent l="0" t="0" r="12700" b="1524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pic:cNvPicPr>
                      <a:picLocks noChangeAspect="1"/>
                    </pic:cNvPicPr>
                  </pic:nvPicPr>
                  <pic:blipFill>
                    <a:blip xmlns:r="http://schemas.openxmlformats.org/officeDocument/2006/relationships" r:embed="rId6"/>
                    <a:stretch>
                      <a:fillRect/>
                    </a:stretch>
                  </pic:blipFill>
                  <pic:spPr>
                    <a:xfrm>
                      <a:off x="0" y="0"/>
                      <a:ext cx="1168400"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80110" cy="1168400"/>
            <wp:effectExtent l="0" t="0" r="15240" b="12700"/>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pic:cNvPicPr>
                      <a:picLocks noChangeAspect="1"/>
                    </pic:cNvPicPr>
                  </pic:nvPicPr>
                  <pic:blipFill>
                    <a:blip xmlns:r="http://schemas.openxmlformats.org/officeDocument/2006/relationships" r:embed="rId7"/>
                    <a:stretch>
                      <a:fillRect/>
                    </a:stretch>
                  </pic:blipFill>
                  <pic:spPr>
                    <a:xfrm>
                      <a:off x="0" y="0"/>
                      <a:ext cx="880533"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930910" cy="1168400"/>
            <wp:effectExtent l="0" t="0" r="2540" b="12700"/>
            <wp:docPr id="75"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pic:cNvPicPr>
                      <a:picLocks noChangeAspect="1"/>
                    </pic:cNvPicPr>
                  </pic:nvPicPr>
                  <pic:blipFill>
                    <a:blip xmlns:r="http://schemas.openxmlformats.org/officeDocument/2006/relationships" r:embed="rId8"/>
                    <a:stretch>
                      <a:fillRect/>
                    </a:stretch>
                  </pic:blipFill>
                  <pic:spPr>
                    <a:xfrm>
                      <a:off x="0" y="0"/>
                      <a:ext cx="931333" cy="11684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68400"/>
            <wp:effectExtent l="0" t="0" r="6350" b="12700"/>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pic:cNvPicPr>
                      <a:picLocks noChangeAspect="1"/>
                    </pic:cNvPicPr>
                  </pic:nvPicPr>
                  <pic:blipFill>
                    <a:blip xmlns:r="http://schemas.openxmlformats.org/officeDocument/2006/relationships" r:embed="rId9"/>
                    <a:stretch>
                      <a:fillRect/>
                    </a:stretch>
                  </pic:blipFill>
                  <pic:spPr>
                    <a:xfrm>
                      <a:off x="0" y="0"/>
                      <a:ext cx="965200"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34110"/>
            <wp:effectExtent l="0" t="0" r="6350" b="8890"/>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pic:cNvPicPr>
                      <a:picLocks noChangeAspect="1"/>
                    </pic:cNvPicPr>
                  </pic:nvPicPr>
                  <pic:blipFill>
                    <a:blip xmlns:r="http://schemas.openxmlformats.org/officeDocument/2006/relationships" r:embed="rId10"/>
                    <a:stretch>
                      <a:fillRect/>
                    </a:stretch>
                  </pic:blipFill>
                  <pic:spPr>
                    <a:xfrm>
                      <a:off x="0" y="0"/>
                      <a:ext cx="965200" cy="11345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如图甲所示，放在水平地面上的物体，受到方向不变的水平推力F的作用，F与时间t的关系和物体运动速度v与时间t的关系如图乙所示。下列判断正确的是（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78455" cy="1235710"/>
            <wp:effectExtent l="0" t="0" r="17145" b="254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xmlns:r="http://schemas.openxmlformats.org/officeDocument/2006/relationships" r:embed="rId11"/>
                    <a:stretch>
                      <a:fillRect/>
                    </a:stretch>
                  </pic:blipFill>
                  <pic:spPr>
                    <a:xfrm>
                      <a:off x="0" y="0"/>
                      <a:ext cx="2878667" cy="1236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A．t＝3s 时，物体受到平衡力的作用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B．t＝6s 时，将F撤掉，物体立刻静止</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C．2s～4s 内物体所受摩擦力为3N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D．t＝1s 时，物体所受摩擦力是1N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如图所示，4个相同的容器水面一样高，a容器内只有水，b容器内有木块漂浮在水面上，c容器内漂浮着一个冰块，d容器内漂浮着一个空心球，则下列4种说法正确的是（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b容器内再倒入酒精后，木块在液面下的体积减小。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c容器中冰块融化后，液面升高。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d容器中再倒入酒精后，小球下沉。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每个容器的总质量都相等。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21710" cy="880110"/>
            <wp:effectExtent l="0" t="0" r="2540" b="1524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12"/>
                    <a:stretch>
                      <a:fillRect/>
                    </a:stretch>
                  </pic:blipFill>
                  <pic:spPr>
                    <a:xfrm>
                      <a:off x="0" y="0"/>
                      <a:ext cx="3522133" cy="880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③④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②④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t>①④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如图是我国奥运健儿参加双人皮划艇竟赛的情景，以下有关说法错误的是（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17600"/>
            <wp:effectExtent l="0" t="0" r="0" b="635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xmlns:r="http://schemas.openxmlformats.org/officeDocument/2006/relationships" r:embed="rId13"/>
                    <a:stretch>
                      <a:fillRect/>
                    </a:stretch>
                  </pic:blipFill>
                  <pic:spPr>
                    <a:xfrm>
                      <a:off x="0" y="0"/>
                      <a:ext cx="1066800" cy="1117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A．他们用的船奖是费力杠杆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B．使船前进的力的施力物体是水</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C．船受到的浮力等于船的重力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D．皮划艇加速向前冲时，它受到的合力不为零</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对于如图所涉及的物理知识，分析不正确的是（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20800" cy="1100455"/>
            <wp:effectExtent l="0" t="0" r="1270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14"/>
                    <a:stretch>
                      <a:fillRect/>
                    </a:stretch>
                  </pic:blipFill>
                  <pic:spPr>
                    <a:xfrm>
                      <a:off x="0" y="0"/>
                      <a:ext cx="1320800"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某卫生间的地漏结构，存水杯中存的是同种液体，当液体不流动时，两部分的液面高度相同，设计采用了连通器原理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320800" cy="965200"/>
            <wp:effectExtent l="0" t="0" r="12700" b="635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15"/>
                    <a:stretch>
                      <a:fillRect/>
                    </a:stretch>
                  </pic:blipFill>
                  <pic:spPr>
                    <a:xfrm>
                      <a:off x="0" y="0"/>
                      <a:ext cx="1320800"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高压锅煮食物熟得快是因为锅内气压越高液体沸点越低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1049655"/>
            <wp:effectExtent l="0" t="0" r="12700" b="1714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16"/>
                    <a:stretch>
                      <a:fillRect/>
                    </a:stretch>
                  </pic:blipFill>
                  <pic:spPr>
                    <a:xfrm>
                      <a:off x="0" y="0"/>
                      <a:ext cx="1168400"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纸条上方水平吹气，纸条向上飘起，纸条上方空气流速大，压强小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17600" cy="660400"/>
            <wp:effectExtent l="0" t="0" r="6350" b="635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17"/>
                    <a:stretch>
                      <a:fillRect/>
                    </a:stretch>
                  </pic:blipFill>
                  <pic:spPr>
                    <a:xfrm>
                      <a:off x="0" y="0"/>
                      <a:ext cx="1117600"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蚊子能吸食人血，是因为蚊子的口器尖，即受力面积小，对皮肤的压强大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某同学和家人在外出旅游途中，车抛锚在水平路面上，家人试图推动汽车但没有推动（如图）。下列说法中正确的是（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27200" cy="626110"/>
            <wp:effectExtent l="0" t="0" r="6350" b="2540"/>
            <wp:docPr id="25" name="图片 25"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图片_x0020_100009"/>
                    <pic:cNvPicPr>
                      <a:picLocks noChangeAspect="1"/>
                    </pic:cNvPicPr>
                  </pic:nvPicPr>
                  <pic:blipFill>
                    <a:blip xmlns:r="http://schemas.openxmlformats.org/officeDocument/2006/relationships" r:embed="rId18"/>
                    <a:stretch>
                      <a:fillRect/>
                    </a:stretch>
                  </pic:blipFill>
                  <pic:spPr>
                    <a:xfrm>
                      <a:off x="0" y="0"/>
                      <a:ext cx="1727200" cy="626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A．车未被推动是因为推力小于摩擦力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B．车未被推动是因为人推车的力小于车推人的力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C．车未被推动说明人推车的力等于车受到的摩擦力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D．车受到的支持力和车对水平路面的压力是一对平衡力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下列各情境中，小阳对书包做功的是（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A．小阳背书包匀速走在水平路面上</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B．小阳背着书包站在车站等车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C．小阳把放在地面的书包向上拎起</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D．小阳不慎将书包从手中脱落</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同一物体在月球表面受到的重力是在地球表面所受重力的六分之一，也就是说月球表面上物体重力与质量的比值约为g</w:t>
      </w:r>
      <w:r>
        <w:rPr>
          <w:rFonts w:ascii="宋体" w:eastAsia="宋体" w:hAnsi="宋体" w:cs="宋体" w:hint="eastAsia"/>
          <w:color w:val="000000" w:themeColor="text1"/>
          <w:sz w:val="22"/>
          <w:vertAlign w:val="subscript"/>
          <w14:textFill>
            <w14:solidFill>
              <w14:schemeClr w14:val="tx1"/>
            </w14:solidFill>
          </w14:textFill>
        </w:rPr>
        <w:t>月</w:t>
      </w:r>
      <w:r>
        <w:rPr>
          <w:rFonts w:ascii="宋体" w:eastAsia="宋体" w:hAnsi="宋体" w:cs="宋体" w:hint="eastAsia"/>
          <w:color w:val="000000" w:themeColor="text1"/>
          <w:sz w:val="22"/>
          <w14:textFill>
            <w14:solidFill>
              <w14:schemeClr w14:val="tx1"/>
            </w14:solidFill>
          </w14:textFill>
        </w:rPr>
        <w:t xml:space="preserve">=1.6N/kg。设想我们乘宇宙飞船从地球登上月球，以下说法正确的是（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A．地球上质量是60kg人，在月球上质量变为10kg</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B．地球表面重力为600N的人，在月球表面重力约为100N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C．在地球表面最多能举起重600N物体的人，在月球表面最多能举起重100N的物体</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D．在地球表面最多能举起60kg物体的人，在月球表面最多能举起60kg的物体</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2021 年4月23日，中国人民解放军海军成立72周年，大型驱逐舰一一大连舰正式服役，其排水量达1.2万吨，则该驱逐舰在海面上航行时受到的浮力是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N，海面下5m处受到海水的压强是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Pa，当舰载机离舰后，舰身会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选填“上浮”、“下沉”或“保持不变”）。（g取10 N/kg，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5pt;height:20pt" o:ole="" coordsize="21600,21600" o:preferrelative="t" filled="f" stroked="f">
            <v:stroke joinstyle="miter"/>
            <v:imagedata r:id="rId19" o:title=""/>
            <o:lock v:ext="edit" aspectratio="f"/>
            <w10:anchorlock/>
          </v:shape>
          <o:OLEObject Type="Embed" ProgID="Equation.DSMT4" ShapeID="_x0000_i1025" DrawAspect="Content" ObjectID="_1468075725" r:id="rId20"/>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573655" cy="1151255"/>
            <wp:effectExtent l="0" t="0" r="17145" b="1079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21"/>
                    <a:stretch>
                      <a:fillRect/>
                    </a:stretch>
                  </pic:blipFill>
                  <pic:spPr>
                    <a:xfrm>
                      <a:off x="0" y="0"/>
                      <a:ext cx="2573867"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将实心正方体甲、乙放在海绵上，凹陷程度如图，它们的质量分别为m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，则关于m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和ρ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的关系，可能存在的情况有：</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。（请再写出可能存在的两种情况）。</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948055"/>
            <wp:effectExtent l="0" t="0" r="4445" b="444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22"/>
                    <a:stretch>
                      <a:fillRect/>
                    </a:stretch>
                  </pic:blipFill>
                  <pic:spPr>
                    <a:xfrm>
                      <a:off x="0" y="0"/>
                      <a:ext cx="1710267"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小明爷爷带400度的老花镜，该镜的焦距是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cm，它对光线具有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作用。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虽然受冠状病毒的影响人们出行较少，但是今年五一期间仍然发生许多交通事故，阜营高速公路上就发生了一起这样的交通事故，两辆同向行驶的汽车发生“追尾”。如图所示汽车B刹车后由于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撞到汽车A，此时对汽车A中的司机起保护作用的是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（选填“汽车座椅上的头枕”或“座位前方安全气囊”）；我们常说汽车靠牵引力前进，实际上是靠后胎与地面间的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力来推动汽车前进。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54455" cy="897255"/>
            <wp:effectExtent l="0" t="0" r="17145" b="17145"/>
            <wp:docPr id="3" name="图片 3"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100014"/>
                    <pic:cNvPicPr>
                      <a:picLocks noChangeAspect="1"/>
                    </pic:cNvPicPr>
                  </pic:nvPicPr>
                  <pic:blipFill>
                    <a:blip xmlns:r="http://schemas.openxmlformats.org/officeDocument/2006/relationships" r:embed="rId23"/>
                    <a:stretch>
                      <a:fillRect/>
                    </a:stretch>
                  </pic:blipFill>
                  <pic:spPr>
                    <a:xfrm>
                      <a:off x="0" y="0"/>
                      <a:ext cx="1354667" cy="897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著名的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实验有力地证明了大气压的存在，海拔高度越高，大气压强越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若在同一地点用水代替水银做实验，则测出的大气压值将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（选填“变小”、“不变”或“变大”）。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2021年5月15日，我国首次火星探测任务天问一号探测器在火星乌托邦平原南部预选着陆区着陆，在火星上首次留下中国印迹，迈出了我国星际探测征程的重要一步。5月22日，天问一号着陆器打开，我国火星探洲车 “祝融号”（如图所示）展开太阳能翼板，驶离着陆器开始了火星漫步之旅。火星车有六个宽大的车轮，这是为了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压强；车轮表面有凹凸不平的纹路，这是为了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摩擦。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1151255"/>
            <wp:effectExtent l="0" t="0" r="15240" b="1079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24"/>
                    <a:stretch>
                      <a:fillRect/>
                    </a:stretch>
                  </pic:blipFill>
                  <pic:spPr>
                    <a:xfrm>
                      <a:off x="0" y="0"/>
                      <a:ext cx="1490133"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重型载重汽车装有多个车轮，是为了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(选填“增大”或“减小”) 对路面的压强；行驶的汽车急刹车时，司机身体会前倾，是由于他 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一杯水放在列车内的水平桌面上，如果水面突然发生了如图所示的变化，则列车的运动状态可能发生的变化是：</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列车突然向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（选填“左””或“右”）启动；</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列车向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（选填“左””或“右”）运动时突然刹车。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38910" cy="1049655"/>
            <wp:effectExtent l="0" t="0" r="8890" b="1714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25"/>
                    <a:stretch>
                      <a:fillRect/>
                    </a:stretch>
                  </pic:blipFill>
                  <pic:spPr>
                    <a:xfrm>
                      <a:off x="0" y="0"/>
                      <a:ext cx="1439333" cy="1049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如图,是三种类型剪刀的示意图,请你为铁匠师傅选择一把剪铁皮的剪刀,你会选择</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(选填“A”、“B” 或“C”)剪刀，这样选择的目的是为了省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21255" cy="1134110"/>
            <wp:effectExtent l="0" t="0" r="17145" b="889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xmlns:r="http://schemas.openxmlformats.org/officeDocument/2006/relationships" r:embed="rId26"/>
                    <a:stretch>
                      <a:fillRect/>
                    </a:stretch>
                  </pic:blipFill>
                  <pic:spPr>
                    <a:xfrm>
                      <a:off x="0" y="0"/>
                      <a:ext cx="2421467" cy="1134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我国测得珠穆朗玛峰的最新高度为8848.86米。珠峰顶的大气压远远</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（选填“大于”或“小于”）山脚处的气压，在峰顶如果用常规锅烧水，水的沸点会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（选填“高”或“低”）于100℃。</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氢燃料汽车使用氢气代替汽油，既环保又节能，如图所示是我国自主研发的氢燃料汽车。氢燃料汽车的质量为1.36t，每个车轮与水平地面总接触面积为 </w:t>
      </w:r>
      <w:r>
        <w:rPr>
          <w:rFonts w:ascii="宋体" w:eastAsia="宋体" w:hAnsi="宋体" w:cs="宋体" w:hint="eastAsia"/>
          <w:color w:val="000000" w:themeColor="text1"/>
          <w:sz w:val="22"/>
          <w14:textFill>
            <w14:solidFill>
              <w14:schemeClr w14:val="tx1"/>
            </w14:solidFill>
          </w14:textFill>
        </w:rPr>
        <w:object>
          <v:shape id="_x0000_i1026" type="#_x0000_t75" style="width:34pt;height:16pt" o:ole="" coordsize="21600,21600" o:preferrelative="t" filled="f" stroked="f">
            <v:stroke joinstyle="miter"/>
            <v:imagedata r:id="rId27" o:title=""/>
            <o:lock v:ext="edit" aspectratio="f"/>
            <w10:anchorlock/>
          </v:shape>
          <o:OLEObject Type="Embed" ProgID="Equation.DSMT4" ShapeID="_x0000_i1026" DrawAspect="Content" ObjectID="_1468075726" r:id="rId28"/>
        </w:object>
      </w:r>
      <w:r>
        <w:rPr>
          <w:rFonts w:ascii="宋体" w:eastAsia="宋体" w:hAnsi="宋体" w:cs="宋体" w:hint="eastAsia"/>
          <w:color w:val="000000" w:themeColor="text1"/>
          <w:sz w:val="22"/>
          <w14:textFill>
            <w14:solidFill>
              <w14:schemeClr w14:val="tx1"/>
            </w14:solidFill>
          </w14:textFill>
        </w:rPr>
        <w:t xml:space="preserve"> 。在一次测试中，氢燃料汽车发动机的水平牵引力为2000N，在水平路面上匀速行驶2km用时100s。求：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863600"/>
            <wp:effectExtent l="0" t="0" r="15240" b="12700"/>
            <wp:docPr id="1" name="图片 1" descr="图片_x0020_1000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33"/>
                    <pic:cNvPicPr>
                      <a:picLocks noChangeAspect="1"/>
                    </pic:cNvPicPr>
                  </pic:nvPicPr>
                  <pic:blipFill>
                    <a:blip xmlns:r="http://schemas.openxmlformats.org/officeDocument/2006/relationships" r:embed="rId29"/>
                    <a:stretch>
                      <a:fillRect/>
                    </a:stretch>
                  </pic:blipFill>
                  <pic:spPr>
                    <a:xfrm>
                      <a:off x="0" y="0"/>
                      <a:ext cx="1490133" cy="863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（1）氢燃料汽车静止时对水平路面的压强；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（2）氢燃料汽车行驶时水平牵引力的功率。</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新冠肺炎疫情后，武汉市管理部门更加注重市的卫生清洁工作。如图所示是一辆城市洒水车。洒水车自身质量4t，储水罐装满水可装6t，洒水车两侧各有5个车轮，每个车轮与地面的接触面积是400cm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36800" cy="1219200"/>
            <wp:effectExtent l="0" t="0" r="6350" b="0"/>
            <wp:docPr id="4" name="图片 4" descr="图片_x0020_1000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52"/>
                    <pic:cNvPicPr>
                      <a:picLocks noChangeAspect="1"/>
                    </pic:cNvPicPr>
                  </pic:nvPicPr>
                  <pic:blipFill>
                    <a:blip xmlns:r="http://schemas.openxmlformats.org/officeDocument/2006/relationships" r:embed="rId30"/>
                    <a:stretch>
                      <a:fillRect/>
                    </a:stretch>
                  </pic:blipFill>
                  <pic:spPr>
                    <a:xfrm>
                      <a:off x="0" y="0"/>
                      <a:ext cx="2336800" cy="1219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（1）洒水车两侧各有5个车轮，是通过</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的方式减小对路面的压强，轮胎上的花纹是为了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（2）洒水车匀速直线行驶时受到的阻力是总重的0.2倍，则该洒水车装满水在水平路面匀速行驶时牵引力多大？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（3）装满水后洒水车静止时对水平路面的压强有多大？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蕲春地处山区，拥有丰富的石材资源，吸引了许多商人前来投资开发。为探究石材的相关物理特性，武月同学进行了如下实验：将一样石在空气中称得其重力为4N，当将样石浸没在装有30cm 深的水中，水面改变了10cm，此时弹簧测力计的示数如图。求：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422400" cy="1727200"/>
            <wp:effectExtent l="0" t="0" r="6350" b="6350"/>
            <wp:docPr id="84" name="图片 84" descr="图片_x0020_1000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descr="图片_x0020_100034"/>
                    <pic:cNvPicPr>
                      <a:picLocks noChangeAspect="1"/>
                    </pic:cNvPicPr>
                  </pic:nvPicPr>
                  <pic:blipFill>
                    <a:blip xmlns:r="http://schemas.openxmlformats.org/officeDocument/2006/relationships" r:embed="rId31"/>
                    <a:stretch>
                      <a:fillRect/>
                    </a:stretch>
                  </pic:blipFill>
                  <pic:spPr>
                    <a:xfrm>
                      <a:off x="0" y="0"/>
                      <a:ext cx="1422400" cy="1727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（1）样石浸没后，水对容器底的压强为多少？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（2）样石浸没水中所受的浮力是多大？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（3）样石的密度是多少？</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实验桌上有带横杆的铁架台、刻度尺、弹簧测力计、细绳，另外还有相同规格的钩码一盒，质量不等的滑轮2个。小华选用这些器材，探究“利用动滑轮提升重物时，总功与被提升的物体所受的重力大小是否有关”。小华的主要实验步骤如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用调好的弹簧测力计分别测出几个钩码和一个动滑轮所受的重力，分别用G和G</w:t>
      </w:r>
      <w:r>
        <w:rPr>
          <w:rFonts w:ascii="宋体" w:eastAsia="宋体" w:hAnsi="宋体" w:cs="宋体" w:hint="eastAsia"/>
          <w:color w:val="000000" w:themeColor="text1"/>
          <w:sz w:val="22"/>
          <w:vertAlign w:val="subscript"/>
          <w14:textFill>
            <w14:solidFill>
              <w14:schemeClr w14:val="tx1"/>
            </w14:solidFill>
          </w14:textFill>
        </w:rPr>
        <w:t>动</w:t>
      </w:r>
      <w:r>
        <w:rPr>
          <w:rFonts w:ascii="宋体" w:eastAsia="宋体" w:hAnsi="宋体" w:cs="宋体" w:hint="eastAsia"/>
          <w:color w:val="000000" w:themeColor="text1"/>
          <w:sz w:val="22"/>
          <w14:textFill>
            <w14:solidFill>
              <w14:schemeClr w14:val="tx1"/>
            </w14:solidFill>
          </w14:textFill>
        </w:rPr>
        <w:t>表示。如图所示组装实验器材，用弹簧测力计竖直向上匀速拉绳子自由端，绳子自由端所受拉力用F表示，绳子自由端移动的距离用s表示，钩码上升的高度用h表示。用弹簧测力计测出F，用刻度尺分别测出s、h。并把测量数据记录在表格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更换另一个动滑轮，保持被提升钩码数量和钩码上升的高度h不变，仿照步骤</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分别测量对应的F、s，用弹簧测力计测出动滑轮所受重力G</w:t>
      </w:r>
      <w:r>
        <w:rPr>
          <w:rFonts w:ascii="宋体" w:eastAsia="宋体" w:hAnsi="宋体" w:cs="宋体" w:hint="eastAsia"/>
          <w:color w:val="000000" w:themeColor="text1"/>
          <w:sz w:val="22"/>
          <w:vertAlign w:val="subscript"/>
          <w14:textFill>
            <w14:solidFill>
              <w14:schemeClr w14:val="tx1"/>
            </w14:solidFill>
          </w14:textFill>
        </w:rPr>
        <w:t>动</w:t>
      </w:r>
      <w:r>
        <w:rPr>
          <w:rFonts w:ascii="宋体" w:eastAsia="宋体" w:hAnsi="宋体" w:cs="宋体" w:hint="eastAsia"/>
          <w:color w:val="000000" w:themeColor="text1"/>
          <w:sz w:val="22"/>
          <w14:textFill>
            <w14:solidFill>
              <w14:schemeClr w14:val="tx1"/>
            </w14:solidFill>
          </w14:textFill>
        </w:rPr>
        <w:t>，并把测量数据记录在表格中。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根据W</w:t>
      </w:r>
      <w:r>
        <w:rPr>
          <w:rFonts w:ascii="宋体" w:eastAsia="宋体" w:hAnsi="宋体" w:cs="宋体" w:hint="eastAsia"/>
          <w:color w:val="000000" w:themeColor="text1"/>
          <w:sz w:val="22"/>
          <w:vertAlign w:val="subscript"/>
          <w14:textFill>
            <w14:solidFill>
              <w14:schemeClr w14:val="tx1"/>
            </w14:solidFill>
          </w14:textFill>
        </w:rPr>
        <w:t>总</w:t>
      </w:r>
      <w:r>
        <w:rPr>
          <w:rFonts w:ascii="宋体" w:eastAsia="宋体" w:hAnsi="宋体" w:cs="宋体" w:hint="eastAsia"/>
          <w:color w:val="000000" w:themeColor="text1"/>
          <w:sz w:val="22"/>
          <w14:textFill>
            <w14:solidFill>
              <w14:schemeClr w14:val="tx1"/>
            </w14:solidFill>
          </w14:textFill>
        </w:rPr>
        <w:t>=Fs算出总功，并将W</w:t>
      </w:r>
      <w:r>
        <w:rPr>
          <w:rFonts w:ascii="宋体" w:eastAsia="宋体" w:hAnsi="宋体" w:cs="宋体" w:hint="eastAsia"/>
          <w:color w:val="000000" w:themeColor="text1"/>
          <w:sz w:val="22"/>
          <w:vertAlign w:val="subscript"/>
          <w14:textFill>
            <w14:solidFill>
              <w14:schemeClr w14:val="tx1"/>
            </w14:solidFill>
          </w14:textFill>
        </w:rPr>
        <w:t>总</w:t>
      </w:r>
      <w:r>
        <w:rPr>
          <w:rFonts w:ascii="宋体" w:eastAsia="宋体" w:hAnsi="宋体" w:cs="宋体" w:hint="eastAsia"/>
          <w:color w:val="000000" w:themeColor="text1"/>
          <w:sz w:val="22"/>
          <w14:textFill>
            <w14:solidFill>
              <w14:schemeClr w14:val="tx1"/>
            </w14:solidFill>
          </w14:textFill>
        </w:rPr>
        <w:t>记录在表格中。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24000" cy="3048000"/>
            <wp:effectExtent l="0" t="0" r="0" b="0"/>
            <wp:docPr id="46" name="图片 46" descr="图片_x0020_1000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45"/>
                    <pic:cNvPicPr>
                      <a:picLocks noChangeAspect="1"/>
                    </pic:cNvPicPr>
                  </pic:nvPicPr>
                  <pic:blipFill>
                    <a:blip xmlns:r="http://schemas.openxmlformats.org/officeDocument/2006/relationships" r:embed="rId32"/>
                    <a:stretch>
                      <a:fillRect/>
                    </a:stretch>
                  </pic:blipFill>
                  <pic:spPr>
                    <a:xfrm>
                      <a:off x="0" y="0"/>
                      <a:ext cx="1524000" cy="30480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根据以上叙述，回答下列问题。（滑轮的轮与轴之间的摩擦很小，可忽略不计）：</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（1）小华计划探究的问题中的自变量是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3" w:history="1">
        <w:r>
          <w:rPr>
            <w:rFonts w:ascii="SimSun" w:eastAsia="SimSun" w:hAnsi="SimSun" w:cs="SimSun"/>
            <w:b/>
            <w:bCs/>
            <w:color w:val="0000EE"/>
            <w:kern w:val="0"/>
            <w:sz w:val="30"/>
            <w:szCs w:val="30"/>
            <w:u w:val="single" w:color="0000EE"/>
          </w:rPr>
          <w:t>https://d.book118.com/996203012144010042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2A5C1E"/>
    <w:rsid w:val="042A5C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wmf" /><Relationship Id="rId2" Type="http://schemas.openxmlformats.org/officeDocument/2006/relationships/webSettings" Target="webSettings.xml" /><Relationship Id="rId20" Type="http://schemas.openxmlformats.org/officeDocument/2006/relationships/oleObject" Target="embeddings/oleObject1.bin" /><Relationship Id="rId21" Type="http://schemas.openxmlformats.org/officeDocument/2006/relationships/image" Target="media/image17.png" /><Relationship Id="rId22" Type="http://schemas.openxmlformats.org/officeDocument/2006/relationships/image" Target="media/image18.png" /><Relationship Id="rId23" Type="http://schemas.openxmlformats.org/officeDocument/2006/relationships/image" Target="media/image19.png" /><Relationship Id="rId24" Type="http://schemas.openxmlformats.org/officeDocument/2006/relationships/image" Target="media/image20.png" /><Relationship Id="rId25" Type="http://schemas.openxmlformats.org/officeDocument/2006/relationships/image" Target="media/image21.png" /><Relationship Id="rId26" Type="http://schemas.openxmlformats.org/officeDocument/2006/relationships/image" Target="media/image22.png" /><Relationship Id="rId27" Type="http://schemas.openxmlformats.org/officeDocument/2006/relationships/image" Target="media/image23.wmf" /><Relationship Id="rId28" Type="http://schemas.openxmlformats.org/officeDocument/2006/relationships/oleObject" Target="embeddings/oleObject2.bin" /><Relationship Id="rId29" Type="http://schemas.openxmlformats.org/officeDocument/2006/relationships/image" Target="media/image24.png" /><Relationship Id="rId3" Type="http://schemas.openxmlformats.org/officeDocument/2006/relationships/fontTable" Target="fontTable.xml" /><Relationship Id="rId30" Type="http://schemas.openxmlformats.org/officeDocument/2006/relationships/image" Target="media/image25.png" /><Relationship Id="rId31" Type="http://schemas.openxmlformats.org/officeDocument/2006/relationships/image" Target="media/image26.png" /><Relationship Id="rId32" Type="http://schemas.openxmlformats.org/officeDocument/2006/relationships/image" Target="media/image27.png" /><Relationship Id="rId33" Type="http://schemas.openxmlformats.org/officeDocument/2006/relationships/hyperlink" Target="https://d.book118.com/996203012144010042" TargetMode="External" /><Relationship Id="rId34" Type="http://schemas.openxmlformats.org/officeDocument/2006/relationships/theme" Target="theme/theme1.xml" /><Relationship Id="rId35"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62</Words>
  <Characters>354</Characters>
  <Application>Microsoft Office Word</Application>
  <DocSecurity>0</DocSecurity>
  <Lines>2</Lines>
  <Paragraphs>1</Paragraphs>
  <ScaleCrop>false</ScaleCrop>
  <Company/>
  <LinksUpToDate>false</LinksUpToDate>
  <CharactersWithSpaces>415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2023-11-16T16:33:43Z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D084317398864118811878BB044D8FFD_11</vt:lpwstr>
  </property>
  <property fmtid="{D5CDD505-2E9C-101B-9397-08002B2CF9AE}" pid="3" name="KSOProductBuildVer">
    <vt:lpwstr>2052-11.1.0.14309</vt:lpwstr>
  </property>
</Properties>
</file>