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line="303" w:lineRule="auto"/>
        <w:rPr>
          <w:rFonts w:ascii="Arial"/>
          <w:sz w:val="21"/>
        </w:rPr>
      </w:pPr>
    </w:p>
    <w:p>
      <w:pPr>
        <w:spacing w:line="303" w:lineRule="auto"/>
        <w:rPr>
          <w:rFonts w:ascii="Arial"/>
          <w:sz w:val="21"/>
        </w:rPr>
      </w:pPr>
    </w:p>
    <w:p>
      <w:pPr>
        <w:spacing w:line="304" w:lineRule="auto"/>
        <w:rPr>
          <w:rFonts w:ascii="Arial"/>
          <w:sz w:val="21"/>
        </w:rPr>
      </w:pPr>
    </w:p>
    <w:p>
      <w:pPr>
        <w:spacing w:before="101" w:line="223" w:lineRule="auto"/>
        <w:ind w:left="1469"/>
        <w:outlineLvl w:val="0"/>
        <w:rPr>
          <w:rFonts w:ascii="SimHei" w:eastAsia="SimHei" w:hAnsi="SimHei" w:cs="SimHei"/>
          <w:sz w:val="31"/>
          <w:szCs w:val="31"/>
        </w:rPr>
      </w:pPr>
      <w:r>
        <w:rPr>
          <w:rFonts w:ascii="SimHei" w:eastAsia="SimHei" w:hAnsi="SimHei" w:cs="SimHei"/>
          <w:spacing w:val="9"/>
          <w:sz w:val="31"/>
          <w:szCs w:val="31"/>
        </w:rPr>
        <w:t>家用和类似用途厨房电器能效限定值及能效等级</w:t>
      </w:r>
    </w:p>
    <w:p>
      <w:pPr>
        <w:spacing w:line="266" w:lineRule="auto"/>
        <w:rPr>
          <w:rFonts w:ascii="Arial"/>
          <w:sz w:val="21"/>
        </w:rPr>
      </w:pPr>
    </w:p>
    <w:p>
      <w:pPr>
        <w:spacing w:line="266" w:lineRule="auto"/>
        <w:rPr>
          <w:rFonts w:ascii="Arial"/>
          <w:sz w:val="21"/>
        </w:rPr>
      </w:pPr>
    </w:p>
    <w:p>
      <w:pPr>
        <w:spacing w:before="69" w:line="221" w:lineRule="auto"/>
        <w:ind w:left="12"/>
        <w:rPr>
          <w:rFonts w:ascii="SimHei" w:eastAsia="SimHei" w:hAnsi="SimHei" w:cs="SimHei"/>
          <w:sz w:val="21"/>
          <w:szCs w:val="21"/>
        </w:rPr>
      </w:pPr>
      <w:r>
        <w:rPr>
          <w:rFonts w:ascii="SimHei" w:eastAsia="SimHei" w:hAnsi="SimHei" w:cs="SimHei"/>
          <w:spacing w:val="-8"/>
          <w:sz w:val="21"/>
          <w:szCs w:val="21"/>
        </w:rPr>
        <w:t>1</w:t>
      </w:r>
      <w:r>
        <w:rPr>
          <w:rFonts w:ascii="SimHei" w:eastAsia="SimHei" w:hAnsi="SimHei" w:cs="SimHei"/>
          <w:spacing w:val="5"/>
          <w:sz w:val="21"/>
          <w:szCs w:val="21"/>
        </w:rPr>
        <w:t xml:space="preserve">  </w:t>
      </w:r>
      <w:r>
        <w:rPr>
          <w:rFonts w:ascii="SimHei" w:eastAsia="SimHei" w:hAnsi="SimHei" w:cs="SimHei"/>
          <w:spacing w:val="-8"/>
          <w:sz w:val="21"/>
          <w:szCs w:val="21"/>
        </w:rPr>
        <w:t>范围</w:t>
      </w:r>
    </w:p>
    <w:p>
      <w:pPr>
        <w:spacing w:line="302" w:lineRule="auto"/>
        <w:rPr>
          <w:rFonts w:ascii="Arial"/>
          <w:sz w:val="21"/>
        </w:rPr>
      </w:pPr>
    </w:p>
    <w:p>
      <w:pPr>
        <w:pStyle w:val="BodyText"/>
        <w:spacing w:before="68" w:line="312" w:lineRule="exact"/>
        <w:ind w:left="423"/>
      </w:pPr>
      <w:r>
        <w:rPr>
          <w:position w:val="7"/>
        </w:rPr>
        <w:t>本文件规定了家用和类似用途厨房电器的能效等级、能效限定值及试</w:t>
      </w:r>
      <w:r>
        <w:rPr>
          <w:spacing w:val="-1"/>
          <w:position w:val="7"/>
        </w:rPr>
        <w:t>验方法。</w:t>
      </w:r>
    </w:p>
    <w:p>
      <w:pPr>
        <w:pStyle w:val="BodyText"/>
        <w:spacing w:line="219" w:lineRule="auto"/>
        <w:ind w:left="423"/>
      </w:pPr>
      <w:r>
        <w:rPr>
          <w:spacing w:val="-1"/>
        </w:rPr>
        <w:t>本文件适用于如下类型的家用和类似用途厨房电器：</w:t>
      </w:r>
    </w:p>
    <w:p>
      <w:pPr>
        <w:pStyle w:val="BodyText"/>
        <w:spacing w:before="61" w:line="221" w:lineRule="auto"/>
        <w:ind w:left="420"/>
      </w:pPr>
      <w:r>
        <w:rPr>
          <w:spacing w:val="-2"/>
        </w:rPr>
        <w:t>——常压环境下工作，以电热元件或电磁感应方式加</w:t>
      </w:r>
      <w:r>
        <w:rPr>
          <w:spacing w:val="-3"/>
        </w:rPr>
        <w:t>热， 额定功率不大于2000W的电饭锅；</w:t>
      </w:r>
    </w:p>
    <w:p>
      <w:pPr>
        <w:pStyle w:val="BodyText"/>
        <w:spacing w:before="61" w:line="248" w:lineRule="auto"/>
        <w:ind w:left="1" w:right="10" w:firstLine="418"/>
      </w:pPr>
      <w:r>
        <w:rPr>
          <w:spacing w:val="2"/>
        </w:rPr>
        <w:t>——具有自动控制工作压力能力，以电热元件或电磁感应</w:t>
      </w:r>
      <w:r>
        <w:rPr>
          <w:spacing w:val="1"/>
        </w:rPr>
        <w:t>方式加热，额定功率不大于2000W、额定容</w:t>
      </w:r>
      <w:r>
        <w:t xml:space="preserve"> </w:t>
      </w:r>
      <w:r>
        <w:t>积不超过10L，额定蒸煮压力为40kPa-140kPa(表压)的电</w:t>
      </w:r>
      <w:r>
        <w:rPr>
          <w:spacing w:val="-1"/>
        </w:rPr>
        <w:t>压力锅；</w:t>
      </w:r>
    </w:p>
    <w:p>
      <w:pPr>
        <w:pStyle w:val="BodyText"/>
        <w:spacing w:before="62" w:line="247" w:lineRule="auto"/>
        <w:ind w:left="1" w:firstLine="418"/>
      </w:pPr>
      <w:r>
        <w:t>——常压环境下工作，额定电压不超过250V、额定功率不</w:t>
      </w:r>
      <w:r>
        <w:rPr>
          <w:spacing w:val="-1"/>
        </w:rPr>
        <w:t>超过2000W、额定容积不超过10L的电炖锅及</w:t>
      </w:r>
      <w:r>
        <w:t xml:space="preserve"> </w:t>
      </w:r>
      <w:r>
        <w:rPr>
          <w:spacing w:val="-6"/>
        </w:rPr>
        <w:t>类似器具；</w:t>
      </w:r>
    </w:p>
    <w:p>
      <w:pPr>
        <w:pStyle w:val="BodyText"/>
        <w:spacing w:before="73" w:line="220" w:lineRule="auto"/>
        <w:ind w:left="360"/>
        <w:rPr>
          <w:sz w:val="18"/>
          <w:szCs w:val="18"/>
        </w:rPr>
      </w:pPr>
      <w:r>
        <w:rPr>
          <w:spacing w:val="-5"/>
          <w:sz w:val="18"/>
          <w:szCs w:val="18"/>
          <w14:textOutline w14:w="3265">
            <w14:solidFill>
              <w14:srgbClr w14:val="000000"/>
            </w14:solidFill>
            <w14:prstDash w14:val="solid"/>
            <w14:miter w14:lim="10"/>
          </w14:textOutline>
        </w:rPr>
        <w:t>注：</w:t>
      </w:r>
      <w:r>
        <w:rPr>
          <w:spacing w:val="-9"/>
          <w:sz w:val="18"/>
          <w:szCs w:val="18"/>
        </w:rPr>
        <w:t xml:space="preserve"> </w:t>
      </w:r>
      <w:r>
        <w:rPr>
          <w:spacing w:val="-5"/>
          <w:sz w:val="18"/>
          <w:szCs w:val="18"/>
        </w:rPr>
        <w:t>类似器具是指以炖盅为内锅的液体加热器具。</w:t>
      </w:r>
    </w:p>
    <w:p>
      <w:pPr>
        <w:pStyle w:val="BodyText"/>
        <w:spacing w:before="86" w:line="247" w:lineRule="auto"/>
        <w:ind w:left="420" w:right="1079"/>
      </w:pPr>
      <w:r>
        <w:rPr>
          <w:spacing w:val="-1"/>
        </w:rPr>
        <w:t>——额定电压不超过交流250V，可通过握持手柄并倾斜壶身的</w:t>
      </w:r>
      <w:r>
        <w:rPr>
          <w:spacing w:val="-2"/>
        </w:rPr>
        <w:t>方式从壶嘴倒水的电水壶；</w:t>
      </w:r>
      <w:r>
        <w:t xml:space="preserve"> </w:t>
      </w:r>
      <w:r>
        <w:rPr>
          <w:spacing w:val="-2"/>
        </w:rPr>
        <w:t>——一个或多个加热单元的电磁灶，</w:t>
      </w:r>
      <w:r>
        <w:rPr>
          <w:spacing w:val="-23"/>
        </w:rPr>
        <w:t xml:space="preserve"> </w:t>
      </w:r>
      <w:r>
        <w:rPr>
          <w:spacing w:val="-2"/>
        </w:rPr>
        <w:t>每个加热单元的额定功率为700W</w:t>
      </w:r>
      <w:r>
        <w:rPr>
          <w:spacing w:val="-3"/>
        </w:rPr>
        <w:t>～3500W；</w:t>
      </w:r>
    </w:p>
    <w:p>
      <w:pPr>
        <w:pStyle w:val="BodyText"/>
        <w:spacing w:before="62" w:line="247" w:lineRule="auto"/>
        <w:ind w:right="3" w:firstLine="419"/>
      </w:pPr>
      <w:r>
        <w:rPr>
          <w:spacing w:val="2"/>
        </w:rPr>
        <w:t>——最大额定输入功率在2500W及以下，利用频率为2450</w:t>
      </w:r>
      <w:r>
        <w:t>MHz</w:t>
      </w:r>
      <w:r>
        <w:rPr>
          <w:spacing w:val="2"/>
        </w:rPr>
        <w:t>的</w:t>
      </w:r>
      <w:r>
        <w:t>ISM</w:t>
      </w:r>
      <w:r>
        <w:rPr>
          <w:spacing w:val="2"/>
        </w:rPr>
        <w:t>频段电磁</w:t>
      </w:r>
      <w:r>
        <w:rPr>
          <w:spacing w:val="1"/>
        </w:rPr>
        <w:t>能量以及由电阻性电热元</w:t>
      </w:r>
      <w:r>
        <w:t xml:space="preserve"> </w:t>
      </w:r>
      <w:r>
        <w:rPr>
          <w:spacing w:val="-4"/>
        </w:rPr>
        <w:t>件加热炉腔内物品和食物的微波炉，</w:t>
      </w:r>
      <w:r>
        <w:rPr>
          <w:spacing w:val="-23"/>
        </w:rPr>
        <w:t xml:space="preserve"> </w:t>
      </w:r>
      <w:r>
        <w:rPr>
          <w:spacing w:val="-4"/>
        </w:rPr>
        <w:t>包括组合</w:t>
      </w:r>
      <w:r>
        <w:rPr>
          <w:spacing w:val="-5"/>
        </w:rPr>
        <w:t>型微波炉。</w:t>
      </w:r>
    </w:p>
    <w:p>
      <w:pPr>
        <w:pStyle w:val="BodyText"/>
        <w:spacing w:before="40" w:line="238" w:lineRule="auto"/>
        <w:ind w:left="423"/>
      </w:pPr>
      <w:r>
        <w:rPr>
          <w:spacing w:val="-1"/>
        </w:rPr>
        <w:t>本文件不适用于如下类型的厨房电器：</w:t>
      </w:r>
    </w:p>
    <w:p>
      <w:pPr>
        <w:pStyle w:val="BodyText"/>
        <w:spacing w:before="1" w:line="221" w:lineRule="auto"/>
        <w:ind w:left="420"/>
      </w:pPr>
      <w:r>
        <w:rPr>
          <w:spacing w:val="-1"/>
        </w:rPr>
        <w:t>——商用电磁灶、工频电磁灶和凹灶；</w:t>
      </w:r>
    </w:p>
    <w:p>
      <w:pPr>
        <w:pStyle w:val="BodyText"/>
        <w:spacing w:before="22" w:line="607" w:lineRule="exact"/>
        <w:ind w:left="420"/>
      </w:pPr>
      <w:r>
        <w:rPr>
          <w:position w:val="31"/>
        </w:rPr>
        <w:t>——商用微波炉、工业微波炉以及带抽油烟机的微波</w:t>
      </w:r>
      <w:r>
        <w:rPr>
          <w:spacing w:val="-1"/>
          <w:position w:val="31"/>
        </w:rPr>
        <w:t>炉。</w:t>
      </w:r>
    </w:p>
    <w:p>
      <w:pPr>
        <w:spacing w:before="1" w:line="219" w:lineRule="auto"/>
        <w:rPr>
          <w:rFonts w:ascii="SimHei" w:eastAsia="SimHei" w:hAnsi="SimHei" w:cs="SimHei"/>
          <w:sz w:val="21"/>
          <w:szCs w:val="21"/>
        </w:rPr>
      </w:pPr>
      <w:r>
        <w:rPr>
          <w:rFonts w:ascii="SimHei" w:eastAsia="SimHei" w:hAnsi="SimHei" w:cs="SimHei"/>
          <w:spacing w:val="-1"/>
          <w:sz w:val="21"/>
          <w:szCs w:val="21"/>
        </w:rPr>
        <w:t>2</w:t>
      </w:r>
      <w:r>
        <w:rPr>
          <w:rFonts w:ascii="SimHei" w:eastAsia="SimHei" w:hAnsi="SimHei" w:cs="SimHei"/>
          <w:spacing w:val="-1"/>
          <w:sz w:val="21"/>
          <w:szCs w:val="21"/>
        </w:rPr>
        <w:t xml:space="preserve">  </w:t>
      </w:r>
      <w:r>
        <w:rPr>
          <w:rFonts w:ascii="SimHei" w:eastAsia="SimHei" w:hAnsi="SimHei" w:cs="SimHei"/>
          <w:spacing w:val="-1"/>
          <w:sz w:val="21"/>
          <w:szCs w:val="21"/>
        </w:rPr>
        <w:t>规范性引用文件</w:t>
      </w:r>
    </w:p>
    <w:p>
      <w:pPr>
        <w:spacing w:line="302" w:lineRule="auto"/>
        <w:rPr>
          <w:rFonts w:ascii="Arial"/>
          <w:sz w:val="21"/>
        </w:rPr>
      </w:pPr>
    </w:p>
    <w:p>
      <w:pPr>
        <w:pStyle w:val="BodyText"/>
        <w:spacing w:before="69" w:line="256" w:lineRule="auto"/>
        <w:ind w:right="3" w:firstLine="428"/>
      </w:pPr>
      <w:r>
        <w:rPr>
          <w:spacing w:val="-1"/>
        </w:rPr>
        <w:t>下列文件中的内容通过文中的规范性引用而构成本文件必不可少的条款。其中，注日期的引用文件，</w:t>
      </w:r>
      <w:r>
        <w:rPr>
          <w:spacing w:val="10"/>
        </w:rPr>
        <w:t xml:space="preserve"> </w:t>
      </w:r>
      <w:r>
        <w:t>仅该日期对应的版本适用于本文件；不注日期</w:t>
      </w:r>
      <w:r>
        <w:rPr>
          <w:spacing w:val="-1"/>
        </w:rPr>
        <w:t>的引用文件，其最新版本（包括所有的修改单）适用于本文</w:t>
      </w:r>
      <w:r>
        <w:t xml:space="preserve"> </w:t>
      </w:r>
      <w:r>
        <w:rPr>
          <w:spacing w:val="-9"/>
        </w:rPr>
        <w:t>件。</w:t>
      </w:r>
    </w:p>
    <w:p>
      <w:pPr>
        <w:pStyle w:val="BodyText"/>
        <w:spacing w:before="61" w:line="221" w:lineRule="auto"/>
        <w:ind w:left="421"/>
      </w:pPr>
      <w:r>
        <w:rPr>
          <w:rFonts w:ascii="Times New Roman" w:eastAsia="Times New Roman" w:hAnsi="Times New Roman" w:cs="Times New Roman"/>
          <w:spacing w:val="-2"/>
        </w:rPr>
        <w:t xml:space="preserve">GB 4706.1    </w:t>
      </w:r>
      <w:r>
        <w:rPr>
          <w:spacing w:val="-2"/>
        </w:rPr>
        <w:t>家用和类似用途</w:t>
      </w:r>
      <w:r>
        <w:rPr>
          <w:spacing w:val="-3"/>
        </w:rPr>
        <w:t>电器的安全 第</w:t>
      </w:r>
      <w:r>
        <w:rPr>
          <w:rFonts w:ascii="Times New Roman" w:eastAsia="Times New Roman" w:hAnsi="Times New Roman" w:cs="Times New Roman"/>
          <w:spacing w:val="-3"/>
        </w:rPr>
        <w:t>1</w:t>
      </w:r>
      <w:r>
        <w:rPr>
          <w:spacing w:val="-3"/>
        </w:rPr>
        <w:t>部分：</w:t>
      </w:r>
      <w:r>
        <w:rPr>
          <w:spacing w:val="-22"/>
        </w:rPr>
        <w:t xml:space="preserve"> </w:t>
      </w:r>
      <w:r>
        <w:rPr>
          <w:spacing w:val="-3"/>
        </w:rPr>
        <w:t>通用要求</w:t>
      </w:r>
    </w:p>
    <w:p>
      <w:pPr>
        <w:pStyle w:val="BodyText"/>
        <w:spacing w:before="62" w:line="247" w:lineRule="auto"/>
        <w:ind w:left="421"/>
      </w:pPr>
      <w:r>
        <w:rPr>
          <w:rFonts w:ascii="Times New Roman" w:eastAsia="Times New Roman" w:hAnsi="Times New Roman" w:cs="Times New Roman"/>
          <w:spacing w:val="-2"/>
        </w:rPr>
        <w:t xml:space="preserve">GB 4706.14  </w:t>
      </w:r>
      <w:r>
        <w:rPr>
          <w:spacing w:val="-2"/>
        </w:rPr>
        <w:t>家用和类似用途电器的安全、烤架、面包片烘烤器及类似用途便携式烹饪器具的</w:t>
      </w:r>
      <w:r>
        <w:rPr>
          <w:spacing w:val="-3"/>
        </w:rPr>
        <w:t>特殊要求</w:t>
      </w:r>
      <w:r>
        <w:t xml:space="preserve"> </w:t>
      </w:r>
      <w:r>
        <w:rPr>
          <w:rFonts w:ascii="Times New Roman" w:eastAsia="Times New Roman" w:hAnsi="Times New Roman" w:cs="Times New Roman"/>
        </w:rPr>
        <w:t xml:space="preserve">GB 4706.19  </w:t>
      </w:r>
      <w:r>
        <w:t>家用和类似用途电器的安全液体加热器的特殊</w:t>
      </w:r>
      <w:r>
        <w:rPr>
          <w:spacing w:val="-1"/>
        </w:rPr>
        <w:t>要求</w:t>
      </w:r>
    </w:p>
    <w:p>
      <w:pPr>
        <w:pStyle w:val="BodyText"/>
        <w:spacing w:before="62" w:line="247" w:lineRule="auto"/>
        <w:ind w:left="421" w:right="1894"/>
        <w:sectPr>
          <w:headerReference w:type="default" r:id="rId4"/>
          <w:footerReference w:type="default" r:id="rId5"/>
          <w:pgSz w:w="11907" w:h="16839"/>
          <w:pgMar w:top="1627" w:right="1128" w:bottom="1504" w:left="1139" w:header="1482" w:footer="1343" w:gutter="0"/>
          <w:cols w:space="708"/>
        </w:sectPr>
      </w:pPr>
      <w:r>
        <w:rPr>
          <w:rFonts w:ascii="Times New Roman" w:eastAsia="Times New Roman" w:hAnsi="Times New Roman" w:cs="Times New Roman"/>
          <w:spacing w:val="-2"/>
        </w:rPr>
        <w:t xml:space="preserve">GB 4706.21  </w:t>
      </w:r>
      <w:r>
        <w:rPr>
          <w:spacing w:val="-2"/>
        </w:rPr>
        <w:t>家用和类似用途电器的安全 微波炉，</w:t>
      </w:r>
      <w:r>
        <w:rPr>
          <w:spacing w:val="-23"/>
        </w:rPr>
        <w:t xml:space="preserve"> </w:t>
      </w:r>
      <w:r>
        <w:rPr>
          <w:spacing w:val="-2"/>
        </w:rPr>
        <w:t>包括组合型微波炉的特</w:t>
      </w:r>
      <w:r>
        <w:rPr>
          <w:spacing w:val="-3"/>
        </w:rPr>
        <w:t>殊要求</w:t>
      </w:r>
      <w:r>
        <w:t xml:space="preserve"> </w:t>
      </w:r>
      <w:r>
        <w:rPr>
          <w:rFonts w:ascii="Times New Roman" w:eastAsia="Times New Roman" w:hAnsi="Times New Roman" w:cs="Times New Roman"/>
        </w:rPr>
        <w:t xml:space="preserve">GB 4706.29  </w:t>
      </w:r>
      <w:r>
        <w:t>家用和类似用途电器的安全便携式电磁灶的特殊</w:t>
      </w:r>
      <w:r>
        <w:rPr>
          <w:spacing w:val="-1"/>
        </w:rPr>
        <w:t>要求</w:t>
      </w:r>
    </w:p>
    <w:p>
      <w:pPr>
        <w:pStyle w:val="BodyText"/>
        <w:spacing w:before="61" w:line="312" w:lineRule="exact"/>
        <w:ind w:left="421"/>
      </w:pPr>
      <w:r>
        <w:rPr>
          <w:rFonts w:ascii="Times New Roman" w:eastAsia="Times New Roman" w:hAnsi="Times New Roman" w:cs="Times New Roman"/>
          <w:spacing w:val="-2"/>
          <w:position w:val="7"/>
        </w:rPr>
        <w:t>GB/T</w:t>
      </w:r>
      <w:r>
        <w:rPr>
          <w:rFonts w:ascii="Times New Roman" w:eastAsia="Times New Roman" w:hAnsi="Times New Roman" w:cs="Times New Roman"/>
          <w:spacing w:val="41"/>
          <w:w w:val="101"/>
          <w:position w:val="7"/>
        </w:rPr>
        <w:t xml:space="preserve"> </w:t>
      </w:r>
      <w:r>
        <w:rPr>
          <w:rFonts w:ascii="Times New Roman" w:eastAsia="Times New Roman" w:hAnsi="Times New Roman" w:cs="Times New Roman"/>
          <w:spacing w:val="-2"/>
          <w:position w:val="7"/>
        </w:rPr>
        <w:t xml:space="preserve">18800  </w:t>
      </w:r>
      <w:r>
        <w:rPr>
          <w:spacing w:val="-2"/>
          <w:position w:val="7"/>
        </w:rPr>
        <w:t>家用微波炉 性能试验方法</w:t>
      </w:r>
    </w:p>
    <w:p>
      <w:pPr>
        <w:pStyle w:val="BodyText"/>
        <w:spacing w:before="1" w:line="220" w:lineRule="auto"/>
        <w:ind w:left="421"/>
      </w:pPr>
      <w:r>
        <w:rPr>
          <w:rFonts w:ascii="Times New Roman" w:eastAsia="Times New Roman" w:hAnsi="Times New Roman" w:cs="Times New Roman"/>
          <w:spacing w:val="-2"/>
        </w:rPr>
        <w:t>GB/T 22089</w:t>
      </w:r>
      <w:r>
        <w:rPr>
          <w:rFonts w:ascii="Times New Roman" w:eastAsia="Times New Roman" w:hAnsi="Times New Roman" w:cs="Times New Roman"/>
          <w:spacing w:val="20"/>
        </w:rPr>
        <w:t xml:space="preserve">  </w:t>
      </w:r>
      <w:r>
        <w:rPr>
          <w:spacing w:val="-2"/>
        </w:rPr>
        <w:t>电水壶性能要求及试验方法</w:t>
      </w:r>
    </w:p>
    <w:p>
      <w:pPr>
        <w:pStyle w:val="BodyText"/>
        <w:spacing w:before="61" w:line="223" w:lineRule="auto"/>
        <w:ind w:left="421"/>
      </w:pPr>
      <w:r>
        <w:rPr>
          <w:rFonts w:ascii="Times New Roman" w:eastAsia="Times New Roman" w:hAnsi="Times New Roman" w:cs="Times New Roman"/>
          <w:spacing w:val="-3"/>
        </w:rPr>
        <w:t>GB/T 40978</w:t>
      </w:r>
      <w:r>
        <w:rPr>
          <w:rFonts w:ascii="Times New Roman" w:eastAsia="Times New Roman" w:hAnsi="Times New Roman" w:cs="Times New Roman"/>
          <w:spacing w:val="16"/>
          <w:w w:val="101"/>
        </w:rPr>
        <w:t xml:space="preserve">  </w:t>
      </w:r>
      <w:r>
        <w:rPr>
          <w:spacing w:val="-3"/>
        </w:rPr>
        <w:t>电饭锅</w:t>
      </w:r>
    </w:p>
    <w:p>
      <w:pPr>
        <w:pStyle w:val="BodyText"/>
        <w:spacing w:before="59" w:line="217" w:lineRule="auto"/>
        <w:ind w:left="421"/>
      </w:pPr>
      <w:r>
        <w:rPr>
          <w:rFonts w:ascii="Times New Roman" w:eastAsia="Times New Roman" w:hAnsi="Times New Roman" w:cs="Times New Roman"/>
          <w:spacing w:val="-3"/>
        </w:rPr>
        <w:t>QB/T 4408</w:t>
      </w:r>
      <w:r>
        <w:rPr>
          <w:rFonts w:ascii="Times New Roman" w:eastAsia="Times New Roman" w:hAnsi="Times New Roman" w:cs="Times New Roman"/>
          <w:spacing w:val="11"/>
        </w:rPr>
        <w:t xml:space="preserve">    </w:t>
      </w:r>
      <w:r>
        <w:rPr>
          <w:spacing w:val="-3"/>
        </w:rPr>
        <w:t>电炖锅及类似器具</w:t>
      </w:r>
    </w:p>
    <w:p>
      <w:pPr>
        <w:spacing w:line="309" w:lineRule="auto"/>
        <w:rPr>
          <w:rFonts w:ascii="Arial"/>
          <w:sz w:val="21"/>
        </w:rPr>
      </w:pPr>
    </w:p>
    <w:p>
      <w:pPr>
        <w:spacing w:line="309" w:lineRule="auto"/>
        <w:rPr>
          <w:rFonts w:ascii="Arial"/>
          <w:sz w:val="21"/>
        </w:rPr>
      </w:pPr>
    </w:p>
    <w:p>
      <w:pPr>
        <w:spacing w:before="69" w:line="221" w:lineRule="auto"/>
        <w:ind w:left="1"/>
        <w:rPr>
          <w:rFonts w:ascii="SimHei" w:eastAsia="SimHei" w:hAnsi="SimHei" w:cs="SimHei"/>
          <w:sz w:val="21"/>
          <w:szCs w:val="21"/>
        </w:rPr>
      </w:pPr>
      <w:r>
        <w:rPr>
          <w:rFonts w:ascii="SimHei" w:eastAsia="SimHei" w:hAnsi="SimHei" w:cs="SimHei"/>
          <w:spacing w:val="-1"/>
          <w:sz w:val="21"/>
          <w:szCs w:val="21"/>
        </w:rPr>
        <w:t>3</w:t>
      </w:r>
      <w:r>
        <w:rPr>
          <w:rFonts w:ascii="SimHei" w:eastAsia="SimHei" w:hAnsi="SimHei" w:cs="SimHei"/>
          <w:spacing w:val="-1"/>
          <w:sz w:val="21"/>
          <w:szCs w:val="21"/>
        </w:rPr>
        <w:t xml:space="preserve">  </w:t>
      </w:r>
      <w:r>
        <w:rPr>
          <w:rFonts w:ascii="SimHei" w:eastAsia="SimHei" w:hAnsi="SimHei" w:cs="SimHei"/>
          <w:spacing w:val="-1"/>
          <w:sz w:val="21"/>
          <w:szCs w:val="21"/>
        </w:rPr>
        <w:t>术语和定义</w:t>
      </w:r>
    </w:p>
    <w:p>
      <w:pPr>
        <w:spacing w:line="335" w:lineRule="auto"/>
        <w:rPr>
          <w:rFonts w:ascii="Arial"/>
          <w:sz w:val="21"/>
        </w:rPr>
      </w:pPr>
    </w:p>
    <w:p>
      <w:pPr>
        <w:pStyle w:val="BodyText"/>
        <w:spacing w:before="69" w:line="230" w:lineRule="auto"/>
        <w:ind w:left="2" w:right="2" w:firstLine="418"/>
      </w:pPr>
      <w:r>
        <w:rPr>
          <w:rFonts w:ascii="Times New Roman" w:eastAsia="Times New Roman" w:hAnsi="Times New Roman" w:cs="Times New Roman"/>
          <w:spacing w:val="-5"/>
        </w:rPr>
        <w:t>GB 4706.1</w:t>
      </w:r>
      <w:r>
        <w:rPr>
          <w:spacing w:val="-5"/>
        </w:rPr>
        <w:t>、</w:t>
      </w:r>
      <w:r>
        <w:rPr>
          <w:rFonts w:ascii="Times New Roman" w:eastAsia="Times New Roman" w:hAnsi="Times New Roman" w:cs="Times New Roman"/>
          <w:spacing w:val="-5"/>
        </w:rPr>
        <w:t>GB 4706.14</w:t>
      </w:r>
      <w:r>
        <w:rPr>
          <w:spacing w:val="-5"/>
        </w:rPr>
        <w:t>、</w:t>
      </w:r>
      <w:r>
        <w:rPr>
          <w:rFonts w:ascii="Times New Roman" w:eastAsia="Times New Roman" w:hAnsi="Times New Roman" w:cs="Times New Roman"/>
          <w:spacing w:val="-5"/>
        </w:rPr>
        <w:t>GB 4706.19</w:t>
      </w:r>
      <w:r>
        <w:rPr>
          <w:spacing w:val="-5"/>
        </w:rPr>
        <w:t>、</w:t>
      </w:r>
      <w:r>
        <w:rPr>
          <w:rFonts w:ascii="Times New Roman" w:eastAsia="Times New Roman" w:hAnsi="Times New Roman" w:cs="Times New Roman"/>
          <w:spacing w:val="-5"/>
        </w:rPr>
        <w:t>GB</w:t>
      </w:r>
      <w:r>
        <w:rPr>
          <w:rFonts w:ascii="Times New Roman" w:eastAsia="Times New Roman" w:hAnsi="Times New Roman" w:cs="Times New Roman"/>
          <w:spacing w:val="-6"/>
        </w:rPr>
        <w:t xml:space="preserve"> 4706.21</w:t>
      </w:r>
      <w:r>
        <w:rPr>
          <w:spacing w:val="-6"/>
        </w:rPr>
        <w:t>、</w:t>
      </w:r>
      <w:r>
        <w:rPr>
          <w:rFonts w:ascii="Times New Roman" w:eastAsia="Times New Roman" w:hAnsi="Times New Roman" w:cs="Times New Roman"/>
          <w:spacing w:val="-6"/>
        </w:rPr>
        <w:t>GB 4706.29</w:t>
      </w:r>
      <w:r>
        <w:rPr>
          <w:spacing w:val="-6"/>
        </w:rPr>
        <w:t>、</w:t>
      </w:r>
      <w:r>
        <w:rPr>
          <w:rFonts w:ascii="Times New Roman" w:eastAsia="Times New Roman" w:hAnsi="Times New Roman" w:cs="Times New Roman"/>
          <w:spacing w:val="-6"/>
        </w:rPr>
        <w:t>GB/T</w:t>
      </w:r>
      <w:r>
        <w:rPr>
          <w:rFonts w:ascii="Times New Roman" w:eastAsia="Times New Roman" w:hAnsi="Times New Roman" w:cs="Times New Roman"/>
          <w:spacing w:val="23"/>
        </w:rPr>
        <w:t xml:space="preserve"> </w:t>
      </w:r>
      <w:r>
        <w:rPr>
          <w:rFonts w:ascii="Times New Roman" w:eastAsia="Times New Roman" w:hAnsi="Times New Roman" w:cs="Times New Roman"/>
          <w:spacing w:val="-6"/>
        </w:rPr>
        <w:t>18800</w:t>
      </w:r>
      <w:r>
        <w:rPr>
          <w:spacing w:val="-6"/>
        </w:rPr>
        <w:t>、</w:t>
      </w:r>
      <w:r>
        <w:rPr>
          <w:rFonts w:ascii="Times New Roman" w:eastAsia="Times New Roman" w:hAnsi="Times New Roman" w:cs="Times New Roman"/>
          <w:spacing w:val="-6"/>
        </w:rPr>
        <w:t>GB/T 22089</w:t>
      </w:r>
      <w:r>
        <w:rPr>
          <w:spacing w:val="-6"/>
        </w:rPr>
        <w:t>、</w:t>
      </w:r>
      <w:r>
        <w:rPr>
          <w:rFonts w:ascii="Times New Roman" w:eastAsia="Times New Roman" w:hAnsi="Times New Roman" w:cs="Times New Roman"/>
          <w:spacing w:val="-6"/>
        </w:rPr>
        <w:t>GB/T 40978</w:t>
      </w:r>
      <w:r>
        <w:rPr>
          <w:rFonts w:ascii="Times New Roman" w:eastAsia="Times New Roman" w:hAnsi="Times New Roman" w:cs="Times New Roman"/>
        </w:rPr>
        <w:t xml:space="preserve"> </w:t>
      </w:r>
      <w:r>
        <w:rPr>
          <w:spacing w:val="-1"/>
        </w:rPr>
        <w:t>和</w:t>
      </w:r>
      <w:r>
        <w:rPr>
          <w:rFonts w:ascii="Times New Roman" w:eastAsia="Times New Roman" w:hAnsi="Times New Roman" w:cs="Times New Roman"/>
          <w:spacing w:val="-1"/>
        </w:rPr>
        <w:t>QB/T 4408</w:t>
      </w:r>
      <w:r>
        <w:rPr>
          <w:spacing w:val="-1"/>
        </w:rPr>
        <w:t>界定的以及下列术语和定义适用于本文件。</w:t>
      </w:r>
    </w:p>
    <w:p>
      <w:pPr>
        <w:spacing w:line="230" w:lineRule="auto"/>
        <w:sectPr>
          <w:headerReference w:type="default" r:id="rId6"/>
          <w:footerReference w:type="default" r:id="rId7"/>
          <w:type w:val="nextPage"/>
          <w:pgSz w:w="11907" w:h="16839"/>
          <w:pgMar w:top="1627" w:right="1128" w:bottom="1504" w:left="1139" w:header="1482" w:footer="1343" w:gutter="0"/>
          <w:pgNumType w:start="2"/>
          <w:cols w:space="708"/>
          <w:titlePg w:val="0"/>
        </w:sectPr>
      </w:pPr>
    </w:p>
    <w:p>
      <w:pPr>
        <w:spacing w:line="261" w:lineRule="auto"/>
        <w:rPr>
          <w:rFonts w:ascii="Arial"/>
          <w:sz w:val="21"/>
        </w:rPr>
      </w:pPr>
    </w:p>
    <w:p>
      <w:pPr>
        <w:spacing w:line="261" w:lineRule="auto"/>
        <w:rPr>
          <w:rFonts w:ascii="Arial"/>
          <w:sz w:val="21"/>
        </w:rPr>
      </w:pPr>
    </w:p>
    <w:p>
      <w:pPr>
        <w:spacing w:before="68" w:line="184" w:lineRule="auto"/>
        <w:ind w:left="5"/>
        <w:rPr>
          <w:rFonts w:ascii="SimHei" w:eastAsia="SimHei" w:hAnsi="SimHei" w:cs="SimHei"/>
          <w:sz w:val="21"/>
          <w:szCs w:val="21"/>
        </w:rPr>
      </w:pPr>
      <w:r>
        <w:rPr>
          <w:rFonts w:ascii="SimHei" w:eastAsia="SimHei" w:hAnsi="SimHei" w:cs="SimHei"/>
          <w:spacing w:val="-3"/>
          <w:sz w:val="21"/>
          <w:szCs w:val="21"/>
        </w:rPr>
        <w:t>3.1</w:t>
      </w:r>
    </w:p>
    <w:p>
      <w:pPr>
        <w:spacing w:before="225" w:line="216" w:lineRule="auto"/>
        <w:ind w:left="427"/>
        <w:rPr>
          <w:rFonts w:ascii="SimHei" w:eastAsia="SimHei" w:hAnsi="SimHei" w:cs="SimHei"/>
          <w:sz w:val="21"/>
          <w:szCs w:val="21"/>
        </w:rPr>
      </w:pPr>
      <w:r>
        <w:rPr>
          <w:rFonts w:ascii="SimHei" w:eastAsia="SimHei" w:hAnsi="SimHei" w:cs="SimHei"/>
          <w:spacing w:val="-1"/>
          <w:sz w:val="21"/>
          <w:szCs w:val="21"/>
        </w:rPr>
        <w:t>热效率</w:t>
      </w:r>
      <w:r>
        <w:rPr>
          <w:rFonts w:ascii="SimHei" w:eastAsia="SimHei" w:hAnsi="SimHei" w:cs="SimHei"/>
          <w:spacing w:val="-1"/>
          <w:sz w:val="21"/>
          <w:szCs w:val="21"/>
        </w:rPr>
        <w:t xml:space="preserve">  </w:t>
      </w:r>
      <w:r>
        <w:rPr>
          <w:rFonts w:ascii="SimHei" w:eastAsia="SimHei" w:hAnsi="SimHei" w:cs="SimHei"/>
          <w:spacing w:val="-1"/>
          <w:sz w:val="21"/>
          <w:szCs w:val="21"/>
        </w:rPr>
        <w:t>heat</w:t>
      </w:r>
      <w:r>
        <w:rPr>
          <w:rFonts w:ascii="SimHei" w:eastAsia="SimHei" w:hAnsi="SimHei" w:cs="SimHei"/>
          <w:spacing w:val="11"/>
          <w:sz w:val="21"/>
          <w:szCs w:val="21"/>
        </w:rPr>
        <w:t xml:space="preserve"> </w:t>
      </w:r>
      <w:r>
        <w:rPr>
          <w:rFonts w:ascii="SimHei" w:eastAsia="SimHei" w:hAnsi="SimHei" w:cs="SimHei"/>
          <w:spacing w:val="-1"/>
          <w:sz w:val="21"/>
          <w:szCs w:val="21"/>
        </w:rPr>
        <w:t>efficiency</w:t>
      </w:r>
    </w:p>
    <w:p>
      <w:pPr>
        <w:pStyle w:val="BodyText"/>
        <w:spacing w:before="66" w:line="500" w:lineRule="exact"/>
        <w:ind w:left="426"/>
      </w:pPr>
      <w:r>
        <w:rPr>
          <w:spacing w:val="-1"/>
          <w:position w:val="21"/>
        </w:rPr>
        <w:t>产品有效输出能量与输入能量之比，用百分数（</w:t>
      </w:r>
      <w:r>
        <w:rPr>
          <w:rFonts w:ascii="Times New Roman" w:eastAsia="Times New Roman" w:hAnsi="Times New Roman" w:cs="Times New Roman"/>
          <w:spacing w:val="-1"/>
          <w:position w:val="21"/>
        </w:rPr>
        <w:t>%</w:t>
      </w:r>
      <w:r>
        <w:rPr>
          <w:spacing w:val="-1"/>
          <w:position w:val="21"/>
        </w:rPr>
        <w:t>）表示。</w:t>
      </w:r>
    </w:p>
    <w:p>
      <w:pPr>
        <w:spacing w:line="184" w:lineRule="auto"/>
        <w:ind w:left="5"/>
        <w:rPr>
          <w:rFonts w:ascii="SimHei" w:eastAsia="SimHei" w:hAnsi="SimHei" w:cs="SimHei"/>
          <w:sz w:val="21"/>
          <w:szCs w:val="21"/>
        </w:rPr>
      </w:pPr>
      <w:r>
        <w:rPr>
          <w:rFonts w:ascii="SimHei" w:eastAsia="SimHei" w:hAnsi="SimHei" w:cs="SimHei"/>
          <w:spacing w:val="-2"/>
          <w:sz w:val="21"/>
          <w:szCs w:val="21"/>
        </w:rPr>
        <w:t>3.2</w:t>
      </w:r>
    </w:p>
    <w:p>
      <w:pPr>
        <w:spacing w:before="226" w:line="216" w:lineRule="auto"/>
        <w:ind w:left="426"/>
        <w:rPr>
          <w:rFonts w:ascii="SimHei" w:eastAsia="SimHei" w:hAnsi="SimHei" w:cs="SimHei"/>
          <w:sz w:val="21"/>
          <w:szCs w:val="21"/>
        </w:rPr>
      </w:pPr>
      <w:r>
        <w:rPr>
          <w:rFonts w:ascii="SimHei" w:eastAsia="SimHei" w:hAnsi="SimHei" w:cs="SimHei"/>
          <w:spacing w:val="-1"/>
          <w:sz w:val="21"/>
          <w:szCs w:val="21"/>
        </w:rPr>
        <w:t>待机功率</w:t>
      </w:r>
      <w:r>
        <w:rPr>
          <w:rFonts w:ascii="SimHei" w:eastAsia="SimHei" w:hAnsi="SimHei" w:cs="SimHei"/>
          <w:spacing w:val="-1"/>
          <w:sz w:val="21"/>
          <w:szCs w:val="21"/>
        </w:rPr>
        <w:t xml:space="preserve">  </w:t>
      </w:r>
      <w:r>
        <w:rPr>
          <w:rFonts w:ascii="SimHei" w:eastAsia="SimHei" w:hAnsi="SimHei" w:cs="SimHei"/>
          <w:spacing w:val="-1"/>
          <w:sz w:val="21"/>
          <w:szCs w:val="21"/>
        </w:rPr>
        <w:t>standby</w:t>
      </w:r>
      <w:r>
        <w:rPr>
          <w:rFonts w:ascii="SimHei" w:eastAsia="SimHei" w:hAnsi="SimHei" w:cs="SimHei"/>
          <w:spacing w:val="12"/>
          <w:sz w:val="21"/>
          <w:szCs w:val="21"/>
        </w:rPr>
        <w:t xml:space="preserve"> </w:t>
      </w:r>
      <w:r>
        <w:rPr>
          <w:rFonts w:ascii="SimHei" w:eastAsia="SimHei" w:hAnsi="SimHei" w:cs="SimHei"/>
          <w:spacing w:val="-1"/>
          <w:sz w:val="21"/>
          <w:szCs w:val="21"/>
        </w:rPr>
        <w:t>power</w:t>
      </w:r>
    </w:p>
    <w:p>
      <w:pPr>
        <w:pStyle w:val="BodyText"/>
        <w:spacing w:before="66" w:line="244" w:lineRule="auto"/>
        <w:ind w:left="4" w:right="2" w:firstLine="420"/>
      </w:pPr>
      <w:r>
        <w:rPr>
          <w:spacing w:val="-1"/>
        </w:rPr>
        <w:t>对于电饭锅、电压力锅、电炖锅及类似器具、电水壶等四类产品，指产品连接到供电电源上且处于待</w:t>
      </w:r>
      <w:r>
        <w:rPr>
          <w:spacing w:val="17"/>
        </w:rPr>
        <w:t xml:space="preserve"> </w:t>
      </w:r>
      <w:r>
        <w:rPr>
          <w:spacing w:val="-3"/>
        </w:rPr>
        <w:t>机状态（电热元件或感应线圈不加热）时的功率，</w:t>
      </w:r>
      <w:r>
        <w:rPr>
          <w:spacing w:val="-16"/>
        </w:rPr>
        <w:t xml:space="preserve"> </w:t>
      </w:r>
      <w:r>
        <w:rPr>
          <w:spacing w:val="-3"/>
        </w:rPr>
        <w:t>单位为瓦</w:t>
      </w:r>
      <w:r>
        <w:rPr>
          <w:rFonts w:ascii="Times New Roman" w:eastAsia="Times New Roman" w:hAnsi="Times New Roman" w:cs="Times New Roman"/>
          <w:spacing w:val="-3"/>
        </w:rPr>
        <w:t>(W)</w:t>
      </w:r>
      <w:r>
        <w:rPr>
          <w:spacing w:val="-3"/>
        </w:rPr>
        <w:t>。</w:t>
      </w:r>
    </w:p>
    <w:p>
      <w:pPr>
        <w:pStyle w:val="BodyText"/>
        <w:spacing w:before="70" w:line="254" w:lineRule="auto"/>
        <w:ind w:left="7" w:right="15" w:firstLine="417"/>
      </w:pPr>
      <w:r>
        <w:rPr>
          <w:spacing w:val="-1"/>
        </w:rPr>
        <w:t>对于电磁灶，指产品连接到供电电源上且不产生加热磁场时的功率</w:t>
      </w:r>
      <w:r>
        <w:rPr>
          <w:spacing w:val="-2"/>
        </w:rPr>
        <w:t>， 单位为瓦</w:t>
      </w:r>
      <w:r>
        <w:rPr>
          <w:rFonts w:ascii="Times New Roman" w:eastAsia="Times New Roman" w:hAnsi="Times New Roman" w:cs="Times New Roman"/>
          <w:spacing w:val="-2"/>
        </w:rPr>
        <w:t>(W)</w:t>
      </w:r>
      <w:r>
        <w:rPr>
          <w:spacing w:val="-2"/>
        </w:rPr>
        <w:t>。使用者可以借助</w:t>
      </w:r>
      <w:r>
        <w:t xml:space="preserve"> </w:t>
      </w:r>
      <w:r>
        <w:rPr>
          <w:spacing w:val="-4"/>
        </w:rPr>
        <w:t>直接或间接的信号，</w:t>
      </w:r>
      <w:r>
        <w:rPr>
          <w:spacing w:val="-25"/>
        </w:rPr>
        <w:t xml:space="preserve"> </w:t>
      </w:r>
      <w:r>
        <w:rPr>
          <w:spacing w:val="-4"/>
        </w:rPr>
        <w:t>将产品转换到“工作</w:t>
      </w:r>
      <w:r>
        <w:rPr>
          <w:rFonts w:ascii="Times New Roman" w:eastAsia="Times New Roman" w:hAnsi="Times New Roman" w:cs="Times New Roman"/>
          <w:spacing w:val="-4"/>
        </w:rPr>
        <w:t>/</w:t>
      </w:r>
      <w:r>
        <w:rPr>
          <w:spacing w:val="-4"/>
        </w:rPr>
        <w:t>加热”状</w:t>
      </w:r>
      <w:r>
        <w:rPr>
          <w:spacing w:val="-5"/>
        </w:rPr>
        <w:t>态。</w:t>
      </w:r>
    </w:p>
    <w:p>
      <w:pPr>
        <w:pStyle w:val="BodyText"/>
        <w:spacing w:before="45" w:line="244" w:lineRule="auto"/>
        <w:ind w:left="4" w:firstLine="420"/>
      </w:pPr>
      <w:r>
        <w:t>对于微波炉，指产品连接到供电电源上且可提</w:t>
      </w:r>
      <w:r>
        <w:rPr>
          <w:spacing w:val="-1"/>
        </w:rPr>
        <w:t>供下面一种或多种用户经常使用或保护性功能的产品待</w:t>
      </w:r>
      <w:r>
        <w:t xml:space="preserve"> </w:t>
      </w:r>
      <w:r>
        <w:rPr>
          <w:spacing w:val="-1"/>
        </w:rPr>
        <w:t>机模式时的功率，单位为瓦</w:t>
      </w:r>
      <w:r>
        <w:rPr>
          <w:rFonts w:ascii="Times New Roman" w:eastAsia="Times New Roman" w:hAnsi="Times New Roman" w:cs="Times New Roman"/>
          <w:spacing w:val="-1"/>
        </w:rPr>
        <w:t>(W)</w:t>
      </w:r>
      <w:r>
        <w:rPr>
          <w:spacing w:val="-1"/>
        </w:rPr>
        <w:t>。</w:t>
      </w:r>
    </w:p>
    <w:p>
      <w:pPr>
        <w:pStyle w:val="BodyText"/>
        <w:spacing w:before="70" w:line="247" w:lineRule="auto"/>
        <w:ind w:left="424" w:right="1497"/>
      </w:pPr>
      <w:r>
        <w:rPr>
          <w:spacing w:val="-2"/>
        </w:rPr>
        <w:t>——通过遥控器、内部传感器和计时器激活其他模式（包</w:t>
      </w:r>
      <w:r>
        <w:rPr>
          <w:spacing w:val="-3"/>
        </w:rPr>
        <w:t>括模式的激活和不激活</w:t>
      </w:r>
      <w:r>
        <w:rPr>
          <w:spacing w:val="-25"/>
        </w:rPr>
        <w:t>）</w:t>
      </w:r>
      <w:r>
        <w:rPr>
          <w:spacing w:val="-26"/>
        </w:rPr>
        <w:t xml:space="preserve"> </w:t>
      </w:r>
      <w:r>
        <w:rPr>
          <w:spacing w:val="-25"/>
        </w:rPr>
        <w:t>；</w:t>
      </w:r>
      <w:r>
        <w:t xml:space="preserve"> </w:t>
      </w:r>
      <w:r>
        <w:t>——连续性功能：包括时钟在内的信息或状态</w:t>
      </w:r>
      <w:r>
        <w:rPr>
          <w:spacing w:val="-1"/>
        </w:rPr>
        <w:t>显示；</w:t>
      </w:r>
    </w:p>
    <w:p>
      <w:pPr>
        <w:pStyle w:val="BodyText"/>
        <w:spacing w:before="61" w:line="501" w:lineRule="exact"/>
        <w:ind w:left="424"/>
      </w:pPr>
      <w:r>
        <w:rPr>
          <w:spacing w:val="-1"/>
          <w:position w:val="22"/>
        </w:rPr>
        <w:t>——连续性功能：基于传感器的功能。</w:t>
      </w:r>
    </w:p>
    <w:p>
      <w:pPr>
        <w:spacing w:line="184" w:lineRule="auto"/>
        <w:ind w:left="5"/>
        <w:rPr>
          <w:rFonts w:ascii="SimHei" w:eastAsia="SimHei" w:hAnsi="SimHei" w:cs="SimHei"/>
          <w:sz w:val="21"/>
          <w:szCs w:val="21"/>
        </w:rPr>
      </w:pPr>
      <w:r>
        <w:rPr>
          <w:rFonts w:ascii="SimHei" w:eastAsia="SimHei" w:hAnsi="SimHei" w:cs="SimHei"/>
          <w:spacing w:val="-2"/>
          <w:sz w:val="21"/>
          <w:szCs w:val="21"/>
        </w:rPr>
        <w:t>3.3</w:t>
      </w:r>
    </w:p>
    <w:p>
      <w:pPr>
        <w:spacing w:before="226" w:line="216" w:lineRule="auto"/>
        <w:ind w:left="434"/>
        <w:rPr>
          <w:rFonts w:ascii="SimHei" w:eastAsia="SimHei" w:hAnsi="SimHei" w:cs="SimHei"/>
          <w:sz w:val="21"/>
          <w:szCs w:val="21"/>
        </w:rPr>
      </w:pPr>
      <w:r>
        <w:rPr>
          <w:rFonts w:ascii="SimHei" w:eastAsia="SimHei" w:hAnsi="SimHei" w:cs="SimHei"/>
          <w:spacing w:val="-2"/>
          <w:sz w:val="21"/>
          <w:szCs w:val="21"/>
        </w:rPr>
        <w:t>关机功率</w:t>
      </w:r>
      <w:r>
        <w:rPr>
          <w:rFonts w:ascii="SimHei" w:eastAsia="SimHei" w:hAnsi="SimHei" w:cs="SimHei"/>
          <w:spacing w:val="-2"/>
          <w:sz w:val="21"/>
          <w:szCs w:val="21"/>
        </w:rPr>
        <w:t xml:space="preserve"> </w:t>
      </w:r>
      <w:r>
        <w:rPr>
          <w:rFonts w:ascii="SimHei" w:eastAsia="SimHei" w:hAnsi="SimHei" w:cs="SimHei"/>
          <w:spacing w:val="-2"/>
          <w:sz w:val="21"/>
          <w:szCs w:val="21"/>
        </w:rPr>
        <w:t>off</w:t>
      </w:r>
      <w:r>
        <w:rPr>
          <w:rFonts w:ascii="SimHei" w:eastAsia="SimHei" w:hAnsi="SimHei" w:cs="SimHei"/>
          <w:spacing w:val="-2"/>
          <w:sz w:val="21"/>
          <w:szCs w:val="21"/>
        </w:rPr>
        <w:t xml:space="preserve"> </w:t>
      </w:r>
      <w:r>
        <w:rPr>
          <w:rFonts w:ascii="SimHei" w:eastAsia="SimHei" w:hAnsi="SimHei" w:cs="SimHei"/>
          <w:spacing w:val="-2"/>
          <w:sz w:val="21"/>
          <w:szCs w:val="21"/>
        </w:rPr>
        <w:t>mode</w:t>
      </w:r>
      <w:r>
        <w:rPr>
          <w:rFonts w:ascii="SimHei" w:eastAsia="SimHei" w:hAnsi="SimHei" w:cs="SimHei"/>
          <w:spacing w:val="22"/>
          <w:sz w:val="21"/>
          <w:szCs w:val="21"/>
        </w:rPr>
        <w:t xml:space="preserve"> </w:t>
      </w:r>
      <w:r>
        <w:rPr>
          <w:rFonts w:ascii="SimHei" w:eastAsia="SimHei" w:hAnsi="SimHei" w:cs="SimHei"/>
          <w:spacing w:val="-2"/>
          <w:sz w:val="21"/>
          <w:szCs w:val="21"/>
        </w:rPr>
        <w:t>power</w:t>
      </w:r>
    </w:p>
    <w:p>
      <w:pPr>
        <w:pStyle w:val="BodyText"/>
        <w:spacing w:before="67" w:line="247" w:lineRule="auto"/>
        <w:ind w:left="4" w:right="68" w:firstLine="422"/>
      </w:pPr>
      <w:r>
        <w:t>微波炉产品连接到电源上，但不提供任何待机或主要功能的关机模式时的功</w:t>
      </w:r>
      <w:r>
        <w:rPr>
          <w:spacing w:val="-1"/>
        </w:rPr>
        <w:t>率，单位为瓦</w:t>
      </w:r>
      <w:r>
        <w:rPr>
          <w:rFonts w:ascii="Times New Roman" w:eastAsia="Times New Roman" w:hAnsi="Times New Roman" w:cs="Times New Roman"/>
          <w:spacing w:val="-1"/>
        </w:rPr>
        <w:t>(W)</w:t>
      </w:r>
      <w:r>
        <w:rPr>
          <w:spacing w:val="-1"/>
        </w:rPr>
        <w:t>。电源</w:t>
      </w:r>
      <w:r>
        <w:t xml:space="preserve"> </w:t>
      </w:r>
      <w:r>
        <w:t>仅用于指明微波炉处于关机状态的指示灯也属于关机模式。</w:t>
      </w:r>
    </w:p>
    <w:p>
      <w:pPr>
        <w:spacing w:before="251" w:line="184" w:lineRule="auto"/>
        <w:ind w:left="5"/>
        <w:rPr>
          <w:rFonts w:ascii="SimHei" w:eastAsia="SimHei" w:hAnsi="SimHei" w:cs="SimHei"/>
          <w:sz w:val="21"/>
          <w:szCs w:val="21"/>
        </w:rPr>
      </w:pPr>
      <w:r>
        <w:rPr>
          <w:rFonts w:ascii="SimHei" w:eastAsia="SimHei" w:hAnsi="SimHei" w:cs="SimHei"/>
          <w:spacing w:val="-2"/>
          <w:sz w:val="21"/>
          <w:szCs w:val="21"/>
        </w:rPr>
        <w:t>3.4</w:t>
      </w:r>
    </w:p>
    <w:p>
      <w:pPr>
        <w:spacing w:before="226" w:line="216" w:lineRule="auto"/>
        <w:ind w:left="424"/>
        <w:rPr>
          <w:rFonts w:ascii="SimHei" w:eastAsia="SimHei" w:hAnsi="SimHei" w:cs="SimHei"/>
          <w:sz w:val="21"/>
          <w:szCs w:val="21"/>
        </w:rPr>
      </w:pPr>
      <w:r>
        <w:rPr>
          <w:rFonts w:ascii="SimHei" w:eastAsia="SimHei" w:hAnsi="SimHei" w:cs="SimHei"/>
          <w:sz w:val="21"/>
          <w:szCs w:val="21"/>
        </w:rPr>
        <w:t>保温能耗</w:t>
      </w:r>
      <w:r>
        <w:rPr>
          <w:rFonts w:ascii="SimHei" w:eastAsia="SimHei" w:hAnsi="SimHei" w:cs="SimHei"/>
          <w:sz w:val="21"/>
          <w:szCs w:val="21"/>
        </w:rPr>
        <w:t xml:space="preserve">  </w:t>
      </w:r>
      <w:r>
        <w:rPr>
          <w:rFonts w:ascii="SimHei" w:eastAsia="SimHei" w:hAnsi="SimHei" w:cs="SimHei"/>
          <w:sz w:val="21"/>
          <w:szCs w:val="21"/>
        </w:rPr>
        <w:t>warm-keeping</w:t>
      </w:r>
      <w:r>
        <w:rPr>
          <w:rFonts w:ascii="SimHei" w:eastAsia="SimHei" w:hAnsi="SimHei" w:cs="SimHei"/>
          <w:sz w:val="21"/>
          <w:szCs w:val="21"/>
        </w:rPr>
        <w:t xml:space="preserve"> </w:t>
      </w:r>
      <w:r>
        <w:rPr>
          <w:rFonts w:ascii="SimHei" w:eastAsia="SimHei" w:hAnsi="SimHei" w:cs="SimHei"/>
          <w:sz w:val="21"/>
          <w:szCs w:val="21"/>
        </w:rPr>
        <w:t>energy</w:t>
      </w:r>
      <w:r>
        <w:rPr>
          <w:rFonts w:ascii="SimHei" w:eastAsia="SimHei" w:hAnsi="SimHei" w:cs="SimHei"/>
          <w:sz w:val="21"/>
          <w:szCs w:val="21"/>
        </w:rPr>
        <w:t xml:space="preserve"> </w:t>
      </w:r>
      <w:r>
        <w:rPr>
          <w:rFonts w:ascii="SimHei" w:eastAsia="SimHei" w:hAnsi="SimHei" w:cs="SimHei"/>
          <w:sz w:val="21"/>
          <w:szCs w:val="21"/>
        </w:rPr>
        <w:t>consum</w:t>
      </w:r>
      <w:r>
        <w:rPr>
          <w:rFonts w:ascii="SimHei" w:eastAsia="SimHei" w:hAnsi="SimHei" w:cs="SimHei"/>
          <w:spacing w:val="-1"/>
          <w:sz w:val="21"/>
          <w:szCs w:val="21"/>
        </w:rPr>
        <w:t>ption</w:t>
      </w:r>
    </w:p>
    <w:p>
      <w:pPr>
        <w:pStyle w:val="BodyText"/>
        <w:spacing w:before="66" w:line="241" w:lineRule="auto"/>
        <w:ind w:left="6" w:firstLine="444"/>
      </w:pPr>
      <w:r>
        <w:rPr>
          <w:spacing w:val="-1"/>
        </w:rPr>
        <w:t>电饭锅、电压力锅、电炖锅及类似器具等三类产品在进入保温状态时的单位时间耗电量</w:t>
      </w:r>
      <w:r>
        <w:rPr>
          <w:spacing w:val="-2"/>
        </w:rPr>
        <w:t>，单位为瓦时</w:t>
      </w:r>
      <w:r>
        <w:t xml:space="preserve"> </w:t>
      </w:r>
      <w:r>
        <w:rPr>
          <w:rFonts w:ascii="Times New Roman" w:eastAsia="Times New Roman" w:hAnsi="Times New Roman" w:cs="Times New Roman"/>
          <w:spacing w:val="-1"/>
        </w:rPr>
        <w:t>(W</w:t>
      </w:r>
      <w:r>
        <w:rPr>
          <w:spacing w:val="-1"/>
        </w:rPr>
        <w:t>·</w:t>
      </w:r>
      <w:r>
        <w:rPr>
          <w:rFonts w:ascii="Times New Roman" w:eastAsia="Times New Roman" w:hAnsi="Times New Roman" w:cs="Times New Roman"/>
          <w:spacing w:val="-1"/>
        </w:rPr>
        <w:t>h)</w:t>
      </w:r>
      <w:r>
        <w:rPr>
          <w:spacing w:val="-1"/>
        </w:rPr>
        <w:t>。</w:t>
      </w:r>
    </w:p>
    <w:p>
      <w:pPr>
        <w:spacing w:line="252" w:lineRule="auto"/>
        <w:rPr>
          <w:rFonts w:ascii="Arial"/>
          <w:sz w:val="21"/>
        </w:rPr>
      </w:pPr>
    </w:p>
    <w:p>
      <w:pPr>
        <w:spacing w:line="253" w:lineRule="auto"/>
        <w:rPr>
          <w:rFonts w:ascii="Arial"/>
          <w:sz w:val="21"/>
        </w:rPr>
      </w:pPr>
    </w:p>
    <w:p>
      <w:pPr>
        <w:spacing w:before="69" w:line="184" w:lineRule="auto"/>
        <w:ind w:left="5"/>
        <w:rPr>
          <w:rFonts w:ascii="SimHei" w:eastAsia="SimHei" w:hAnsi="SimHei" w:cs="SimHei"/>
          <w:sz w:val="21"/>
          <w:szCs w:val="21"/>
        </w:rPr>
      </w:pPr>
      <w:r>
        <w:rPr>
          <w:rFonts w:ascii="SimHei" w:eastAsia="SimHei" w:hAnsi="SimHei" w:cs="SimHei"/>
          <w:spacing w:val="-2"/>
          <w:sz w:val="21"/>
          <w:szCs w:val="21"/>
        </w:rPr>
        <w:t>3.5</w:t>
      </w:r>
    </w:p>
    <w:p>
      <w:pPr>
        <w:spacing w:before="225" w:line="216" w:lineRule="auto"/>
        <w:ind w:left="432"/>
        <w:rPr>
          <w:rFonts w:ascii="SimHei" w:eastAsia="SimHei" w:hAnsi="SimHei" w:cs="SimHei"/>
          <w:sz w:val="21"/>
          <w:szCs w:val="21"/>
        </w:rPr>
      </w:pPr>
      <w:r>
        <w:rPr>
          <w:rFonts w:ascii="SimHei" w:eastAsia="SimHei" w:hAnsi="SimHei" w:cs="SimHei"/>
          <w:sz w:val="21"/>
          <w:szCs w:val="21"/>
        </w:rPr>
        <w:t>能效限定值</w:t>
      </w:r>
      <w:r>
        <w:rPr>
          <w:rFonts w:ascii="SimHei" w:eastAsia="SimHei" w:hAnsi="SimHei" w:cs="SimHei"/>
          <w:sz w:val="21"/>
          <w:szCs w:val="21"/>
        </w:rPr>
        <w:t xml:space="preserve">  </w:t>
      </w:r>
      <w:r>
        <w:rPr>
          <w:rFonts w:ascii="SimHei" w:eastAsia="SimHei" w:hAnsi="SimHei" w:cs="SimHei"/>
          <w:sz w:val="21"/>
          <w:szCs w:val="21"/>
        </w:rPr>
        <w:t>minimum</w:t>
      </w:r>
      <w:r>
        <w:rPr>
          <w:rFonts w:ascii="SimHei" w:eastAsia="SimHei" w:hAnsi="SimHei" w:cs="SimHei"/>
          <w:sz w:val="21"/>
          <w:szCs w:val="21"/>
        </w:rPr>
        <w:t xml:space="preserve"> </w:t>
      </w:r>
      <w:r>
        <w:rPr>
          <w:rFonts w:ascii="SimHei" w:eastAsia="SimHei" w:hAnsi="SimHei" w:cs="SimHei"/>
          <w:sz w:val="21"/>
          <w:szCs w:val="21"/>
        </w:rPr>
        <w:t>allowable</w:t>
      </w:r>
      <w:r>
        <w:rPr>
          <w:rFonts w:ascii="SimHei" w:eastAsia="SimHei" w:hAnsi="SimHei" w:cs="SimHei"/>
          <w:sz w:val="21"/>
          <w:szCs w:val="21"/>
        </w:rPr>
        <w:t xml:space="preserve"> </w:t>
      </w:r>
      <w:r>
        <w:rPr>
          <w:rFonts w:ascii="SimHei" w:eastAsia="SimHei" w:hAnsi="SimHei" w:cs="SimHei"/>
          <w:sz w:val="21"/>
          <w:szCs w:val="21"/>
        </w:rPr>
        <w:t>values</w:t>
      </w:r>
      <w:r>
        <w:rPr>
          <w:rFonts w:ascii="SimHei" w:eastAsia="SimHei" w:hAnsi="SimHei" w:cs="SimHei"/>
          <w:sz w:val="21"/>
          <w:szCs w:val="21"/>
        </w:rPr>
        <w:t xml:space="preserve"> </w:t>
      </w:r>
      <w:r>
        <w:rPr>
          <w:rFonts w:ascii="SimHei" w:eastAsia="SimHei" w:hAnsi="SimHei" w:cs="SimHei"/>
          <w:sz w:val="21"/>
          <w:szCs w:val="21"/>
        </w:rPr>
        <w:t>of</w:t>
      </w:r>
      <w:r>
        <w:rPr>
          <w:rFonts w:ascii="SimHei" w:eastAsia="SimHei" w:hAnsi="SimHei" w:cs="SimHei"/>
          <w:sz w:val="21"/>
          <w:szCs w:val="21"/>
        </w:rPr>
        <w:t xml:space="preserve"> </w:t>
      </w:r>
      <w:r>
        <w:rPr>
          <w:rFonts w:ascii="SimHei" w:eastAsia="SimHei" w:hAnsi="SimHei" w:cs="SimHei"/>
          <w:sz w:val="21"/>
          <w:szCs w:val="21"/>
        </w:rPr>
        <w:t>ener</w:t>
      </w:r>
      <w:r>
        <w:rPr>
          <w:rFonts w:ascii="SimHei" w:eastAsia="SimHei" w:hAnsi="SimHei" w:cs="SimHei"/>
          <w:spacing w:val="-1"/>
          <w:sz w:val="21"/>
          <w:szCs w:val="21"/>
        </w:rPr>
        <w:t>gy</w:t>
      </w:r>
      <w:r>
        <w:rPr>
          <w:rFonts w:ascii="SimHei" w:eastAsia="SimHei" w:hAnsi="SimHei" w:cs="SimHei"/>
          <w:spacing w:val="-1"/>
          <w:sz w:val="21"/>
          <w:szCs w:val="21"/>
        </w:rPr>
        <w:t xml:space="preserve"> </w:t>
      </w:r>
      <w:r>
        <w:rPr>
          <w:rFonts w:ascii="SimHei" w:eastAsia="SimHei" w:hAnsi="SimHei" w:cs="SimHei"/>
          <w:spacing w:val="-1"/>
          <w:sz w:val="21"/>
          <w:szCs w:val="21"/>
        </w:rPr>
        <w:t>efficiency</w:t>
      </w:r>
    </w:p>
    <w:p>
      <w:pPr>
        <w:pStyle w:val="BodyText"/>
        <w:spacing w:before="66" w:line="501" w:lineRule="exact"/>
        <w:ind w:left="425"/>
      </w:pPr>
      <w:r>
        <w:rPr>
          <w:position w:val="22"/>
        </w:rPr>
        <w:t>在满足保温能耗和待机功率要求的前提下，产品在标准规定测试条件下的最低允许热效</w:t>
      </w:r>
      <w:r>
        <w:rPr>
          <w:spacing w:val="-1"/>
          <w:position w:val="22"/>
        </w:rPr>
        <w:t>率。</w:t>
      </w:r>
    </w:p>
    <w:p>
      <w:pPr>
        <w:spacing w:before="1" w:line="184" w:lineRule="auto"/>
        <w:ind w:left="5"/>
        <w:rPr>
          <w:rFonts w:ascii="SimHei" w:eastAsia="SimHei" w:hAnsi="SimHei" w:cs="SimHei"/>
          <w:sz w:val="21"/>
          <w:szCs w:val="21"/>
        </w:rPr>
      </w:pPr>
      <w:r>
        <w:rPr>
          <w:rFonts w:ascii="SimHei" w:eastAsia="SimHei" w:hAnsi="SimHei" w:cs="SimHei"/>
          <w:spacing w:val="-2"/>
          <w:sz w:val="21"/>
          <w:szCs w:val="21"/>
        </w:rPr>
        <w:t>3.6</w:t>
      </w:r>
    </w:p>
    <w:p>
      <w:pPr>
        <w:pStyle w:val="BodyText"/>
        <w:spacing w:before="225" w:line="247" w:lineRule="auto"/>
        <w:ind w:left="426" w:right="717"/>
        <w:sectPr>
          <w:headerReference w:type="default" r:id="rId8"/>
          <w:footerReference w:type="default" r:id="rId9"/>
          <w:pgSz w:w="11907" w:h="16839"/>
          <w:pgMar w:top="1584" w:right="1128" w:bottom="1504" w:left="1135" w:header="1459" w:footer="1343" w:gutter="0"/>
          <w:pgNumType w:start="3"/>
          <w:cols w:space="708"/>
        </w:sectPr>
      </w:pPr>
      <w:r>
        <w:rPr>
          <w:rFonts w:ascii="SimHei" w:eastAsia="SimHei" w:hAnsi="SimHei" w:cs="SimHei"/>
        </w:rPr>
        <w:t>烧烤能耗限定值</w:t>
      </w:r>
      <w:r>
        <w:rPr>
          <w:rFonts w:ascii="SimHei" w:eastAsia="SimHei" w:hAnsi="SimHei" w:cs="SimHei"/>
        </w:rPr>
        <w:t xml:space="preserve">  </w:t>
      </w:r>
      <w:r>
        <w:rPr>
          <w:rFonts w:ascii="SimHei" w:eastAsia="SimHei" w:hAnsi="SimHei" w:cs="SimHei"/>
        </w:rPr>
        <w:t>maximum</w:t>
      </w:r>
      <w:r>
        <w:rPr>
          <w:rFonts w:ascii="SimHei" w:eastAsia="SimHei" w:hAnsi="SimHei" w:cs="SimHei"/>
        </w:rPr>
        <w:t xml:space="preserve"> </w:t>
      </w:r>
      <w:r>
        <w:rPr>
          <w:rFonts w:ascii="SimHei" w:eastAsia="SimHei" w:hAnsi="SimHei" w:cs="SimHei"/>
        </w:rPr>
        <w:t>allowable</w:t>
      </w:r>
      <w:r>
        <w:rPr>
          <w:rFonts w:ascii="SimHei" w:eastAsia="SimHei" w:hAnsi="SimHei" w:cs="SimHei"/>
        </w:rPr>
        <w:t xml:space="preserve"> </w:t>
      </w:r>
      <w:r>
        <w:rPr>
          <w:rFonts w:ascii="SimHei" w:eastAsia="SimHei" w:hAnsi="SimHei" w:cs="SimHei"/>
        </w:rPr>
        <w:t>values</w:t>
      </w:r>
      <w:r>
        <w:rPr>
          <w:rFonts w:ascii="SimHei" w:eastAsia="SimHei" w:hAnsi="SimHei" w:cs="SimHei"/>
        </w:rPr>
        <w:t xml:space="preserve"> </w:t>
      </w:r>
      <w:r>
        <w:rPr>
          <w:rFonts w:ascii="SimHei" w:eastAsia="SimHei" w:hAnsi="SimHei" w:cs="SimHei"/>
        </w:rPr>
        <w:t>of</w:t>
      </w:r>
      <w:r>
        <w:rPr>
          <w:rFonts w:ascii="SimHei" w:eastAsia="SimHei" w:hAnsi="SimHei" w:cs="SimHei"/>
        </w:rPr>
        <w:t xml:space="preserve"> </w:t>
      </w:r>
      <w:r>
        <w:rPr>
          <w:rFonts w:ascii="SimHei" w:eastAsia="SimHei" w:hAnsi="SimHei" w:cs="SimHei"/>
        </w:rPr>
        <w:t>energy</w:t>
      </w:r>
      <w:r>
        <w:rPr>
          <w:rFonts w:ascii="SimHei" w:eastAsia="SimHei" w:hAnsi="SimHei" w:cs="SimHei"/>
        </w:rPr>
        <w:t xml:space="preserve"> </w:t>
      </w:r>
      <w:r>
        <w:rPr>
          <w:rFonts w:ascii="SimHei" w:eastAsia="SimHei" w:hAnsi="SimHei" w:cs="SimHei"/>
        </w:rPr>
        <w:t>consumption</w:t>
      </w:r>
      <w:r>
        <w:rPr>
          <w:rFonts w:ascii="SimHei" w:eastAsia="SimHei" w:hAnsi="SimHei" w:cs="SimHei"/>
        </w:rPr>
        <w:t xml:space="preserve"> </w:t>
      </w:r>
      <w:r>
        <w:rPr>
          <w:rFonts w:ascii="SimHei" w:eastAsia="SimHei" w:hAnsi="SimHei" w:cs="SimHei"/>
        </w:rPr>
        <w:t>for</w:t>
      </w:r>
      <w:r>
        <w:rPr>
          <w:rFonts w:ascii="SimHei" w:eastAsia="SimHei" w:hAnsi="SimHei" w:cs="SimHei"/>
        </w:rPr>
        <w:t xml:space="preserve"> </w:t>
      </w:r>
      <w:r>
        <w:rPr>
          <w:rFonts w:ascii="SimHei" w:eastAsia="SimHei" w:hAnsi="SimHei" w:cs="SimHei"/>
        </w:rPr>
        <w:t>grill-f</w:t>
      </w:r>
      <w:r>
        <w:rPr>
          <w:rFonts w:ascii="SimHei" w:eastAsia="SimHei" w:hAnsi="SimHei" w:cs="SimHei"/>
          <w:spacing w:val="-1"/>
        </w:rPr>
        <w:t>unction</w:t>
      </w:r>
      <w:r>
        <w:rPr>
          <w:rFonts w:ascii="SimHei" w:eastAsia="SimHei" w:hAnsi="SimHei" w:cs="SimHei"/>
        </w:rPr>
        <w:t xml:space="preserve"> </w:t>
      </w:r>
      <w:r>
        <w:t>本文件规定测试条件下微波炉烧烤功能的最大允许能耗值，单位为瓦</w:t>
      </w:r>
      <w:r>
        <w:rPr>
          <w:spacing w:val="-1"/>
        </w:rPr>
        <w:t>时（W·h）。</w:t>
      </w:r>
    </w:p>
    <w:p>
      <w:pPr>
        <w:spacing w:before="252" w:line="184" w:lineRule="auto"/>
        <w:ind w:left="5"/>
        <w:rPr>
          <w:rFonts w:ascii="SimHei" w:eastAsia="SimHei" w:hAnsi="SimHei" w:cs="SimHei"/>
          <w:sz w:val="21"/>
          <w:szCs w:val="21"/>
        </w:rPr>
      </w:pPr>
      <w:r>
        <w:rPr>
          <w:rFonts w:ascii="SimHei" w:eastAsia="SimHei" w:hAnsi="SimHei" w:cs="SimHei"/>
          <w:spacing w:val="-2"/>
          <w:sz w:val="21"/>
          <w:szCs w:val="21"/>
        </w:rPr>
        <w:t>3.7</w:t>
      </w:r>
    </w:p>
    <w:p>
      <w:pPr>
        <w:spacing w:before="226" w:line="216" w:lineRule="auto"/>
        <w:ind w:left="427"/>
        <w:rPr>
          <w:rFonts w:ascii="SimHei" w:eastAsia="SimHei" w:hAnsi="SimHei" w:cs="SimHei"/>
          <w:sz w:val="21"/>
          <w:szCs w:val="21"/>
        </w:rPr>
      </w:pPr>
      <w:r>
        <w:rPr>
          <w:rFonts w:ascii="SimHei" w:eastAsia="SimHei" w:hAnsi="SimHei" w:cs="SimHei"/>
          <w:spacing w:val="-1"/>
          <w:sz w:val="21"/>
          <w:szCs w:val="21"/>
        </w:rPr>
        <w:t>加热单元</w:t>
      </w:r>
      <w:r>
        <w:rPr>
          <w:rFonts w:ascii="SimHei" w:eastAsia="SimHei" w:hAnsi="SimHei" w:cs="SimHei"/>
          <w:spacing w:val="-1"/>
          <w:sz w:val="21"/>
          <w:szCs w:val="21"/>
        </w:rPr>
        <w:t xml:space="preserve">  </w:t>
      </w:r>
      <w:r>
        <w:rPr>
          <w:rFonts w:ascii="SimHei" w:eastAsia="SimHei" w:hAnsi="SimHei" w:cs="SimHei"/>
          <w:spacing w:val="-1"/>
          <w:sz w:val="21"/>
          <w:szCs w:val="21"/>
        </w:rPr>
        <w:t>heating</w:t>
      </w:r>
      <w:r>
        <w:rPr>
          <w:rFonts w:ascii="SimHei" w:eastAsia="SimHei" w:hAnsi="SimHei" w:cs="SimHei"/>
          <w:spacing w:val="10"/>
          <w:sz w:val="21"/>
          <w:szCs w:val="21"/>
        </w:rPr>
        <w:t xml:space="preserve"> </w:t>
      </w:r>
      <w:r>
        <w:rPr>
          <w:rFonts w:ascii="SimHei" w:eastAsia="SimHei" w:hAnsi="SimHei" w:cs="SimHei"/>
          <w:spacing w:val="-1"/>
          <w:sz w:val="21"/>
          <w:szCs w:val="21"/>
        </w:rPr>
        <w:t>unit</w:t>
      </w:r>
    </w:p>
    <w:p>
      <w:pPr>
        <w:pStyle w:val="BodyText"/>
        <w:spacing w:before="66" w:line="626" w:lineRule="exact"/>
        <w:ind w:left="450"/>
      </w:pPr>
      <w:r>
        <w:rPr>
          <w:spacing w:val="-6"/>
          <w:position w:val="32"/>
        </w:rPr>
        <w:t>电磁灶台面上，</w:t>
      </w:r>
      <w:r>
        <w:rPr>
          <w:spacing w:val="-4"/>
          <w:position w:val="32"/>
        </w:rPr>
        <w:t xml:space="preserve"> </w:t>
      </w:r>
      <w:r>
        <w:rPr>
          <w:spacing w:val="-6"/>
          <w:position w:val="32"/>
        </w:rPr>
        <w:t>可放置器皿的具有独立加热功能的部分。</w:t>
      </w:r>
    </w:p>
    <w:p>
      <w:pPr>
        <w:spacing w:line="219" w:lineRule="auto"/>
        <w:rPr>
          <w:rFonts w:ascii="SimHei" w:eastAsia="SimHei" w:hAnsi="SimHei" w:cs="SimHei"/>
          <w:sz w:val="21"/>
          <w:szCs w:val="21"/>
        </w:rPr>
      </w:pPr>
      <w:r>
        <w:rPr>
          <w:rFonts w:ascii="SimHei" w:eastAsia="SimHei" w:hAnsi="SimHei" w:cs="SimHei"/>
          <w:spacing w:val="-3"/>
          <w:sz w:val="21"/>
          <w:szCs w:val="21"/>
        </w:rPr>
        <w:t>4</w:t>
      </w:r>
      <w:r>
        <w:rPr>
          <w:rFonts w:ascii="SimHei" w:eastAsia="SimHei" w:hAnsi="SimHei" w:cs="SimHei"/>
          <w:spacing w:val="7"/>
          <w:sz w:val="21"/>
          <w:szCs w:val="21"/>
        </w:rPr>
        <w:t xml:space="preserve">  </w:t>
      </w:r>
      <w:r>
        <w:rPr>
          <w:rFonts w:ascii="SimHei" w:eastAsia="SimHei" w:hAnsi="SimHei" w:cs="SimHei"/>
          <w:spacing w:val="-3"/>
          <w:sz w:val="21"/>
          <w:szCs w:val="21"/>
        </w:rPr>
        <w:t>能效等级</w:t>
      </w:r>
    </w:p>
    <w:p>
      <w:pPr>
        <w:spacing w:line="219" w:lineRule="auto"/>
        <w:rPr>
          <w:rFonts w:ascii="SimHei" w:eastAsia="SimHei" w:hAnsi="SimHei" w:cs="SimHei"/>
          <w:sz w:val="21"/>
          <w:szCs w:val="21"/>
        </w:rPr>
        <w:sectPr>
          <w:headerReference w:type="default" r:id="rId10"/>
          <w:footerReference w:type="default" r:id="rId11"/>
          <w:type w:val="nextPage"/>
          <w:pgSz w:w="11907" w:h="16839"/>
          <w:pgMar w:top="1584" w:right="1128" w:bottom="1504" w:left="1135" w:header="1459" w:footer="1343" w:gutter="0"/>
          <w:pgNumType w:start="4"/>
          <w:cols w:space="708"/>
          <w:titlePg w:val="0"/>
        </w:sectPr>
      </w:pPr>
    </w:p>
    <w:p>
      <w:pPr>
        <w:spacing w:line="265" w:lineRule="auto"/>
        <w:rPr>
          <w:rFonts w:ascii="Arial"/>
          <w:sz w:val="21"/>
        </w:rPr>
      </w:pPr>
    </w:p>
    <w:p>
      <w:pPr>
        <w:spacing w:before="68" w:line="219" w:lineRule="auto"/>
        <w:rPr>
          <w:rFonts w:ascii="SimHei" w:eastAsia="SimHei" w:hAnsi="SimHei" w:cs="SimHei"/>
          <w:sz w:val="21"/>
          <w:szCs w:val="21"/>
        </w:rPr>
      </w:pPr>
      <w:r>
        <w:rPr>
          <w:rFonts w:ascii="SimHei" w:eastAsia="SimHei" w:hAnsi="SimHei" w:cs="SimHei"/>
          <w:spacing w:val="-2"/>
          <w:sz w:val="21"/>
          <w:szCs w:val="21"/>
        </w:rPr>
        <w:t>4.1</w:t>
      </w:r>
      <w:r>
        <w:rPr>
          <w:rFonts w:ascii="SimHei" w:eastAsia="SimHei" w:hAnsi="SimHei" w:cs="SimHei"/>
          <w:spacing w:val="7"/>
          <w:sz w:val="21"/>
          <w:szCs w:val="21"/>
        </w:rPr>
        <w:t xml:space="preserve">  </w:t>
      </w:r>
      <w:r>
        <w:rPr>
          <w:rFonts w:ascii="SimHei" w:eastAsia="SimHei" w:hAnsi="SimHei" w:cs="SimHei"/>
          <w:spacing w:val="-2"/>
          <w:sz w:val="21"/>
          <w:szCs w:val="21"/>
        </w:rPr>
        <w:t>能效等级</w:t>
      </w:r>
    </w:p>
    <w:p>
      <w:pPr>
        <w:spacing w:line="304" w:lineRule="auto"/>
        <w:rPr>
          <w:rFonts w:ascii="Arial"/>
          <w:sz w:val="21"/>
        </w:rPr>
      </w:pPr>
    </w:p>
    <w:p>
      <w:pPr>
        <w:spacing w:before="69" w:line="219" w:lineRule="auto"/>
        <w:rPr>
          <w:rFonts w:ascii="SimHei" w:eastAsia="SimHei" w:hAnsi="SimHei" w:cs="SimHei"/>
          <w:sz w:val="21"/>
          <w:szCs w:val="21"/>
        </w:rPr>
      </w:pPr>
      <w:r>
        <w:rPr>
          <w:rFonts w:ascii="SimHei" w:eastAsia="SimHei" w:hAnsi="SimHei" w:cs="SimHei"/>
          <w:spacing w:val="-2"/>
          <w:sz w:val="21"/>
          <w:szCs w:val="21"/>
        </w:rPr>
        <w:t>4.1.1</w:t>
      </w:r>
      <w:r>
        <w:rPr>
          <w:rFonts w:ascii="SimHei" w:eastAsia="SimHei" w:hAnsi="SimHei" w:cs="SimHei"/>
          <w:spacing w:val="-29"/>
          <w:sz w:val="21"/>
          <w:szCs w:val="21"/>
        </w:rPr>
        <w:t xml:space="preserve"> </w:t>
      </w:r>
      <w:r>
        <w:rPr>
          <w:rFonts w:ascii="SimHei" w:eastAsia="SimHei" w:hAnsi="SimHei" w:cs="SimHei"/>
          <w:spacing w:val="-2"/>
          <w:sz w:val="21"/>
          <w:szCs w:val="21"/>
        </w:rPr>
        <w:t>电饭锅能效等级</w:t>
      </w:r>
    </w:p>
    <w:p>
      <w:pPr>
        <w:spacing w:line="342" w:lineRule="auto"/>
        <w:rPr>
          <w:rFonts w:ascii="Arial"/>
          <w:sz w:val="21"/>
        </w:rPr>
      </w:pPr>
    </w:p>
    <w:p>
      <w:pPr>
        <w:pStyle w:val="BodyText"/>
        <w:spacing w:before="69" w:line="388" w:lineRule="exact"/>
        <w:jc w:val="right"/>
      </w:pPr>
      <w:r>
        <w:rPr>
          <w:spacing w:val="-5"/>
          <w:position w:val="13"/>
        </w:rPr>
        <w:t>电饭锅能效等级分为3级（见表1</w:t>
      </w:r>
      <w:r>
        <w:rPr>
          <w:spacing w:val="-29"/>
          <w:position w:val="13"/>
        </w:rPr>
        <w:t>），</w:t>
      </w:r>
      <w:r>
        <w:rPr>
          <w:spacing w:val="-5"/>
          <w:position w:val="13"/>
        </w:rPr>
        <w:t>其中1级能效最高。各等级产品的热效率值、</w:t>
      </w:r>
      <w:r>
        <w:rPr>
          <w:spacing w:val="-6"/>
          <w:position w:val="13"/>
        </w:rPr>
        <w:t>待机功率（若适用）、</w:t>
      </w:r>
    </w:p>
    <w:p>
      <w:pPr>
        <w:pStyle w:val="BodyText"/>
        <w:spacing w:line="220" w:lineRule="auto"/>
        <w:ind w:left="6"/>
      </w:pPr>
      <w:r>
        <w:rPr>
          <w:spacing w:val="-5"/>
        </w:rPr>
        <w:t>保温能耗（若适用）</w:t>
      </w:r>
      <w:r>
        <w:rPr>
          <w:spacing w:val="-26"/>
        </w:rPr>
        <w:t xml:space="preserve"> </w:t>
      </w:r>
      <w:r>
        <w:rPr>
          <w:spacing w:val="-5"/>
        </w:rPr>
        <w:t>均应不低于表1的规定。</w:t>
      </w:r>
    </w:p>
    <w:p>
      <w:pPr>
        <w:spacing w:line="264" w:lineRule="auto"/>
        <w:rPr>
          <w:rFonts w:ascii="Arial"/>
          <w:sz w:val="21"/>
        </w:rPr>
      </w:pPr>
    </w:p>
    <w:p>
      <w:pPr>
        <w:spacing w:before="69" w:line="219" w:lineRule="auto"/>
        <w:ind w:left="3804"/>
        <w:rPr>
          <w:rFonts w:ascii="SimHei" w:eastAsia="SimHei" w:hAnsi="SimHei" w:cs="SimHei"/>
          <w:sz w:val="21"/>
          <w:szCs w:val="21"/>
        </w:rPr>
      </w:pPr>
      <w:r>
        <w:rPr>
          <w:rFonts w:ascii="SimHei" w:eastAsia="SimHei" w:hAnsi="SimHei" w:cs="SimHei"/>
          <w:spacing w:val="-6"/>
          <w:sz w:val="21"/>
          <w:szCs w:val="21"/>
        </w:rPr>
        <w:t>表</w:t>
      </w:r>
      <w:r>
        <w:rPr>
          <w:rFonts w:ascii="SimHei" w:eastAsia="SimHei" w:hAnsi="SimHei" w:cs="SimHei"/>
          <w:spacing w:val="-29"/>
          <w:sz w:val="21"/>
          <w:szCs w:val="21"/>
        </w:rPr>
        <w:t xml:space="preserve"> </w:t>
      </w:r>
      <w:r>
        <w:rPr>
          <w:rFonts w:ascii="SimHei" w:eastAsia="SimHei" w:hAnsi="SimHei" w:cs="SimHei"/>
          <w:spacing w:val="-6"/>
          <w:sz w:val="21"/>
          <w:szCs w:val="21"/>
        </w:rPr>
        <w:t>1</w:t>
      </w:r>
      <w:r>
        <w:rPr>
          <w:rFonts w:ascii="SimHei" w:eastAsia="SimHei" w:hAnsi="SimHei" w:cs="SimHei"/>
          <w:spacing w:val="10"/>
          <w:sz w:val="21"/>
          <w:szCs w:val="21"/>
        </w:rPr>
        <w:t xml:space="preserve">  </w:t>
      </w:r>
      <w:r>
        <w:rPr>
          <w:rFonts w:ascii="SimHei" w:eastAsia="SimHei" w:hAnsi="SimHei" w:cs="SimHei"/>
          <w:spacing w:val="-6"/>
          <w:sz w:val="21"/>
          <w:szCs w:val="21"/>
        </w:rPr>
        <w:t>电饭锅能效等级</w:t>
      </w:r>
    </w:p>
    <w:p>
      <w:pPr>
        <w:spacing w:before="5"/>
      </w:pPr>
    </w:p>
    <w:tbl>
      <w:tblPr>
        <w:tblStyle w:val="TableNormal0"/>
        <w:tblW w:w="8223" w:type="dxa"/>
        <w:tblInd w:w="706"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415"/>
        <w:gridCol w:w="1437"/>
        <w:gridCol w:w="1439"/>
        <w:gridCol w:w="1082"/>
        <w:gridCol w:w="1233"/>
        <w:gridCol w:w="1617"/>
      </w:tblGrid>
      <w:tr>
        <w:tblPrEx>
          <w:tblW w:w="8223" w:type="dxa"/>
          <w:tblInd w:w="706"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58"/>
        </w:trPr>
        <w:tc>
          <w:tcPr>
            <w:tcW w:w="4291" w:type="dxa"/>
            <w:gridSpan w:val="3"/>
            <w:vAlign w:val="top"/>
          </w:tcPr>
          <w:p>
            <w:pPr>
              <w:pStyle w:val="TableText"/>
              <w:spacing w:before="135" w:line="220" w:lineRule="auto"/>
              <w:ind w:left="1796"/>
            </w:pPr>
            <w:r>
              <w:rPr>
                <w:spacing w:val="-3"/>
              </w:rPr>
              <w:t>能效等级</w:t>
            </w:r>
          </w:p>
        </w:tc>
        <w:tc>
          <w:tcPr>
            <w:tcW w:w="1082" w:type="dxa"/>
            <w:vAlign w:val="top"/>
          </w:tcPr>
          <w:p>
            <w:pPr>
              <w:pStyle w:val="TableText"/>
              <w:spacing w:before="164" w:line="182" w:lineRule="auto"/>
              <w:ind w:left="513"/>
            </w:pPr>
            <w:r>
              <w:t>1</w:t>
            </w:r>
          </w:p>
        </w:tc>
        <w:tc>
          <w:tcPr>
            <w:tcW w:w="1233" w:type="dxa"/>
            <w:vAlign w:val="top"/>
          </w:tcPr>
          <w:p>
            <w:pPr>
              <w:pStyle w:val="TableText"/>
              <w:spacing w:before="165" w:line="181" w:lineRule="auto"/>
              <w:ind w:left="581"/>
            </w:pPr>
            <w:r>
              <w:t>2</w:t>
            </w:r>
          </w:p>
        </w:tc>
        <w:tc>
          <w:tcPr>
            <w:tcW w:w="1617" w:type="dxa"/>
            <w:vAlign w:val="top"/>
          </w:tcPr>
          <w:p>
            <w:pPr>
              <w:pStyle w:val="TableText"/>
              <w:spacing w:before="166" w:line="181" w:lineRule="auto"/>
              <w:ind w:left="771"/>
            </w:pPr>
            <w:r>
              <w:t>3</w:t>
            </w:r>
          </w:p>
        </w:tc>
      </w:tr>
      <w:tr>
        <w:tblPrEx>
          <w:tblW w:w="8223" w:type="dxa"/>
          <w:tblInd w:w="706" w:type="dxa"/>
          <w:tblLayout w:type="fixed"/>
        </w:tblPrEx>
        <w:trPr>
          <w:trHeight w:val="418"/>
        </w:trPr>
        <w:tc>
          <w:tcPr>
            <w:tcW w:w="1415" w:type="dxa"/>
            <w:vMerge w:val="restart"/>
            <w:tcBorders>
              <w:bottom w:val="nil"/>
            </w:tcBorders>
            <w:vAlign w:val="top"/>
          </w:tcPr>
          <w:p>
            <w:pPr>
              <w:spacing w:line="343" w:lineRule="auto"/>
              <w:rPr>
                <w:rFonts w:ascii="Arial"/>
                <w:sz w:val="21"/>
              </w:rPr>
            </w:pPr>
          </w:p>
          <w:p>
            <w:pPr>
              <w:spacing w:line="344" w:lineRule="auto"/>
              <w:rPr>
                <w:rFonts w:ascii="Arial"/>
                <w:sz w:val="21"/>
              </w:rPr>
            </w:pPr>
          </w:p>
          <w:p>
            <w:pPr>
              <w:pStyle w:val="TableText"/>
              <w:spacing w:before="59" w:line="220" w:lineRule="auto"/>
              <w:ind w:left="264"/>
            </w:pPr>
            <w:r>
              <w:rPr>
                <w:spacing w:val="-2"/>
              </w:rPr>
              <w:t>热效率值/%</w:t>
            </w:r>
          </w:p>
        </w:tc>
        <w:tc>
          <w:tcPr>
            <w:tcW w:w="2876" w:type="dxa"/>
            <w:gridSpan w:val="2"/>
            <w:vAlign w:val="top"/>
          </w:tcPr>
          <w:p>
            <w:pPr>
              <w:pStyle w:val="TableText"/>
              <w:spacing w:before="114" w:line="236" w:lineRule="auto"/>
              <w:ind w:left="1171"/>
            </w:pPr>
            <w:r>
              <w:rPr>
                <w:spacing w:val="-1"/>
              </w:rPr>
              <w:t>P≤400</w:t>
            </w:r>
          </w:p>
        </w:tc>
        <w:tc>
          <w:tcPr>
            <w:tcW w:w="1082" w:type="dxa"/>
            <w:vAlign w:val="top"/>
          </w:tcPr>
          <w:p>
            <w:pPr>
              <w:pStyle w:val="TableText"/>
              <w:spacing w:before="144" w:line="181" w:lineRule="auto"/>
              <w:ind w:left="457"/>
            </w:pPr>
            <w:r>
              <w:rPr>
                <w:spacing w:val="-2"/>
              </w:rPr>
              <w:t>87</w:t>
            </w:r>
          </w:p>
        </w:tc>
        <w:tc>
          <w:tcPr>
            <w:tcW w:w="1233" w:type="dxa"/>
            <w:vAlign w:val="top"/>
          </w:tcPr>
          <w:p>
            <w:pPr>
              <w:pStyle w:val="TableText"/>
              <w:spacing w:before="143" w:line="182" w:lineRule="auto"/>
              <w:ind w:left="534"/>
            </w:pPr>
            <w:r>
              <w:rPr>
                <w:spacing w:val="-2"/>
              </w:rPr>
              <w:t>81</w:t>
            </w:r>
          </w:p>
        </w:tc>
        <w:tc>
          <w:tcPr>
            <w:tcW w:w="1617" w:type="dxa"/>
            <w:vAlign w:val="top"/>
          </w:tcPr>
          <w:p>
            <w:pPr>
              <w:pStyle w:val="TableText"/>
              <w:spacing w:before="144" w:line="181" w:lineRule="auto"/>
              <w:ind w:left="726"/>
            </w:pPr>
            <w:r>
              <w:rPr>
                <w:spacing w:val="-2"/>
              </w:rPr>
              <w:t>68</w:t>
            </w:r>
          </w:p>
        </w:tc>
      </w:tr>
      <w:tr>
        <w:tblPrEx>
          <w:tblW w:w="8223" w:type="dxa"/>
          <w:tblInd w:w="706" w:type="dxa"/>
          <w:tblLayout w:type="fixed"/>
        </w:tblPrEx>
        <w:trPr>
          <w:trHeight w:val="419"/>
        </w:trPr>
        <w:tc>
          <w:tcPr>
            <w:tcW w:w="1415" w:type="dxa"/>
            <w:vMerge/>
            <w:tcBorders>
              <w:top w:val="nil"/>
              <w:bottom w:val="nil"/>
            </w:tcBorders>
            <w:vAlign w:val="top"/>
          </w:tcPr>
          <w:p>
            <w:pPr>
              <w:rPr>
                <w:rFonts w:ascii="Arial"/>
                <w:sz w:val="21"/>
              </w:rPr>
            </w:pPr>
          </w:p>
        </w:tc>
        <w:tc>
          <w:tcPr>
            <w:tcW w:w="2876" w:type="dxa"/>
            <w:gridSpan w:val="2"/>
            <w:vAlign w:val="top"/>
          </w:tcPr>
          <w:p>
            <w:pPr>
              <w:pStyle w:val="TableText"/>
              <w:spacing w:before="116" w:line="236" w:lineRule="auto"/>
              <w:ind w:left="948"/>
            </w:pPr>
            <w:r>
              <w:rPr>
                <w:spacing w:val="-1"/>
              </w:rPr>
              <w:t>400＜P≤600</w:t>
            </w:r>
          </w:p>
        </w:tc>
        <w:tc>
          <w:tcPr>
            <w:tcW w:w="1082" w:type="dxa"/>
            <w:vAlign w:val="top"/>
          </w:tcPr>
          <w:p>
            <w:pPr>
              <w:pStyle w:val="TableText"/>
              <w:spacing w:before="147" w:line="181" w:lineRule="auto"/>
              <w:ind w:left="457"/>
            </w:pPr>
            <w:r>
              <w:rPr>
                <w:spacing w:val="-2"/>
              </w:rPr>
              <w:t>88</w:t>
            </w:r>
          </w:p>
        </w:tc>
        <w:tc>
          <w:tcPr>
            <w:tcW w:w="1233" w:type="dxa"/>
            <w:vAlign w:val="top"/>
          </w:tcPr>
          <w:p>
            <w:pPr>
              <w:pStyle w:val="TableText"/>
              <w:spacing w:before="147" w:line="181" w:lineRule="auto"/>
              <w:ind w:left="534"/>
            </w:pPr>
            <w:r>
              <w:rPr>
                <w:spacing w:val="-2"/>
              </w:rPr>
              <w:t>82</w:t>
            </w:r>
          </w:p>
        </w:tc>
        <w:tc>
          <w:tcPr>
            <w:tcW w:w="1617" w:type="dxa"/>
            <w:vAlign w:val="top"/>
          </w:tcPr>
          <w:p>
            <w:pPr>
              <w:pStyle w:val="TableText"/>
              <w:spacing w:before="147" w:line="180" w:lineRule="auto"/>
              <w:ind w:left="729"/>
            </w:pPr>
            <w:r>
              <w:rPr>
                <w:spacing w:val="-3"/>
              </w:rPr>
              <w:t>75</w:t>
            </w:r>
          </w:p>
        </w:tc>
      </w:tr>
      <w:tr>
        <w:tblPrEx>
          <w:tblW w:w="8223" w:type="dxa"/>
          <w:tblInd w:w="706" w:type="dxa"/>
          <w:tblLayout w:type="fixed"/>
        </w:tblPrEx>
        <w:trPr>
          <w:trHeight w:val="419"/>
        </w:trPr>
        <w:tc>
          <w:tcPr>
            <w:tcW w:w="1415" w:type="dxa"/>
            <w:vMerge/>
            <w:tcBorders>
              <w:top w:val="nil"/>
              <w:bottom w:val="nil"/>
            </w:tcBorders>
            <w:vAlign w:val="top"/>
          </w:tcPr>
          <w:p>
            <w:pPr>
              <w:rPr>
                <w:rFonts w:ascii="Arial"/>
                <w:sz w:val="21"/>
              </w:rPr>
            </w:pPr>
          </w:p>
        </w:tc>
        <w:tc>
          <w:tcPr>
            <w:tcW w:w="2876" w:type="dxa"/>
            <w:gridSpan w:val="2"/>
            <w:vAlign w:val="top"/>
          </w:tcPr>
          <w:p>
            <w:pPr>
              <w:pStyle w:val="TableText"/>
              <w:spacing w:before="117" w:line="236" w:lineRule="auto"/>
              <w:ind w:left="904"/>
            </w:pPr>
            <w:r>
              <w:rPr>
                <w:spacing w:val="-1"/>
              </w:rPr>
              <w:t>600＜P≤1000</w:t>
            </w:r>
          </w:p>
        </w:tc>
        <w:tc>
          <w:tcPr>
            <w:tcW w:w="1082" w:type="dxa"/>
            <w:vAlign w:val="top"/>
          </w:tcPr>
          <w:p>
            <w:pPr>
              <w:pStyle w:val="TableText"/>
              <w:spacing w:before="147" w:line="181" w:lineRule="auto"/>
              <w:ind w:left="457"/>
            </w:pPr>
            <w:r>
              <w:rPr>
                <w:spacing w:val="-2"/>
              </w:rPr>
              <w:t>89</w:t>
            </w:r>
          </w:p>
        </w:tc>
        <w:tc>
          <w:tcPr>
            <w:tcW w:w="1233" w:type="dxa"/>
            <w:vAlign w:val="top"/>
          </w:tcPr>
          <w:p>
            <w:pPr>
              <w:pStyle w:val="TableText"/>
              <w:spacing w:before="147" w:line="181" w:lineRule="auto"/>
              <w:ind w:left="534"/>
            </w:pPr>
            <w:r>
              <w:rPr>
                <w:spacing w:val="-2"/>
              </w:rPr>
              <w:t>83</w:t>
            </w:r>
          </w:p>
        </w:tc>
        <w:tc>
          <w:tcPr>
            <w:tcW w:w="1617" w:type="dxa"/>
            <w:vAlign w:val="top"/>
          </w:tcPr>
          <w:p>
            <w:pPr>
              <w:pStyle w:val="TableText"/>
              <w:spacing w:before="147" w:line="181" w:lineRule="auto"/>
              <w:ind w:left="729"/>
            </w:pPr>
            <w:r>
              <w:rPr>
                <w:spacing w:val="-6"/>
              </w:rPr>
              <w:t>78</w:t>
            </w:r>
          </w:p>
        </w:tc>
      </w:tr>
      <w:tr>
        <w:tblPrEx>
          <w:tblW w:w="8223" w:type="dxa"/>
          <w:tblInd w:w="706" w:type="dxa"/>
          <w:tblLayout w:type="fixed"/>
        </w:tblPrEx>
        <w:trPr>
          <w:trHeight w:val="417"/>
        </w:trPr>
        <w:tc>
          <w:tcPr>
            <w:tcW w:w="1415" w:type="dxa"/>
            <w:vMerge/>
            <w:tcBorders>
              <w:top w:val="nil"/>
            </w:tcBorders>
            <w:vAlign w:val="top"/>
          </w:tcPr>
          <w:p>
            <w:pPr>
              <w:rPr>
                <w:rFonts w:ascii="Arial"/>
                <w:sz w:val="21"/>
              </w:rPr>
            </w:pPr>
          </w:p>
        </w:tc>
        <w:tc>
          <w:tcPr>
            <w:tcW w:w="2876" w:type="dxa"/>
            <w:gridSpan w:val="2"/>
            <w:vAlign w:val="top"/>
          </w:tcPr>
          <w:p>
            <w:pPr>
              <w:pStyle w:val="TableText"/>
              <w:spacing w:before="115" w:line="236" w:lineRule="auto"/>
              <w:ind w:left="871"/>
            </w:pPr>
            <w:r>
              <w:rPr>
                <w:spacing w:val="-2"/>
              </w:rPr>
              <w:t>1000＜P≤2000</w:t>
            </w:r>
          </w:p>
        </w:tc>
        <w:tc>
          <w:tcPr>
            <w:tcW w:w="1082" w:type="dxa"/>
            <w:vAlign w:val="top"/>
          </w:tcPr>
          <w:p>
            <w:pPr>
              <w:pStyle w:val="TableText"/>
              <w:spacing w:before="146" w:line="181" w:lineRule="auto"/>
              <w:ind w:left="457"/>
            </w:pPr>
            <w:r>
              <w:rPr>
                <w:spacing w:val="-2"/>
              </w:rPr>
              <w:t>90</w:t>
            </w:r>
          </w:p>
        </w:tc>
        <w:tc>
          <w:tcPr>
            <w:tcW w:w="1233" w:type="dxa"/>
            <w:vAlign w:val="top"/>
          </w:tcPr>
          <w:p>
            <w:pPr>
              <w:pStyle w:val="TableText"/>
              <w:spacing w:before="146" w:line="181" w:lineRule="auto"/>
              <w:ind w:left="534"/>
            </w:pPr>
            <w:r>
              <w:rPr>
                <w:spacing w:val="-2"/>
              </w:rPr>
              <w:t>86</w:t>
            </w:r>
          </w:p>
        </w:tc>
        <w:tc>
          <w:tcPr>
            <w:tcW w:w="1617" w:type="dxa"/>
            <w:vAlign w:val="top"/>
          </w:tcPr>
          <w:p>
            <w:pPr>
              <w:pStyle w:val="TableText"/>
              <w:spacing w:before="146" w:line="181" w:lineRule="auto"/>
              <w:ind w:left="725"/>
            </w:pPr>
            <w:r>
              <w:rPr>
                <w:spacing w:val="-2"/>
              </w:rPr>
              <w:t>80</w:t>
            </w:r>
          </w:p>
        </w:tc>
      </w:tr>
      <w:tr>
        <w:tblPrEx>
          <w:tblW w:w="8223" w:type="dxa"/>
          <w:tblInd w:w="706" w:type="dxa"/>
          <w:tblLayout w:type="fixed"/>
        </w:tblPrEx>
        <w:trPr>
          <w:trHeight w:val="419"/>
        </w:trPr>
        <w:tc>
          <w:tcPr>
            <w:tcW w:w="1415" w:type="dxa"/>
            <w:vMerge w:val="restart"/>
            <w:tcBorders>
              <w:bottom w:val="nil"/>
            </w:tcBorders>
            <w:vAlign w:val="top"/>
          </w:tcPr>
          <w:p>
            <w:pPr>
              <w:spacing w:line="345" w:lineRule="auto"/>
              <w:rPr>
                <w:rFonts w:ascii="Arial"/>
                <w:sz w:val="21"/>
              </w:rPr>
            </w:pPr>
          </w:p>
          <w:p>
            <w:pPr>
              <w:spacing w:line="346" w:lineRule="auto"/>
              <w:rPr>
                <w:rFonts w:ascii="Arial"/>
                <w:sz w:val="21"/>
              </w:rPr>
            </w:pPr>
          </w:p>
          <w:p>
            <w:pPr>
              <w:pStyle w:val="TableText"/>
              <w:spacing w:before="59" w:line="219" w:lineRule="auto"/>
              <w:ind w:left="262"/>
            </w:pPr>
            <w:r>
              <w:rPr>
                <w:spacing w:val="-2"/>
              </w:rPr>
              <w:t>待机功率/W</w:t>
            </w:r>
          </w:p>
        </w:tc>
        <w:tc>
          <w:tcPr>
            <w:tcW w:w="1437" w:type="dxa"/>
            <w:vMerge w:val="restart"/>
            <w:tcBorders>
              <w:bottom w:val="nil"/>
            </w:tcBorders>
            <w:vAlign w:val="top"/>
          </w:tcPr>
          <w:p>
            <w:pPr>
              <w:spacing w:line="269" w:lineRule="auto"/>
              <w:rPr>
                <w:rFonts w:ascii="Arial"/>
                <w:sz w:val="21"/>
              </w:rPr>
            </w:pPr>
          </w:p>
          <w:p>
            <w:pPr>
              <w:pStyle w:val="TableText"/>
              <w:spacing w:before="58" w:line="220" w:lineRule="auto"/>
              <w:ind w:left="203"/>
            </w:pPr>
            <w:r>
              <w:rPr>
                <w:spacing w:val="-4"/>
              </w:rPr>
              <w:t>电热元件加热</w:t>
            </w:r>
          </w:p>
        </w:tc>
        <w:tc>
          <w:tcPr>
            <w:tcW w:w="1439" w:type="dxa"/>
            <w:vAlign w:val="top"/>
          </w:tcPr>
          <w:p>
            <w:pPr>
              <w:pStyle w:val="TableText"/>
              <w:spacing w:before="118" w:line="220" w:lineRule="auto"/>
              <w:ind w:left="276"/>
            </w:pPr>
            <w:r>
              <w:rPr>
                <w:spacing w:val="-2"/>
              </w:rPr>
              <w:t>无联网功能</w:t>
            </w:r>
          </w:p>
        </w:tc>
        <w:tc>
          <w:tcPr>
            <w:tcW w:w="2315" w:type="dxa"/>
            <w:gridSpan w:val="2"/>
            <w:vAlign w:val="top"/>
          </w:tcPr>
          <w:p>
            <w:pPr>
              <w:pStyle w:val="TableText"/>
              <w:spacing w:before="118" w:line="236" w:lineRule="auto"/>
              <w:ind w:left="949"/>
            </w:pPr>
            <w:r>
              <w:rPr>
                <w:spacing w:val="-5"/>
              </w:rPr>
              <w:t>≤1.0</w:t>
            </w:r>
          </w:p>
        </w:tc>
        <w:tc>
          <w:tcPr>
            <w:tcW w:w="1617" w:type="dxa"/>
            <w:vAlign w:val="top"/>
          </w:tcPr>
          <w:p>
            <w:pPr>
              <w:pStyle w:val="TableText"/>
              <w:spacing w:before="118" w:line="236" w:lineRule="auto"/>
              <w:ind w:left="600"/>
            </w:pPr>
            <w:r>
              <w:rPr>
                <w:spacing w:val="-5"/>
              </w:rPr>
              <w:t>≤1.8</w:t>
            </w:r>
          </w:p>
        </w:tc>
      </w:tr>
      <w:tr>
        <w:tblPrEx>
          <w:tblW w:w="8223" w:type="dxa"/>
          <w:tblInd w:w="706" w:type="dxa"/>
          <w:tblLayout w:type="fixed"/>
        </w:tblPrEx>
        <w:trPr>
          <w:trHeight w:val="419"/>
        </w:trPr>
        <w:tc>
          <w:tcPr>
            <w:tcW w:w="1415" w:type="dxa"/>
            <w:vMerge/>
            <w:tcBorders>
              <w:top w:val="nil"/>
              <w:bottom w:val="nil"/>
            </w:tcBorders>
            <w:vAlign w:val="top"/>
          </w:tcPr>
          <w:p>
            <w:pPr>
              <w:rPr>
                <w:rFonts w:ascii="Arial"/>
                <w:sz w:val="21"/>
              </w:rPr>
            </w:pPr>
          </w:p>
        </w:tc>
        <w:tc>
          <w:tcPr>
            <w:tcW w:w="1437" w:type="dxa"/>
            <w:vMerge/>
            <w:tcBorders>
              <w:top w:val="nil"/>
            </w:tcBorders>
            <w:vAlign w:val="top"/>
          </w:tcPr>
          <w:p>
            <w:pPr>
              <w:rPr>
                <w:rFonts w:ascii="Arial"/>
                <w:sz w:val="21"/>
              </w:rPr>
            </w:pPr>
          </w:p>
        </w:tc>
        <w:tc>
          <w:tcPr>
            <w:tcW w:w="1439" w:type="dxa"/>
            <w:vAlign w:val="top"/>
          </w:tcPr>
          <w:p>
            <w:pPr>
              <w:pStyle w:val="TableText"/>
              <w:spacing w:before="119" w:line="220" w:lineRule="auto"/>
              <w:ind w:left="276"/>
            </w:pPr>
            <w:r>
              <w:rPr>
                <w:spacing w:val="-2"/>
              </w:rPr>
              <w:t>有联网功能</w:t>
            </w:r>
          </w:p>
        </w:tc>
        <w:tc>
          <w:tcPr>
            <w:tcW w:w="2315" w:type="dxa"/>
            <w:gridSpan w:val="2"/>
            <w:vAlign w:val="top"/>
          </w:tcPr>
          <w:p>
            <w:pPr>
              <w:pStyle w:val="TableText"/>
              <w:spacing w:before="119" w:line="236" w:lineRule="auto"/>
              <w:ind w:left="949"/>
            </w:pPr>
            <w:r>
              <w:rPr>
                <w:spacing w:val="-5"/>
              </w:rPr>
              <w:t>≤1.8</w:t>
            </w:r>
          </w:p>
        </w:tc>
        <w:tc>
          <w:tcPr>
            <w:tcW w:w="1617" w:type="dxa"/>
            <w:vAlign w:val="top"/>
          </w:tcPr>
          <w:p>
            <w:pPr>
              <w:pStyle w:val="TableText"/>
              <w:spacing w:before="119" w:line="236" w:lineRule="auto"/>
              <w:ind w:left="600"/>
            </w:pPr>
            <w:r>
              <w:rPr>
                <w:spacing w:val="-5"/>
              </w:rPr>
              <w:t>≤2.0</w:t>
            </w:r>
          </w:p>
        </w:tc>
      </w:tr>
      <w:tr>
        <w:tblPrEx>
          <w:tblW w:w="8223" w:type="dxa"/>
          <w:tblInd w:w="706" w:type="dxa"/>
          <w:tblLayout w:type="fixed"/>
        </w:tblPrEx>
        <w:trPr>
          <w:trHeight w:val="417"/>
        </w:trPr>
        <w:tc>
          <w:tcPr>
            <w:tcW w:w="1415" w:type="dxa"/>
            <w:vMerge/>
            <w:tcBorders>
              <w:top w:val="nil"/>
              <w:bottom w:val="nil"/>
            </w:tcBorders>
            <w:vAlign w:val="top"/>
          </w:tcPr>
          <w:p>
            <w:pPr>
              <w:rPr>
                <w:rFonts w:ascii="Arial"/>
                <w:sz w:val="21"/>
              </w:rPr>
            </w:pPr>
          </w:p>
        </w:tc>
        <w:tc>
          <w:tcPr>
            <w:tcW w:w="1437" w:type="dxa"/>
            <w:vMerge w:val="restart"/>
            <w:tcBorders>
              <w:bottom w:val="nil"/>
            </w:tcBorders>
            <w:vAlign w:val="top"/>
          </w:tcPr>
          <w:p>
            <w:pPr>
              <w:spacing w:line="270" w:lineRule="auto"/>
              <w:rPr>
                <w:rFonts w:ascii="Arial"/>
                <w:sz w:val="21"/>
              </w:rPr>
            </w:pPr>
          </w:p>
          <w:p>
            <w:pPr>
              <w:pStyle w:val="TableText"/>
              <w:spacing w:before="59" w:line="222" w:lineRule="auto"/>
              <w:ind w:left="203"/>
            </w:pPr>
            <w:r>
              <w:rPr>
                <w:spacing w:val="-4"/>
              </w:rPr>
              <w:t>电磁感应加热</w:t>
            </w:r>
          </w:p>
        </w:tc>
        <w:tc>
          <w:tcPr>
            <w:tcW w:w="1439" w:type="dxa"/>
            <w:vAlign w:val="top"/>
          </w:tcPr>
          <w:p>
            <w:pPr>
              <w:pStyle w:val="TableText"/>
              <w:spacing w:before="118" w:line="220" w:lineRule="auto"/>
              <w:ind w:left="276"/>
            </w:pPr>
            <w:r>
              <w:rPr>
                <w:spacing w:val="-2"/>
              </w:rPr>
              <w:t>无联网功能</w:t>
            </w:r>
          </w:p>
        </w:tc>
        <w:tc>
          <w:tcPr>
            <w:tcW w:w="2315" w:type="dxa"/>
            <w:gridSpan w:val="2"/>
            <w:vAlign w:val="top"/>
          </w:tcPr>
          <w:p>
            <w:pPr>
              <w:pStyle w:val="TableText"/>
              <w:spacing w:before="117" w:line="236" w:lineRule="auto"/>
              <w:ind w:left="949"/>
            </w:pPr>
            <w:r>
              <w:rPr>
                <w:spacing w:val="-5"/>
              </w:rPr>
              <w:t>≤1.6</w:t>
            </w:r>
          </w:p>
        </w:tc>
        <w:tc>
          <w:tcPr>
            <w:tcW w:w="1617" w:type="dxa"/>
            <w:vAlign w:val="top"/>
          </w:tcPr>
          <w:p>
            <w:pPr>
              <w:pStyle w:val="TableText"/>
              <w:spacing w:before="117" w:line="236" w:lineRule="auto"/>
              <w:ind w:left="600"/>
            </w:pPr>
            <w:r>
              <w:rPr>
                <w:spacing w:val="-5"/>
              </w:rPr>
              <w:t>≤1.8</w:t>
            </w:r>
          </w:p>
        </w:tc>
      </w:tr>
      <w:tr>
        <w:tblPrEx>
          <w:tblW w:w="8223" w:type="dxa"/>
          <w:tblInd w:w="706" w:type="dxa"/>
          <w:tblLayout w:type="fixed"/>
        </w:tblPrEx>
        <w:trPr>
          <w:trHeight w:val="420"/>
        </w:trPr>
        <w:tc>
          <w:tcPr>
            <w:tcW w:w="1415" w:type="dxa"/>
            <w:vMerge/>
            <w:tcBorders>
              <w:top w:val="nil"/>
            </w:tcBorders>
            <w:vAlign w:val="top"/>
          </w:tcPr>
          <w:p>
            <w:pPr>
              <w:rPr>
                <w:rFonts w:ascii="Arial"/>
                <w:sz w:val="21"/>
              </w:rPr>
            </w:pPr>
          </w:p>
        </w:tc>
        <w:tc>
          <w:tcPr>
            <w:tcW w:w="1437" w:type="dxa"/>
            <w:vMerge/>
            <w:tcBorders>
              <w:top w:val="nil"/>
            </w:tcBorders>
            <w:vAlign w:val="top"/>
          </w:tcPr>
          <w:p>
            <w:pPr>
              <w:rPr>
                <w:rFonts w:ascii="Arial"/>
                <w:sz w:val="21"/>
              </w:rPr>
            </w:pPr>
          </w:p>
        </w:tc>
        <w:tc>
          <w:tcPr>
            <w:tcW w:w="1439" w:type="dxa"/>
            <w:vAlign w:val="top"/>
          </w:tcPr>
          <w:p>
            <w:pPr>
              <w:pStyle w:val="TableText"/>
              <w:spacing w:before="120" w:line="220" w:lineRule="auto"/>
              <w:ind w:left="276"/>
            </w:pPr>
            <w:r>
              <w:rPr>
                <w:spacing w:val="-2"/>
              </w:rPr>
              <w:t>有联网功能</w:t>
            </w:r>
          </w:p>
        </w:tc>
        <w:tc>
          <w:tcPr>
            <w:tcW w:w="2315" w:type="dxa"/>
            <w:gridSpan w:val="2"/>
            <w:vAlign w:val="top"/>
          </w:tcPr>
          <w:p>
            <w:pPr>
              <w:pStyle w:val="TableText"/>
              <w:spacing w:before="120" w:line="236" w:lineRule="auto"/>
              <w:ind w:left="949"/>
            </w:pPr>
            <w:r>
              <w:rPr>
                <w:spacing w:val="-5"/>
              </w:rPr>
              <w:t>≤1.8</w:t>
            </w:r>
          </w:p>
        </w:tc>
        <w:tc>
          <w:tcPr>
            <w:tcW w:w="1617" w:type="dxa"/>
            <w:vAlign w:val="top"/>
          </w:tcPr>
          <w:p>
            <w:pPr>
              <w:pStyle w:val="TableText"/>
              <w:spacing w:before="120" w:line="236" w:lineRule="auto"/>
              <w:ind w:left="600"/>
            </w:pPr>
            <w:r>
              <w:rPr>
                <w:spacing w:val="-5"/>
              </w:rPr>
              <w:t>≤2.0</w:t>
            </w:r>
          </w:p>
        </w:tc>
      </w:tr>
      <w:tr>
        <w:tblPrEx>
          <w:tblW w:w="8223" w:type="dxa"/>
          <w:tblInd w:w="706" w:type="dxa"/>
          <w:tblLayout w:type="fixed"/>
        </w:tblPrEx>
        <w:trPr>
          <w:trHeight w:val="472"/>
        </w:trPr>
        <w:tc>
          <w:tcPr>
            <w:tcW w:w="1415" w:type="dxa"/>
            <w:vMerge w:val="restart"/>
            <w:tcBorders>
              <w:bottom w:val="nil"/>
            </w:tcBorders>
            <w:vAlign w:val="top"/>
          </w:tcPr>
          <w:p>
            <w:pPr>
              <w:spacing w:line="245" w:lineRule="auto"/>
              <w:rPr>
                <w:rFonts w:ascii="Arial"/>
                <w:sz w:val="21"/>
              </w:rPr>
            </w:pPr>
          </w:p>
          <w:p>
            <w:pPr>
              <w:spacing w:line="245" w:lineRule="auto"/>
              <w:rPr>
                <w:rFonts w:ascii="Arial"/>
                <w:sz w:val="21"/>
              </w:rPr>
            </w:pPr>
          </w:p>
          <w:p>
            <w:pPr>
              <w:pStyle w:val="TableText"/>
              <w:spacing w:before="58" w:line="220" w:lineRule="auto"/>
              <w:ind w:left="127"/>
            </w:pPr>
            <w:r>
              <w:rPr>
                <w:spacing w:val="-1"/>
              </w:rPr>
              <w:t>保温能耗/W·h</w:t>
            </w:r>
          </w:p>
          <w:p>
            <w:pPr>
              <w:pStyle w:val="TableText"/>
              <w:spacing w:before="98" w:line="270" w:lineRule="auto"/>
              <w:ind w:left="261" w:right="173" w:hanging="84"/>
            </w:pPr>
            <w:r>
              <w:rPr>
                <w:spacing w:val="-4"/>
              </w:rPr>
              <w:t>（电子式具有</w:t>
            </w:r>
            <w:r>
              <w:rPr>
                <w:spacing w:val="1"/>
              </w:rPr>
              <w:t xml:space="preserve"> </w:t>
            </w:r>
            <w:r>
              <w:rPr>
                <w:spacing w:val="-4"/>
              </w:rPr>
              <w:t>保温功能）</w:t>
            </w:r>
          </w:p>
        </w:tc>
        <w:tc>
          <w:tcPr>
            <w:tcW w:w="2876" w:type="dxa"/>
            <w:gridSpan w:val="2"/>
            <w:vAlign w:val="top"/>
          </w:tcPr>
          <w:p>
            <w:pPr>
              <w:pStyle w:val="TableText"/>
              <w:spacing w:before="146" w:line="236" w:lineRule="auto"/>
              <w:ind w:left="1171"/>
            </w:pPr>
            <w:r>
              <w:rPr>
                <w:spacing w:val="-1"/>
              </w:rPr>
              <w:t>P≤400</w:t>
            </w:r>
          </w:p>
        </w:tc>
        <w:tc>
          <w:tcPr>
            <w:tcW w:w="2315" w:type="dxa"/>
            <w:gridSpan w:val="2"/>
            <w:vAlign w:val="top"/>
          </w:tcPr>
          <w:p>
            <w:pPr>
              <w:pStyle w:val="TableText"/>
              <w:spacing w:before="146" w:line="236" w:lineRule="auto"/>
              <w:ind w:left="994"/>
            </w:pPr>
            <w:r>
              <w:rPr>
                <w:spacing w:val="-7"/>
              </w:rPr>
              <w:t>≤19</w:t>
            </w:r>
          </w:p>
        </w:tc>
        <w:tc>
          <w:tcPr>
            <w:tcW w:w="1617" w:type="dxa"/>
            <w:vAlign w:val="top"/>
          </w:tcPr>
          <w:p>
            <w:pPr>
              <w:pStyle w:val="TableText"/>
              <w:spacing w:before="146" w:line="236" w:lineRule="auto"/>
              <w:ind w:left="646"/>
            </w:pPr>
            <w:r>
              <w:rPr>
                <w:spacing w:val="-7"/>
              </w:rPr>
              <w:t>≤40</w:t>
            </w:r>
          </w:p>
        </w:tc>
      </w:tr>
      <w:tr>
        <w:tblPrEx>
          <w:tblW w:w="8223" w:type="dxa"/>
          <w:tblInd w:w="706" w:type="dxa"/>
          <w:tblLayout w:type="fixed"/>
        </w:tblPrEx>
        <w:trPr>
          <w:trHeight w:val="473"/>
        </w:trPr>
        <w:tc>
          <w:tcPr>
            <w:tcW w:w="1415" w:type="dxa"/>
            <w:vMerge/>
            <w:tcBorders>
              <w:top w:val="nil"/>
              <w:bottom w:val="nil"/>
            </w:tcBorders>
            <w:vAlign w:val="top"/>
          </w:tcPr>
          <w:p>
            <w:pPr>
              <w:rPr>
                <w:rFonts w:ascii="Arial"/>
                <w:sz w:val="21"/>
              </w:rPr>
            </w:pPr>
          </w:p>
        </w:tc>
        <w:tc>
          <w:tcPr>
            <w:tcW w:w="2876" w:type="dxa"/>
            <w:gridSpan w:val="2"/>
            <w:vAlign w:val="top"/>
          </w:tcPr>
          <w:p>
            <w:pPr>
              <w:pStyle w:val="TableText"/>
              <w:spacing w:before="147" w:line="236" w:lineRule="auto"/>
              <w:ind w:left="948"/>
            </w:pPr>
            <w:r>
              <w:rPr>
                <w:spacing w:val="-1"/>
              </w:rPr>
              <w:t>400＜P≤600</w:t>
            </w:r>
          </w:p>
        </w:tc>
        <w:tc>
          <w:tcPr>
            <w:tcW w:w="2315" w:type="dxa"/>
            <w:gridSpan w:val="2"/>
            <w:vAlign w:val="top"/>
          </w:tcPr>
          <w:p>
            <w:pPr>
              <w:pStyle w:val="TableText"/>
              <w:spacing w:before="147" w:line="236" w:lineRule="auto"/>
              <w:ind w:left="994"/>
            </w:pPr>
            <w:r>
              <w:rPr>
                <w:spacing w:val="-7"/>
              </w:rPr>
              <w:t>≤21</w:t>
            </w:r>
          </w:p>
        </w:tc>
        <w:tc>
          <w:tcPr>
            <w:tcW w:w="1617" w:type="dxa"/>
            <w:vAlign w:val="top"/>
          </w:tcPr>
          <w:p>
            <w:pPr>
              <w:pStyle w:val="TableText"/>
              <w:spacing w:before="147" w:line="236" w:lineRule="auto"/>
              <w:ind w:left="646"/>
            </w:pPr>
            <w:r>
              <w:rPr>
                <w:spacing w:val="-7"/>
              </w:rPr>
              <w:t>≤50</w:t>
            </w:r>
          </w:p>
        </w:tc>
      </w:tr>
      <w:tr>
        <w:tblPrEx>
          <w:tblW w:w="8223" w:type="dxa"/>
          <w:tblInd w:w="706" w:type="dxa"/>
          <w:tblLayout w:type="fixed"/>
        </w:tblPrEx>
        <w:trPr>
          <w:trHeight w:val="475"/>
        </w:trPr>
        <w:tc>
          <w:tcPr>
            <w:tcW w:w="1415" w:type="dxa"/>
            <w:vMerge/>
            <w:tcBorders>
              <w:top w:val="nil"/>
              <w:bottom w:val="nil"/>
            </w:tcBorders>
            <w:vAlign w:val="top"/>
          </w:tcPr>
          <w:p>
            <w:pPr>
              <w:rPr>
                <w:rFonts w:ascii="Arial"/>
                <w:sz w:val="21"/>
              </w:rPr>
            </w:pPr>
          </w:p>
        </w:tc>
        <w:tc>
          <w:tcPr>
            <w:tcW w:w="2876" w:type="dxa"/>
            <w:gridSpan w:val="2"/>
            <w:vAlign w:val="top"/>
          </w:tcPr>
          <w:p>
            <w:pPr>
              <w:pStyle w:val="TableText"/>
              <w:spacing w:before="147" w:line="236" w:lineRule="auto"/>
              <w:ind w:left="904"/>
            </w:pPr>
            <w:r>
              <w:rPr>
                <w:spacing w:val="-1"/>
              </w:rPr>
              <w:t>600＜P≤1000</w:t>
            </w:r>
          </w:p>
        </w:tc>
        <w:tc>
          <w:tcPr>
            <w:tcW w:w="2315" w:type="dxa"/>
            <w:gridSpan w:val="2"/>
            <w:vAlign w:val="top"/>
          </w:tcPr>
          <w:p>
            <w:pPr>
              <w:pStyle w:val="TableText"/>
              <w:spacing w:before="147" w:line="236" w:lineRule="auto"/>
              <w:ind w:left="994"/>
            </w:pPr>
            <w:r>
              <w:rPr>
                <w:spacing w:val="-7"/>
              </w:rPr>
              <w:t>≤32</w:t>
            </w:r>
          </w:p>
        </w:tc>
        <w:tc>
          <w:tcPr>
            <w:tcW w:w="1617" w:type="dxa"/>
            <w:vAlign w:val="top"/>
          </w:tcPr>
          <w:p>
            <w:pPr>
              <w:pStyle w:val="TableText"/>
              <w:spacing w:before="147" w:line="236" w:lineRule="auto"/>
              <w:ind w:left="646"/>
            </w:pPr>
            <w:r>
              <w:rPr>
                <w:spacing w:val="-7"/>
              </w:rPr>
              <w:t>≤66</w:t>
            </w:r>
          </w:p>
        </w:tc>
      </w:tr>
      <w:tr>
        <w:tblPrEx>
          <w:tblW w:w="8223" w:type="dxa"/>
          <w:tblInd w:w="706" w:type="dxa"/>
          <w:tblLayout w:type="fixed"/>
        </w:tblPrEx>
        <w:trPr>
          <w:trHeight w:val="472"/>
        </w:trPr>
        <w:tc>
          <w:tcPr>
            <w:tcW w:w="1415" w:type="dxa"/>
            <w:vMerge/>
            <w:tcBorders>
              <w:top w:val="nil"/>
            </w:tcBorders>
            <w:vAlign w:val="top"/>
          </w:tcPr>
          <w:p>
            <w:pPr>
              <w:rPr>
                <w:rFonts w:ascii="Arial"/>
                <w:sz w:val="21"/>
              </w:rPr>
            </w:pPr>
          </w:p>
        </w:tc>
        <w:tc>
          <w:tcPr>
            <w:tcW w:w="2876" w:type="dxa"/>
            <w:gridSpan w:val="2"/>
            <w:vAlign w:val="top"/>
          </w:tcPr>
          <w:p>
            <w:pPr>
              <w:pStyle w:val="TableText"/>
              <w:spacing w:before="145" w:line="236" w:lineRule="auto"/>
              <w:ind w:left="871"/>
            </w:pPr>
            <w:r>
              <w:rPr>
                <w:spacing w:val="-2"/>
              </w:rPr>
              <w:t>1000＜P≤2000</w:t>
            </w:r>
          </w:p>
        </w:tc>
        <w:tc>
          <w:tcPr>
            <w:tcW w:w="2315" w:type="dxa"/>
            <w:gridSpan w:val="2"/>
            <w:vAlign w:val="top"/>
          </w:tcPr>
          <w:p>
            <w:pPr>
              <w:pStyle w:val="TableText"/>
              <w:spacing w:before="145" w:line="236" w:lineRule="auto"/>
              <w:ind w:left="994"/>
            </w:pPr>
            <w:r>
              <w:rPr>
                <w:spacing w:val="-7"/>
              </w:rPr>
              <w:t>≤34</w:t>
            </w:r>
          </w:p>
        </w:tc>
        <w:tc>
          <w:tcPr>
            <w:tcW w:w="1617" w:type="dxa"/>
            <w:vAlign w:val="top"/>
          </w:tcPr>
          <w:p>
            <w:pPr>
              <w:pStyle w:val="TableText"/>
              <w:spacing w:before="145" w:line="236" w:lineRule="auto"/>
              <w:ind w:left="646"/>
            </w:pPr>
            <w:r>
              <w:rPr>
                <w:spacing w:val="-7"/>
              </w:rPr>
              <w:t>≤76</w:t>
            </w:r>
          </w:p>
        </w:tc>
      </w:tr>
      <w:tr>
        <w:tblPrEx>
          <w:tblW w:w="8223" w:type="dxa"/>
          <w:tblInd w:w="706" w:type="dxa"/>
          <w:tblLayout w:type="fixed"/>
        </w:tblPrEx>
        <w:trPr>
          <w:trHeight w:val="647"/>
        </w:trPr>
        <w:tc>
          <w:tcPr>
            <w:tcW w:w="8223" w:type="dxa"/>
            <w:gridSpan w:val="6"/>
            <w:vAlign w:val="top"/>
          </w:tcPr>
          <w:p>
            <w:pPr>
              <w:pStyle w:val="TableText"/>
              <w:spacing w:before="75" w:line="219" w:lineRule="auto"/>
              <w:ind w:left="116"/>
            </w:pPr>
            <w:r>
              <w:rPr>
                <w:rFonts w:ascii="SimHei" w:eastAsia="SimHei" w:hAnsi="SimHei" w:cs="SimHei"/>
                <w:spacing w:val="-10"/>
              </w:rPr>
              <w:t>注</w:t>
            </w:r>
            <w:r>
              <w:rPr>
                <w:rFonts w:ascii="SimHei" w:eastAsia="SimHei" w:hAnsi="SimHei" w:cs="SimHei"/>
                <w:spacing w:val="-13"/>
              </w:rPr>
              <w:t xml:space="preserve"> </w:t>
            </w:r>
            <w:r>
              <w:rPr>
                <w:rFonts w:ascii="SimHei" w:eastAsia="SimHei" w:hAnsi="SimHei" w:cs="SimHei"/>
                <w:spacing w:val="-10"/>
              </w:rPr>
              <w:t>1：</w:t>
            </w:r>
            <w:r>
              <w:rPr>
                <w:spacing w:val="-10"/>
              </w:rPr>
              <w:t>P</w:t>
            </w:r>
            <w:r>
              <w:rPr>
                <w:spacing w:val="-34"/>
              </w:rPr>
              <w:t xml:space="preserve"> </w:t>
            </w:r>
            <w:r>
              <w:rPr>
                <w:spacing w:val="-10"/>
              </w:rPr>
              <w:t>为电饭锅的额定功率，</w:t>
            </w:r>
            <w:r>
              <w:rPr>
                <w:spacing w:val="46"/>
              </w:rPr>
              <w:t xml:space="preserve"> </w:t>
            </w:r>
            <w:r>
              <w:rPr>
                <w:spacing w:val="-10"/>
              </w:rPr>
              <w:t>单位为</w:t>
            </w:r>
            <w:r>
              <w:rPr>
                <w:spacing w:val="-42"/>
              </w:rPr>
              <w:t xml:space="preserve"> </w:t>
            </w:r>
            <w:r>
              <w:rPr>
                <w:spacing w:val="-10"/>
              </w:rPr>
              <w:t>W。</w:t>
            </w:r>
          </w:p>
          <w:p>
            <w:pPr>
              <w:pStyle w:val="TableText"/>
              <w:spacing w:before="98" w:line="219" w:lineRule="auto"/>
              <w:ind w:left="116"/>
            </w:pPr>
            <w:r>
              <w:rPr>
                <w:rFonts w:ascii="SimHei" w:eastAsia="SimHei" w:hAnsi="SimHei" w:cs="SimHei"/>
                <w:spacing w:val="-1"/>
              </w:rPr>
              <w:t>注</w:t>
            </w:r>
            <w:r>
              <w:rPr>
                <w:rFonts w:ascii="SimHei" w:eastAsia="SimHei" w:hAnsi="SimHei" w:cs="SimHei"/>
                <w:spacing w:val="-39"/>
              </w:rPr>
              <w:t xml:space="preserve"> </w:t>
            </w:r>
            <w:r>
              <w:rPr>
                <w:rFonts w:ascii="SimHei" w:eastAsia="SimHei" w:hAnsi="SimHei" w:cs="SimHei"/>
                <w:spacing w:val="-1"/>
              </w:rPr>
              <w:t>2：</w:t>
            </w:r>
            <w:r>
              <w:rPr>
                <w:spacing w:val="-1"/>
              </w:rPr>
              <w:t>有联网功能待机功率适用于带有</w:t>
            </w:r>
            <w:r>
              <w:rPr>
                <w:spacing w:val="-43"/>
              </w:rPr>
              <w:t xml:space="preserve"> </w:t>
            </w:r>
            <w:r>
              <w:rPr>
                <w:spacing w:val="-1"/>
              </w:rPr>
              <w:t>WiFi、蓝牙等通信协</w:t>
            </w:r>
            <w:r>
              <w:rPr>
                <w:spacing w:val="-2"/>
              </w:rPr>
              <w:t>议功能的器具。</w:t>
            </w:r>
          </w:p>
        </w:tc>
      </w:tr>
    </w:tbl>
    <w:p>
      <w:pPr>
        <w:spacing w:line="295" w:lineRule="auto"/>
        <w:rPr>
          <w:rFonts w:ascii="Arial"/>
          <w:sz w:val="21"/>
        </w:rPr>
      </w:pPr>
    </w:p>
    <w:p>
      <w:pPr>
        <w:spacing w:before="69" w:line="219" w:lineRule="auto"/>
        <w:rPr>
          <w:rFonts w:ascii="SimHei" w:eastAsia="SimHei" w:hAnsi="SimHei" w:cs="SimHei"/>
          <w:sz w:val="21"/>
          <w:szCs w:val="21"/>
        </w:rPr>
      </w:pPr>
      <w:r>
        <w:rPr>
          <w:rFonts w:ascii="SimHei" w:eastAsia="SimHei" w:hAnsi="SimHei" w:cs="SimHei"/>
          <w:spacing w:val="-2"/>
          <w:sz w:val="21"/>
          <w:szCs w:val="21"/>
        </w:rPr>
        <w:t>4.1.2</w:t>
      </w:r>
      <w:r>
        <w:rPr>
          <w:rFonts w:ascii="SimHei" w:eastAsia="SimHei" w:hAnsi="SimHei" w:cs="SimHei"/>
          <w:spacing w:val="-27"/>
          <w:sz w:val="21"/>
          <w:szCs w:val="21"/>
        </w:rPr>
        <w:t xml:space="preserve"> </w:t>
      </w:r>
      <w:r>
        <w:rPr>
          <w:rFonts w:ascii="SimHei" w:eastAsia="SimHei" w:hAnsi="SimHei" w:cs="SimHei"/>
          <w:spacing w:val="-2"/>
          <w:sz w:val="21"/>
          <w:szCs w:val="21"/>
        </w:rPr>
        <w:t>电压力锅能效等级</w:t>
      </w:r>
    </w:p>
    <w:p>
      <w:pPr>
        <w:spacing w:line="340" w:lineRule="auto"/>
        <w:rPr>
          <w:rFonts w:ascii="Arial"/>
          <w:sz w:val="21"/>
        </w:rPr>
        <w:sectPr>
          <w:headerReference w:type="default" r:id="rId12"/>
          <w:footerReference w:type="default" r:id="rId13"/>
          <w:pgSz w:w="11907" w:h="16839"/>
          <w:pgMar w:top="1627" w:right="1056" w:bottom="1507" w:left="1135" w:header="1482" w:footer="1335" w:gutter="0"/>
          <w:pgNumType w:start="5"/>
          <w:cols w:space="708"/>
        </w:sectPr>
      </w:pPr>
    </w:p>
    <w:p>
      <w:pPr>
        <w:pStyle w:val="BodyText"/>
        <w:spacing w:before="69" w:line="388" w:lineRule="exact"/>
        <w:ind w:left="450"/>
      </w:pPr>
      <w:r>
        <w:rPr>
          <w:spacing w:val="1"/>
          <w:position w:val="13"/>
        </w:rPr>
        <w:t>电压力锅能效等级分为3级（见表2</w:t>
      </w:r>
      <w:r>
        <w:rPr>
          <w:spacing w:val="3"/>
          <w:position w:val="13"/>
        </w:rPr>
        <w:t>），</w:t>
      </w:r>
      <w:r>
        <w:rPr>
          <w:spacing w:val="1"/>
          <w:position w:val="13"/>
        </w:rPr>
        <w:t>其中1级能效最高。各等级产品的热效率值、待机功率（若适</w:t>
      </w:r>
    </w:p>
    <w:p>
      <w:pPr>
        <w:pStyle w:val="BodyText"/>
        <w:spacing w:before="1" w:line="220" w:lineRule="auto"/>
        <w:ind w:left="7"/>
      </w:pPr>
      <w:r>
        <w:rPr>
          <w:spacing w:val="-1"/>
        </w:rPr>
        <w:t>用）、保温能耗（若适用）均应不低于表2的规定。</w:t>
      </w:r>
    </w:p>
    <w:p>
      <w:pPr>
        <w:spacing w:line="265" w:lineRule="auto"/>
        <w:rPr>
          <w:rFonts w:ascii="Arial"/>
          <w:sz w:val="21"/>
        </w:rPr>
      </w:pPr>
    </w:p>
    <w:p>
      <w:pPr>
        <w:spacing w:before="69" w:line="219" w:lineRule="auto"/>
        <w:ind w:left="3698"/>
        <w:rPr>
          <w:rFonts w:ascii="SimHei" w:eastAsia="SimHei" w:hAnsi="SimHei" w:cs="SimHei"/>
          <w:sz w:val="21"/>
          <w:szCs w:val="21"/>
        </w:rPr>
      </w:pPr>
      <w:r>
        <w:rPr>
          <w:rFonts w:ascii="SimHei" w:eastAsia="SimHei" w:hAnsi="SimHei" w:cs="SimHei"/>
          <w:spacing w:val="-4"/>
          <w:sz w:val="21"/>
          <w:szCs w:val="21"/>
        </w:rPr>
        <w:t>表</w:t>
      </w:r>
      <w:r>
        <w:rPr>
          <w:rFonts w:ascii="SimHei" w:eastAsia="SimHei" w:hAnsi="SimHei" w:cs="SimHei"/>
          <w:spacing w:val="-42"/>
          <w:sz w:val="21"/>
          <w:szCs w:val="21"/>
        </w:rPr>
        <w:t xml:space="preserve"> </w:t>
      </w:r>
      <w:r>
        <w:rPr>
          <w:rFonts w:ascii="SimHei" w:eastAsia="SimHei" w:hAnsi="SimHei" w:cs="SimHei"/>
          <w:spacing w:val="-4"/>
          <w:sz w:val="21"/>
          <w:szCs w:val="21"/>
        </w:rPr>
        <w:t>2</w:t>
      </w:r>
      <w:r>
        <w:rPr>
          <w:rFonts w:ascii="SimHei" w:eastAsia="SimHei" w:hAnsi="SimHei" w:cs="SimHei"/>
          <w:spacing w:val="10"/>
          <w:sz w:val="21"/>
          <w:szCs w:val="21"/>
        </w:rPr>
        <w:t xml:space="preserve">  </w:t>
      </w:r>
      <w:r>
        <w:rPr>
          <w:rFonts w:ascii="SimHei" w:eastAsia="SimHei" w:hAnsi="SimHei" w:cs="SimHei"/>
          <w:spacing w:val="-4"/>
          <w:sz w:val="21"/>
          <w:szCs w:val="21"/>
        </w:rPr>
        <w:t>电压力锅能效等级</w:t>
      </w:r>
    </w:p>
    <w:p>
      <w:pPr>
        <w:spacing w:before="5"/>
      </w:pPr>
    </w:p>
    <w:tbl>
      <w:tblPr>
        <w:tblStyle w:val="TableNormal1"/>
        <w:tblW w:w="8223" w:type="dxa"/>
        <w:tblInd w:w="706"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415"/>
        <w:gridCol w:w="2876"/>
        <w:gridCol w:w="1097"/>
        <w:gridCol w:w="1218"/>
        <w:gridCol w:w="1617"/>
      </w:tblGrid>
      <w:tr>
        <w:tblPrEx>
          <w:tblW w:w="8223" w:type="dxa"/>
          <w:tblInd w:w="706"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56"/>
        </w:trPr>
        <w:tc>
          <w:tcPr>
            <w:tcW w:w="4291" w:type="dxa"/>
            <w:gridSpan w:val="2"/>
            <w:vAlign w:val="top"/>
          </w:tcPr>
          <w:p>
            <w:pPr>
              <w:pStyle w:val="TableText"/>
              <w:spacing w:before="135" w:line="220" w:lineRule="auto"/>
              <w:ind w:left="1796"/>
            </w:pPr>
            <w:r>
              <w:rPr>
                <w:spacing w:val="-3"/>
              </w:rPr>
              <w:t>能效等级</w:t>
            </w:r>
          </w:p>
        </w:tc>
        <w:tc>
          <w:tcPr>
            <w:tcW w:w="1097" w:type="dxa"/>
            <w:vAlign w:val="top"/>
          </w:tcPr>
          <w:p>
            <w:pPr>
              <w:pStyle w:val="TableText"/>
              <w:spacing w:before="164" w:line="182" w:lineRule="auto"/>
              <w:ind w:left="520"/>
            </w:pPr>
            <w:r>
              <w:t>1</w:t>
            </w:r>
          </w:p>
        </w:tc>
        <w:tc>
          <w:tcPr>
            <w:tcW w:w="1218" w:type="dxa"/>
            <w:vAlign w:val="top"/>
          </w:tcPr>
          <w:p>
            <w:pPr>
              <w:pStyle w:val="TableText"/>
              <w:spacing w:before="165" w:line="181" w:lineRule="auto"/>
              <w:ind w:left="571"/>
            </w:pPr>
            <w:r>
              <w:t>2</w:t>
            </w:r>
          </w:p>
        </w:tc>
        <w:tc>
          <w:tcPr>
            <w:tcW w:w="1617" w:type="dxa"/>
            <w:vAlign w:val="top"/>
          </w:tcPr>
          <w:p>
            <w:pPr>
              <w:pStyle w:val="TableText"/>
              <w:spacing w:before="166" w:line="181" w:lineRule="auto"/>
              <w:ind w:left="771"/>
            </w:pPr>
            <w:r>
              <w:t>3</w:t>
            </w:r>
          </w:p>
        </w:tc>
      </w:tr>
      <w:tr>
        <w:tblPrEx>
          <w:tblW w:w="8223" w:type="dxa"/>
          <w:tblInd w:w="706" w:type="dxa"/>
          <w:tblLayout w:type="fixed"/>
        </w:tblPrEx>
        <w:trPr>
          <w:trHeight w:val="416"/>
        </w:trPr>
        <w:tc>
          <w:tcPr>
            <w:tcW w:w="1415" w:type="dxa"/>
            <w:vMerge w:val="restart"/>
            <w:tcBorders>
              <w:bottom w:val="nil"/>
            </w:tcBorders>
            <w:vAlign w:val="top"/>
          </w:tcPr>
          <w:p>
            <w:pPr>
              <w:spacing w:line="269" w:lineRule="auto"/>
              <w:rPr>
                <w:rFonts w:ascii="Arial"/>
                <w:sz w:val="21"/>
              </w:rPr>
            </w:pPr>
          </w:p>
          <w:p>
            <w:pPr>
              <w:pStyle w:val="TableText"/>
              <w:spacing w:before="58" w:line="220" w:lineRule="auto"/>
              <w:ind w:left="264"/>
            </w:pPr>
            <w:r>
              <w:rPr>
                <w:spacing w:val="-2"/>
              </w:rPr>
              <w:t>热效率值/%</w:t>
            </w:r>
          </w:p>
        </w:tc>
        <w:tc>
          <w:tcPr>
            <w:tcW w:w="2876" w:type="dxa"/>
            <w:vAlign w:val="top"/>
          </w:tcPr>
          <w:p>
            <w:pPr>
              <w:pStyle w:val="TableText"/>
              <w:spacing w:before="116" w:line="236" w:lineRule="auto"/>
              <w:ind w:left="1170"/>
            </w:pPr>
            <w:r>
              <w:rPr>
                <w:spacing w:val="-1"/>
              </w:rPr>
              <w:t>V≤3.5</w:t>
            </w:r>
          </w:p>
        </w:tc>
        <w:tc>
          <w:tcPr>
            <w:tcW w:w="1097" w:type="dxa"/>
            <w:vAlign w:val="top"/>
          </w:tcPr>
          <w:p>
            <w:pPr>
              <w:pStyle w:val="TableText"/>
              <w:spacing w:before="115" w:line="238" w:lineRule="auto"/>
              <w:ind w:left="390"/>
            </w:pPr>
            <w:r>
              <w:rPr>
                <w:spacing w:val="-8"/>
              </w:rPr>
              <w:t>≥75</w:t>
            </w:r>
          </w:p>
        </w:tc>
        <w:tc>
          <w:tcPr>
            <w:tcW w:w="1218" w:type="dxa"/>
            <w:vAlign w:val="top"/>
          </w:tcPr>
          <w:p>
            <w:pPr>
              <w:pStyle w:val="TableText"/>
              <w:spacing w:before="115" w:line="238" w:lineRule="auto"/>
              <w:ind w:left="452"/>
            </w:pPr>
            <w:r>
              <w:rPr>
                <w:spacing w:val="-8"/>
              </w:rPr>
              <w:t>≥68</w:t>
            </w:r>
          </w:p>
        </w:tc>
        <w:tc>
          <w:tcPr>
            <w:tcW w:w="1617" w:type="dxa"/>
            <w:vAlign w:val="top"/>
          </w:tcPr>
          <w:p>
            <w:pPr>
              <w:pStyle w:val="TableText"/>
              <w:spacing w:before="115" w:line="238" w:lineRule="auto"/>
              <w:ind w:left="651"/>
            </w:pPr>
            <w:r>
              <w:rPr>
                <w:spacing w:val="-8"/>
              </w:rPr>
              <w:t>≥60</w:t>
            </w:r>
          </w:p>
        </w:tc>
      </w:tr>
      <w:tr>
        <w:tblPrEx>
          <w:tblW w:w="8223" w:type="dxa"/>
          <w:tblInd w:w="706" w:type="dxa"/>
          <w:tblLayout w:type="fixed"/>
        </w:tblPrEx>
        <w:trPr>
          <w:trHeight w:val="423"/>
        </w:trPr>
        <w:tc>
          <w:tcPr>
            <w:tcW w:w="1415" w:type="dxa"/>
            <w:vMerge/>
            <w:tcBorders>
              <w:top w:val="nil"/>
            </w:tcBorders>
            <w:vAlign w:val="top"/>
          </w:tcPr>
          <w:p>
            <w:pPr>
              <w:rPr>
                <w:rFonts w:ascii="Arial"/>
                <w:sz w:val="21"/>
              </w:rPr>
            </w:pPr>
          </w:p>
        </w:tc>
        <w:tc>
          <w:tcPr>
            <w:tcW w:w="2876" w:type="dxa"/>
            <w:vAlign w:val="top"/>
          </w:tcPr>
          <w:p>
            <w:pPr>
              <w:pStyle w:val="TableText"/>
              <w:spacing w:before="119" w:line="239" w:lineRule="auto"/>
              <w:ind w:left="952"/>
            </w:pPr>
            <w:r>
              <w:rPr>
                <w:spacing w:val="-1"/>
              </w:rPr>
              <w:t>3.5＜V＜7.5</w:t>
            </w:r>
          </w:p>
        </w:tc>
        <w:tc>
          <w:tcPr>
            <w:tcW w:w="1097" w:type="dxa"/>
            <w:vAlign w:val="top"/>
          </w:tcPr>
          <w:p>
            <w:pPr>
              <w:pStyle w:val="TableText"/>
              <w:spacing w:before="119" w:line="238" w:lineRule="auto"/>
              <w:ind w:left="390"/>
            </w:pPr>
            <w:r>
              <w:rPr>
                <w:spacing w:val="-8"/>
              </w:rPr>
              <w:t>≥79</w:t>
            </w:r>
          </w:p>
        </w:tc>
        <w:tc>
          <w:tcPr>
            <w:tcW w:w="1218" w:type="dxa"/>
            <w:vAlign w:val="top"/>
          </w:tcPr>
          <w:p>
            <w:pPr>
              <w:pStyle w:val="TableText"/>
              <w:spacing w:before="119" w:line="238" w:lineRule="auto"/>
              <w:ind w:left="452"/>
            </w:pPr>
            <w:r>
              <w:rPr>
                <w:spacing w:val="-8"/>
              </w:rPr>
              <w:t>≥72</w:t>
            </w:r>
          </w:p>
        </w:tc>
        <w:tc>
          <w:tcPr>
            <w:tcW w:w="1617" w:type="dxa"/>
            <w:vAlign w:val="top"/>
          </w:tcPr>
          <w:p>
            <w:pPr>
              <w:pStyle w:val="TableText"/>
              <w:spacing w:before="119" w:line="238" w:lineRule="auto"/>
              <w:ind w:left="651"/>
            </w:pPr>
            <w:r>
              <w:rPr>
                <w:spacing w:val="-8"/>
              </w:rPr>
              <w:t>≥67</w:t>
            </w:r>
          </w:p>
        </w:tc>
      </w:tr>
    </w:tbl>
    <w:p>
      <w:pPr>
        <w:rPr>
          <w:rFonts w:ascii="Arial"/>
          <w:sz w:val="21"/>
        </w:rPr>
      </w:pPr>
    </w:p>
    <w:p>
      <w:pPr>
        <w:rPr>
          <w:rFonts w:ascii="Arial" w:eastAsia="Arial" w:hAnsi="Arial" w:cs="Arial"/>
          <w:sz w:val="21"/>
          <w:szCs w:val="21"/>
        </w:rPr>
        <w:sectPr>
          <w:headerReference w:type="default" r:id="rId14"/>
          <w:footerReference w:type="default" r:id="rId15"/>
          <w:type w:val="nextPage"/>
          <w:pgSz w:w="11907" w:h="16839"/>
          <w:pgMar w:top="1627" w:right="1056" w:bottom="1507" w:left="1135" w:header="1482" w:footer="1335" w:gutter="0"/>
          <w:pgNumType w:start="6"/>
          <w:cols w:space="708"/>
          <w:titlePg w:val="0"/>
        </w:sectPr>
      </w:pPr>
    </w:p>
    <w:p>
      <w:pPr>
        <w:spacing w:line="40" w:lineRule="exact"/>
      </w:pPr>
    </w:p>
    <w:tbl>
      <w:tblPr>
        <w:tblStyle w:val="TableNormal2"/>
        <w:tblW w:w="8223" w:type="dxa"/>
        <w:tblInd w:w="706"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415"/>
        <w:gridCol w:w="1526"/>
        <w:gridCol w:w="1350"/>
        <w:gridCol w:w="1097"/>
        <w:gridCol w:w="1218"/>
        <w:gridCol w:w="1617"/>
      </w:tblGrid>
      <w:tr>
        <w:tblPrEx>
          <w:tblW w:w="8223" w:type="dxa"/>
          <w:tblInd w:w="706"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24"/>
        </w:trPr>
        <w:tc>
          <w:tcPr>
            <w:tcW w:w="1415" w:type="dxa"/>
            <w:vAlign w:val="top"/>
          </w:tcPr>
          <w:p>
            <w:pPr>
              <w:rPr>
                <w:rFonts w:ascii="Arial"/>
                <w:sz w:val="21"/>
              </w:rPr>
            </w:pPr>
          </w:p>
        </w:tc>
        <w:tc>
          <w:tcPr>
            <w:tcW w:w="2876" w:type="dxa"/>
            <w:gridSpan w:val="2"/>
            <w:vAlign w:val="top"/>
          </w:tcPr>
          <w:p>
            <w:pPr>
              <w:pStyle w:val="TableText"/>
              <w:spacing w:before="119" w:line="236" w:lineRule="auto"/>
              <w:ind w:left="1179"/>
            </w:pPr>
            <w:r>
              <w:rPr>
                <w:spacing w:val="-2"/>
              </w:rPr>
              <w:t>7.5≤V</w:t>
            </w:r>
          </w:p>
        </w:tc>
        <w:tc>
          <w:tcPr>
            <w:tcW w:w="1097" w:type="dxa"/>
            <w:vAlign w:val="top"/>
          </w:tcPr>
          <w:p>
            <w:pPr>
              <w:pStyle w:val="TableText"/>
              <w:spacing w:before="118" w:line="238" w:lineRule="auto"/>
              <w:ind w:left="390"/>
            </w:pPr>
            <w:r>
              <w:rPr>
                <w:spacing w:val="-8"/>
              </w:rPr>
              <w:t>≥85</w:t>
            </w:r>
          </w:p>
        </w:tc>
        <w:tc>
          <w:tcPr>
            <w:tcW w:w="1218" w:type="dxa"/>
            <w:vAlign w:val="top"/>
          </w:tcPr>
          <w:p>
            <w:pPr>
              <w:pStyle w:val="TableText"/>
              <w:spacing w:before="118" w:line="238" w:lineRule="auto"/>
              <w:ind w:left="452"/>
            </w:pPr>
            <w:r>
              <w:rPr>
                <w:spacing w:val="-8"/>
              </w:rPr>
              <w:t>≥79</w:t>
            </w:r>
          </w:p>
        </w:tc>
        <w:tc>
          <w:tcPr>
            <w:tcW w:w="1617" w:type="dxa"/>
            <w:vAlign w:val="top"/>
          </w:tcPr>
          <w:p>
            <w:pPr>
              <w:pStyle w:val="TableText"/>
              <w:spacing w:before="118" w:line="238" w:lineRule="auto"/>
              <w:ind w:left="651"/>
            </w:pPr>
            <w:r>
              <w:rPr>
                <w:spacing w:val="-8"/>
              </w:rPr>
              <w:t>≥74</w:t>
            </w:r>
          </w:p>
        </w:tc>
      </w:tr>
      <w:tr>
        <w:tblPrEx>
          <w:tblW w:w="8223" w:type="dxa"/>
          <w:tblInd w:w="706" w:type="dxa"/>
          <w:tblLayout w:type="fixed"/>
        </w:tblPrEx>
        <w:trPr>
          <w:trHeight w:val="417"/>
        </w:trPr>
        <w:tc>
          <w:tcPr>
            <w:tcW w:w="1415" w:type="dxa"/>
            <w:vMerge w:val="restart"/>
            <w:tcBorders>
              <w:bottom w:val="nil"/>
            </w:tcBorders>
            <w:vAlign w:val="top"/>
          </w:tcPr>
          <w:p>
            <w:pPr>
              <w:spacing w:line="318" w:lineRule="auto"/>
              <w:rPr>
                <w:rFonts w:ascii="Arial"/>
                <w:sz w:val="21"/>
              </w:rPr>
            </w:pPr>
          </w:p>
          <w:p>
            <w:pPr>
              <w:spacing w:line="319" w:lineRule="auto"/>
              <w:rPr>
                <w:rFonts w:ascii="Arial"/>
                <w:sz w:val="21"/>
              </w:rPr>
            </w:pPr>
          </w:p>
          <w:p>
            <w:pPr>
              <w:pStyle w:val="TableText"/>
              <w:spacing w:before="59" w:line="219" w:lineRule="auto"/>
              <w:ind w:left="262"/>
            </w:pPr>
            <w:r>
              <w:rPr>
                <w:spacing w:val="-2"/>
              </w:rPr>
              <w:t>待机功率/W</w:t>
            </w:r>
          </w:p>
        </w:tc>
        <w:tc>
          <w:tcPr>
            <w:tcW w:w="1526" w:type="dxa"/>
            <w:vMerge w:val="restart"/>
            <w:tcBorders>
              <w:bottom w:val="nil"/>
            </w:tcBorders>
            <w:vAlign w:val="top"/>
          </w:tcPr>
          <w:p>
            <w:pPr>
              <w:spacing w:line="265" w:lineRule="auto"/>
              <w:rPr>
                <w:rFonts w:ascii="Arial"/>
                <w:sz w:val="21"/>
              </w:rPr>
            </w:pPr>
          </w:p>
          <w:p>
            <w:pPr>
              <w:pStyle w:val="TableText"/>
              <w:spacing w:before="59" w:line="220" w:lineRule="auto"/>
              <w:ind w:left="249"/>
            </w:pPr>
            <w:r>
              <w:rPr>
                <w:spacing w:val="-4"/>
              </w:rPr>
              <w:t>电热元件加热</w:t>
            </w:r>
          </w:p>
        </w:tc>
        <w:tc>
          <w:tcPr>
            <w:tcW w:w="1350" w:type="dxa"/>
            <w:vAlign w:val="top"/>
          </w:tcPr>
          <w:p>
            <w:pPr>
              <w:pStyle w:val="TableText"/>
              <w:spacing w:before="115" w:line="220" w:lineRule="auto"/>
              <w:ind w:left="230"/>
            </w:pPr>
            <w:r>
              <w:rPr>
                <w:spacing w:val="-2"/>
              </w:rPr>
              <w:t>无联网功能</w:t>
            </w:r>
          </w:p>
        </w:tc>
        <w:tc>
          <w:tcPr>
            <w:tcW w:w="2315" w:type="dxa"/>
            <w:gridSpan w:val="2"/>
            <w:vAlign w:val="top"/>
          </w:tcPr>
          <w:p>
            <w:pPr>
              <w:pStyle w:val="TableText"/>
              <w:spacing w:before="115" w:line="236" w:lineRule="auto"/>
              <w:ind w:left="949"/>
            </w:pPr>
            <w:r>
              <w:rPr>
                <w:spacing w:val="-5"/>
              </w:rPr>
              <w:t>≤1.0</w:t>
            </w:r>
          </w:p>
        </w:tc>
        <w:tc>
          <w:tcPr>
            <w:tcW w:w="1617" w:type="dxa"/>
            <w:vAlign w:val="top"/>
          </w:tcPr>
          <w:p>
            <w:pPr>
              <w:pStyle w:val="TableText"/>
              <w:spacing w:before="115" w:line="236" w:lineRule="auto"/>
              <w:ind w:left="600"/>
            </w:pPr>
            <w:r>
              <w:rPr>
                <w:spacing w:val="-5"/>
              </w:rPr>
              <w:t>≤1.8</w:t>
            </w:r>
          </w:p>
        </w:tc>
      </w:tr>
      <w:tr>
        <w:tblPrEx>
          <w:tblW w:w="8223" w:type="dxa"/>
          <w:tblInd w:w="706" w:type="dxa"/>
          <w:tblLayout w:type="fixed"/>
        </w:tblPrEx>
        <w:trPr>
          <w:trHeight w:val="419"/>
        </w:trPr>
        <w:tc>
          <w:tcPr>
            <w:tcW w:w="1415" w:type="dxa"/>
            <w:vMerge/>
            <w:tcBorders>
              <w:top w:val="nil"/>
              <w:bottom w:val="nil"/>
            </w:tcBorders>
            <w:vAlign w:val="top"/>
          </w:tcPr>
          <w:p>
            <w:pPr>
              <w:rPr>
                <w:rFonts w:ascii="Arial"/>
                <w:sz w:val="21"/>
              </w:rPr>
            </w:pPr>
          </w:p>
        </w:tc>
        <w:tc>
          <w:tcPr>
            <w:tcW w:w="1526" w:type="dxa"/>
            <w:vMerge/>
            <w:tcBorders>
              <w:top w:val="nil"/>
            </w:tcBorders>
            <w:vAlign w:val="top"/>
          </w:tcPr>
          <w:p>
            <w:pPr>
              <w:rPr>
                <w:rFonts w:ascii="Arial"/>
                <w:sz w:val="21"/>
              </w:rPr>
            </w:pPr>
          </w:p>
        </w:tc>
        <w:tc>
          <w:tcPr>
            <w:tcW w:w="1350" w:type="dxa"/>
            <w:vAlign w:val="top"/>
          </w:tcPr>
          <w:p>
            <w:pPr>
              <w:pStyle w:val="TableText"/>
              <w:spacing w:before="118" w:line="220" w:lineRule="auto"/>
              <w:ind w:left="230"/>
            </w:pPr>
            <w:r>
              <w:rPr>
                <w:spacing w:val="-2"/>
              </w:rPr>
              <w:t>有联网功能</w:t>
            </w:r>
          </w:p>
        </w:tc>
        <w:tc>
          <w:tcPr>
            <w:tcW w:w="2315" w:type="dxa"/>
            <w:gridSpan w:val="2"/>
            <w:vAlign w:val="top"/>
          </w:tcPr>
          <w:p>
            <w:pPr>
              <w:pStyle w:val="TableText"/>
              <w:spacing w:before="117" w:line="236" w:lineRule="auto"/>
              <w:ind w:left="949"/>
            </w:pPr>
            <w:r>
              <w:rPr>
                <w:spacing w:val="-5"/>
              </w:rPr>
              <w:t>≤1.8</w:t>
            </w:r>
          </w:p>
        </w:tc>
        <w:tc>
          <w:tcPr>
            <w:tcW w:w="1617" w:type="dxa"/>
            <w:vAlign w:val="top"/>
          </w:tcPr>
          <w:p>
            <w:pPr>
              <w:pStyle w:val="TableText"/>
              <w:spacing w:before="117" w:line="236" w:lineRule="auto"/>
              <w:ind w:left="600"/>
            </w:pPr>
            <w:r>
              <w:rPr>
                <w:spacing w:val="-5"/>
              </w:rPr>
              <w:t>≤2.0</w:t>
            </w:r>
          </w:p>
        </w:tc>
      </w:tr>
      <w:tr>
        <w:tblPrEx>
          <w:tblW w:w="8223" w:type="dxa"/>
          <w:tblInd w:w="706" w:type="dxa"/>
          <w:tblLayout w:type="fixed"/>
        </w:tblPrEx>
        <w:trPr>
          <w:trHeight w:val="316"/>
        </w:trPr>
        <w:tc>
          <w:tcPr>
            <w:tcW w:w="1415" w:type="dxa"/>
            <w:vMerge/>
            <w:tcBorders>
              <w:top w:val="nil"/>
              <w:bottom w:val="nil"/>
            </w:tcBorders>
            <w:vAlign w:val="top"/>
          </w:tcPr>
          <w:p>
            <w:pPr>
              <w:rPr>
                <w:rFonts w:ascii="Arial"/>
                <w:sz w:val="21"/>
              </w:rPr>
            </w:pPr>
          </w:p>
        </w:tc>
        <w:tc>
          <w:tcPr>
            <w:tcW w:w="1526" w:type="dxa"/>
            <w:vMerge w:val="restart"/>
            <w:tcBorders>
              <w:bottom w:val="nil"/>
            </w:tcBorders>
            <w:vAlign w:val="top"/>
          </w:tcPr>
          <w:p>
            <w:pPr>
              <w:pStyle w:val="TableText"/>
              <w:spacing w:before="279" w:line="222" w:lineRule="auto"/>
              <w:ind w:left="249"/>
            </w:pPr>
            <w:r>
              <w:rPr>
                <w:spacing w:val="-4"/>
              </w:rPr>
              <w:t>电磁感应加热</w:t>
            </w:r>
          </w:p>
        </w:tc>
        <w:tc>
          <w:tcPr>
            <w:tcW w:w="1350" w:type="dxa"/>
            <w:vAlign w:val="top"/>
          </w:tcPr>
          <w:p>
            <w:pPr>
              <w:pStyle w:val="TableText"/>
              <w:spacing w:before="66" w:line="220" w:lineRule="auto"/>
              <w:ind w:left="230"/>
            </w:pPr>
            <w:r>
              <w:rPr>
                <w:spacing w:val="-2"/>
              </w:rPr>
              <w:t>无联网功能</w:t>
            </w:r>
          </w:p>
        </w:tc>
        <w:tc>
          <w:tcPr>
            <w:tcW w:w="2315" w:type="dxa"/>
            <w:gridSpan w:val="2"/>
            <w:vAlign w:val="top"/>
          </w:tcPr>
          <w:p>
            <w:pPr>
              <w:pStyle w:val="TableText"/>
              <w:spacing w:before="65" w:line="236" w:lineRule="auto"/>
              <w:ind w:left="949"/>
            </w:pPr>
            <w:r>
              <w:rPr>
                <w:spacing w:val="-5"/>
              </w:rPr>
              <w:t>≤1.6</w:t>
            </w:r>
          </w:p>
        </w:tc>
        <w:tc>
          <w:tcPr>
            <w:tcW w:w="1617" w:type="dxa"/>
            <w:vAlign w:val="top"/>
          </w:tcPr>
          <w:p>
            <w:pPr>
              <w:pStyle w:val="TableText"/>
              <w:spacing w:before="65" w:line="236" w:lineRule="auto"/>
              <w:ind w:left="600"/>
            </w:pPr>
            <w:r>
              <w:rPr>
                <w:spacing w:val="-5"/>
              </w:rPr>
              <w:t>≤1.8</w:t>
            </w:r>
          </w:p>
        </w:tc>
      </w:tr>
      <w:tr>
        <w:tblPrEx>
          <w:tblW w:w="8223" w:type="dxa"/>
          <w:tblInd w:w="706" w:type="dxa"/>
          <w:tblLayout w:type="fixed"/>
        </w:tblPrEx>
        <w:trPr>
          <w:trHeight w:val="419"/>
        </w:trPr>
        <w:tc>
          <w:tcPr>
            <w:tcW w:w="1415" w:type="dxa"/>
            <w:vMerge/>
            <w:tcBorders>
              <w:top w:val="nil"/>
            </w:tcBorders>
            <w:vAlign w:val="top"/>
          </w:tcPr>
          <w:p>
            <w:pPr>
              <w:rPr>
                <w:rFonts w:ascii="Arial"/>
                <w:sz w:val="21"/>
              </w:rPr>
            </w:pPr>
          </w:p>
        </w:tc>
        <w:tc>
          <w:tcPr>
            <w:tcW w:w="1526" w:type="dxa"/>
            <w:vMerge/>
            <w:tcBorders>
              <w:top w:val="nil"/>
            </w:tcBorders>
            <w:vAlign w:val="top"/>
          </w:tcPr>
          <w:p>
            <w:pPr>
              <w:rPr>
                <w:rFonts w:ascii="Arial"/>
                <w:sz w:val="21"/>
              </w:rPr>
            </w:pPr>
          </w:p>
        </w:tc>
        <w:tc>
          <w:tcPr>
            <w:tcW w:w="1350" w:type="dxa"/>
            <w:vAlign w:val="top"/>
          </w:tcPr>
          <w:p>
            <w:pPr>
              <w:pStyle w:val="TableText"/>
              <w:spacing w:before="119" w:line="220" w:lineRule="auto"/>
              <w:ind w:left="230"/>
            </w:pPr>
            <w:r>
              <w:rPr>
                <w:spacing w:val="-2"/>
              </w:rPr>
              <w:t>有联网功能</w:t>
            </w:r>
          </w:p>
        </w:tc>
        <w:tc>
          <w:tcPr>
            <w:tcW w:w="2315" w:type="dxa"/>
            <w:gridSpan w:val="2"/>
            <w:vAlign w:val="top"/>
          </w:tcPr>
          <w:p>
            <w:pPr>
              <w:pStyle w:val="TableText"/>
              <w:spacing w:before="119" w:line="236" w:lineRule="auto"/>
              <w:ind w:left="949"/>
            </w:pPr>
            <w:r>
              <w:rPr>
                <w:spacing w:val="-5"/>
              </w:rPr>
              <w:t>≤1.8</w:t>
            </w:r>
          </w:p>
        </w:tc>
        <w:tc>
          <w:tcPr>
            <w:tcW w:w="1617" w:type="dxa"/>
            <w:vAlign w:val="top"/>
          </w:tcPr>
          <w:p>
            <w:pPr>
              <w:pStyle w:val="TableText"/>
              <w:spacing w:before="119" w:line="236" w:lineRule="auto"/>
              <w:ind w:left="600"/>
            </w:pPr>
            <w:r>
              <w:rPr>
                <w:spacing w:val="-5"/>
              </w:rPr>
              <w:t>≤2.0</w:t>
            </w:r>
          </w:p>
        </w:tc>
      </w:tr>
      <w:tr>
        <w:tblPrEx>
          <w:tblW w:w="8223" w:type="dxa"/>
          <w:tblInd w:w="706" w:type="dxa"/>
          <w:tblLayout w:type="fixed"/>
        </w:tblPrEx>
        <w:trPr>
          <w:trHeight w:val="419"/>
        </w:trPr>
        <w:tc>
          <w:tcPr>
            <w:tcW w:w="4291" w:type="dxa"/>
            <w:gridSpan w:val="3"/>
            <w:vAlign w:val="top"/>
          </w:tcPr>
          <w:p>
            <w:pPr>
              <w:pStyle w:val="TableText"/>
              <w:spacing w:before="117" w:line="220" w:lineRule="auto"/>
              <w:ind w:left="1565"/>
            </w:pPr>
            <w:r>
              <w:rPr>
                <w:spacing w:val="-1"/>
              </w:rPr>
              <w:t>保温能耗/W·h</w:t>
            </w:r>
          </w:p>
        </w:tc>
        <w:tc>
          <w:tcPr>
            <w:tcW w:w="2315" w:type="dxa"/>
            <w:gridSpan w:val="2"/>
            <w:vAlign w:val="top"/>
          </w:tcPr>
          <w:p>
            <w:pPr>
              <w:pStyle w:val="TableText"/>
              <w:spacing w:before="117" w:line="236" w:lineRule="auto"/>
              <w:ind w:left="994"/>
            </w:pPr>
            <w:r>
              <w:rPr>
                <w:spacing w:val="-7"/>
              </w:rPr>
              <w:t>≤43</w:t>
            </w:r>
          </w:p>
        </w:tc>
        <w:tc>
          <w:tcPr>
            <w:tcW w:w="1617" w:type="dxa"/>
            <w:vAlign w:val="top"/>
          </w:tcPr>
          <w:p>
            <w:pPr>
              <w:pStyle w:val="TableText"/>
              <w:spacing w:before="117" w:line="236" w:lineRule="auto"/>
              <w:ind w:left="646"/>
            </w:pPr>
            <w:r>
              <w:rPr>
                <w:spacing w:val="-7"/>
              </w:rPr>
              <w:t>≤58</w:t>
            </w:r>
          </w:p>
        </w:tc>
      </w:tr>
      <w:tr>
        <w:tblPrEx>
          <w:tblW w:w="8223" w:type="dxa"/>
          <w:tblInd w:w="706" w:type="dxa"/>
          <w:tblLayout w:type="fixed"/>
        </w:tblPrEx>
        <w:trPr>
          <w:trHeight w:val="647"/>
        </w:trPr>
        <w:tc>
          <w:tcPr>
            <w:tcW w:w="8223" w:type="dxa"/>
            <w:gridSpan w:val="6"/>
            <w:vAlign w:val="top"/>
          </w:tcPr>
          <w:p>
            <w:pPr>
              <w:pStyle w:val="TableText"/>
              <w:spacing w:before="74" w:line="219" w:lineRule="auto"/>
              <w:ind w:left="116"/>
            </w:pPr>
            <w:r>
              <w:rPr>
                <w:rFonts w:ascii="SimHei" w:eastAsia="SimHei" w:hAnsi="SimHei" w:cs="SimHei"/>
                <w:spacing w:val="-2"/>
              </w:rPr>
              <w:t>注</w:t>
            </w:r>
            <w:r>
              <w:rPr>
                <w:rFonts w:ascii="SimHei" w:eastAsia="SimHei" w:hAnsi="SimHei" w:cs="SimHei"/>
                <w:spacing w:val="-17"/>
              </w:rPr>
              <w:t xml:space="preserve"> </w:t>
            </w:r>
            <w:r>
              <w:rPr>
                <w:rFonts w:ascii="SimHei" w:eastAsia="SimHei" w:hAnsi="SimHei" w:cs="SimHei"/>
                <w:spacing w:val="-2"/>
              </w:rPr>
              <w:t>1：</w:t>
            </w:r>
            <w:r>
              <w:rPr>
                <w:spacing w:val="-2"/>
              </w:rPr>
              <w:t>V</w:t>
            </w:r>
            <w:r>
              <w:rPr>
                <w:spacing w:val="-34"/>
              </w:rPr>
              <w:t xml:space="preserve"> </w:t>
            </w:r>
            <w:r>
              <w:rPr>
                <w:spacing w:val="-2"/>
              </w:rPr>
              <w:t>为电压力锅的额定容积，单位为升(L)。</w:t>
            </w:r>
          </w:p>
          <w:p>
            <w:pPr>
              <w:pStyle w:val="TableText"/>
              <w:spacing w:before="98" w:line="219" w:lineRule="auto"/>
              <w:ind w:left="116"/>
            </w:pPr>
            <w:r>
              <w:rPr>
                <w:rFonts w:ascii="SimHei" w:eastAsia="SimHei" w:hAnsi="SimHei" w:cs="SimHei"/>
                <w:spacing w:val="-1"/>
              </w:rPr>
              <w:t>注</w:t>
            </w:r>
            <w:r>
              <w:rPr>
                <w:rFonts w:ascii="SimHei" w:eastAsia="SimHei" w:hAnsi="SimHei" w:cs="SimHei"/>
                <w:spacing w:val="-39"/>
              </w:rPr>
              <w:t xml:space="preserve"> </w:t>
            </w:r>
            <w:r>
              <w:rPr>
                <w:rFonts w:ascii="SimHei" w:eastAsia="SimHei" w:hAnsi="SimHei" w:cs="SimHei"/>
                <w:spacing w:val="-1"/>
              </w:rPr>
              <w:t>2：</w:t>
            </w:r>
            <w:r>
              <w:rPr>
                <w:spacing w:val="-1"/>
              </w:rPr>
              <w:t>有联网功能待机功率适用于带有</w:t>
            </w:r>
            <w:r>
              <w:rPr>
                <w:spacing w:val="-43"/>
              </w:rPr>
              <w:t xml:space="preserve"> </w:t>
            </w:r>
            <w:r>
              <w:rPr>
                <w:spacing w:val="-1"/>
              </w:rPr>
              <w:t>WiFi、蓝牙等通信协</w:t>
            </w:r>
            <w:r>
              <w:rPr>
                <w:spacing w:val="-2"/>
              </w:rPr>
              <w:t>议功能的器具。</w:t>
            </w:r>
          </w:p>
        </w:tc>
      </w:tr>
    </w:tbl>
    <w:p>
      <w:pPr>
        <w:spacing w:line="295" w:lineRule="auto"/>
        <w:rPr>
          <w:rFonts w:ascii="Arial"/>
          <w:sz w:val="21"/>
        </w:rPr>
      </w:pPr>
    </w:p>
    <w:p>
      <w:pPr>
        <w:spacing w:before="69" w:line="219" w:lineRule="auto"/>
        <w:rPr>
          <w:rFonts w:ascii="SimHei" w:eastAsia="SimHei" w:hAnsi="SimHei" w:cs="SimHei"/>
          <w:sz w:val="21"/>
          <w:szCs w:val="21"/>
        </w:rPr>
      </w:pPr>
      <w:r>
        <w:rPr>
          <w:rFonts w:ascii="SimHei" w:eastAsia="SimHei" w:hAnsi="SimHei" w:cs="SimHei"/>
          <w:spacing w:val="-2"/>
          <w:sz w:val="21"/>
          <w:szCs w:val="21"/>
        </w:rPr>
        <w:t>4.1.3</w:t>
      </w:r>
      <w:r>
        <w:rPr>
          <w:rFonts w:ascii="SimHei" w:eastAsia="SimHei" w:hAnsi="SimHei" w:cs="SimHei"/>
          <w:spacing w:val="-17"/>
          <w:sz w:val="21"/>
          <w:szCs w:val="21"/>
        </w:rPr>
        <w:t xml:space="preserve"> </w:t>
      </w:r>
      <w:r>
        <w:rPr>
          <w:rFonts w:ascii="SimHei" w:eastAsia="SimHei" w:hAnsi="SimHei" w:cs="SimHei"/>
          <w:spacing w:val="-2"/>
          <w:sz w:val="21"/>
          <w:szCs w:val="21"/>
        </w:rPr>
        <w:t>电炖锅及类似器具能效等级</w:t>
      </w:r>
    </w:p>
    <w:p>
      <w:pPr>
        <w:spacing w:line="303" w:lineRule="auto"/>
        <w:rPr>
          <w:rFonts w:ascii="Arial"/>
          <w:sz w:val="21"/>
        </w:rPr>
      </w:pPr>
    </w:p>
    <w:p>
      <w:pPr>
        <w:pStyle w:val="BodyText"/>
        <w:spacing w:before="69" w:line="247" w:lineRule="auto"/>
        <w:ind w:left="7" w:firstLine="443"/>
      </w:pPr>
      <w:r>
        <w:rPr>
          <w:spacing w:val="1"/>
        </w:rPr>
        <w:t>电炖锅及类似器具能效等级分为3级（见表3</w:t>
      </w:r>
      <w:r>
        <w:rPr>
          <w:spacing w:val="7"/>
        </w:rPr>
        <w:t>），</w:t>
      </w:r>
      <w:r>
        <w:rPr>
          <w:spacing w:val="1"/>
        </w:rPr>
        <w:t>其中1级能效最高。各等级产品的热效率值</w:t>
      </w:r>
      <w:r>
        <w:t xml:space="preserve">、待机功 </w:t>
      </w:r>
      <w:r>
        <w:rPr>
          <w:spacing w:val="-3"/>
        </w:rPr>
        <w:t>率（若适用）、保温能耗（若适用）</w:t>
      </w:r>
      <w:r>
        <w:rPr>
          <w:spacing w:val="-20"/>
        </w:rPr>
        <w:t xml:space="preserve"> </w:t>
      </w:r>
      <w:r>
        <w:rPr>
          <w:spacing w:val="-3"/>
        </w:rPr>
        <w:t>、均应不低于</w:t>
      </w:r>
      <w:r>
        <w:rPr>
          <w:spacing w:val="-4"/>
        </w:rPr>
        <w:t>表3的规定。</w:t>
      </w:r>
    </w:p>
    <w:p>
      <w:pPr>
        <w:spacing w:before="294" w:line="219" w:lineRule="auto"/>
        <w:ind w:left="3278"/>
        <w:rPr>
          <w:rFonts w:ascii="SimHei" w:eastAsia="SimHei" w:hAnsi="SimHei" w:cs="SimHei"/>
          <w:sz w:val="21"/>
          <w:szCs w:val="21"/>
        </w:rPr>
      </w:pPr>
      <w:r>
        <w:rPr>
          <w:rFonts w:ascii="SimHei" w:eastAsia="SimHei" w:hAnsi="SimHei" w:cs="SimHei"/>
          <w:spacing w:val="-1"/>
          <w:sz w:val="21"/>
          <w:szCs w:val="21"/>
        </w:rPr>
        <w:t>表</w:t>
      </w:r>
      <w:r>
        <w:rPr>
          <w:rFonts w:ascii="SimHei" w:eastAsia="SimHei" w:hAnsi="SimHei" w:cs="SimHei"/>
          <w:spacing w:val="-44"/>
          <w:sz w:val="21"/>
          <w:szCs w:val="21"/>
        </w:rPr>
        <w:t xml:space="preserve"> </w:t>
      </w:r>
      <w:r>
        <w:rPr>
          <w:rFonts w:ascii="SimHei" w:eastAsia="SimHei" w:hAnsi="SimHei" w:cs="SimHei"/>
          <w:spacing w:val="-1"/>
          <w:sz w:val="21"/>
          <w:szCs w:val="21"/>
        </w:rPr>
        <w:t>3</w:t>
      </w:r>
      <w:r>
        <w:rPr>
          <w:rFonts w:ascii="SimHei" w:eastAsia="SimHei" w:hAnsi="SimHei" w:cs="SimHei"/>
          <w:spacing w:val="-1"/>
          <w:sz w:val="21"/>
          <w:szCs w:val="21"/>
        </w:rPr>
        <w:t xml:space="preserve">  </w:t>
      </w:r>
      <w:r>
        <w:rPr>
          <w:rFonts w:ascii="SimHei" w:eastAsia="SimHei" w:hAnsi="SimHei" w:cs="SimHei"/>
          <w:spacing w:val="-1"/>
          <w:sz w:val="21"/>
          <w:szCs w:val="21"/>
        </w:rPr>
        <w:t>电炖锅及类似器具能效等级</w:t>
      </w:r>
    </w:p>
    <w:p>
      <w:pPr>
        <w:spacing w:before="5"/>
      </w:pPr>
    </w:p>
    <w:tbl>
      <w:tblPr>
        <w:tblStyle w:val="TableNormal2"/>
        <w:tblW w:w="8204" w:type="dxa"/>
        <w:tblInd w:w="71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667"/>
        <w:gridCol w:w="2901"/>
        <w:gridCol w:w="1127"/>
        <w:gridCol w:w="1171"/>
        <w:gridCol w:w="1338"/>
      </w:tblGrid>
      <w:tr>
        <w:tblPrEx>
          <w:tblW w:w="8204" w:type="dxa"/>
          <w:tblInd w:w="71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27"/>
        </w:trPr>
        <w:tc>
          <w:tcPr>
            <w:tcW w:w="4568" w:type="dxa"/>
            <w:gridSpan w:val="2"/>
            <w:vAlign w:val="top"/>
          </w:tcPr>
          <w:p>
            <w:pPr>
              <w:pStyle w:val="TableText"/>
              <w:spacing w:before="120" w:line="220" w:lineRule="auto"/>
              <w:ind w:left="1936"/>
            </w:pPr>
            <w:r>
              <w:rPr>
                <w:spacing w:val="-3"/>
              </w:rPr>
              <w:t>能效等级</w:t>
            </w:r>
          </w:p>
        </w:tc>
        <w:tc>
          <w:tcPr>
            <w:tcW w:w="1127" w:type="dxa"/>
            <w:vAlign w:val="top"/>
          </w:tcPr>
          <w:p>
            <w:pPr>
              <w:pStyle w:val="TableText"/>
              <w:spacing w:before="150" w:line="182" w:lineRule="auto"/>
              <w:ind w:left="538"/>
            </w:pPr>
            <w:r>
              <w:t>1</w:t>
            </w:r>
          </w:p>
        </w:tc>
        <w:tc>
          <w:tcPr>
            <w:tcW w:w="1171" w:type="dxa"/>
            <w:vAlign w:val="top"/>
          </w:tcPr>
          <w:p>
            <w:pPr>
              <w:pStyle w:val="TableText"/>
              <w:spacing w:before="151" w:line="181" w:lineRule="auto"/>
              <w:ind w:left="547"/>
            </w:pPr>
            <w:r>
              <w:t>2</w:t>
            </w:r>
          </w:p>
        </w:tc>
        <w:tc>
          <w:tcPr>
            <w:tcW w:w="1338" w:type="dxa"/>
            <w:vAlign w:val="top"/>
          </w:tcPr>
          <w:p>
            <w:pPr>
              <w:pStyle w:val="TableText"/>
              <w:spacing w:before="151" w:line="181" w:lineRule="auto"/>
              <w:ind w:left="631"/>
            </w:pPr>
            <w:r>
              <w:t>3</w:t>
            </w:r>
          </w:p>
        </w:tc>
      </w:tr>
      <w:tr>
        <w:tblPrEx>
          <w:tblW w:w="8204" w:type="dxa"/>
          <w:tblInd w:w="715" w:type="dxa"/>
          <w:tblLayout w:type="fixed"/>
        </w:tblPrEx>
        <w:trPr>
          <w:trHeight w:val="323"/>
        </w:trPr>
        <w:tc>
          <w:tcPr>
            <w:tcW w:w="1667" w:type="dxa"/>
            <w:vMerge w:val="restart"/>
            <w:tcBorders>
              <w:bottom w:val="nil"/>
            </w:tcBorders>
            <w:vAlign w:val="top"/>
          </w:tcPr>
          <w:p>
            <w:pPr>
              <w:spacing w:line="386" w:lineRule="auto"/>
              <w:rPr>
                <w:rFonts w:ascii="Arial"/>
                <w:sz w:val="21"/>
              </w:rPr>
            </w:pPr>
          </w:p>
          <w:p>
            <w:pPr>
              <w:pStyle w:val="TableText"/>
              <w:spacing w:before="58" w:line="220" w:lineRule="auto"/>
              <w:ind w:left="391"/>
            </w:pPr>
            <w:r>
              <w:rPr>
                <w:spacing w:val="-2"/>
              </w:rPr>
              <w:t>热效率值/%</w:t>
            </w:r>
          </w:p>
        </w:tc>
        <w:tc>
          <w:tcPr>
            <w:tcW w:w="2901" w:type="dxa"/>
            <w:vAlign w:val="top"/>
          </w:tcPr>
          <w:p>
            <w:pPr>
              <w:pStyle w:val="TableText"/>
              <w:spacing w:before="68" w:line="236" w:lineRule="auto"/>
              <w:ind w:left="1181"/>
            </w:pPr>
            <w:r>
              <w:rPr>
                <w:spacing w:val="-1"/>
              </w:rPr>
              <w:t>P≤400</w:t>
            </w:r>
          </w:p>
        </w:tc>
        <w:tc>
          <w:tcPr>
            <w:tcW w:w="1127" w:type="dxa"/>
            <w:vAlign w:val="top"/>
          </w:tcPr>
          <w:p>
            <w:pPr>
              <w:pStyle w:val="TableText"/>
              <w:spacing w:before="67" w:line="238" w:lineRule="auto"/>
              <w:ind w:left="408"/>
            </w:pPr>
            <w:r>
              <w:rPr>
                <w:spacing w:val="-8"/>
              </w:rPr>
              <w:t>≥50</w:t>
            </w:r>
          </w:p>
        </w:tc>
        <w:tc>
          <w:tcPr>
            <w:tcW w:w="1171" w:type="dxa"/>
            <w:vAlign w:val="top"/>
          </w:tcPr>
          <w:p>
            <w:pPr>
              <w:pStyle w:val="TableText"/>
              <w:spacing w:before="67" w:line="238" w:lineRule="auto"/>
              <w:ind w:left="428"/>
            </w:pPr>
            <w:r>
              <w:rPr>
                <w:spacing w:val="-8"/>
              </w:rPr>
              <w:t>≥45</w:t>
            </w:r>
          </w:p>
        </w:tc>
        <w:tc>
          <w:tcPr>
            <w:tcW w:w="1338" w:type="dxa"/>
            <w:vAlign w:val="top"/>
          </w:tcPr>
          <w:p>
            <w:pPr>
              <w:pStyle w:val="TableText"/>
              <w:spacing w:before="67" w:line="238" w:lineRule="auto"/>
              <w:ind w:left="511"/>
            </w:pPr>
            <w:r>
              <w:rPr>
                <w:spacing w:val="-8"/>
              </w:rPr>
              <w:t>≥40</w:t>
            </w:r>
          </w:p>
        </w:tc>
      </w:tr>
      <w:tr>
        <w:tblPrEx>
          <w:tblW w:w="8204" w:type="dxa"/>
          <w:tblInd w:w="715" w:type="dxa"/>
          <w:tblLayout w:type="fixed"/>
        </w:tblPrEx>
        <w:trPr>
          <w:trHeight w:val="369"/>
        </w:trPr>
        <w:tc>
          <w:tcPr>
            <w:tcW w:w="1667" w:type="dxa"/>
            <w:vMerge/>
            <w:tcBorders>
              <w:top w:val="nil"/>
              <w:bottom w:val="nil"/>
            </w:tcBorders>
            <w:vAlign w:val="top"/>
          </w:tcPr>
          <w:p>
            <w:pPr>
              <w:rPr>
                <w:rFonts w:ascii="Arial"/>
                <w:sz w:val="21"/>
              </w:rPr>
            </w:pPr>
          </w:p>
        </w:tc>
        <w:tc>
          <w:tcPr>
            <w:tcW w:w="2901" w:type="dxa"/>
            <w:vAlign w:val="top"/>
          </w:tcPr>
          <w:p>
            <w:pPr>
              <w:pStyle w:val="TableText"/>
              <w:spacing w:before="90" w:line="236" w:lineRule="auto"/>
              <w:ind w:left="958"/>
            </w:pPr>
            <w:r>
              <w:rPr>
                <w:spacing w:val="-1"/>
              </w:rPr>
              <w:t>400＜P≤600</w:t>
            </w:r>
          </w:p>
        </w:tc>
        <w:tc>
          <w:tcPr>
            <w:tcW w:w="1127" w:type="dxa"/>
            <w:vAlign w:val="top"/>
          </w:tcPr>
          <w:p>
            <w:pPr>
              <w:pStyle w:val="TableText"/>
              <w:spacing w:before="90" w:line="238" w:lineRule="auto"/>
              <w:ind w:left="408"/>
            </w:pPr>
            <w:r>
              <w:rPr>
                <w:spacing w:val="-8"/>
              </w:rPr>
              <w:t>≥69</w:t>
            </w:r>
          </w:p>
        </w:tc>
        <w:tc>
          <w:tcPr>
            <w:tcW w:w="1171" w:type="dxa"/>
            <w:vAlign w:val="top"/>
          </w:tcPr>
          <w:p>
            <w:pPr>
              <w:pStyle w:val="TableText"/>
              <w:spacing w:before="90" w:line="238" w:lineRule="auto"/>
              <w:ind w:left="428"/>
            </w:pPr>
            <w:r>
              <w:rPr>
                <w:spacing w:val="-8"/>
              </w:rPr>
              <w:t>≥65</w:t>
            </w:r>
          </w:p>
        </w:tc>
        <w:tc>
          <w:tcPr>
            <w:tcW w:w="1338" w:type="dxa"/>
            <w:vAlign w:val="top"/>
          </w:tcPr>
          <w:p>
            <w:pPr>
              <w:pStyle w:val="TableText"/>
              <w:spacing w:before="90" w:line="238" w:lineRule="auto"/>
              <w:ind w:left="511"/>
            </w:pPr>
            <w:r>
              <w:rPr>
                <w:spacing w:val="-8"/>
              </w:rPr>
              <w:t>≥57</w:t>
            </w:r>
          </w:p>
        </w:tc>
      </w:tr>
      <w:tr>
        <w:tblPrEx>
          <w:tblW w:w="8204" w:type="dxa"/>
          <w:tblInd w:w="715" w:type="dxa"/>
          <w:tblLayout w:type="fixed"/>
        </w:tblPrEx>
        <w:trPr>
          <w:trHeight w:val="381"/>
        </w:trPr>
        <w:tc>
          <w:tcPr>
            <w:tcW w:w="1667" w:type="dxa"/>
            <w:vMerge/>
            <w:tcBorders>
              <w:top w:val="nil"/>
            </w:tcBorders>
            <w:vAlign w:val="top"/>
          </w:tcPr>
          <w:p>
            <w:pPr>
              <w:rPr>
                <w:rFonts w:ascii="Arial"/>
                <w:sz w:val="21"/>
              </w:rPr>
            </w:pPr>
          </w:p>
        </w:tc>
        <w:tc>
          <w:tcPr>
            <w:tcW w:w="2901" w:type="dxa"/>
            <w:vAlign w:val="top"/>
          </w:tcPr>
          <w:p>
            <w:pPr>
              <w:pStyle w:val="TableText"/>
              <w:spacing w:before="96" w:line="236" w:lineRule="auto"/>
              <w:ind w:left="916"/>
            </w:pPr>
            <w:r>
              <w:rPr>
                <w:spacing w:val="-1"/>
              </w:rPr>
              <w:t>600＜P≤1000</w:t>
            </w:r>
          </w:p>
        </w:tc>
        <w:tc>
          <w:tcPr>
            <w:tcW w:w="1127" w:type="dxa"/>
            <w:vAlign w:val="top"/>
          </w:tcPr>
          <w:p>
            <w:pPr>
              <w:pStyle w:val="TableText"/>
              <w:spacing w:before="95" w:line="238" w:lineRule="auto"/>
              <w:ind w:left="408"/>
            </w:pPr>
            <w:r>
              <w:rPr>
                <w:spacing w:val="-8"/>
              </w:rPr>
              <w:t>≥83</w:t>
            </w:r>
          </w:p>
        </w:tc>
        <w:tc>
          <w:tcPr>
            <w:tcW w:w="1171" w:type="dxa"/>
            <w:vAlign w:val="top"/>
          </w:tcPr>
          <w:p>
            <w:pPr>
              <w:pStyle w:val="TableText"/>
              <w:spacing w:before="95" w:line="238" w:lineRule="auto"/>
              <w:ind w:left="428"/>
            </w:pPr>
            <w:r>
              <w:rPr>
                <w:spacing w:val="-8"/>
              </w:rPr>
              <w:t>≥80</w:t>
            </w:r>
          </w:p>
        </w:tc>
        <w:tc>
          <w:tcPr>
            <w:tcW w:w="1338" w:type="dxa"/>
            <w:vAlign w:val="top"/>
          </w:tcPr>
          <w:p>
            <w:pPr>
              <w:pStyle w:val="TableText"/>
              <w:spacing w:before="95" w:line="238" w:lineRule="auto"/>
              <w:ind w:left="511"/>
            </w:pPr>
            <w:r>
              <w:rPr>
                <w:spacing w:val="-8"/>
              </w:rPr>
              <w:t>≥75</w:t>
            </w:r>
          </w:p>
        </w:tc>
      </w:tr>
      <w:tr>
        <w:tblPrEx>
          <w:tblW w:w="8204" w:type="dxa"/>
          <w:tblInd w:w="715" w:type="dxa"/>
          <w:tblLayout w:type="fixed"/>
        </w:tblPrEx>
        <w:trPr>
          <w:trHeight w:val="383"/>
        </w:trPr>
        <w:tc>
          <w:tcPr>
            <w:tcW w:w="1667" w:type="dxa"/>
            <w:vMerge w:val="restart"/>
            <w:tcBorders>
              <w:bottom w:val="nil"/>
            </w:tcBorders>
            <w:vAlign w:val="top"/>
          </w:tcPr>
          <w:p>
            <w:pPr>
              <w:pStyle w:val="TableText"/>
              <w:spacing w:before="292" w:line="219" w:lineRule="auto"/>
              <w:ind w:left="389"/>
            </w:pPr>
            <w:r>
              <w:rPr>
                <w:spacing w:val="-2"/>
              </w:rPr>
              <w:t>待机功率/W</w:t>
            </w:r>
          </w:p>
        </w:tc>
        <w:tc>
          <w:tcPr>
            <w:tcW w:w="2901" w:type="dxa"/>
            <w:vAlign w:val="top"/>
          </w:tcPr>
          <w:p>
            <w:pPr>
              <w:pStyle w:val="TableText"/>
              <w:spacing w:before="99" w:line="220" w:lineRule="auto"/>
              <w:ind w:left="1005"/>
            </w:pPr>
            <w:r>
              <w:rPr>
                <w:spacing w:val="-2"/>
              </w:rPr>
              <w:t>无联网功能</w:t>
            </w:r>
          </w:p>
        </w:tc>
        <w:tc>
          <w:tcPr>
            <w:tcW w:w="2298" w:type="dxa"/>
            <w:gridSpan w:val="2"/>
            <w:vAlign w:val="top"/>
          </w:tcPr>
          <w:p>
            <w:pPr>
              <w:pStyle w:val="TableText"/>
              <w:spacing w:before="98" w:line="236" w:lineRule="auto"/>
              <w:ind w:left="943"/>
            </w:pPr>
            <w:r>
              <w:rPr>
                <w:spacing w:val="-5"/>
              </w:rPr>
              <w:t>≤1.0</w:t>
            </w:r>
          </w:p>
        </w:tc>
        <w:tc>
          <w:tcPr>
            <w:tcW w:w="1338" w:type="dxa"/>
            <w:vAlign w:val="top"/>
          </w:tcPr>
          <w:p>
            <w:pPr>
              <w:pStyle w:val="TableText"/>
              <w:spacing w:before="98" w:line="236" w:lineRule="auto"/>
              <w:ind w:left="460"/>
            </w:pPr>
            <w:r>
              <w:rPr>
                <w:spacing w:val="-5"/>
              </w:rPr>
              <w:t>≤1.8</w:t>
            </w:r>
          </w:p>
        </w:tc>
      </w:tr>
      <w:tr>
        <w:tblPrEx>
          <w:tblW w:w="8204" w:type="dxa"/>
          <w:tblInd w:w="715" w:type="dxa"/>
          <w:tblLayout w:type="fixed"/>
        </w:tblPrEx>
        <w:trPr>
          <w:trHeight w:val="384"/>
        </w:trPr>
        <w:tc>
          <w:tcPr>
            <w:tcW w:w="1667" w:type="dxa"/>
            <w:vMerge/>
            <w:tcBorders>
              <w:top w:val="nil"/>
            </w:tcBorders>
            <w:vAlign w:val="top"/>
          </w:tcPr>
          <w:p>
            <w:pPr>
              <w:rPr>
                <w:rFonts w:ascii="Arial"/>
                <w:sz w:val="21"/>
              </w:rPr>
            </w:pPr>
          </w:p>
        </w:tc>
        <w:tc>
          <w:tcPr>
            <w:tcW w:w="2901" w:type="dxa"/>
            <w:vAlign w:val="top"/>
          </w:tcPr>
          <w:p>
            <w:pPr>
              <w:pStyle w:val="TableText"/>
              <w:spacing w:before="99" w:line="220" w:lineRule="auto"/>
              <w:ind w:left="1005"/>
            </w:pPr>
            <w:r>
              <w:rPr>
                <w:spacing w:val="-2"/>
              </w:rPr>
              <w:t>有联网功能</w:t>
            </w:r>
          </w:p>
        </w:tc>
        <w:tc>
          <w:tcPr>
            <w:tcW w:w="2298" w:type="dxa"/>
            <w:gridSpan w:val="2"/>
            <w:vAlign w:val="top"/>
          </w:tcPr>
          <w:p>
            <w:pPr>
              <w:pStyle w:val="TableText"/>
              <w:spacing w:before="99" w:line="236" w:lineRule="auto"/>
              <w:ind w:left="943"/>
            </w:pPr>
            <w:r>
              <w:rPr>
                <w:spacing w:val="-5"/>
              </w:rPr>
              <w:t>≤1.8</w:t>
            </w:r>
          </w:p>
        </w:tc>
        <w:tc>
          <w:tcPr>
            <w:tcW w:w="1338" w:type="dxa"/>
            <w:vAlign w:val="top"/>
          </w:tcPr>
          <w:p>
            <w:pPr>
              <w:pStyle w:val="TableText"/>
              <w:spacing w:before="99" w:line="236" w:lineRule="auto"/>
              <w:ind w:left="460"/>
            </w:pPr>
            <w:r>
              <w:rPr>
                <w:spacing w:val="-5"/>
              </w:rPr>
              <w:t>≤2.0</w:t>
            </w:r>
          </w:p>
        </w:tc>
      </w:tr>
      <w:tr>
        <w:tblPrEx>
          <w:tblW w:w="8204" w:type="dxa"/>
          <w:tblInd w:w="715" w:type="dxa"/>
          <w:tblLayout w:type="fixed"/>
        </w:tblPrEx>
        <w:trPr>
          <w:trHeight w:val="426"/>
        </w:trPr>
        <w:tc>
          <w:tcPr>
            <w:tcW w:w="1667" w:type="dxa"/>
            <w:vMerge w:val="restart"/>
            <w:tcBorders>
              <w:bottom w:val="nil"/>
            </w:tcBorders>
            <w:vAlign w:val="top"/>
          </w:tcPr>
          <w:p>
            <w:pPr>
              <w:spacing w:line="246" w:lineRule="auto"/>
              <w:rPr>
                <w:rFonts w:ascii="Arial"/>
                <w:sz w:val="21"/>
              </w:rPr>
            </w:pPr>
          </w:p>
          <w:p>
            <w:pPr>
              <w:spacing w:line="247" w:lineRule="auto"/>
              <w:rPr>
                <w:rFonts w:ascii="Arial"/>
                <w:sz w:val="21"/>
              </w:rPr>
            </w:pPr>
          </w:p>
          <w:p>
            <w:pPr>
              <w:pStyle w:val="TableText"/>
              <w:spacing w:before="59" w:line="220" w:lineRule="auto"/>
              <w:ind w:left="252"/>
            </w:pPr>
            <w:r>
              <w:rPr>
                <w:spacing w:val="-1"/>
              </w:rPr>
              <w:t>保温能耗/W·h</w:t>
            </w:r>
          </w:p>
        </w:tc>
        <w:tc>
          <w:tcPr>
            <w:tcW w:w="2901" w:type="dxa"/>
            <w:vAlign w:val="top"/>
          </w:tcPr>
          <w:p>
            <w:pPr>
              <w:pStyle w:val="TableText"/>
              <w:spacing w:before="121" w:line="236" w:lineRule="auto"/>
              <w:ind w:left="1181"/>
            </w:pPr>
            <w:r>
              <w:rPr>
                <w:spacing w:val="-1"/>
              </w:rPr>
              <w:t>P≤400</w:t>
            </w:r>
          </w:p>
        </w:tc>
        <w:tc>
          <w:tcPr>
            <w:tcW w:w="2298" w:type="dxa"/>
            <w:gridSpan w:val="2"/>
            <w:vAlign w:val="top"/>
          </w:tcPr>
          <w:p>
            <w:pPr>
              <w:pStyle w:val="TableText"/>
              <w:spacing w:before="121" w:line="236" w:lineRule="auto"/>
              <w:ind w:left="989"/>
            </w:pPr>
            <w:r>
              <w:rPr>
                <w:spacing w:val="-7"/>
              </w:rPr>
              <w:t>≤68</w:t>
            </w:r>
          </w:p>
        </w:tc>
        <w:tc>
          <w:tcPr>
            <w:tcW w:w="1338" w:type="dxa"/>
            <w:vAlign w:val="top"/>
          </w:tcPr>
          <w:p>
            <w:pPr>
              <w:pStyle w:val="TableText"/>
              <w:spacing w:before="121" w:line="236" w:lineRule="auto"/>
              <w:ind w:left="506"/>
            </w:pPr>
            <w:r>
              <w:rPr>
                <w:spacing w:val="-7"/>
              </w:rPr>
              <w:t>≤70</w:t>
            </w:r>
          </w:p>
        </w:tc>
      </w:tr>
      <w:tr>
        <w:tblPrEx>
          <w:tblW w:w="8204" w:type="dxa"/>
          <w:tblInd w:w="715" w:type="dxa"/>
          <w:tblLayout w:type="fixed"/>
        </w:tblPrEx>
        <w:trPr>
          <w:trHeight w:val="429"/>
        </w:trPr>
        <w:tc>
          <w:tcPr>
            <w:tcW w:w="1667" w:type="dxa"/>
            <w:vMerge/>
            <w:tcBorders>
              <w:top w:val="nil"/>
              <w:bottom w:val="nil"/>
            </w:tcBorders>
            <w:vAlign w:val="top"/>
          </w:tcPr>
          <w:p>
            <w:pPr>
              <w:rPr>
                <w:rFonts w:ascii="Arial"/>
                <w:sz w:val="21"/>
              </w:rPr>
            </w:pPr>
          </w:p>
        </w:tc>
        <w:tc>
          <w:tcPr>
            <w:tcW w:w="2901" w:type="dxa"/>
            <w:vAlign w:val="top"/>
          </w:tcPr>
          <w:p>
            <w:pPr>
              <w:pStyle w:val="TableText"/>
              <w:spacing w:before="124" w:line="236" w:lineRule="auto"/>
              <w:ind w:left="958"/>
            </w:pPr>
            <w:r>
              <w:rPr>
                <w:spacing w:val="-1"/>
              </w:rPr>
              <w:t>400＜P≤600</w:t>
            </w:r>
          </w:p>
        </w:tc>
        <w:tc>
          <w:tcPr>
            <w:tcW w:w="2298" w:type="dxa"/>
            <w:gridSpan w:val="2"/>
            <w:vAlign w:val="top"/>
          </w:tcPr>
          <w:p>
            <w:pPr>
              <w:pStyle w:val="TableText"/>
              <w:spacing w:before="124" w:line="236" w:lineRule="auto"/>
              <w:ind w:left="989"/>
            </w:pPr>
            <w:r>
              <w:rPr>
                <w:spacing w:val="-7"/>
              </w:rPr>
              <w:t>≤80</w:t>
            </w:r>
          </w:p>
        </w:tc>
        <w:tc>
          <w:tcPr>
            <w:tcW w:w="1338" w:type="dxa"/>
            <w:vAlign w:val="top"/>
          </w:tcPr>
          <w:p>
            <w:pPr>
              <w:pStyle w:val="TableText"/>
              <w:spacing w:before="124" w:line="236" w:lineRule="auto"/>
              <w:ind w:left="506"/>
            </w:pPr>
            <w:r>
              <w:rPr>
                <w:spacing w:val="-7"/>
              </w:rPr>
              <w:t>≤90</w:t>
            </w:r>
          </w:p>
        </w:tc>
      </w:tr>
      <w:tr>
        <w:tblPrEx>
          <w:tblW w:w="8204" w:type="dxa"/>
          <w:tblInd w:w="715" w:type="dxa"/>
          <w:tblLayout w:type="fixed"/>
        </w:tblPrEx>
        <w:trPr>
          <w:trHeight w:val="429"/>
        </w:trPr>
        <w:tc>
          <w:tcPr>
            <w:tcW w:w="1667" w:type="dxa"/>
            <w:vMerge/>
            <w:tcBorders>
              <w:top w:val="nil"/>
            </w:tcBorders>
            <w:vAlign w:val="top"/>
          </w:tcPr>
          <w:p>
            <w:pPr>
              <w:rPr>
                <w:rFonts w:ascii="Arial"/>
                <w:sz w:val="21"/>
              </w:rPr>
            </w:pPr>
          </w:p>
        </w:tc>
        <w:tc>
          <w:tcPr>
            <w:tcW w:w="2901" w:type="dxa"/>
            <w:vAlign w:val="top"/>
          </w:tcPr>
          <w:p>
            <w:pPr>
              <w:pStyle w:val="TableText"/>
              <w:spacing w:before="125" w:line="236" w:lineRule="auto"/>
              <w:ind w:left="916"/>
            </w:pPr>
            <w:r>
              <w:rPr>
                <w:spacing w:val="-1"/>
              </w:rPr>
              <w:t>600＜P≤1000</w:t>
            </w:r>
          </w:p>
        </w:tc>
        <w:tc>
          <w:tcPr>
            <w:tcW w:w="2298" w:type="dxa"/>
            <w:gridSpan w:val="2"/>
            <w:vAlign w:val="top"/>
          </w:tcPr>
          <w:p>
            <w:pPr>
              <w:pStyle w:val="TableText"/>
              <w:spacing w:before="125" w:line="236" w:lineRule="auto"/>
              <w:ind w:left="989"/>
            </w:pPr>
            <w:r>
              <w:rPr>
                <w:spacing w:val="-7"/>
              </w:rPr>
              <w:t>≤90</w:t>
            </w:r>
          </w:p>
        </w:tc>
        <w:tc>
          <w:tcPr>
            <w:tcW w:w="1338" w:type="dxa"/>
            <w:vAlign w:val="top"/>
          </w:tcPr>
          <w:p>
            <w:pPr>
              <w:pStyle w:val="TableText"/>
              <w:spacing w:before="125" w:line="236" w:lineRule="auto"/>
              <w:ind w:left="460"/>
            </w:pPr>
            <w:r>
              <w:rPr>
                <w:spacing w:val="-5"/>
              </w:rPr>
              <w:t>≤100</w:t>
            </w:r>
          </w:p>
        </w:tc>
      </w:tr>
      <w:tr>
        <w:tblPrEx>
          <w:tblW w:w="8204" w:type="dxa"/>
          <w:tblInd w:w="715" w:type="dxa"/>
          <w:tblLayout w:type="fixed"/>
        </w:tblPrEx>
        <w:trPr>
          <w:trHeight w:val="707"/>
        </w:trPr>
        <w:tc>
          <w:tcPr>
            <w:tcW w:w="8204" w:type="dxa"/>
            <w:gridSpan w:val="5"/>
            <w:vAlign w:val="top"/>
          </w:tcPr>
          <w:p>
            <w:pPr>
              <w:pStyle w:val="TableText"/>
              <w:spacing w:before="103" w:line="219" w:lineRule="auto"/>
              <w:ind w:left="116"/>
            </w:pPr>
            <w:r>
              <w:rPr>
                <w:rFonts w:ascii="SimHei" w:eastAsia="SimHei" w:hAnsi="SimHei" w:cs="SimHei"/>
                <w:spacing w:val="-2"/>
              </w:rPr>
              <w:t>注</w:t>
            </w:r>
            <w:r>
              <w:rPr>
                <w:rFonts w:ascii="SimHei" w:eastAsia="SimHei" w:hAnsi="SimHei" w:cs="SimHei"/>
                <w:spacing w:val="-18"/>
              </w:rPr>
              <w:t xml:space="preserve"> </w:t>
            </w:r>
            <w:r>
              <w:rPr>
                <w:rFonts w:ascii="SimHei" w:eastAsia="SimHei" w:hAnsi="SimHei" w:cs="SimHei"/>
                <w:spacing w:val="-2"/>
              </w:rPr>
              <w:t>1：</w:t>
            </w:r>
            <w:r>
              <w:rPr>
                <w:spacing w:val="-2"/>
              </w:rPr>
              <w:t>P</w:t>
            </w:r>
            <w:r>
              <w:rPr>
                <w:spacing w:val="-34"/>
              </w:rPr>
              <w:t xml:space="preserve"> </w:t>
            </w:r>
            <w:r>
              <w:rPr>
                <w:spacing w:val="-2"/>
              </w:rPr>
              <w:t>为电炖锅及类似器具的额定功率，单位为</w:t>
            </w:r>
            <w:r>
              <w:rPr>
                <w:spacing w:val="-43"/>
              </w:rPr>
              <w:t xml:space="preserve"> </w:t>
            </w:r>
            <w:r>
              <w:rPr>
                <w:spacing w:val="-2"/>
              </w:rPr>
              <w:t>W。</w:t>
            </w:r>
          </w:p>
          <w:p>
            <w:pPr>
              <w:pStyle w:val="TableText"/>
              <w:spacing w:before="98" w:line="219" w:lineRule="auto"/>
              <w:ind w:left="116"/>
            </w:pPr>
            <w:r>
              <w:rPr>
                <w:rFonts w:ascii="SimHei" w:eastAsia="SimHei" w:hAnsi="SimHei" w:cs="SimHei"/>
                <w:spacing w:val="-1"/>
              </w:rPr>
              <w:t>注</w:t>
            </w:r>
            <w:r>
              <w:rPr>
                <w:rFonts w:ascii="SimHei" w:eastAsia="SimHei" w:hAnsi="SimHei" w:cs="SimHei"/>
                <w:spacing w:val="-39"/>
              </w:rPr>
              <w:t xml:space="preserve"> </w:t>
            </w:r>
            <w:r>
              <w:rPr>
                <w:rFonts w:ascii="SimHei" w:eastAsia="SimHei" w:hAnsi="SimHei" w:cs="SimHei"/>
                <w:spacing w:val="-1"/>
              </w:rPr>
              <w:t>2：</w:t>
            </w:r>
            <w:r>
              <w:rPr>
                <w:spacing w:val="-1"/>
              </w:rPr>
              <w:t>有联网功能待机功率适用于带有</w:t>
            </w:r>
            <w:r>
              <w:rPr>
                <w:spacing w:val="-43"/>
              </w:rPr>
              <w:t xml:space="preserve"> </w:t>
            </w:r>
            <w:r>
              <w:rPr>
                <w:spacing w:val="-1"/>
              </w:rPr>
              <w:t>WiFi、蓝牙等通信协</w:t>
            </w:r>
            <w:r>
              <w:rPr>
                <w:spacing w:val="-2"/>
              </w:rPr>
              <w:t>议功能的器具。</w:t>
            </w:r>
          </w:p>
        </w:tc>
      </w:tr>
    </w:tbl>
    <w:p>
      <w:pPr>
        <w:spacing w:line="295" w:lineRule="auto"/>
        <w:rPr>
          <w:rFonts w:ascii="Arial"/>
          <w:sz w:val="21"/>
        </w:rPr>
      </w:pPr>
    </w:p>
    <w:p>
      <w:pPr>
        <w:spacing w:before="69" w:line="219" w:lineRule="auto"/>
        <w:rPr>
          <w:rFonts w:ascii="SimHei" w:eastAsia="SimHei" w:hAnsi="SimHei" w:cs="SimHei"/>
          <w:sz w:val="21"/>
          <w:szCs w:val="21"/>
        </w:rPr>
        <w:sectPr>
          <w:headerReference w:type="default" r:id="rId16"/>
          <w:footerReference w:type="default" r:id="rId17"/>
          <w:pgSz w:w="11907" w:h="16839"/>
          <w:pgMar w:top="1584" w:right="1131" w:bottom="1504" w:left="1135" w:header="1459" w:footer="1343" w:gutter="0"/>
          <w:pgNumType w:start="7"/>
          <w:cols w:space="708"/>
        </w:sectPr>
      </w:pPr>
      <w:r>
        <w:rPr>
          <w:rFonts w:ascii="SimHei" w:eastAsia="SimHei" w:hAnsi="SimHei" w:cs="SimHei"/>
          <w:spacing w:val="-2"/>
          <w:sz w:val="21"/>
          <w:szCs w:val="21"/>
        </w:rPr>
        <w:t>4.1.4</w:t>
      </w:r>
      <w:r>
        <w:rPr>
          <w:rFonts w:ascii="SimHei" w:eastAsia="SimHei" w:hAnsi="SimHei" w:cs="SimHei"/>
          <w:spacing w:val="-29"/>
          <w:sz w:val="21"/>
          <w:szCs w:val="21"/>
        </w:rPr>
        <w:t xml:space="preserve"> </w:t>
      </w:r>
      <w:r>
        <w:rPr>
          <w:rFonts w:ascii="SimHei" w:eastAsia="SimHei" w:hAnsi="SimHei" w:cs="SimHei"/>
          <w:spacing w:val="-2"/>
          <w:sz w:val="21"/>
          <w:szCs w:val="21"/>
        </w:rPr>
        <w:t>电水壶能效等级</w:t>
      </w:r>
    </w:p>
    <w:p>
      <w:pPr>
        <w:spacing w:line="302" w:lineRule="auto"/>
        <w:rPr>
          <w:rFonts w:ascii="Arial"/>
          <w:sz w:val="21"/>
        </w:rPr>
      </w:pPr>
    </w:p>
    <w:p>
      <w:pPr>
        <w:pStyle w:val="BodyText"/>
        <w:spacing w:before="68" w:line="220" w:lineRule="auto"/>
        <w:ind w:left="450"/>
      </w:pPr>
      <w:r>
        <w:rPr>
          <w:spacing w:val="-1"/>
        </w:rPr>
        <w:t>电水壶能效等级分为3级，其中1级能效最高。各等级的热效率值、待机功率应不低于表4的规</w:t>
      </w:r>
      <w:r>
        <w:rPr>
          <w:spacing w:val="-2"/>
        </w:rPr>
        <w:t>定。</w:t>
      </w:r>
    </w:p>
    <w:p>
      <w:pPr>
        <w:spacing w:line="307" w:lineRule="auto"/>
        <w:rPr>
          <w:rFonts w:ascii="Arial"/>
          <w:sz w:val="21"/>
        </w:rPr>
      </w:pPr>
    </w:p>
    <w:p>
      <w:pPr>
        <w:spacing w:line="307" w:lineRule="auto"/>
        <w:rPr>
          <w:rFonts w:ascii="Arial"/>
          <w:sz w:val="21"/>
        </w:rPr>
      </w:pPr>
    </w:p>
    <w:p>
      <w:pPr>
        <w:spacing w:before="68" w:line="219" w:lineRule="auto"/>
        <w:ind w:left="3883"/>
        <w:rPr>
          <w:rFonts w:ascii="SimHei" w:eastAsia="SimHei" w:hAnsi="SimHei" w:cs="SimHei"/>
          <w:sz w:val="21"/>
          <w:szCs w:val="21"/>
        </w:rPr>
      </w:pPr>
      <w:r>
        <w:rPr>
          <w:rFonts w:ascii="SimHei" w:eastAsia="SimHei" w:hAnsi="SimHei" w:cs="SimHei"/>
          <w:spacing w:val="-4"/>
          <w:sz w:val="21"/>
          <w:szCs w:val="21"/>
        </w:rPr>
        <w:t>表4</w:t>
      </w:r>
      <w:r>
        <w:rPr>
          <w:rFonts w:ascii="SimHei" w:eastAsia="SimHei" w:hAnsi="SimHei" w:cs="SimHei"/>
          <w:spacing w:val="27"/>
          <w:sz w:val="21"/>
          <w:szCs w:val="21"/>
        </w:rPr>
        <w:t xml:space="preserve"> </w:t>
      </w:r>
      <w:r>
        <w:rPr>
          <w:rFonts w:ascii="SimHei" w:eastAsia="SimHei" w:hAnsi="SimHei" w:cs="SimHei"/>
          <w:spacing w:val="-4"/>
          <w:sz w:val="21"/>
          <w:szCs w:val="21"/>
        </w:rPr>
        <w:t>电水壶能效等级</w:t>
      </w:r>
    </w:p>
    <w:p>
      <w:pPr>
        <w:spacing w:line="167" w:lineRule="exact"/>
      </w:pPr>
    </w:p>
    <w:tbl>
      <w:tblPr>
        <w:tblStyle w:val="TableNormal3"/>
        <w:tblW w:w="8036" w:type="dxa"/>
        <w:tblInd w:w="581"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165"/>
        <w:gridCol w:w="2334"/>
        <w:gridCol w:w="1600"/>
        <w:gridCol w:w="1401"/>
        <w:gridCol w:w="1536"/>
      </w:tblGrid>
      <w:tr>
        <w:tblPrEx>
          <w:tblW w:w="8036" w:type="dxa"/>
          <w:tblInd w:w="581"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25"/>
        </w:trPr>
        <w:tc>
          <w:tcPr>
            <w:tcW w:w="3499" w:type="dxa"/>
            <w:gridSpan w:val="2"/>
            <w:vAlign w:val="top"/>
          </w:tcPr>
          <w:p>
            <w:pPr>
              <w:pStyle w:val="TableText"/>
              <w:spacing w:before="120" w:line="220" w:lineRule="auto"/>
              <w:ind w:left="1403"/>
            </w:pPr>
            <w:r>
              <w:rPr>
                <w:spacing w:val="-3"/>
              </w:rPr>
              <w:t>能效等级</w:t>
            </w:r>
          </w:p>
        </w:tc>
        <w:tc>
          <w:tcPr>
            <w:tcW w:w="1600" w:type="dxa"/>
            <w:vAlign w:val="top"/>
          </w:tcPr>
          <w:p>
            <w:pPr>
              <w:pStyle w:val="TableText"/>
              <w:spacing w:before="150" w:line="182" w:lineRule="auto"/>
              <w:ind w:left="774"/>
            </w:pPr>
            <w:r>
              <w:t>1</w:t>
            </w:r>
          </w:p>
        </w:tc>
        <w:tc>
          <w:tcPr>
            <w:tcW w:w="1401" w:type="dxa"/>
            <w:vAlign w:val="top"/>
          </w:tcPr>
          <w:p>
            <w:pPr>
              <w:pStyle w:val="TableText"/>
              <w:spacing w:before="151" w:line="181" w:lineRule="auto"/>
              <w:ind w:left="663"/>
            </w:pPr>
            <w:r>
              <w:t>2</w:t>
            </w:r>
          </w:p>
        </w:tc>
        <w:tc>
          <w:tcPr>
            <w:tcW w:w="1536" w:type="dxa"/>
            <w:vAlign w:val="top"/>
          </w:tcPr>
          <w:p>
            <w:pPr>
              <w:pStyle w:val="TableText"/>
              <w:spacing w:before="151" w:line="181" w:lineRule="auto"/>
              <w:ind w:left="731"/>
            </w:pPr>
            <w:r>
              <w:t>3</w:t>
            </w:r>
          </w:p>
        </w:tc>
      </w:tr>
      <w:tr>
        <w:tblPrEx>
          <w:tblW w:w="8036" w:type="dxa"/>
          <w:tblInd w:w="581" w:type="dxa"/>
          <w:tblLayout w:type="fixed"/>
        </w:tblPrEx>
        <w:trPr>
          <w:trHeight w:val="392"/>
        </w:trPr>
        <w:tc>
          <w:tcPr>
            <w:tcW w:w="1165" w:type="dxa"/>
            <w:vMerge w:val="restart"/>
            <w:tcBorders>
              <w:bottom w:val="nil"/>
            </w:tcBorders>
            <w:vAlign w:val="top"/>
          </w:tcPr>
          <w:p>
            <w:pPr>
              <w:spacing w:line="242" w:lineRule="auto"/>
              <w:rPr>
                <w:rFonts w:ascii="Arial"/>
                <w:sz w:val="21"/>
              </w:rPr>
            </w:pPr>
          </w:p>
          <w:p>
            <w:pPr>
              <w:pStyle w:val="TableText"/>
              <w:spacing w:before="59" w:line="220" w:lineRule="auto"/>
              <w:ind w:left="142"/>
            </w:pPr>
            <w:r>
              <w:rPr>
                <w:spacing w:val="-2"/>
              </w:rPr>
              <w:t>热效率值/%</w:t>
            </w:r>
          </w:p>
        </w:tc>
        <w:tc>
          <w:tcPr>
            <w:tcW w:w="2334" w:type="dxa"/>
            <w:vAlign w:val="top"/>
          </w:tcPr>
          <w:p>
            <w:pPr>
              <w:pStyle w:val="TableText"/>
              <w:spacing w:before="104" w:line="236" w:lineRule="auto"/>
              <w:ind w:left="898"/>
            </w:pPr>
            <w:r>
              <w:rPr>
                <w:spacing w:val="-1"/>
              </w:rPr>
              <w:t>P≤800</w:t>
            </w:r>
          </w:p>
        </w:tc>
        <w:tc>
          <w:tcPr>
            <w:tcW w:w="1600" w:type="dxa"/>
            <w:vAlign w:val="top"/>
          </w:tcPr>
          <w:p>
            <w:pPr>
              <w:pStyle w:val="TableText"/>
              <w:spacing w:before="103" w:line="238" w:lineRule="auto"/>
              <w:ind w:left="644"/>
            </w:pPr>
            <w:r>
              <w:rPr>
                <w:spacing w:val="-8"/>
              </w:rPr>
              <w:t>≥91</w:t>
            </w:r>
          </w:p>
        </w:tc>
        <w:tc>
          <w:tcPr>
            <w:tcW w:w="1401" w:type="dxa"/>
            <w:vAlign w:val="top"/>
          </w:tcPr>
          <w:p>
            <w:pPr>
              <w:pStyle w:val="TableText"/>
              <w:spacing w:before="103" w:line="238" w:lineRule="auto"/>
              <w:ind w:left="544"/>
            </w:pPr>
            <w:r>
              <w:rPr>
                <w:spacing w:val="-8"/>
              </w:rPr>
              <w:t>≥88</w:t>
            </w:r>
          </w:p>
        </w:tc>
        <w:tc>
          <w:tcPr>
            <w:tcW w:w="1536" w:type="dxa"/>
            <w:vAlign w:val="top"/>
          </w:tcPr>
          <w:p>
            <w:pPr>
              <w:pStyle w:val="TableText"/>
              <w:spacing w:before="103" w:line="238" w:lineRule="auto"/>
              <w:ind w:left="610"/>
            </w:pPr>
            <w:r>
              <w:rPr>
                <w:spacing w:val="-8"/>
              </w:rPr>
              <w:t>≥85</w:t>
            </w:r>
          </w:p>
        </w:tc>
      </w:tr>
      <w:tr>
        <w:tblPrEx>
          <w:tblW w:w="8036" w:type="dxa"/>
          <w:tblInd w:w="581" w:type="dxa"/>
          <w:tblLayout w:type="fixed"/>
        </w:tblPrEx>
        <w:trPr>
          <w:trHeight w:val="394"/>
        </w:trPr>
        <w:tc>
          <w:tcPr>
            <w:tcW w:w="1165" w:type="dxa"/>
            <w:vMerge/>
            <w:tcBorders>
              <w:top w:val="nil"/>
            </w:tcBorders>
            <w:vAlign w:val="top"/>
          </w:tcPr>
          <w:p>
            <w:pPr>
              <w:rPr>
                <w:rFonts w:ascii="Arial"/>
                <w:sz w:val="21"/>
              </w:rPr>
            </w:pPr>
          </w:p>
        </w:tc>
        <w:tc>
          <w:tcPr>
            <w:tcW w:w="2334" w:type="dxa"/>
            <w:vAlign w:val="top"/>
          </w:tcPr>
          <w:p>
            <w:pPr>
              <w:pStyle w:val="TableText"/>
              <w:spacing w:before="103" w:line="236" w:lineRule="auto"/>
              <w:ind w:left="632"/>
            </w:pPr>
            <w:r>
              <w:rPr>
                <w:spacing w:val="-1"/>
              </w:rPr>
              <w:t>800＜P≤1500</w:t>
            </w:r>
          </w:p>
        </w:tc>
        <w:tc>
          <w:tcPr>
            <w:tcW w:w="1600" w:type="dxa"/>
            <w:vAlign w:val="top"/>
          </w:tcPr>
          <w:p>
            <w:pPr>
              <w:pStyle w:val="TableText"/>
              <w:spacing w:before="102" w:line="238" w:lineRule="auto"/>
              <w:ind w:left="644"/>
            </w:pPr>
            <w:r>
              <w:rPr>
                <w:spacing w:val="-8"/>
              </w:rPr>
              <w:t>≥92</w:t>
            </w:r>
          </w:p>
        </w:tc>
        <w:tc>
          <w:tcPr>
            <w:tcW w:w="1401" w:type="dxa"/>
            <w:vAlign w:val="top"/>
          </w:tcPr>
          <w:p>
            <w:pPr>
              <w:pStyle w:val="TableText"/>
              <w:spacing w:before="102" w:line="238" w:lineRule="auto"/>
              <w:ind w:left="544"/>
            </w:pPr>
            <w:r>
              <w:rPr>
                <w:spacing w:val="-8"/>
              </w:rPr>
              <w:t>≥89</w:t>
            </w:r>
          </w:p>
        </w:tc>
        <w:tc>
          <w:tcPr>
            <w:tcW w:w="1536" w:type="dxa"/>
            <w:vAlign w:val="top"/>
          </w:tcPr>
          <w:p>
            <w:pPr>
              <w:pStyle w:val="TableText"/>
              <w:spacing w:before="102" w:line="238" w:lineRule="auto"/>
              <w:ind w:left="610"/>
            </w:pPr>
            <w:r>
              <w:rPr>
                <w:spacing w:val="-8"/>
              </w:rPr>
              <w:t>≥86</w:t>
            </w:r>
          </w:p>
        </w:tc>
      </w:tr>
    </w:tbl>
    <w:p>
      <w:pPr>
        <w:rPr>
          <w:rFonts w:ascii="Arial"/>
          <w:sz w:val="21"/>
        </w:rPr>
      </w:pPr>
    </w:p>
    <w:p>
      <w:pPr>
        <w:rPr>
          <w:rFonts w:ascii="Arial" w:eastAsia="Arial" w:hAnsi="Arial" w:cs="Arial"/>
          <w:sz w:val="21"/>
          <w:szCs w:val="21"/>
        </w:rPr>
        <w:sectPr>
          <w:headerReference w:type="default" r:id="rId18"/>
          <w:footerReference w:type="default" r:id="rId19"/>
          <w:type w:val="nextPage"/>
          <w:pgSz w:w="11907" w:h="16839"/>
          <w:pgMar w:top="1584" w:right="1131" w:bottom="1504" w:left="1135" w:header="1459" w:footer="1343" w:gutter="0"/>
          <w:pgNumType w:start="8"/>
          <w:cols w:space="708"/>
          <w:titlePg w:val="0"/>
        </w:sectPr>
      </w:pPr>
    </w:p>
    <w:p>
      <w:pPr>
        <w:spacing w:before="42"/>
      </w:pPr>
    </w:p>
    <w:tbl>
      <w:tblPr>
        <w:tblStyle w:val="TableNormal4"/>
        <w:tblW w:w="8036" w:type="dxa"/>
        <w:tblInd w:w="581"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165"/>
        <w:gridCol w:w="2334"/>
        <w:gridCol w:w="1600"/>
        <w:gridCol w:w="1401"/>
        <w:gridCol w:w="1536"/>
      </w:tblGrid>
      <w:tr>
        <w:tblPrEx>
          <w:tblW w:w="8036" w:type="dxa"/>
          <w:tblInd w:w="581"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94"/>
        </w:trPr>
        <w:tc>
          <w:tcPr>
            <w:tcW w:w="1165" w:type="dxa"/>
            <w:vAlign w:val="top"/>
          </w:tcPr>
          <w:p>
            <w:pPr>
              <w:rPr>
                <w:rFonts w:ascii="Arial"/>
                <w:sz w:val="21"/>
              </w:rPr>
            </w:pPr>
          </w:p>
        </w:tc>
        <w:tc>
          <w:tcPr>
            <w:tcW w:w="2334" w:type="dxa"/>
            <w:vAlign w:val="top"/>
          </w:tcPr>
          <w:p>
            <w:pPr>
              <w:pStyle w:val="TableText"/>
              <w:spacing w:before="106"/>
              <w:ind w:left="853"/>
            </w:pPr>
            <w:r>
              <w:rPr>
                <w:spacing w:val="-1"/>
              </w:rPr>
              <w:t>P＞1500</w:t>
            </w:r>
          </w:p>
        </w:tc>
        <w:tc>
          <w:tcPr>
            <w:tcW w:w="1600" w:type="dxa"/>
            <w:vAlign w:val="top"/>
          </w:tcPr>
          <w:p>
            <w:pPr>
              <w:pStyle w:val="TableText"/>
              <w:spacing w:before="106" w:line="238" w:lineRule="auto"/>
              <w:ind w:left="644"/>
            </w:pPr>
            <w:r>
              <w:rPr>
                <w:spacing w:val="-8"/>
              </w:rPr>
              <w:t>≥94</w:t>
            </w:r>
          </w:p>
        </w:tc>
        <w:tc>
          <w:tcPr>
            <w:tcW w:w="1401" w:type="dxa"/>
            <w:vAlign w:val="top"/>
          </w:tcPr>
          <w:p>
            <w:pPr>
              <w:pStyle w:val="TableText"/>
              <w:spacing w:before="106" w:line="238" w:lineRule="auto"/>
              <w:ind w:left="544"/>
            </w:pPr>
            <w:r>
              <w:rPr>
                <w:spacing w:val="-8"/>
              </w:rPr>
              <w:t>≥90</w:t>
            </w:r>
          </w:p>
        </w:tc>
        <w:tc>
          <w:tcPr>
            <w:tcW w:w="1536" w:type="dxa"/>
            <w:vAlign w:val="top"/>
          </w:tcPr>
          <w:p>
            <w:pPr>
              <w:pStyle w:val="TableText"/>
              <w:spacing w:before="106" w:line="238" w:lineRule="auto"/>
              <w:ind w:left="610"/>
            </w:pPr>
            <w:r>
              <w:rPr>
                <w:spacing w:val="-8"/>
              </w:rPr>
              <w:t>≥87</w:t>
            </w:r>
          </w:p>
        </w:tc>
      </w:tr>
      <w:tr>
        <w:tblPrEx>
          <w:tblW w:w="8036" w:type="dxa"/>
          <w:tblInd w:w="581" w:type="dxa"/>
          <w:tblLayout w:type="fixed"/>
        </w:tblPrEx>
        <w:trPr>
          <w:trHeight w:val="392"/>
        </w:trPr>
        <w:tc>
          <w:tcPr>
            <w:tcW w:w="1165" w:type="dxa"/>
            <w:vMerge w:val="restart"/>
            <w:tcBorders>
              <w:bottom w:val="nil"/>
            </w:tcBorders>
            <w:vAlign w:val="top"/>
          </w:tcPr>
          <w:p>
            <w:pPr>
              <w:spacing w:line="242" w:lineRule="auto"/>
              <w:rPr>
                <w:rFonts w:ascii="Arial"/>
                <w:sz w:val="21"/>
              </w:rPr>
            </w:pPr>
          </w:p>
          <w:p>
            <w:pPr>
              <w:pStyle w:val="TableText"/>
              <w:spacing w:before="59" w:line="219" w:lineRule="auto"/>
              <w:ind w:left="140"/>
            </w:pPr>
            <w:r>
              <w:rPr>
                <w:spacing w:val="-2"/>
              </w:rPr>
              <w:t>待机功率/W</w:t>
            </w:r>
          </w:p>
        </w:tc>
        <w:tc>
          <w:tcPr>
            <w:tcW w:w="2334" w:type="dxa"/>
            <w:vAlign w:val="top"/>
          </w:tcPr>
          <w:p>
            <w:pPr>
              <w:pStyle w:val="TableText"/>
              <w:spacing w:before="104" w:line="220" w:lineRule="auto"/>
              <w:ind w:left="722"/>
            </w:pPr>
            <w:r>
              <w:rPr>
                <w:spacing w:val="-2"/>
              </w:rPr>
              <w:t>无联网功能</w:t>
            </w:r>
          </w:p>
        </w:tc>
        <w:tc>
          <w:tcPr>
            <w:tcW w:w="1600" w:type="dxa"/>
            <w:vAlign w:val="top"/>
          </w:tcPr>
          <w:p>
            <w:pPr>
              <w:pStyle w:val="TableText"/>
              <w:spacing w:before="103" w:line="236" w:lineRule="auto"/>
              <w:ind w:left="593"/>
            </w:pPr>
            <w:r>
              <w:rPr>
                <w:spacing w:val="-5"/>
              </w:rPr>
              <w:t>≤0.5</w:t>
            </w:r>
          </w:p>
        </w:tc>
        <w:tc>
          <w:tcPr>
            <w:tcW w:w="1401" w:type="dxa"/>
            <w:vAlign w:val="top"/>
          </w:tcPr>
          <w:p>
            <w:pPr>
              <w:pStyle w:val="TableText"/>
              <w:spacing w:before="103" w:line="236" w:lineRule="auto"/>
              <w:ind w:left="494"/>
            </w:pPr>
            <w:r>
              <w:rPr>
                <w:spacing w:val="-5"/>
              </w:rPr>
              <w:t>≤0.8</w:t>
            </w:r>
          </w:p>
        </w:tc>
        <w:tc>
          <w:tcPr>
            <w:tcW w:w="1536" w:type="dxa"/>
            <w:vAlign w:val="top"/>
          </w:tcPr>
          <w:p>
            <w:pPr>
              <w:pStyle w:val="TableText"/>
              <w:spacing w:before="103" w:line="236" w:lineRule="auto"/>
              <w:ind w:left="560"/>
            </w:pPr>
            <w:r>
              <w:rPr>
                <w:spacing w:val="-5"/>
              </w:rPr>
              <w:t>≤1.0</w:t>
            </w:r>
          </w:p>
        </w:tc>
      </w:tr>
      <w:tr>
        <w:tblPrEx>
          <w:tblW w:w="8036" w:type="dxa"/>
          <w:tblInd w:w="581" w:type="dxa"/>
          <w:tblLayout w:type="fixed"/>
        </w:tblPrEx>
        <w:trPr>
          <w:trHeight w:val="390"/>
        </w:trPr>
        <w:tc>
          <w:tcPr>
            <w:tcW w:w="1165" w:type="dxa"/>
            <w:vMerge/>
            <w:tcBorders>
              <w:top w:val="nil"/>
            </w:tcBorders>
            <w:vAlign w:val="top"/>
          </w:tcPr>
          <w:p>
            <w:pPr>
              <w:rPr>
                <w:rFonts w:ascii="Arial"/>
                <w:sz w:val="21"/>
              </w:rPr>
            </w:pPr>
          </w:p>
        </w:tc>
        <w:tc>
          <w:tcPr>
            <w:tcW w:w="2334" w:type="dxa"/>
            <w:vAlign w:val="top"/>
          </w:tcPr>
          <w:p>
            <w:pPr>
              <w:pStyle w:val="TableText"/>
              <w:spacing w:before="105" w:line="220" w:lineRule="auto"/>
              <w:ind w:left="721"/>
            </w:pPr>
            <w:r>
              <w:rPr>
                <w:spacing w:val="-2"/>
              </w:rPr>
              <w:t>有联网功能</w:t>
            </w:r>
          </w:p>
        </w:tc>
        <w:tc>
          <w:tcPr>
            <w:tcW w:w="1600" w:type="dxa"/>
            <w:vAlign w:val="top"/>
          </w:tcPr>
          <w:p>
            <w:pPr>
              <w:pStyle w:val="TableText"/>
              <w:spacing w:before="105" w:line="236" w:lineRule="auto"/>
              <w:ind w:left="593"/>
            </w:pPr>
            <w:r>
              <w:rPr>
                <w:spacing w:val="-5"/>
              </w:rPr>
              <w:t>≤1.0</w:t>
            </w:r>
          </w:p>
        </w:tc>
        <w:tc>
          <w:tcPr>
            <w:tcW w:w="1401" w:type="dxa"/>
            <w:vAlign w:val="top"/>
          </w:tcPr>
          <w:p>
            <w:pPr>
              <w:pStyle w:val="TableText"/>
              <w:spacing w:before="105" w:line="236" w:lineRule="auto"/>
              <w:ind w:left="494"/>
            </w:pPr>
            <w:r>
              <w:rPr>
                <w:spacing w:val="-5"/>
              </w:rPr>
              <w:t>≤1.5</w:t>
            </w:r>
          </w:p>
        </w:tc>
        <w:tc>
          <w:tcPr>
            <w:tcW w:w="1536" w:type="dxa"/>
            <w:vAlign w:val="top"/>
          </w:tcPr>
          <w:p>
            <w:pPr>
              <w:pStyle w:val="TableText"/>
              <w:spacing w:before="105" w:line="236" w:lineRule="auto"/>
              <w:ind w:left="560"/>
            </w:pPr>
            <w:r>
              <w:rPr>
                <w:spacing w:val="-5"/>
              </w:rPr>
              <w:t>≤2.0</w:t>
            </w:r>
          </w:p>
        </w:tc>
      </w:tr>
      <w:tr>
        <w:tblPrEx>
          <w:tblW w:w="8036" w:type="dxa"/>
          <w:tblInd w:w="581" w:type="dxa"/>
          <w:tblLayout w:type="fixed"/>
        </w:tblPrEx>
        <w:trPr>
          <w:trHeight w:val="634"/>
        </w:trPr>
        <w:tc>
          <w:tcPr>
            <w:tcW w:w="8036" w:type="dxa"/>
            <w:gridSpan w:val="5"/>
            <w:vAlign w:val="top"/>
          </w:tcPr>
          <w:p>
            <w:pPr>
              <w:pStyle w:val="TableText"/>
              <w:spacing w:before="67" w:line="219" w:lineRule="auto"/>
              <w:ind w:left="119"/>
            </w:pPr>
            <w:r>
              <w:rPr>
                <w:rFonts w:ascii="SimHei" w:eastAsia="SimHei" w:hAnsi="SimHei" w:cs="SimHei"/>
                <w:spacing w:val="-2"/>
              </w:rPr>
              <w:t>注</w:t>
            </w:r>
            <w:r>
              <w:rPr>
                <w:rFonts w:ascii="SimHei" w:eastAsia="SimHei" w:hAnsi="SimHei" w:cs="SimHei"/>
                <w:spacing w:val="-18"/>
              </w:rPr>
              <w:t xml:space="preserve"> </w:t>
            </w:r>
            <w:r>
              <w:rPr>
                <w:rFonts w:ascii="SimHei" w:eastAsia="SimHei" w:hAnsi="SimHei" w:cs="SimHei"/>
                <w:spacing w:val="-2"/>
              </w:rPr>
              <w:t>1：</w:t>
            </w:r>
            <w:r>
              <w:rPr>
                <w:spacing w:val="-2"/>
              </w:rPr>
              <w:t>P</w:t>
            </w:r>
            <w:r>
              <w:rPr>
                <w:spacing w:val="-34"/>
              </w:rPr>
              <w:t xml:space="preserve"> </w:t>
            </w:r>
            <w:r>
              <w:rPr>
                <w:spacing w:val="-2"/>
              </w:rPr>
              <w:t>为电水壶及类似器具的额定功率，单位为</w:t>
            </w:r>
            <w:r>
              <w:rPr>
                <w:spacing w:val="-43"/>
              </w:rPr>
              <w:t xml:space="preserve"> </w:t>
            </w:r>
            <w:r>
              <w:rPr>
                <w:spacing w:val="-2"/>
              </w:rPr>
              <w:t>W。</w:t>
            </w:r>
          </w:p>
          <w:p>
            <w:pPr>
              <w:pStyle w:val="TableText"/>
              <w:spacing w:before="98" w:line="219" w:lineRule="auto"/>
              <w:ind w:left="119"/>
            </w:pPr>
            <w:r>
              <w:rPr>
                <w:rFonts w:ascii="SimHei" w:eastAsia="SimHei" w:hAnsi="SimHei" w:cs="SimHei"/>
                <w:spacing w:val="-1"/>
              </w:rPr>
              <w:t>注</w:t>
            </w:r>
            <w:r>
              <w:rPr>
                <w:rFonts w:ascii="SimHei" w:eastAsia="SimHei" w:hAnsi="SimHei" w:cs="SimHei"/>
                <w:spacing w:val="-39"/>
              </w:rPr>
              <w:t xml:space="preserve"> </w:t>
            </w:r>
            <w:r>
              <w:rPr>
                <w:rFonts w:ascii="SimHei" w:eastAsia="SimHei" w:hAnsi="SimHei" w:cs="SimHei"/>
                <w:spacing w:val="-1"/>
              </w:rPr>
              <w:t>2：</w:t>
            </w:r>
            <w:r>
              <w:rPr>
                <w:spacing w:val="-1"/>
              </w:rPr>
              <w:t>有联网功能待机功率适用于带有</w:t>
            </w:r>
            <w:r>
              <w:rPr>
                <w:spacing w:val="-43"/>
              </w:rPr>
              <w:t xml:space="preserve"> </w:t>
            </w:r>
            <w:r>
              <w:rPr>
                <w:spacing w:val="-1"/>
              </w:rPr>
              <w:t>WiFi、蓝牙等通信协</w:t>
            </w:r>
            <w:r>
              <w:rPr>
                <w:spacing w:val="-2"/>
              </w:rPr>
              <w:t>议功能的器具。</w:t>
            </w:r>
          </w:p>
        </w:tc>
      </w:tr>
    </w:tbl>
    <w:p>
      <w:pPr>
        <w:spacing w:line="295" w:lineRule="auto"/>
        <w:rPr>
          <w:rFonts w:ascii="Arial"/>
          <w:sz w:val="21"/>
        </w:rPr>
      </w:pPr>
    </w:p>
    <w:p>
      <w:pPr>
        <w:spacing w:before="69" w:line="219" w:lineRule="auto"/>
        <w:rPr>
          <w:rFonts w:ascii="SimHei" w:eastAsia="SimHei" w:hAnsi="SimHei" w:cs="SimHei"/>
          <w:sz w:val="21"/>
          <w:szCs w:val="21"/>
        </w:rPr>
      </w:pPr>
      <w:r>
        <w:rPr>
          <w:rFonts w:ascii="SimHei" w:eastAsia="SimHei" w:hAnsi="SimHei" w:cs="SimHei"/>
          <w:spacing w:val="-2"/>
          <w:sz w:val="21"/>
          <w:szCs w:val="21"/>
        </w:rPr>
        <w:t>4.1.5</w:t>
      </w:r>
      <w:r>
        <w:rPr>
          <w:rFonts w:ascii="SimHei" w:eastAsia="SimHei" w:hAnsi="SimHei" w:cs="SimHei"/>
          <w:spacing w:val="-29"/>
          <w:sz w:val="21"/>
          <w:szCs w:val="21"/>
        </w:rPr>
        <w:t xml:space="preserve"> </w:t>
      </w:r>
      <w:r>
        <w:rPr>
          <w:rFonts w:ascii="SimHei" w:eastAsia="SimHei" w:hAnsi="SimHei" w:cs="SimHei"/>
          <w:spacing w:val="-2"/>
          <w:sz w:val="21"/>
          <w:szCs w:val="21"/>
        </w:rPr>
        <w:t>电磁灶能效等级</w:t>
      </w:r>
    </w:p>
    <w:p>
      <w:pPr>
        <w:spacing w:line="302" w:lineRule="auto"/>
        <w:rPr>
          <w:rFonts w:ascii="Arial"/>
          <w:sz w:val="21"/>
        </w:rPr>
      </w:pPr>
    </w:p>
    <w:p>
      <w:pPr>
        <w:pStyle w:val="BodyText"/>
        <w:spacing w:before="68" w:line="247" w:lineRule="auto"/>
        <w:ind w:left="10" w:right="55" w:firstLine="440"/>
      </w:pPr>
      <w:r>
        <w:rPr>
          <w:spacing w:val="-3"/>
        </w:rPr>
        <w:t>电磁灶能效等级分为</w:t>
      </w:r>
      <w:r>
        <w:rPr>
          <w:spacing w:val="-35"/>
        </w:rPr>
        <w:t xml:space="preserve"> </w:t>
      </w:r>
      <w:r>
        <w:rPr>
          <w:spacing w:val="-3"/>
        </w:rPr>
        <w:t>3</w:t>
      </w:r>
      <w:r>
        <w:rPr>
          <w:spacing w:val="-42"/>
        </w:rPr>
        <w:t xml:space="preserve"> </w:t>
      </w:r>
      <w:r>
        <w:rPr>
          <w:spacing w:val="-3"/>
        </w:rPr>
        <w:t>类，其中</w:t>
      </w:r>
      <w:r>
        <w:rPr>
          <w:spacing w:val="-23"/>
        </w:rPr>
        <w:t xml:space="preserve"> </w:t>
      </w:r>
      <w:r>
        <w:rPr>
          <w:spacing w:val="-3"/>
        </w:rPr>
        <w:t>1</w:t>
      </w:r>
      <w:r>
        <w:rPr>
          <w:spacing w:val="-42"/>
        </w:rPr>
        <w:t xml:space="preserve"> </w:t>
      </w:r>
      <w:r>
        <w:rPr>
          <w:spacing w:val="-3"/>
        </w:rPr>
        <w:t>类能效最高。各能效等级种类的热效率值应不小于</w:t>
      </w:r>
      <w:r>
        <w:rPr>
          <w:spacing w:val="-4"/>
        </w:rPr>
        <w:t>表</w:t>
      </w:r>
      <w:r>
        <w:rPr>
          <w:spacing w:val="-34"/>
        </w:rPr>
        <w:t xml:space="preserve"> </w:t>
      </w:r>
      <w:r>
        <w:rPr>
          <w:spacing w:val="-4"/>
        </w:rPr>
        <w:t>5、表</w:t>
      </w:r>
      <w:r>
        <w:rPr>
          <w:spacing w:val="-30"/>
        </w:rPr>
        <w:t xml:space="preserve"> </w:t>
      </w:r>
      <w:r>
        <w:rPr>
          <w:spacing w:val="-4"/>
        </w:rPr>
        <w:t>6</w:t>
      </w:r>
      <w:r>
        <w:rPr>
          <w:spacing w:val="-22"/>
        </w:rPr>
        <w:t xml:space="preserve"> </w:t>
      </w:r>
      <w:r>
        <w:rPr>
          <w:spacing w:val="-4"/>
        </w:rPr>
        <w:t>的规</w:t>
      </w:r>
      <w:r>
        <w:t xml:space="preserve"> </w:t>
      </w:r>
      <w:r>
        <w:rPr>
          <w:spacing w:val="-3"/>
        </w:rPr>
        <w:t>定，待机状态功率应不大于表</w:t>
      </w:r>
      <w:r>
        <w:rPr>
          <w:spacing w:val="-29"/>
        </w:rPr>
        <w:t xml:space="preserve"> </w:t>
      </w:r>
      <w:r>
        <w:rPr>
          <w:spacing w:val="-3"/>
        </w:rPr>
        <w:t>5、表</w:t>
      </w:r>
      <w:r>
        <w:rPr>
          <w:spacing w:val="-23"/>
        </w:rPr>
        <w:t xml:space="preserve"> </w:t>
      </w:r>
      <w:r>
        <w:rPr>
          <w:spacing w:val="-3"/>
        </w:rPr>
        <w:t>6</w:t>
      </w:r>
      <w:r>
        <w:rPr>
          <w:spacing w:val="-20"/>
        </w:rPr>
        <w:t xml:space="preserve"> </w:t>
      </w:r>
      <w:r>
        <w:rPr>
          <w:spacing w:val="-3"/>
        </w:rPr>
        <w:t>的规定</w:t>
      </w:r>
      <w:r>
        <w:rPr>
          <w:spacing w:val="-4"/>
        </w:rPr>
        <w:t>。对于具有多个加热单元的电磁灶， 无联网功能整机待机状</w:t>
      </w:r>
    </w:p>
    <w:p>
      <w:pPr>
        <w:pStyle w:val="BodyText"/>
        <w:spacing w:before="61" w:line="220" w:lineRule="auto"/>
        <w:ind w:left="5"/>
      </w:pPr>
      <w:r>
        <w:rPr>
          <w:spacing w:val="-1"/>
        </w:rPr>
        <w:t>态功率不大于</w:t>
      </w:r>
      <w:r>
        <w:rPr>
          <w:spacing w:val="-39"/>
        </w:rPr>
        <w:t xml:space="preserve"> </w:t>
      </w:r>
      <w:r>
        <w:rPr>
          <w:spacing w:val="-1"/>
        </w:rPr>
        <w:t>2W，有联网功能整机待机状态功率不大于</w:t>
      </w:r>
      <w:r>
        <w:rPr>
          <w:spacing w:val="-45"/>
        </w:rPr>
        <w:t xml:space="preserve"> </w:t>
      </w:r>
      <w:r>
        <w:rPr>
          <w:spacing w:val="-1"/>
        </w:rPr>
        <w:t>4W。</w:t>
      </w:r>
    </w:p>
    <w:p>
      <w:pPr>
        <w:spacing w:before="138" w:line="218" w:lineRule="auto"/>
        <w:ind w:left="1862"/>
        <w:rPr>
          <w:rFonts w:ascii="SimHei" w:eastAsia="SimHei" w:hAnsi="SimHei" w:cs="SimHei"/>
          <w:sz w:val="21"/>
          <w:szCs w:val="21"/>
        </w:rPr>
      </w:pPr>
      <w:r>
        <w:rPr>
          <w:rFonts w:ascii="SimHei" w:eastAsia="SimHei" w:hAnsi="SimHei" w:cs="SimHei"/>
          <w:spacing w:val="-1"/>
          <w:sz w:val="21"/>
          <w:szCs w:val="21"/>
        </w:rPr>
        <w:t>表</w:t>
      </w:r>
      <w:r>
        <w:rPr>
          <w:rFonts w:ascii="SimHei" w:eastAsia="SimHei" w:hAnsi="SimHei" w:cs="SimHei"/>
          <w:spacing w:val="-49"/>
          <w:sz w:val="21"/>
          <w:szCs w:val="21"/>
        </w:rPr>
        <w:t xml:space="preserve"> </w:t>
      </w:r>
      <w:r>
        <w:rPr>
          <w:rFonts w:ascii="SimHei" w:eastAsia="SimHei" w:hAnsi="SimHei" w:cs="SimHei"/>
          <w:spacing w:val="-1"/>
          <w:sz w:val="21"/>
          <w:szCs w:val="21"/>
        </w:rPr>
        <w:t>5</w:t>
      </w:r>
      <w:r>
        <w:rPr>
          <w:rFonts w:ascii="SimHei" w:eastAsia="SimHei" w:hAnsi="SimHei" w:cs="SimHei"/>
          <w:spacing w:val="-1"/>
          <w:sz w:val="21"/>
          <w:szCs w:val="21"/>
        </w:rPr>
        <w:t xml:space="preserve"> </w:t>
      </w:r>
      <w:r>
        <w:rPr>
          <w:rFonts w:ascii="SimHei" w:eastAsia="SimHei" w:hAnsi="SimHei" w:cs="SimHei"/>
          <w:spacing w:val="-1"/>
          <w:sz w:val="21"/>
          <w:szCs w:val="21"/>
        </w:rPr>
        <w:t>额定功率大于</w:t>
      </w:r>
      <w:r>
        <w:rPr>
          <w:rFonts w:ascii="SimHei" w:eastAsia="SimHei" w:hAnsi="SimHei" w:cs="SimHei"/>
          <w:spacing w:val="-33"/>
          <w:sz w:val="21"/>
          <w:szCs w:val="21"/>
        </w:rPr>
        <w:t xml:space="preserve"> </w:t>
      </w:r>
      <w:r>
        <w:rPr>
          <w:rFonts w:ascii="SimHei" w:eastAsia="SimHei" w:hAnsi="SimHei" w:cs="SimHei"/>
          <w:spacing w:val="-1"/>
          <w:sz w:val="21"/>
          <w:szCs w:val="21"/>
        </w:rPr>
        <w:t>1200W</w:t>
      </w:r>
      <w:r>
        <w:rPr>
          <w:rFonts w:ascii="SimHei" w:eastAsia="SimHei" w:hAnsi="SimHei" w:cs="SimHei"/>
          <w:spacing w:val="-43"/>
          <w:sz w:val="21"/>
          <w:szCs w:val="21"/>
        </w:rPr>
        <w:t xml:space="preserve"> </w:t>
      </w:r>
      <w:r>
        <w:rPr>
          <w:rFonts w:ascii="SimHei" w:eastAsia="SimHei" w:hAnsi="SimHei" w:cs="SimHei"/>
          <w:spacing w:val="-1"/>
          <w:sz w:val="21"/>
          <w:szCs w:val="21"/>
        </w:rPr>
        <w:t>且圆形线圈加热</w:t>
      </w:r>
      <w:r>
        <w:rPr>
          <w:rFonts w:ascii="SimHei" w:eastAsia="SimHei" w:hAnsi="SimHei" w:cs="SimHei"/>
          <w:spacing w:val="-2"/>
          <w:sz w:val="21"/>
          <w:szCs w:val="21"/>
        </w:rPr>
        <w:t>单元的电磁灶能效等级</w:t>
      </w:r>
    </w:p>
    <w:p>
      <w:pPr>
        <w:spacing w:line="92" w:lineRule="exact"/>
      </w:pPr>
    </w:p>
    <w:tbl>
      <w:tblPr>
        <w:tblStyle w:val="TableNormal4"/>
        <w:tblW w:w="8089" w:type="dxa"/>
        <w:tblInd w:w="773"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379"/>
        <w:gridCol w:w="1425"/>
        <w:gridCol w:w="1615"/>
        <w:gridCol w:w="1700"/>
        <w:gridCol w:w="1970"/>
      </w:tblGrid>
      <w:tr>
        <w:tblPrEx>
          <w:tblW w:w="8089" w:type="dxa"/>
          <w:tblInd w:w="773"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76"/>
        </w:trPr>
        <w:tc>
          <w:tcPr>
            <w:tcW w:w="2804" w:type="dxa"/>
            <w:gridSpan w:val="2"/>
            <w:vAlign w:val="top"/>
          </w:tcPr>
          <w:p>
            <w:pPr>
              <w:pStyle w:val="TableText"/>
              <w:spacing w:before="147" w:line="220" w:lineRule="auto"/>
              <w:ind w:left="1055"/>
            </w:pPr>
            <w:r>
              <w:rPr>
                <w:spacing w:val="-3"/>
              </w:rPr>
              <w:t>能效等级</w:t>
            </w:r>
          </w:p>
        </w:tc>
        <w:tc>
          <w:tcPr>
            <w:tcW w:w="1615" w:type="dxa"/>
            <w:vAlign w:val="top"/>
          </w:tcPr>
          <w:p>
            <w:pPr>
              <w:pStyle w:val="TableText"/>
              <w:spacing w:before="176" w:line="182" w:lineRule="auto"/>
              <w:ind w:left="780"/>
            </w:pPr>
            <w:r>
              <w:t>1</w:t>
            </w:r>
          </w:p>
        </w:tc>
        <w:tc>
          <w:tcPr>
            <w:tcW w:w="1700" w:type="dxa"/>
            <w:vAlign w:val="top"/>
          </w:tcPr>
          <w:p>
            <w:pPr>
              <w:pStyle w:val="TableText"/>
              <w:spacing w:before="177" w:line="181" w:lineRule="auto"/>
              <w:ind w:left="810"/>
            </w:pPr>
            <w:r>
              <w:t>2</w:t>
            </w:r>
          </w:p>
        </w:tc>
        <w:tc>
          <w:tcPr>
            <w:tcW w:w="1970" w:type="dxa"/>
            <w:vAlign w:val="top"/>
          </w:tcPr>
          <w:p>
            <w:pPr>
              <w:pStyle w:val="TableText"/>
              <w:spacing w:before="178" w:line="181" w:lineRule="auto"/>
              <w:ind w:left="948"/>
            </w:pPr>
            <w:r>
              <w:t>3</w:t>
            </w:r>
          </w:p>
        </w:tc>
      </w:tr>
      <w:tr>
        <w:tblPrEx>
          <w:tblW w:w="8089" w:type="dxa"/>
          <w:tblInd w:w="773" w:type="dxa"/>
          <w:tblLayout w:type="fixed"/>
        </w:tblPrEx>
        <w:trPr>
          <w:trHeight w:val="471"/>
        </w:trPr>
        <w:tc>
          <w:tcPr>
            <w:tcW w:w="2804" w:type="dxa"/>
            <w:gridSpan w:val="2"/>
            <w:vAlign w:val="top"/>
          </w:tcPr>
          <w:p>
            <w:pPr>
              <w:pStyle w:val="TableText"/>
              <w:spacing w:before="143" w:line="220" w:lineRule="auto"/>
              <w:ind w:left="960"/>
            </w:pPr>
            <w:r>
              <w:rPr>
                <w:spacing w:val="-2"/>
              </w:rPr>
              <w:t>热效率值/%</w:t>
            </w:r>
          </w:p>
        </w:tc>
        <w:tc>
          <w:tcPr>
            <w:tcW w:w="1615" w:type="dxa"/>
            <w:vAlign w:val="top"/>
          </w:tcPr>
          <w:p>
            <w:pPr>
              <w:pStyle w:val="TableText"/>
              <w:spacing w:before="143" w:line="238" w:lineRule="auto"/>
              <w:ind w:left="650"/>
            </w:pPr>
            <w:r>
              <w:rPr>
                <w:spacing w:val="-8"/>
              </w:rPr>
              <w:t>≥90</w:t>
            </w:r>
          </w:p>
        </w:tc>
        <w:tc>
          <w:tcPr>
            <w:tcW w:w="1700" w:type="dxa"/>
            <w:vAlign w:val="top"/>
          </w:tcPr>
          <w:p>
            <w:pPr>
              <w:pStyle w:val="TableText"/>
              <w:spacing w:before="143" w:line="238" w:lineRule="auto"/>
              <w:ind w:left="691"/>
            </w:pPr>
            <w:r>
              <w:rPr>
                <w:spacing w:val="-8"/>
              </w:rPr>
              <w:t>≥88</w:t>
            </w:r>
          </w:p>
        </w:tc>
        <w:tc>
          <w:tcPr>
            <w:tcW w:w="1970" w:type="dxa"/>
            <w:vAlign w:val="top"/>
          </w:tcPr>
          <w:p>
            <w:pPr>
              <w:pStyle w:val="TableText"/>
              <w:spacing w:before="143" w:line="238" w:lineRule="auto"/>
              <w:ind w:left="828"/>
            </w:pPr>
            <w:r>
              <w:rPr>
                <w:spacing w:val="-8"/>
              </w:rPr>
              <w:t>≥86</w:t>
            </w:r>
          </w:p>
        </w:tc>
      </w:tr>
      <w:tr>
        <w:tblPrEx>
          <w:tblW w:w="8089" w:type="dxa"/>
          <w:tblInd w:w="773" w:type="dxa"/>
          <w:tblLayout w:type="fixed"/>
        </w:tblPrEx>
        <w:trPr>
          <w:trHeight w:val="472"/>
        </w:trPr>
        <w:tc>
          <w:tcPr>
            <w:tcW w:w="1379" w:type="dxa"/>
            <w:vMerge w:val="restart"/>
            <w:tcBorders>
              <w:bottom w:val="nil"/>
            </w:tcBorders>
            <w:vAlign w:val="top"/>
          </w:tcPr>
          <w:p>
            <w:pPr>
              <w:spacing w:line="325" w:lineRule="auto"/>
              <w:rPr>
                <w:rFonts w:ascii="Arial"/>
                <w:sz w:val="21"/>
              </w:rPr>
            </w:pPr>
          </w:p>
          <w:p>
            <w:pPr>
              <w:pStyle w:val="TableText"/>
              <w:spacing w:before="58" w:line="219" w:lineRule="auto"/>
              <w:ind w:left="245"/>
            </w:pPr>
            <w:r>
              <w:rPr>
                <w:spacing w:val="-2"/>
              </w:rPr>
              <w:t>待机功率/W</w:t>
            </w:r>
          </w:p>
        </w:tc>
        <w:tc>
          <w:tcPr>
            <w:tcW w:w="1425" w:type="dxa"/>
            <w:vAlign w:val="top"/>
          </w:tcPr>
          <w:p>
            <w:pPr>
              <w:pStyle w:val="TableText"/>
              <w:spacing w:before="146" w:line="220" w:lineRule="auto"/>
              <w:ind w:left="268"/>
            </w:pPr>
            <w:r>
              <w:rPr>
                <w:spacing w:val="-2"/>
              </w:rPr>
              <w:t>无联网功能</w:t>
            </w:r>
          </w:p>
        </w:tc>
        <w:tc>
          <w:tcPr>
            <w:tcW w:w="1615" w:type="dxa"/>
            <w:vAlign w:val="top"/>
          </w:tcPr>
          <w:p>
            <w:pPr>
              <w:pStyle w:val="TableText"/>
              <w:spacing w:before="145" w:line="236" w:lineRule="auto"/>
              <w:ind w:left="688"/>
            </w:pPr>
            <w:r>
              <w:rPr>
                <w:spacing w:val="-10"/>
              </w:rPr>
              <w:t>≤1</w:t>
            </w:r>
          </w:p>
        </w:tc>
        <w:tc>
          <w:tcPr>
            <w:tcW w:w="1700" w:type="dxa"/>
            <w:vAlign w:val="top"/>
          </w:tcPr>
          <w:p>
            <w:pPr>
              <w:pStyle w:val="TableText"/>
              <w:spacing w:before="145" w:line="236" w:lineRule="auto"/>
              <w:ind w:left="732"/>
            </w:pPr>
            <w:r>
              <w:rPr>
                <w:spacing w:val="-10"/>
              </w:rPr>
              <w:t>≤1</w:t>
            </w:r>
          </w:p>
        </w:tc>
        <w:tc>
          <w:tcPr>
            <w:tcW w:w="1970" w:type="dxa"/>
            <w:vAlign w:val="top"/>
          </w:tcPr>
          <w:p>
            <w:pPr>
              <w:pStyle w:val="TableText"/>
              <w:spacing w:before="145" w:line="236" w:lineRule="auto"/>
              <w:ind w:left="866"/>
            </w:pPr>
            <w:r>
              <w:rPr>
                <w:spacing w:val="-10"/>
              </w:rPr>
              <w:t>≤2</w:t>
            </w:r>
          </w:p>
        </w:tc>
      </w:tr>
      <w:tr>
        <w:tblPrEx>
          <w:tblW w:w="8089" w:type="dxa"/>
          <w:tblInd w:w="773" w:type="dxa"/>
          <w:tblLayout w:type="fixed"/>
        </w:tblPrEx>
        <w:trPr>
          <w:trHeight w:val="472"/>
        </w:trPr>
        <w:tc>
          <w:tcPr>
            <w:tcW w:w="1379" w:type="dxa"/>
            <w:vMerge/>
            <w:tcBorders>
              <w:top w:val="nil"/>
            </w:tcBorders>
            <w:vAlign w:val="top"/>
          </w:tcPr>
          <w:p>
            <w:pPr>
              <w:rPr>
                <w:rFonts w:ascii="Arial"/>
                <w:sz w:val="21"/>
              </w:rPr>
            </w:pPr>
          </w:p>
        </w:tc>
        <w:tc>
          <w:tcPr>
            <w:tcW w:w="1425" w:type="dxa"/>
            <w:vAlign w:val="top"/>
          </w:tcPr>
          <w:p>
            <w:pPr>
              <w:pStyle w:val="TableText"/>
              <w:spacing w:before="146" w:line="220" w:lineRule="auto"/>
              <w:ind w:left="267"/>
            </w:pPr>
            <w:r>
              <w:rPr>
                <w:spacing w:val="-2"/>
              </w:rPr>
              <w:t>有联网功能</w:t>
            </w:r>
          </w:p>
        </w:tc>
        <w:tc>
          <w:tcPr>
            <w:tcW w:w="1615" w:type="dxa"/>
            <w:vAlign w:val="top"/>
          </w:tcPr>
          <w:p>
            <w:pPr>
              <w:pStyle w:val="TableText"/>
              <w:spacing w:before="146" w:line="236" w:lineRule="auto"/>
              <w:ind w:left="688"/>
            </w:pPr>
            <w:r>
              <w:rPr>
                <w:spacing w:val="-10"/>
              </w:rPr>
              <w:t>≤3</w:t>
            </w:r>
          </w:p>
        </w:tc>
        <w:tc>
          <w:tcPr>
            <w:tcW w:w="1700" w:type="dxa"/>
            <w:vAlign w:val="top"/>
          </w:tcPr>
          <w:p>
            <w:pPr>
              <w:pStyle w:val="TableText"/>
              <w:spacing w:before="146" w:line="236" w:lineRule="auto"/>
              <w:ind w:left="732"/>
            </w:pPr>
            <w:r>
              <w:rPr>
                <w:spacing w:val="-10"/>
              </w:rPr>
              <w:t>≤3</w:t>
            </w:r>
          </w:p>
        </w:tc>
        <w:tc>
          <w:tcPr>
            <w:tcW w:w="1970" w:type="dxa"/>
            <w:vAlign w:val="top"/>
          </w:tcPr>
          <w:p>
            <w:pPr>
              <w:pStyle w:val="TableText"/>
              <w:spacing w:before="146" w:line="236" w:lineRule="auto"/>
              <w:ind w:left="866"/>
            </w:pPr>
            <w:r>
              <w:rPr>
                <w:spacing w:val="-10"/>
              </w:rPr>
              <w:t>≤4</w:t>
            </w:r>
          </w:p>
        </w:tc>
      </w:tr>
      <w:tr>
        <w:tblPrEx>
          <w:tblW w:w="8089" w:type="dxa"/>
          <w:tblInd w:w="773" w:type="dxa"/>
          <w:tblLayout w:type="fixed"/>
        </w:tblPrEx>
        <w:trPr>
          <w:trHeight w:val="634"/>
        </w:trPr>
        <w:tc>
          <w:tcPr>
            <w:tcW w:w="8089" w:type="dxa"/>
            <w:gridSpan w:val="5"/>
            <w:vAlign w:val="top"/>
          </w:tcPr>
          <w:p>
            <w:pPr>
              <w:pStyle w:val="TableText"/>
              <w:spacing w:before="67" w:line="219" w:lineRule="auto"/>
              <w:ind w:left="116"/>
            </w:pPr>
            <w:r>
              <w:rPr>
                <w:rFonts w:ascii="SimHei" w:eastAsia="SimHei" w:hAnsi="SimHei" w:cs="SimHei"/>
                <w:spacing w:val="-3"/>
              </w:rPr>
              <w:t>注</w:t>
            </w:r>
            <w:r>
              <w:rPr>
                <w:rFonts w:ascii="SimHei" w:eastAsia="SimHei" w:hAnsi="SimHei" w:cs="SimHei"/>
                <w:spacing w:val="-29"/>
              </w:rPr>
              <w:t xml:space="preserve"> </w:t>
            </w:r>
            <w:r>
              <w:rPr>
                <w:rFonts w:ascii="SimHei" w:eastAsia="SimHei" w:hAnsi="SimHei" w:cs="SimHei"/>
                <w:spacing w:val="-3"/>
              </w:rPr>
              <w:t>1：</w:t>
            </w:r>
            <w:r>
              <w:rPr>
                <w:spacing w:val="-3"/>
              </w:rPr>
              <w:t>额定功率大于</w:t>
            </w:r>
            <w:r>
              <w:rPr>
                <w:spacing w:val="-24"/>
              </w:rPr>
              <w:t xml:space="preserve"> </w:t>
            </w:r>
            <w:r>
              <w:rPr>
                <w:spacing w:val="-3"/>
              </w:rPr>
              <w:t>1200W</w:t>
            </w:r>
            <w:r>
              <w:rPr>
                <w:spacing w:val="-35"/>
              </w:rPr>
              <w:t xml:space="preserve"> </w:t>
            </w:r>
            <w:r>
              <w:rPr>
                <w:spacing w:val="-3"/>
              </w:rPr>
              <w:t>且为圆形线</w:t>
            </w:r>
            <w:r>
              <w:rPr>
                <w:spacing w:val="-4"/>
              </w:rPr>
              <w:t>圈加热单元。</w:t>
            </w:r>
          </w:p>
          <w:p>
            <w:pPr>
              <w:pStyle w:val="TableText"/>
              <w:spacing w:before="98" w:line="219" w:lineRule="auto"/>
              <w:ind w:left="116"/>
            </w:pPr>
            <w:r>
              <w:rPr>
                <w:rFonts w:ascii="SimHei" w:eastAsia="SimHei" w:hAnsi="SimHei" w:cs="SimHei"/>
                <w:spacing w:val="-1"/>
              </w:rPr>
              <w:t>注</w:t>
            </w:r>
            <w:r>
              <w:rPr>
                <w:rFonts w:ascii="SimHei" w:eastAsia="SimHei" w:hAnsi="SimHei" w:cs="SimHei"/>
                <w:spacing w:val="-38"/>
              </w:rPr>
              <w:t xml:space="preserve"> </w:t>
            </w:r>
            <w:r>
              <w:rPr>
                <w:rFonts w:ascii="SimHei" w:eastAsia="SimHei" w:hAnsi="SimHei" w:cs="SimHei"/>
                <w:spacing w:val="-1"/>
              </w:rPr>
              <w:t>2：</w:t>
            </w:r>
            <w:r>
              <w:rPr>
                <w:spacing w:val="-1"/>
              </w:rPr>
              <w:t>有联网功能待机功率适用于带有</w:t>
            </w:r>
            <w:r>
              <w:rPr>
                <w:spacing w:val="-43"/>
              </w:rPr>
              <w:t xml:space="preserve"> </w:t>
            </w:r>
            <w:r>
              <w:rPr>
                <w:spacing w:val="-1"/>
              </w:rPr>
              <w:t>WiFi、蓝牙等通信协</w:t>
            </w:r>
            <w:r>
              <w:rPr>
                <w:spacing w:val="-2"/>
              </w:rPr>
              <w:t>议功能的器具。</w:t>
            </w:r>
          </w:p>
        </w:tc>
      </w:tr>
    </w:tbl>
    <w:p>
      <w:pPr>
        <w:spacing w:line="262" w:lineRule="auto"/>
        <w:rPr>
          <w:rFonts w:ascii="Arial"/>
          <w:sz w:val="21"/>
        </w:rPr>
      </w:pPr>
    </w:p>
    <w:p>
      <w:pPr>
        <w:spacing w:line="262" w:lineRule="auto"/>
        <w:rPr>
          <w:rFonts w:ascii="Arial"/>
          <w:sz w:val="21"/>
        </w:rPr>
      </w:pPr>
    </w:p>
    <w:p>
      <w:pPr>
        <w:spacing w:before="69" w:line="218" w:lineRule="auto"/>
        <w:ind w:left="1651"/>
        <w:rPr>
          <w:rFonts w:ascii="SimHei" w:eastAsia="SimHei" w:hAnsi="SimHei" w:cs="SimHei"/>
          <w:sz w:val="21"/>
          <w:szCs w:val="21"/>
        </w:rPr>
      </w:pPr>
      <w:r>
        <w:rPr>
          <w:rFonts w:ascii="SimHei" w:eastAsia="SimHei" w:hAnsi="SimHei" w:cs="SimHei"/>
          <w:spacing w:val="-2"/>
          <w:sz w:val="21"/>
          <w:szCs w:val="21"/>
        </w:rPr>
        <w:t>表</w:t>
      </w:r>
      <w:r>
        <w:rPr>
          <w:rFonts w:ascii="SimHei" w:eastAsia="SimHei" w:hAnsi="SimHei" w:cs="SimHei"/>
          <w:spacing w:val="-27"/>
          <w:sz w:val="21"/>
          <w:szCs w:val="21"/>
        </w:rPr>
        <w:t xml:space="preserve"> </w:t>
      </w:r>
      <w:r>
        <w:rPr>
          <w:rFonts w:ascii="SimHei" w:eastAsia="SimHei" w:hAnsi="SimHei" w:cs="SimHei"/>
          <w:spacing w:val="-2"/>
          <w:sz w:val="21"/>
          <w:szCs w:val="21"/>
        </w:rPr>
        <w:t>6</w:t>
      </w:r>
      <w:r>
        <w:rPr>
          <w:rFonts w:ascii="SimHei" w:eastAsia="SimHei" w:hAnsi="SimHei" w:cs="SimHei"/>
          <w:spacing w:val="-2"/>
          <w:sz w:val="21"/>
          <w:szCs w:val="21"/>
        </w:rPr>
        <w:t xml:space="preserve"> </w:t>
      </w:r>
      <w:r>
        <w:rPr>
          <w:rFonts w:ascii="SimHei" w:eastAsia="SimHei" w:hAnsi="SimHei" w:cs="SimHei"/>
          <w:spacing w:val="-2"/>
          <w:sz w:val="21"/>
          <w:szCs w:val="21"/>
        </w:rPr>
        <w:t>额定功率不大于</w:t>
      </w:r>
      <w:r>
        <w:rPr>
          <w:rFonts w:ascii="SimHei" w:eastAsia="SimHei" w:hAnsi="SimHei" w:cs="SimHei"/>
          <w:spacing w:val="-33"/>
          <w:sz w:val="21"/>
          <w:szCs w:val="21"/>
        </w:rPr>
        <w:t xml:space="preserve"> </w:t>
      </w:r>
      <w:r>
        <w:rPr>
          <w:rFonts w:ascii="SimHei" w:eastAsia="SimHei" w:hAnsi="SimHei" w:cs="SimHei"/>
          <w:spacing w:val="-2"/>
          <w:sz w:val="21"/>
          <w:szCs w:val="21"/>
        </w:rPr>
        <w:t>1200W</w:t>
      </w:r>
      <w:r>
        <w:rPr>
          <w:rFonts w:ascii="SimHei" w:eastAsia="SimHei" w:hAnsi="SimHei" w:cs="SimHei"/>
          <w:spacing w:val="-39"/>
          <w:sz w:val="21"/>
          <w:szCs w:val="21"/>
        </w:rPr>
        <w:t xml:space="preserve"> </w:t>
      </w:r>
      <w:r>
        <w:rPr>
          <w:rFonts w:ascii="SimHei" w:eastAsia="SimHei" w:hAnsi="SimHei" w:cs="SimHei"/>
          <w:spacing w:val="-2"/>
          <w:sz w:val="21"/>
          <w:szCs w:val="21"/>
        </w:rPr>
        <w:t>或非圆形线圈加热单元的电磁灶能效等级</w:t>
      </w:r>
    </w:p>
    <w:tbl>
      <w:tblPr>
        <w:tblStyle w:val="TableNormal4"/>
        <w:tblW w:w="8151" w:type="dxa"/>
        <w:tblInd w:w="63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345"/>
        <w:gridCol w:w="1435"/>
        <w:gridCol w:w="1542"/>
        <w:gridCol w:w="1699"/>
        <w:gridCol w:w="2130"/>
      </w:tblGrid>
      <w:tr>
        <w:tblPrEx>
          <w:tblW w:w="8151" w:type="dxa"/>
          <w:tblInd w:w="63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76"/>
        </w:trPr>
        <w:tc>
          <w:tcPr>
            <w:tcW w:w="2780" w:type="dxa"/>
            <w:gridSpan w:val="2"/>
            <w:vAlign w:val="top"/>
          </w:tcPr>
          <w:p>
            <w:pPr>
              <w:pStyle w:val="TableText"/>
              <w:spacing w:before="147" w:line="220" w:lineRule="auto"/>
              <w:ind w:left="1040"/>
            </w:pPr>
            <w:r>
              <w:rPr>
                <w:spacing w:val="-3"/>
              </w:rPr>
              <w:t>能效等级</w:t>
            </w:r>
          </w:p>
        </w:tc>
        <w:tc>
          <w:tcPr>
            <w:tcW w:w="1542" w:type="dxa"/>
            <w:vAlign w:val="top"/>
          </w:tcPr>
          <w:p>
            <w:pPr>
              <w:pStyle w:val="TableText"/>
              <w:spacing w:before="176" w:line="182" w:lineRule="auto"/>
              <w:ind w:left="742"/>
            </w:pPr>
            <w:r>
              <w:t>1</w:t>
            </w:r>
          </w:p>
        </w:tc>
        <w:tc>
          <w:tcPr>
            <w:tcW w:w="1699" w:type="dxa"/>
            <w:vAlign w:val="top"/>
          </w:tcPr>
          <w:p>
            <w:pPr>
              <w:pStyle w:val="TableText"/>
              <w:spacing w:before="177" w:line="181" w:lineRule="auto"/>
              <w:ind w:left="811"/>
            </w:pPr>
            <w:r>
              <w:t>2</w:t>
            </w:r>
          </w:p>
        </w:tc>
        <w:tc>
          <w:tcPr>
            <w:tcW w:w="2130" w:type="dxa"/>
            <w:vAlign w:val="top"/>
          </w:tcPr>
          <w:p>
            <w:pPr>
              <w:pStyle w:val="TableText"/>
              <w:spacing w:before="178" w:line="181" w:lineRule="auto"/>
              <w:ind w:left="1030"/>
            </w:pPr>
            <w:r>
              <w:t>3</w:t>
            </w:r>
          </w:p>
        </w:tc>
      </w:tr>
      <w:tr>
        <w:tblPrEx>
          <w:tblW w:w="8151" w:type="dxa"/>
          <w:tblInd w:w="638" w:type="dxa"/>
          <w:tblLayout w:type="fixed"/>
        </w:tblPrEx>
        <w:trPr>
          <w:trHeight w:val="471"/>
        </w:trPr>
        <w:tc>
          <w:tcPr>
            <w:tcW w:w="2780" w:type="dxa"/>
            <w:gridSpan w:val="2"/>
            <w:vAlign w:val="top"/>
          </w:tcPr>
          <w:p>
            <w:pPr>
              <w:pStyle w:val="TableText"/>
              <w:spacing w:before="143" w:line="220" w:lineRule="auto"/>
              <w:ind w:left="948"/>
            </w:pPr>
            <w:r>
              <w:rPr>
                <w:spacing w:val="-2"/>
              </w:rPr>
              <w:t>热效率值/%</w:t>
            </w:r>
          </w:p>
        </w:tc>
        <w:tc>
          <w:tcPr>
            <w:tcW w:w="1542" w:type="dxa"/>
            <w:vAlign w:val="top"/>
          </w:tcPr>
          <w:p>
            <w:pPr>
              <w:pStyle w:val="TableText"/>
              <w:spacing w:before="143" w:line="238" w:lineRule="auto"/>
              <w:ind w:left="612"/>
            </w:pPr>
            <w:r>
              <w:rPr>
                <w:spacing w:val="-8"/>
              </w:rPr>
              <w:t>≥88</w:t>
            </w:r>
          </w:p>
        </w:tc>
        <w:tc>
          <w:tcPr>
            <w:tcW w:w="1699" w:type="dxa"/>
            <w:vAlign w:val="top"/>
          </w:tcPr>
          <w:p>
            <w:pPr>
              <w:pStyle w:val="TableText"/>
              <w:spacing w:before="143" w:line="238" w:lineRule="auto"/>
              <w:ind w:left="692"/>
            </w:pPr>
            <w:r>
              <w:rPr>
                <w:spacing w:val="-8"/>
              </w:rPr>
              <w:t>≥86</w:t>
            </w:r>
          </w:p>
        </w:tc>
        <w:tc>
          <w:tcPr>
            <w:tcW w:w="2130" w:type="dxa"/>
            <w:vAlign w:val="top"/>
          </w:tcPr>
          <w:p>
            <w:pPr>
              <w:pStyle w:val="TableText"/>
              <w:spacing w:before="143" w:line="238" w:lineRule="auto"/>
              <w:ind w:left="909"/>
            </w:pPr>
            <w:r>
              <w:rPr>
                <w:spacing w:val="-8"/>
              </w:rPr>
              <w:t>≥84</w:t>
            </w:r>
          </w:p>
        </w:tc>
      </w:tr>
      <w:tr>
        <w:tblPrEx>
          <w:tblW w:w="8151" w:type="dxa"/>
          <w:tblInd w:w="638" w:type="dxa"/>
          <w:tblLayout w:type="fixed"/>
        </w:tblPrEx>
        <w:trPr>
          <w:trHeight w:val="472"/>
        </w:trPr>
        <w:tc>
          <w:tcPr>
            <w:tcW w:w="1345" w:type="dxa"/>
            <w:vMerge w:val="restart"/>
            <w:tcBorders>
              <w:bottom w:val="nil"/>
            </w:tcBorders>
            <w:vAlign w:val="top"/>
          </w:tcPr>
          <w:p>
            <w:pPr>
              <w:spacing w:line="325" w:lineRule="auto"/>
              <w:rPr>
                <w:rFonts w:ascii="Arial"/>
                <w:sz w:val="21"/>
              </w:rPr>
            </w:pPr>
          </w:p>
          <w:p>
            <w:pPr>
              <w:pStyle w:val="TableText"/>
              <w:spacing w:before="58" w:line="219" w:lineRule="auto"/>
              <w:ind w:left="229"/>
            </w:pPr>
            <w:r>
              <w:rPr>
                <w:spacing w:val="-2"/>
              </w:rPr>
              <w:t>待机功率/W</w:t>
            </w:r>
          </w:p>
        </w:tc>
        <w:tc>
          <w:tcPr>
            <w:tcW w:w="1435" w:type="dxa"/>
            <w:vAlign w:val="top"/>
          </w:tcPr>
          <w:p>
            <w:pPr>
              <w:pStyle w:val="TableText"/>
              <w:spacing w:before="146" w:line="220" w:lineRule="auto"/>
              <w:ind w:left="273"/>
            </w:pPr>
            <w:r>
              <w:rPr>
                <w:spacing w:val="-2"/>
              </w:rPr>
              <w:t>无联网功能</w:t>
            </w:r>
          </w:p>
        </w:tc>
        <w:tc>
          <w:tcPr>
            <w:tcW w:w="1542" w:type="dxa"/>
            <w:vAlign w:val="top"/>
          </w:tcPr>
          <w:p>
            <w:pPr>
              <w:pStyle w:val="TableText"/>
              <w:spacing w:before="145" w:line="236" w:lineRule="auto"/>
              <w:ind w:left="652"/>
            </w:pPr>
            <w:r>
              <w:rPr>
                <w:spacing w:val="-10"/>
              </w:rPr>
              <w:t>≤1</w:t>
            </w:r>
          </w:p>
        </w:tc>
        <w:tc>
          <w:tcPr>
            <w:tcW w:w="1699" w:type="dxa"/>
            <w:vAlign w:val="top"/>
          </w:tcPr>
          <w:p>
            <w:pPr>
              <w:pStyle w:val="TableText"/>
              <w:spacing w:before="145" w:line="236" w:lineRule="auto"/>
              <w:ind w:left="733"/>
            </w:pPr>
            <w:r>
              <w:rPr>
                <w:spacing w:val="-10"/>
              </w:rPr>
              <w:t>≤1</w:t>
            </w:r>
          </w:p>
        </w:tc>
        <w:tc>
          <w:tcPr>
            <w:tcW w:w="2130" w:type="dxa"/>
            <w:vAlign w:val="top"/>
          </w:tcPr>
          <w:p>
            <w:pPr>
              <w:pStyle w:val="TableText"/>
              <w:spacing w:before="145" w:line="236" w:lineRule="auto"/>
              <w:ind w:left="947"/>
            </w:pPr>
            <w:r>
              <w:rPr>
                <w:spacing w:val="-10"/>
              </w:rPr>
              <w:t>≤2</w:t>
            </w:r>
          </w:p>
        </w:tc>
      </w:tr>
      <w:tr>
        <w:tblPrEx>
          <w:tblW w:w="8151" w:type="dxa"/>
          <w:tblInd w:w="638" w:type="dxa"/>
          <w:tblLayout w:type="fixed"/>
        </w:tblPrEx>
        <w:trPr>
          <w:trHeight w:val="472"/>
        </w:trPr>
        <w:tc>
          <w:tcPr>
            <w:tcW w:w="1345" w:type="dxa"/>
            <w:vMerge/>
            <w:tcBorders>
              <w:top w:val="nil"/>
            </w:tcBorders>
            <w:vAlign w:val="top"/>
          </w:tcPr>
          <w:p>
            <w:pPr>
              <w:rPr>
                <w:rFonts w:ascii="Arial"/>
                <w:sz w:val="21"/>
              </w:rPr>
            </w:pPr>
          </w:p>
        </w:tc>
        <w:tc>
          <w:tcPr>
            <w:tcW w:w="1435" w:type="dxa"/>
            <w:vAlign w:val="top"/>
          </w:tcPr>
          <w:p>
            <w:pPr>
              <w:pStyle w:val="TableText"/>
              <w:spacing w:before="146" w:line="220" w:lineRule="auto"/>
              <w:ind w:left="272"/>
            </w:pPr>
            <w:r>
              <w:rPr>
                <w:spacing w:val="-2"/>
              </w:rPr>
              <w:t>有联网功能</w:t>
            </w:r>
          </w:p>
        </w:tc>
        <w:tc>
          <w:tcPr>
            <w:tcW w:w="1542" w:type="dxa"/>
            <w:vAlign w:val="top"/>
          </w:tcPr>
          <w:p>
            <w:pPr>
              <w:pStyle w:val="TableText"/>
              <w:spacing w:before="146" w:line="236" w:lineRule="auto"/>
              <w:ind w:left="652"/>
            </w:pPr>
            <w:r>
              <w:rPr>
                <w:spacing w:val="-10"/>
              </w:rPr>
              <w:t>≤3</w:t>
            </w:r>
          </w:p>
        </w:tc>
        <w:tc>
          <w:tcPr>
            <w:tcW w:w="1699" w:type="dxa"/>
            <w:vAlign w:val="top"/>
          </w:tcPr>
          <w:p>
            <w:pPr>
              <w:pStyle w:val="TableText"/>
              <w:spacing w:before="146" w:line="236" w:lineRule="auto"/>
              <w:ind w:left="733"/>
            </w:pPr>
            <w:r>
              <w:rPr>
                <w:spacing w:val="-10"/>
              </w:rPr>
              <w:t>≤3</w:t>
            </w:r>
          </w:p>
        </w:tc>
        <w:tc>
          <w:tcPr>
            <w:tcW w:w="2130" w:type="dxa"/>
            <w:vAlign w:val="top"/>
          </w:tcPr>
          <w:p>
            <w:pPr>
              <w:pStyle w:val="TableText"/>
              <w:spacing w:before="146" w:line="236" w:lineRule="auto"/>
              <w:ind w:left="947"/>
            </w:pPr>
            <w:r>
              <w:rPr>
                <w:spacing w:val="-10"/>
              </w:rPr>
              <w:t>≤4</w:t>
            </w:r>
          </w:p>
        </w:tc>
      </w:tr>
      <w:tr>
        <w:tblPrEx>
          <w:tblW w:w="8151" w:type="dxa"/>
          <w:tblInd w:w="638" w:type="dxa"/>
          <w:tblLayout w:type="fixed"/>
        </w:tblPrEx>
        <w:trPr>
          <w:trHeight w:val="634"/>
        </w:trPr>
        <w:tc>
          <w:tcPr>
            <w:tcW w:w="8151" w:type="dxa"/>
            <w:gridSpan w:val="5"/>
            <w:vAlign w:val="top"/>
          </w:tcPr>
          <w:p>
            <w:pPr>
              <w:pStyle w:val="TableText"/>
              <w:spacing w:before="67" w:line="219" w:lineRule="auto"/>
              <w:ind w:left="116"/>
            </w:pPr>
            <w:r>
              <w:rPr>
                <w:rFonts w:ascii="SimHei" w:eastAsia="SimHei" w:hAnsi="SimHei" w:cs="SimHei"/>
                <w:spacing w:val="-3"/>
              </w:rPr>
              <w:t>注</w:t>
            </w:r>
            <w:r>
              <w:rPr>
                <w:rFonts w:ascii="SimHei" w:eastAsia="SimHei" w:hAnsi="SimHei" w:cs="SimHei"/>
                <w:spacing w:val="-28"/>
              </w:rPr>
              <w:t xml:space="preserve"> </w:t>
            </w:r>
            <w:r>
              <w:rPr>
                <w:rFonts w:ascii="SimHei" w:eastAsia="SimHei" w:hAnsi="SimHei" w:cs="SimHei"/>
                <w:spacing w:val="-3"/>
              </w:rPr>
              <w:t>1：</w:t>
            </w:r>
            <w:r>
              <w:rPr>
                <w:spacing w:val="-3"/>
              </w:rPr>
              <w:t>额定功率不大于</w:t>
            </w:r>
            <w:r>
              <w:rPr>
                <w:spacing w:val="-24"/>
              </w:rPr>
              <w:t xml:space="preserve"> </w:t>
            </w:r>
            <w:r>
              <w:rPr>
                <w:spacing w:val="-3"/>
              </w:rPr>
              <w:t>1200W</w:t>
            </w:r>
            <w:r>
              <w:rPr>
                <w:spacing w:val="-36"/>
              </w:rPr>
              <w:t xml:space="preserve"> </w:t>
            </w:r>
            <w:r>
              <w:rPr>
                <w:spacing w:val="-3"/>
              </w:rPr>
              <w:t>或非圆形线圈加热</w:t>
            </w:r>
            <w:r>
              <w:rPr>
                <w:spacing w:val="-4"/>
              </w:rPr>
              <w:t>单元。</w:t>
            </w:r>
          </w:p>
          <w:p>
            <w:pPr>
              <w:pStyle w:val="TableText"/>
              <w:spacing w:before="98" w:line="219" w:lineRule="auto"/>
              <w:ind w:left="116"/>
            </w:pPr>
            <w:r>
              <w:rPr>
                <w:rFonts w:ascii="SimHei" w:eastAsia="SimHei" w:hAnsi="SimHei" w:cs="SimHei"/>
                <w:spacing w:val="-1"/>
              </w:rPr>
              <w:t>注</w:t>
            </w:r>
            <w:r>
              <w:rPr>
                <w:rFonts w:ascii="SimHei" w:eastAsia="SimHei" w:hAnsi="SimHei" w:cs="SimHei"/>
                <w:spacing w:val="-39"/>
              </w:rPr>
              <w:t xml:space="preserve"> </w:t>
            </w:r>
            <w:r>
              <w:rPr>
                <w:rFonts w:ascii="SimHei" w:eastAsia="SimHei" w:hAnsi="SimHei" w:cs="SimHei"/>
                <w:spacing w:val="-1"/>
              </w:rPr>
              <w:t>2：</w:t>
            </w:r>
            <w:r>
              <w:rPr>
                <w:spacing w:val="-1"/>
              </w:rPr>
              <w:t>有联网功能待机功率适用于带有</w:t>
            </w:r>
            <w:r>
              <w:rPr>
                <w:spacing w:val="-43"/>
              </w:rPr>
              <w:t xml:space="preserve"> </w:t>
            </w:r>
            <w:r>
              <w:rPr>
                <w:spacing w:val="-1"/>
              </w:rPr>
              <w:t>WiFi、蓝牙等通信协</w:t>
            </w:r>
            <w:r>
              <w:rPr>
                <w:spacing w:val="-2"/>
              </w:rPr>
              <w:t>议功能的器具。</w:t>
            </w:r>
          </w:p>
        </w:tc>
      </w:tr>
    </w:tbl>
    <w:p>
      <w:pPr>
        <w:sectPr>
          <w:headerReference w:type="default" r:id="rId20"/>
          <w:footerReference w:type="default" r:id="rId21"/>
          <w:pgSz w:w="11907" w:h="16839"/>
          <w:pgMar w:top="1627" w:right="1073" w:bottom="1502" w:left="1135" w:header="1482" w:footer="1344" w:gutter="0"/>
          <w:pgNumType w:start="9"/>
          <w:cols w:space="708"/>
        </w:sectPr>
      </w:pPr>
    </w:p>
    <w:p>
      <w:pPr>
        <w:spacing w:line="295" w:lineRule="auto"/>
        <w:rPr>
          <w:rFonts w:ascii="Arial"/>
          <w:sz w:val="21"/>
        </w:rPr>
      </w:pPr>
    </w:p>
    <w:p>
      <w:pPr>
        <w:spacing w:before="69" w:line="219" w:lineRule="auto"/>
        <w:rPr>
          <w:rFonts w:ascii="SimHei" w:eastAsia="SimHei" w:hAnsi="SimHei" w:cs="SimHei"/>
          <w:sz w:val="21"/>
          <w:szCs w:val="21"/>
        </w:rPr>
      </w:pPr>
      <w:r>
        <w:rPr>
          <w:rFonts w:ascii="SimHei" w:eastAsia="SimHei" w:hAnsi="SimHei" w:cs="SimHei"/>
          <w:spacing w:val="-1"/>
          <w:sz w:val="21"/>
          <w:szCs w:val="21"/>
        </w:rPr>
        <w:t>4.1.6</w:t>
      </w:r>
      <w:r>
        <w:rPr>
          <w:rFonts w:ascii="SimHei" w:eastAsia="SimHei" w:hAnsi="SimHei" w:cs="SimHei"/>
          <w:spacing w:val="-41"/>
          <w:sz w:val="21"/>
          <w:szCs w:val="21"/>
        </w:rPr>
        <w:t xml:space="preserve"> </w:t>
      </w:r>
      <w:r>
        <w:rPr>
          <w:rFonts w:ascii="SimHei" w:eastAsia="SimHei" w:hAnsi="SimHei" w:cs="SimHei"/>
          <w:spacing w:val="-1"/>
          <w:sz w:val="21"/>
          <w:szCs w:val="21"/>
        </w:rPr>
        <w:t>微波炉能效等级</w:t>
      </w:r>
    </w:p>
    <w:p>
      <w:pPr>
        <w:spacing w:line="280" w:lineRule="auto"/>
        <w:rPr>
          <w:rFonts w:ascii="Arial"/>
          <w:sz w:val="21"/>
        </w:rPr>
      </w:pPr>
    </w:p>
    <w:p>
      <w:pPr>
        <w:pStyle w:val="BodyText"/>
        <w:spacing w:before="68" w:line="239" w:lineRule="auto"/>
        <w:ind w:left="29" w:firstLine="396"/>
      </w:pPr>
      <w:r>
        <w:rPr>
          <w:spacing w:val="-6"/>
        </w:rPr>
        <w:t>微波炉能效等级分为</w:t>
      </w:r>
      <w:r>
        <w:rPr>
          <w:spacing w:val="-41"/>
        </w:rPr>
        <w:t xml:space="preserve"> </w:t>
      </w:r>
      <w:r>
        <w:rPr>
          <w:rFonts w:ascii="Arial" w:eastAsia="Arial" w:hAnsi="Arial" w:cs="Arial"/>
          <w:spacing w:val="-6"/>
        </w:rPr>
        <w:t xml:space="preserve">3 </w:t>
      </w:r>
      <w:r>
        <w:rPr>
          <w:spacing w:val="-6"/>
        </w:rPr>
        <w:t>级（见表</w:t>
      </w:r>
      <w:r>
        <w:rPr>
          <w:spacing w:val="-41"/>
        </w:rPr>
        <w:t xml:space="preserve"> </w:t>
      </w:r>
      <w:r>
        <w:rPr>
          <w:rFonts w:ascii="Arial" w:eastAsia="Arial" w:hAnsi="Arial" w:cs="Arial"/>
          <w:spacing w:val="-6"/>
        </w:rPr>
        <w:t>7</w:t>
      </w:r>
      <w:r>
        <w:rPr>
          <w:spacing w:val="-50"/>
          <w:w w:val="91"/>
        </w:rPr>
        <w:t>），</w:t>
      </w:r>
      <w:r>
        <w:rPr>
          <w:spacing w:val="-6"/>
        </w:rPr>
        <w:t>其中</w:t>
      </w:r>
      <w:r>
        <w:rPr>
          <w:spacing w:val="-36"/>
        </w:rPr>
        <w:t xml:space="preserve"> </w:t>
      </w:r>
      <w:r>
        <w:rPr>
          <w:rFonts w:ascii="Arial" w:eastAsia="Arial" w:hAnsi="Arial" w:cs="Arial"/>
          <w:spacing w:val="-6"/>
        </w:rPr>
        <w:t xml:space="preserve">1 </w:t>
      </w:r>
      <w:r>
        <w:rPr>
          <w:spacing w:val="-6"/>
        </w:rPr>
        <w:t>级能效最高。各等级产品的热效率、</w:t>
      </w:r>
      <w:r>
        <w:rPr>
          <w:spacing w:val="-7"/>
        </w:rPr>
        <w:t>关机功率、待机功率，</w:t>
      </w:r>
      <w:r>
        <w:t xml:space="preserve"> </w:t>
      </w:r>
      <w:r>
        <w:rPr>
          <w:spacing w:val="-4"/>
        </w:rPr>
        <w:t>以及烧烤能耗限定值应符合表</w:t>
      </w:r>
      <w:r>
        <w:rPr>
          <w:spacing w:val="-39"/>
        </w:rPr>
        <w:t xml:space="preserve"> </w:t>
      </w:r>
      <w:r>
        <w:rPr>
          <w:rFonts w:ascii="Arial" w:eastAsia="Arial" w:hAnsi="Arial" w:cs="Arial"/>
          <w:spacing w:val="-4"/>
        </w:rPr>
        <w:t>7</w:t>
      </w:r>
      <w:r>
        <w:rPr>
          <w:rFonts w:ascii="Arial" w:eastAsia="Arial" w:hAnsi="Arial" w:cs="Arial"/>
          <w:spacing w:val="17"/>
        </w:rPr>
        <w:t xml:space="preserve"> </w:t>
      </w:r>
      <w:r>
        <w:rPr>
          <w:spacing w:val="-4"/>
        </w:rPr>
        <w:t>的规定。</w:t>
      </w:r>
    </w:p>
    <w:p>
      <w:pPr>
        <w:spacing w:line="239" w:lineRule="auto"/>
        <w:sectPr>
          <w:headerReference w:type="default" r:id="rId22"/>
          <w:footerReference w:type="default" r:id="rId23"/>
          <w:type w:val="nextPage"/>
          <w:pgSz w:w="11907" w:h="16839"/>
          <w:pgMar w:top="1627" w:right="1073" w:bottom="1502" w:left="1135" w:header="1482" w:footer="1344" w:gutter="0"/>
          <w:pgNumType w:start="10"/>
          <w:cols w:space="708"/>
          <w:titlePg w:val="0"/>
        </w:sectPr>
      </w:pPr>
    </w:p>
    <w:p>
      <w:pPr>
        <w:spacing w:before="92" w:line="219" w:lineRule="auto"/>
        <w:ind w:left="3830"/>
        <w:rPr>
          <w:rFonts w:ascii="SimHei" w:eastAsia="SimHei" w:hAnsi="SimHei" w:cs="SimHei"/>
          <w:sz w:val="21"/>
          <w:szCs w:val="21"/>
        </w:rPr>
      </w:pPr>
      <w:r>
        <w:rPr>
          <w:rFonts w:ascii="SimHei" w:eastAsia="SimHei" w:hAnsi="SimHei" w:cs="SimHei"/>
          <w:spacing w:val="-1"/>
          <w:sz w:val="21"/>
          <w:szCs w:val="21"/>
        </w:rPr>
        <w:t>表7</w:t>
      </w:r>
      <w:r>
        <w:rPr>
          <w:rFonts w:ascii="SimHei" w:eastAsia="SimHei" w:hAnsi="SimHei" w:cs="SimHei"/>
          <w:spacing w:val="-1"/>
          <w:sz w:val="21"/>
          <w:szCs w:val="21"/>
        </w:rPr>
        <w:t xml:space="preserve">  </w:t>
      </w:r>
      <w:r>
        <w:rPr>
          <w:rFonts w:ascii="SimHei" w:eastAsia="SimHei" w:hAnsi="SimHei" w:cs="SimHei"/>
          <w:spacing w:val="-1"/>
          <w:sz w:val="21"/>
          <w:szCs w:val="21"/>
        </w:rPr>
        <w:t>微波炉能效等级</w:t>
      </w:r>
    </w:p>
    <w:p>
      <w:pPr>
        <w:spacing w:line="188" w:lineRule="exact"/>
      </w:pPr>
    </w:p>
    <w:tbl>
      <w:tblPr>
        <w:tblStyle w:val="TableNormal5"/>
        <w:tblW w:w="8278" w:type="dxa"/>
        <w:tblInd w:w="679"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175"/>
        <w:gridCol w:w="1828"/>
        <w:gridCol w:w="1586"/>
        <w:gridCol w:w="1700"/>
        <w:gridCol w:w="1989"/>
      </w:tblGrid>
      <w:tr>
        <w:tblPrEx>
          <w:tblW w:w="8278" w:type="dxa"/>
          <w:tblInd w:w="679"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21"/>
        </w:trPr>
        <w:tc>
          <w:tcPr>
            <w:tcW w:w="3003" w:type="dxa"/>
            <w:gridSpan w:val="2"/>
            <w:vAlign w:val="top"/>
          </w:tcPr>
          <w:p>
            <w:pPr>
              <w:pStyle w:val="TableText"/>
              <w:spacing w:before="67" w:line="220" w:lineRule="auto"/>
              <w:ind w:left="1333"/>
            </w:pPr>
            <w:r>
              <w:rPr>
                <w:spacing w:val="-3"/>
              </w:rPr>
              <w:t>能效等级</w:t>
            </w:r>
          </w:p>
        </w:tc>
        <w:tc>
          <w:tcPr>
            <w:tcW w:w="1586" w:type="dxa"/>
            <w:vAlign w:val="top"/>
          </w:tcPr>
          <w:p>
            <w:pPr>
              <w:pStyle w:val="TableText"/>
              <w:spacing w:before="97" w:line="182" w:lineRule="auto"/>
              <w:ind w:left="944"/>
            </w:pPr>
            <w:r>
              <w:t>1</w:t>
            </w:r>
          </w:p>
        </w:tc>
        <w:tc>
          <w:tcPr>
            <w:tcW w:w="1700" w:type="dxa"/>
            <w:vAlign w:val="top"/>
          </w:tcPr>
          <w:p>
            <w:pPr>
              <w:pStyle w:val="TableText"/>
              <w:spacing w:before="98" w:line="181" w:lineRule="auto"/>
              <w:ind w:left="991"/>
            </w:pPr>
            <w:r>
              <w:t>2</w:t>
            </w:r>
          </w:p>
        </w:tc>
        <w:tc>
          <w:tcPr>
            <w:tcW w:w="1989" w:type="dxa"/>
            <w:vAlign w:val="top"/>
          </w:tcPr>
          <w:p>
            <w:pPr>
              <w:pStyle w:val="TableText"/>
              <w:spacing w:before="98" w:line="181" w:lineRule="auto"/>
              <w:ind w:left="1136"/>
            </w:pPr>
            <w:r>
              <w:t>3</w:t>
            </w:r>
          </w:p>
        </w:tc>
      </w:tr>
      <w:tr>
        <w:tblPrEx>
          <w:tblW w:w="8278" w:type="dxa"/>
          <w:tblInd w:w="679" w:type="dxa"/>
          <w:tblLayout w:type="fixed"/>
        </w:tblPrEx>
        <w:trPr>
          <w:trHeight w:val="318"/>
        </w:trPr>
        <w:tc>
          <w:tcPr>
            <w:tcW w:w="3003" w:type="dxa"/>
            <w:gridSpan w:val="2"/>
            <w:vAlign w:val="top"/>
          </w:tcPr>
          <w:p>
            <w:pPr>
              <w:pStyle w:val="TableText"/>
              <w:spacing w:before="65" w:line="220" w:lineRule="auto"/>
              <w:ind w:left="1330"/>
            </w:pPr>
            <w:r>
              <w:rPr>
                <w:spacing w:val="-2"/>
              </w:rPr>
              <w:t>热效率/%</w:t>
            </w:r>
          </w:p>
        </w:tc>
        <w:tc>
          <w:tcPr>
            <w:tcW w:w="1586" w:type="dxa"/>
            <w:vAlign w:val="top"/>
          </w:tcPr>
          <w:p>
            <w:pPr>
              <w:pStyle w:val="TableText"/>
              <w:spacing w:before="65" w:line="238" w:lineRule="auto"/>
              <w:ind w:left="813"/>
            </w:pPr>
            <w:r>
              <w:rPr>
                <w:spacing w:val="-8"/>
              </w:rPr>
              <w:t>≥60</w:t>
            </w:r>
          </w:p>
        </w:tc>
        <w:tc>
          <w:tcPr>
            <w:tcW w:w="1700" w:type="dxa"/>
            <w:vAlign w:val="top"/>
          </w:tcPr>
          <w:p>
            <w:pPr>
              <w:pStyle w:val="TableText"/>
              <w:spacing w:before="65" w:line="238" w:lineRule="auto"/>
              <w:ind w:left="872"/>
            </w:pPr>
            <w:r>
              <w:rPr>
                <w:spacing w:val="-8"/>
              </w:rPr>
              <w:t>≥56</w:t>
            </w:r>
          </w:p>
        </w:tc>
        <w:tc>
          <w:tcPr>
            <w:tcW w:w="1989" w:type="dxa"/>
            <w:vAlign w:val="top"/>
          </w:tcPr>
          <w:p>
            <w:pPr>
              <w:pStyle w:val="TableText"/>
              <w:spacing w:before="65" w:line="238" w:lineRule="auto"/>
              <w:ind w:left="1016"/>
            </w:pPr>
            <w:r>
              <w:rPr>
                <w:spacing w:val="-8"/>
              </w:rPr>
              <w:t>≥53</w:t>
            </w:r>
          </w:p>
        </w:tc>
      </w:tr>
      <w:tr>
        <w:tblPrEx>
          <w:tblW w:w="8278" w:type="dxa"/>
          <w:tblInd w:w="679" w:type="dxa"/>
          <w:tblLayout w:type="fixed"/>
        </w:tblPrEx>
        <w:trPr>
          <w:trHeight w:val="714"/>
        </w:trPr>
        <w:tc>
          <w:tcPr>
            <w:tcW w:w="1175" w:type="dxa"/>
            <w:vMerge w:val="restart"/>
            <w:tcBorders>
              <w:bottom w:val="nil"/>
            </w:tcBorders>
            <w:vAlign w:val="top"/>
          </w:tcPr>
          <w:p>
            <w:pPr>
              <w:spacing w:line="364" w:lineRule="auto"/>
              <w:rPr>
                <w:rFonts w:ascii="Arial"/>
                <w:sz w:val="21"/>
              </w:rPr>
            </w:pPr>
          </w:p>
          <w:p>
            <w:pPr>
              <w:pStyle w:val="TableText"/>
              <w:spacing w:before="58" w:line="219" w:lineRule="auto"/>
              <w:ind w:left="142"/>
            </w:pPr>
            <w:r>
              <w:rPr>
                <w:spacing w:val="-2"/>
              </w:rPr>
              <w:t>待机功率/W</w:t>
            </w:r>
          </w:p>
        </w:tc>
        <w:tc>
          <w:tcPr>
            <w:tcW w:w="1828" w:type="dxa"/>
            <w:vAlign w:val="top"/>
          </w:tcPr>
          <w:p>
            <w:pPr>
              <w:pStyle w:val="TableText"/>
              <w:spacing w:before="264" w:line="220" w:lineRule="auto"/>
              <w:ind w:left="467"/>
            </w:pPr>
            <w:r>
              <w:rPr>
                <w:spacing w:val="-2"/>
              </w:rPr>
              <w:t>无联网功能</w:t>
            </w:r>
          </w:p>
        </w:tc>
        <w:tc>
          <w:tcPr>
            <w:tcW w:w="5275" w:type="dxa"/>
            <w:gridSpan w:val="3"/>
            <w:vAlign w:val="top"/>
          </w:tcPr>
          <w:p>
            <w:pPr>
              <w:pStyle w:val="TableText"/>
              <w:spacing w:before="192" w:line="271" w:lineRule="exact"/>
              <w:ind w:left="1344"/>
            </w:pPr>
            <w:r>
              <w:rPr>
                <w:spacing w:val="-2"/>
                <w:position w:val="6"/>
              </w:rPr>
              <w:t>≤0.5（无信息或状态显示功能）</w:t>
            </w:r>
          </w:p>
          <w:p>
            <w:pPr>
              <w:pStyle w:val="TableText"/>
              <w:spacing w:line="219" w:lineRule="auto"/>
              <w:ind w:left="1382"/>
            </w:pPr>
            <w:r>
              <w:rPr>
                <w:spacing w:val="-2"/>
              </w:rPr>
              <w:t>≤0.8（有信息或状态显示功能）</w:t>
            </w:r>
          </w:p>
        </w:tc>
      </w:tr>
      <w:tr>
        <w:tblPrEx>
          <w:tblW w:w="8278" w:type="dxa"/>
          <w:tblInd w:w="679" w:type="dxa"/>
          <w:tblLayout w:type="fixed"/>
        </w:tblPrEx>
        <w:trPr>
          <w:trHeight w:val="318"/>
        </w:trPr>
        <w:tc>
          <w:tcPr>
            <w:tcW w:w="1175" w:type="dxa"/>
            <w:vMerge/>
            <w:tcBorders>
              <w:top w:val="nil"/>
            </w:tcBorders>
            <w:vAlign w:val="top"/>
          </w:tcPr>
          <w:p>
            <w:pPr>
              <w:rPr>
                <w:rFonts w:ascii="Arial"/>
                <w:sz w:val="21"/>
              </w:rPr>
            </w:pPr>
          </w:p>
        </w:tc>
        <w:tc>
          <w:tcPr>
            <w:tcW w:w="1828" w:type="dxa"/>
            <w:vAlign w:val="top"/>
          </w:tcPr>
          <w:p>
            <w:pPr>
              <w:pStyle w:val="TableText"/>
              <w:spacing w:before="68" w:line="220" w:lineRule="auto"/>
              <w:ind w:left="466"/>
            </w:pPr>
            <w:r>
              <w:rPr>
                <w:spacing w:val="-2"/>
              </w:rPr>
              <w:t>有联网功能</w:t>
            </w:r>
          </w:p>
        </w:tc>
        <w:tc>
          <w:tcPr>
            <w:tcW w:w="5275" w:type="dxa"/>
            <w:gridSpan w:val="3"/>
            <w:vAlign w:val="top"/>
          </w:tcPr>
          <w:p>
            <w:pPr>
              <w:pStyle w:val="TableText"/>
              <w:spacing w:before="68" w:line="236" w:lineRule="auto"/>
              <w:ind w:left="2695"/>
            </w:pPr>
            <w:r>
              <w:rPr>
                <w:spacing w:val="-10"/>
              </w:rPr>
              <w:t>≤5</w:t>
            </w:r>
          </w:p>
        </w:tc>
      </w:tr>
      <w:tr>
        <w:tblPrEx>
          <w:tblW w:w="8278" w:type="dxa"/>
          <w:tblInd w:w="679" w:type="dxa"/>
          <w:tblLayout w:type="fixed"/>
        </w:tblPrEx>
        <w:trPr>
          <w:trHeight w:val="316"/>
        </w:trPr>
        <w:tc>
          <w:tcPr>
            <w:tcW w:w="3003" w:type="dxa"/>
            <w:gridSpan w:val="2"/>
            <w:vAlign w:val="top"/>
          </w:tcPr>
          <w:p>
            <w:pPr>
              <w:pStyle w:val="TableText"/>
              <w:spacing w:before="66" w:line="219" w:lineRule="auto"/>
              <w:ind w:left="1238"/>
            </w:pPr>
            <w:r>
              <w:rPr>
                <w:spacing w:val="-2"/>
              </w:rPr>
              <w:t>关机功率/W</w:t>
            </w:r>
          </w:p>
        </w:tc>
        <w:tc>
          <w:tcPr>
            <w:tcW w:w="5275" w:type="dxa"/>
            <w:gridSpan w:val="3"/>
            <w:vAlign w:val="top"/>
          </w:tcPr>
          <w:p>
            <w:pPr>
              <w:pStyle w:val="TableText"/>
              <w:spacing w:before="67" w:line="236" w:lineRule="auto"/>
              <w:ind w:left="2604"/>
            </w:pPr>
            <w:r>
              <w:rPr>
                <w:spacing w:val="-5"/>
              </w:rPr>
              <w:t>≤0.5</w:t>
            </w:r>
          </w:p>
        </w:tc>
      </w:tr>
      <w:tr>
        <w:tblPrEx>
          <w:tblW w:w="8278" w:type="dxa"/>
          <w:tblInd w:w="679" w:type="dxa"/>
          <w:tblLayout w:type="fixed"/>
        </w:tblPrEx>
        <w:trPr>
          <w:trHeight w:val="316"/>
        </w:trPr>
        <w:tc>
          <w:tcPr>
            <w:tcW w:w="3003" w:type="dxa"/>
            <w:gridSpan w:val="2"/>
            <w:vAlign w:val="top"/>
          </w:tcPr>
          <w:p>
            <w:pPr>
              <w:pStyle w:val="TableText"/>
              <w:spacing w:before="67" w:line="219" w:lineRule="auto"/>
              <w:ind w:left="920"/>
            </w:pPr>
            <w:r>
              <w:rPr>
                <w:spacing w:val="-1"/>
              </w:rPr>
              <w:t>烧烤能耗限定值W.h</w:t>
            </w:r>
          </w:p>
        </w:tc>
        <w:tc>
          <w:tcPr>
            <w:tcW w:w="5275" w:type="dxa"/>
            <w:gridSpan w:val="3"/>
            <w:vAlign w:val="top"/>
          </w:tcPr>
          <w:p>
            <w:pPr>
              <w:pStyle w:val="TableText"/>
              <w:spacing w:before="67" w:line="236" w:lineRule="auto"/>
              <w:ind w:left="2604"/>
            </w:pPr>
            <w:r>
              <w:rPr>
                <w:spacing w:val="-5"/>
              </w:rPr>
              <w:t>≤1.2</w:t>
            </w:r>
          </w:p>
        </w:tc>
      </w:tr>
      <w:tr>
        <w:tblPrEx>
          <w:tblW w:w="8278" w:type="dxa"/>
          <w:tblInd w:w="679" w:type="dxa"/>
          <w:tblLayout w:type="fixed"/>
        </w:tblPrEx>
        <w:trPr>
          <w:trHeight w:val="944"/>
        </w:trPr>
        <w:tc>
          <w:tcPr>
            <w:tcW w:w="8278" w:type="dxa"/>
            <w:gridSpan w:val="5"/>
            <w:vAlign w:val="top"/>
          </w:tcPr>
          <w:p>
            <w:pPr>
              <w:pStyle w:val="TableText"/>
              <w:spacing w:before="67" w:line="219" w:lineRule="auto"/>
              <w:ind w:left="116"/>
            </w:pPr>
            <w:r>
              <w:rPr>
                <w:rFonts w:ascii="SimHei" w:eastAsia="SimHei" w:hAnsi="SimHei" w:cs="SimHei"/>
                <w:spacing w:val="-1"/>
              </w:rPr>
              <w:t>注1：</w:t>
            </w:r>
            <w:r>
              <w:rPr>
                <w:spacing w:val="-1"/>
              </w:rPr>
              <w:t>有联网功能待机功率适用于带有WiFi、蓝牙等通信协议功能的器具。</w:t>
            </w:r>
          </w:p>
          <w:p>
            <w:pPr>
              <w:pStyle w:val="TableText"/>
              <w:spacing w:before="98" w:line="219" w:lineRule="auto"/>
              <w:ind w:left="116"/>
            </w:pPr>
            <w:r>
              <w:rPr>
                <w:rFonts w:ascii="SimHei" w:eastAsia="SimHei" w:hAnsi="SimHei" w:cs="SimHei"/>
                <w:spacing w:val="-1"/>
              </w:rPr>
              <w:t>注2：</w:t>
            </w:r>
            <w:r>
              <w:rPr>
                <w:spacing w:val="-1"/>
              </w:rPr>
              <w:t>烧烤能耗按铭牌标称功能进行测量，其中一个功能达到烧烤能耗要求便可。</w:t>
            </w:r>
          </w:p>
          <w:p>
            <w:pPr>
              <w:pStyle w:val="TableText"/>
              <w:spacing w:before="98" w:line="219" w:lineRule="auto"/>
              <w:ind w:left="116"/>
            </w:pPr>
            <w:r>
              <w:rPr>
                <w:rFonts w:ascii="SimHei" w:eastAsia="SimHei" w:hAnsi="SimHei" w:cs="SimHei"/>
                <w:spacing w:val="-5"/>
              </w:rPr>
              <w:t>注3：</w:t>
            </w:r>
            <w:r>
              <w:rPr>
                <w:spacing w:val="-5"/>
              </w:rPr>
              <w:t>如果联网待机能够关闭，</w:t>
            </w:r>
            <w:r>
              <w:rPr>
                <w:spacing w:val="44"/>
              </w:rPr>
              <w:t xml:space="preserve"> </w:t>
            </w:r>
            <w:r>
              <w:rPr>
                <w:spacing w:val="-5"/>
              </w:rPr>
              <w:t>还需测试无联</w:t>
            </w:r>
            <w:r>
              <w:rPr>
                <w:spacing w:val="-6"/>
              </w:rPr>
              <w:t>网状态下的待机功耗。</w:t>
            </w:r>
          </w:p>
        </w:tc>
      </w:tr>
    </w:tbl>
    <w:p>
      <w:pPr>
        <w:spacing w:before="270" w:line="219" w:lineRule="auto"/>
        <w:rPr>
          <w:rFonts w:ascii="SimHei" w:eastAsia="SimHei" w:hAnsi="SimHei" w:cs="SimHei"/>
          <w:sz w:val="21"/>
          <w:szCs w:val="21"/>
        </w:rPr>
      </w:pPr>
      <w:r>
        <w:rPr>
          <w:rFonts w:ascii="SimHei" w:eastAsia="SimHei" w:hAnsi="SimHei" w:cs="SimHei"/>
          <w:sz w:val="21"/>
          <w:szCs w:val="21"/>
        </w:rPr>
        <w:t>4.2</w:t>
      </w:r>
      <w:r>
        <w:rPr>
          <w:rFonts w:ascii="SimHei" w:eastAsia="SimHei" w:hAnsi="SimHei" w:cs="SimHei"/>
          <w:sz w:val="21"/>
          <w:szCs w:val="21"/>
        </w:rPr>
        <w:t xml:space="preserve">  </w:t>
      </w:r>
      <w:r>
        <w:rPr>
          <w:rFonts w:ascii="SimHei" w:eastAsia="SimHei" w:hAnsi="SimHei" w:cs="SimHei"/>
          <w:sz w:val="21"/>
          <w:szCs w:val="21"/>
        </w:rPr>
        <w:t>热效率的计算</w:t>
      </w:r>
    </w:p>
    <w:p>
      <w:pPr>
        <w:spacing w:line="304" w:lineRule="auto"/>
        <w:rPr>
          <w:rFonts w:ascii="Arial"/>
          <w:sz w:val="21"/>
        </w:rPr>
      </w:pPr>
    </w:p>
    <w:p>
      <w:pPr>
        <w:spacing w:before="69" w:line="219" w:lineRule="auto"/>
        <w:rPr>
          <w:rFonts w:ascii="SimHei" w:eastAsia="SimHei" w:hAnsi="SimHei" w:cs="SimHei"/>
          <w:sz w:val="21"/>
          <w:szCs w:val="21"/>
        </w:rPr>
      </w:pPr>
      <w:r>
        <w:rPr>
          <w:rFonts w:ascii="SimHei" w:eastAsia="SimHei" w:hAnsi="SimHei" w:cs="SimHei"/>
          <w:spacing w:val="-2"/>
          <w:sz w:val="21"/>
          <w:szCs w:val="21"/>
        </w:rPr>
        <w:t>4.2.1</w:t>
      </w:r>
      <w:r>
        <w:rPr>
          <w:rFonts w:ascii="SimHei" w:eastAsia="SimHei" w:hAnsi="SimHei" w:cs="SimHei"/>
          <w:spacing w:val="-25"/>
          <w:sz w:val="21"/>
          <w:szCs w:val="21"/>
        </w:rPr>
        <w:t xml:space="preserve"> </w:t>
      </w:r>
      <w:r>
        <w:rPr>
          <w:rFonts w:ascii="SimHei" w:eastAsia="SimHei" w:hAnsi="SimHei" w:cs="SimHei"/>
          <w:spacing w:val="-2"/>
          <w:sz w:val="21"/>
          <w:szCs w:val="21"/>
        </w:rPr>
        <w:t>电饭锅热效率的计算</w:t>
      </w:r>
    </w:p>
    <w:p>
      <w:pPr>
        <w:spacing w:line="304" w:lineRule="auto"/>
        <w:rPr>
          <w:rFonts w:ascii="Arial"/>
          <w:sz w:val="21"/>
        </w:rPr>
      </w:pPr>
    </w:p>
    <w:p>
      <w:pPr>
        <w:pStyle w:val="BodyText"/>
        <w:spacing w:before="68" w:line="221" w:lineRule="auto"/>
        <w:ind w:left="450"/>
      </w:pPr>
      <w:r>
        <w:rPr>
          <w:spacing w:val="-4"/>
        </w:rPr>
        <w:t>电饭锅的热效率按式（1）计算：</w:t>
      </w:r>
    </w:p>
    <w:p>
      <w:pPr>
        <w:spacing w:line="50" w:lineRule="exact"/>
      </w:pPr>
    </w:p>
    <w:p>
      <w:pPr>
        <w:spacing w:line="50" w:lineRule="exact"/>
        <w:sectPr>
          <w:headerReference w:type="default" r:id="rId24"/>
          <w:footerReference w:type="default" r:id="rId25"/>
          <w:pgSz w:w="11907" w:h="16839"/>
          <w:pgMar w:top="1584" w:right="936" w:bottom="1504" w:left="1135" w:header="1459" w:footer="1344" w:gutter="0"/>
          <w:pgNumType w:start="11"/>
          <w:cols w:num="1" w:space="708" w:equalWidth="0">
            <w:col w:w="9835" w:space="0"/>
          </w:cols>
        </w:sectPr>
      </w:pPr>
    </w:p>
    <w:p>
      <w:pPr>
        <w:spacing w:before="313" w:line="172" w:lineRule="auto"/>
        <w:jc w:val="right"/>
        <w:rPr>
          <w:rFonts w:ascii="Microsoft YaHei" w:eastAsia="Microsoft YaHei" w:hAnsi="Microsoft YaHei" w:cs="Microsoft YaHei"/>
          <w:sz w:val="24"/>
          <w:szCs w:val="24"/>
        </w:rPr>
      </w:pPr>
      <w:r>
        <w:rPr>
          <w:rFonts w:ascii="Microsoft YaHei" w:eastAsia="Microsoft YaHei" w:hAnsi="Microsoft YaHei" w:cs="Microsoft YaHei"/>
          <w:spacing w:val="-3"/>
          <w:position w:val="1"/>
          <w:sz w:val="26"/>
          <w:szCs w:val="26"/>
        </w:rPr>
        <w:t>η</w:t>
      </w:r>
      <w:r>
        <w:rPr>
          <w:rFonts w:ascii="Times New Roman" w:eastAsia="Times New Roman" w:hAnsi="Times New Roman" w:cs="Times New Roman"/>
          <w:spacing w:val="-3"/>
          <w:position w:val="-4"/>
          <w:sz w:val="14"/>
          <w:szCs w:val="14"/>
        </w:rPr>
        <w:t>r</w:t>
      </w:r>
      <w:r>
        <w:rPr>
          <w:rFonts w:ascii="Times New Roman" w:eastAsia="Times New Roman" w:hAnsi="Times New Roman" w:cs="Times New Roman"/>
          <w:spacing w:val="7"/>
          <w:position w:val="-4"/>
          <w:sz w:val="14"/>
          <w:szCs w:val="14"/>
        </w:rPr>
        <w:t xml:space="preserve">  </w:t>
      </w:r>
      <w:r>
        <w:rPr>
          <w:rFonts w:ascii="Microsoft YaHei" w:eastAsia="Microsoft YaHei" w:hAnsi="Microsoft YaHei" w:cs="Microsoft YaHei"/>
          <w:spacing w:val="-59"/>
          <w:position w:val="1"/>
          <w:sz w:val="24"/>
          <w:szCs w:val="24"/>
        </w:rPr>
        <w:t>=</w:t>
      </w:r>
    </w:p>
    <w:p>
      <w:pPr>
        <w:spacing w:line="14" w:lineRule="auto"/>
        <w:rPr>
          <w:rFonts w:ascii="Arial"/>
          <w:sz w:val="2"/>
        </w:rPr>
      </w:pPr>
      <w:r>
        <w:rPr>
          <w:rFonts w:ascii="Arial" w:eastAsia="Arial" w:hAnsi="Arial" w:cs="Arial"/>
          <w:sz w:val="2"/>
          <w:szCs w:val="2"/>
        </w:rPr>
        <w:br w:type="column"/>
      </w:r>
    </w:p>
    <w:p>
      <w:pPr>
        <w:pStyle w:val="BodyText"/>
        <w:spacing w:before="112" w:line="567" w:lineRule="exact"/>
        <w:rPr>
          <w:rFonts w:ascii="Times New Roman" w:eastAsia="Times New Roman" w:hAnsi="Times New Roman" w:cs="Times New Roman"/>
          <w:sz w:val="24"/>
          <w:szCs w:val="24"/>
        </w:rPr>
      </w:pPr>
      <w:r>
        <w:rPr>
          <w:rFonts w:ascii="Times New Roman" w:eastAsia="Times New Roman" w:hAnsi="Times New Roman" w:cs="Times New Roman"/>
          <w:spacing w:val="-16"/>
          <w:w w:val="82"/>
          <w:position w:val="26"/>
          <w:sz w:val="24"/>
          <w:szCs w:val="24"/>
        </w:rPr>
        <w:t>1.</w:t>
      </w:r>
      <w:r>
        <w:rPr>
          <w:rFonts w:ascii="Times New Roman" w:eastAsia="Times New Roman" w:hAnsi="Times New Roman" w:cs="Times New Roman"/>
          <w:strike/>
          <w:spacing w:val="-27"/>
          <w:position w:val="26"/>
          <w:sz w:val="24"/>
          <w:szCs w:val="24"/>
        </w:rPr>
        <w:t xml:space="preserve"> </w:t>
      </w:r>
      <w:r>
        <w:rPr>
          <w:rFonts w:ascii="Times New Roman" w:eastAsia="Times New Roman" w:hAnsi="Times New Roman" w:cs="Times New Roman"/>
          <w:spacing w:val="-16"/>
          <w:w w:val="82"/>
          <w:position w:val="26"/>
          <w:sz w:val="24"/>
          <w:szCs w:val="24"/>
        </w:rPr>
        <w:t>16</w:t>
      </w:r>
      <w:r>
        <w:rPr>
          <w:rFonts w:ascii="Times New Roman" w:eastAsia="Times New Roman" w:hAnsi="Times New Roman" w:cs="Times New Roman"/>
          <w:strike/>
          <w:spacing w:val="-16"/>
          <w:w w:val="82"/>
          <w:position w:val="26"/>
          <w:sz w:val="24"/>
          <w:szCs w:val="24"/>
        </w:rPr>
        <w:t xml:space="preserve"> </w:t>
      </w:r>
      <w:r>
        <w:rPr>
          <w:rFonts w:ascii="Microsoft YaHei" w:eastAsia="Microsoft YaHei" w:hAnsi="Microsoft YaHei" w:cs="Microsoft YaHei"/>
          <w:spacing w:val="-16"/>
          <w:w w:val="82"/>
          <w:position w:val="26"/>
          <w:sz w:val="24"/>
          <w:szCs w:val="24"/>
        </w:rPr>
        <w:t>根</w:t>
      </w:r>
      <w:r>
        <w:rPr>
          <w:rFonts w:ascii="Microsoft YaHei" w:eastAsia="Microsoft YaHei" w:hAnsi="Microsoft YaHei" w:cs="Microsoft YaHei"/>
          <w:spacing w:val="-16"/>
          <w:w w:val="82"/>
          <w:position w:val="26"/>
          <w:sz w:val="26"/>
          <w:szCs w:val="26"/>
        </w:rPr>
        <w:t>λ</w:t>
      </w:r>
      <w:r>
        <w:rPr>
          <w:rFonts w:ascii="Microsoft YaHei" w:eastAsia="Microsoft YaHei" w:hAnsi="Microsoft YaHei" w:cs="Microsoft YaHei"/>
          <w:spacing w:val="-16"/>
          <w:w w:val="82"/>
          <w:position w:val="26"/>
          <w:sz w:val="24"/>
          <w:szCs w:val="24"/>
        </w:rPr>
        <w:t>根</w:t>
      </w:r>
      <w:r>
        <w:ruby>
          <w:rubyPr>
            <w:rubyAlign w:val="left"/>
            <w:hps w:val="24"/>
            <w:hpsRaise w:val="4"/>
            <w:hpsBaseText w:val="21"/>
          </w:rubyPr>
          <w:rt>
            <w:r>
              <w:rPr>
                <w:rFonts w:ascii="Times New Roman" w:eastAsia="Times New Roman" w:hAnsi="Times New Roman" w:cs="Times New Roman"/>
                <w:i/>
                <w:iCs/>
                <w:w w:val="109"/>
                <w:position w:val="21"/>
                <w:sz w:val="24"/>
                <w:szCs w:val="24"/>
              </w:rPr>
              <w:t>G</w:t>
            </w:r>
          </w:rt>
          <w:rubyBase>
            <w:r>
              <w:rPr>
                <w:rFonts w:ascii="Times New Roman" w:eastAsia="Times New Roman" w:hAnsi="Times New Roman" w:cs="Times New Roman"/>
                <w:i/>
                <w:iCs/>
                <w:w w:val="86"/>
                <w:position w:val="-8"/>
                <w:sz w:val="24"/>
                <w:szCs w:val="24"/>
              </w:rPr>
              <w:t>E</w:t>
            </w:r>
          </w:rubyBase>
        </w:ruby>
      </w:r>
      <w:r>
        <w:rPr>
          <w:rFonts w:ascii="Times New Roman" w:eastAsia="Times New Roman" w:hAnsi="Times New Roman" w:cs="Times New Roman"/>
          <w:i/>
          <w:iCs/>
          <w:strike/>
          <w:spacing w:val="-15"/>
          <w:position w:val="-8"/>
          <w:sz w:val="24"/>
          <w:szCs w:val="24"/>
        </w:rPr>
        <w:t xml:space="preserve"> </w:t>
      </w:r>
      <w:r>
        <w:rPr>
          <w:rFonts w:ascii="Microsoft YaHei" w:eastAsia="Microsoft YaHei" w:hAnsi="Microsoft YaHei" w:cs="Microsoft YaHei"/>
          <w:spacing w:val="-16"/>
          <w:w w:val="82"/>
          <w:position w:val="26"/>
          <w:sz w:val="24"/>
          <w:szCs w:val="24"/>
        </w:rPr>
        <w:t>根</w:t>
      </w:r>
      <w:r>
        <w:rPr>
          <w:rFonts w:ascii="Microsoft YaHei" w:eastAsia="Microsoft YaHei" w:hAnsi="Microsoft YaHei" w:cs="Microsoft YaHei"/>
          <w:strike/>
          <w:spacing w:val="-32"/>
          <w:position w:val="26"/>
          <w:sz w:val="24"/>
          <w:szCs w:val="24"/>
        </w:rPr>
        <w:t xml:space="preserve"> </w:t>
      </w:r>
      <w:r>
        <w:rPr>
          <w:rFonts w:ascii="Times New Roman" w:eastAsia="Times New Roman" w:hAnsi="Times New Roman" w:cs="Times New Roman"/>
          <w:spacing w:val="-16"/>
          <w:w w:val="82"/>
          <w:position w:val="26"/>
          <w:sz w:val="24"/>
          <w:szCs w:val="24"/>
        </w:rPr>
        <w:t>(</w:t>
      </w:r>
      <w:r>
        <w:rPr>
          <w:rFonts w:ascii="Times New Roman" w:eastAsia="Times New Roman" w:hAnsi="Times New Roman" w:cs="Times New Roman"/>
          <w:i/>
          <w:iCs/>
          <w:spacing w:val="-16"/>
          <w:w w:val="82"/>
          <w:position w:val="26"/>
          <w:sz w:val="24"/>
          <w:szCs w:val="24"/>
        </w:rPr>
        <w:t>t</w:t>
      </w:r>
      <w:r>
        <w:rPr>
          <w:rFonts w:ascii="Times New Roman" w:eastAsia="Times New Roman" w:hAnsi="Times New Roman" w:cs="Times New Roman"/>
          <w:spacing w:val="8"/>
          <w:position w:val="26"/>
          <w:sz w:val="14"/>
          <w:szCs w:val="14"/>
        </w:rPr>
        <w:t>2</w:t>
      </w:r>
      <w:r>
        <w:rPr>
          <w:rFonts w:ascii="Times New Roman" w:eastAsia="Times New Roman" w:hAnsi="Times New Roman" w:cs="Times New Roman"/>
          <w:strike/>
          <w:spacing w:val="11"/>
          <w:w w:val="101"/>
          <w:position w:val="26"/>
          <w:sz w:val="14"/>
          <w:szCs w:val="14"/>
        </w:rPr>
        <w:t xml:space="preserve"> </w:t>
      </w:r>
      <w:r>
        <w:rPr>
          <w:rFonts w:ascii="Times New Roman" w:eastAsia="Times New Roman" w:hAnsi="Times New Roman" w:cs="Times New Roman"/>
          <w:spacing w:val="8"/>
          <w:position w:val="26"/>
          <w:sz w:val="24"/>
          <w:szCs w:val="24"/>
        </w:rPr>
        <w:t>-</w:t>
      </w:r>
      <w:r>
        <w:rPr>
          <w:rFonts w:ascii="Times New Roman" w:eastAsia="Times New Roman" w:hAnsi="Times New Roman" w:cs="Times New Roman"/>
          <w:i/>
          <w:iCs/>
          <w:spacing w:val="8"/>
          <w:position w:val="26"/>
          <w:sz w:val="24"/>
          <w:szCs w:val="24"/>
        </w:rPr>
        <w:t>t</w:t>
      </w:r>
      <w:r>
        <w:rPr>
          <w:rFonts w:ascii="Times New Roman" w:eastAsia="Times New Roman" w:hAnsi="Times New Roman" w:cs="Times New Roman"/>
          <w:spacing w:val="8"/>
          <w:position w:val="26"/>
          <w:sz w:val="14"/>
          <w:szCs w:val="14"/>
        </w:rPr>
        <w:t>1</w:t>
      </w:r>
      <w:r>
        <w:rPr>
          <w:spacing w:val="-26"/>
          <w:w w:val="88"/>
          <w:position w:val="26"/>
          <w:sz w:val="24"/>
          <w:szCs w:val="24"/>
        </w:rPr>
        <w:t>）</w:t>
      </w:r>
      <w:r>
        <w:rPr>
          <w:rFonts w:ascii="Microsoft YaHei" w:eastAsia="Microsoft YaHei" w:hAnsi="Microsoft YaHei" w:cs="Microsoft YaHei"/>
          <w:spacing w:val="-26"/>
          <w:w w:val="88"/>
          <w:position w:val="11"/>
          <w:sz w:val="24"/>
          <w:szCs w:val="24"/>
        </w:rPr>
        <w:t>根</w:t>
      </w:r>
      <w:r>
        <w:rPr>
          <w:rFonts w:ascii="Times New Roman" w:eastAsia="Times New Roman" w:hAnsi="Times New Roman" w:cs="Times New Roman"/>
          <w:spacing w:val="-26"/>
          <w:w w:val="88"/>
          <w:position w:val="11"/>
          <w:sz w:val="24"/>
          <w:szCs w:val="24"/>
        </w:rPr>
        <w:t>100</w:t>
      </w:r>
      <w:r>
        <w:rPr>
          <w:rFonts w:ascii="Times New Roman" w:eastAsia="Times New Roman" w:hAnsi="Times New Roman" w:cs="Times New Roman"/>
          <w:spacing w:val="-27"/>
          <w:position w:val="11"/>
          <w:sz w:val="24"/>
          <w:szCs w:val="24"/>
        </w:rPr>
        <w:t xml:space="preserve"> </w:t>
      </w:r>
      <w:r>
        <w:rPr>
          <w:rFonts w:ascii="Times New Roman" w:eastAsia="Times New Roman" w:hAnsi="Times New Roman" w:cs="Times New Roman"/>
          <w:spacing w:val="-26"/>
          <w:w w:val="88"/>
          <w:position w:val="11"/>
          <w:sz w:val="24"/>
          <w:szCs w:val="24"/>
        </w:rPr>
        <w:t>%</w:t>
      </w:r>
    </w:p>
    <w:p>
      <w:pPr>
        <w:spacing w:line="14" w:lineRule="auto"/>
        <w:rPr>
          <w:rFonts w:ascii="Arial"/>
          <w:sz w:val="2"/>
        </w:rPr>
      </w:pPr>
      <w:r>
        <w:rPr>
          <w:rFonts w:ascii="Arial" w:eastAsia="Arial" w:hAnsi="Arial" w:cs="Arial"/>
          <w:sz w:val="2"/>
          <w:szCs w:val="2"/>
        </w:rPr>
        <w:br w:type="column"/>
      </w:r>
    </w:p>
    <w:p>
      <w:pPr>
        <w:spacing w:line="251" w:lineRule="auto"/>
        <w:rPr>
          <w:rFonts w:ascii="Arial"/>
          <w:sz w:val="21"/>
        </w:rPr>
      </w:pPr>
    </w:p>
    <w:p>
      <w:pPr>
        <w:pStyle w:val="BodyText"/>
        <w:spacing w:before="69" w:line="332" w:lineRule="exact"/>
        <w:jc w:val="right"/>
      </w:pPr>
      <w:r>
        <w:rPr>
          <w:spacing w:val="-3"/>
          <w:position w:val="2"/>
        </w:rPr>
        <w:t>………………………</w:t>
      </w:r>
    </w:p>
    <w:p>
      <w:pPr>
        <w:spacing w:line="14" w:lineRule="auto"/>
        <w:rPr>
          <w:rFonts w:ascii="Arial"/>
          <w:sz w:val="2"/>
        </w:rPr>
      </w:pPr>
      <w:r>
        <w:rPr>
          <w:rFonts w:ascii="Arial" w:eastAsia="Arial" w:hAnsi="Arial" w:cs="Arial"/>
          <w:sz w:val="2"/>
          <w:szCs w:val="2"/>
        </w:rPr>
        <w:br w:type="column"/>
      </w:r>
    </w:p>
    <w:p>
      <w:pPr>
        <w:spacing w:line="251" w:lineRule="auto"/>
        <w:rPr>
          <w:rFonts w:ascii="Arial"/>
          <w:sz w:val="21"/>
        </w:rPr>
      </w:pPr>
    </w:p>
    <w:p>
      <w:pPr>
        <w:pStyle w:val="BodyText"/>
        <w:spacing w:before="69" w:line="233" w:lineRule="auto"/>
        <w:ind w:left="14"/>
      </w:pPr>
      <w:r>
        <w:rPr>
          <w:spacing w:val="-5"/>
        </w:rPr>
        <w:t>（1）</w:t>
      </w:r>
    </w:p>
    <w:p>
      <w:pPr>
        <w:spacing w:line="233" w:lineRule="auto"/>
        <w:sectPr>
          <w:headerReference w:type="default" r:id="rId26"/>
          <w:footerReference w:type="default" r:id="rId27"/>
          <w:type w:val="continuous"/>
          <w:pgSz w:w="11907" w:h="16839"/>
          <w:pgMar w:top="1584" w:right="936" w:bottom="1504" w:left="1135" w:header="1459" w:footer="1344" w:gutter="0"/>
          <w:pgNumType w:start="12"/>
          <w:cols w:num="4" w:space="708" w:equalWidth="0">
            <w:col w:w="3856" w:space="74"/>
            <w:col w:w="3215" w:space="100"/>
            <w:col w:w="1870" w:space="0"/>
            <w:col w:w="720" w:space="0"/>
          </w:cols>
        </w:sectPr>
      </w:pPr>
    </w:p>
    <w:p>
      <w:pPr>
        <w:spacing w:line="257" w:lineRule="auto"/>
        <w:rPr>
          <w:rFonts w:ascii="Arial"/>
          <w:sz w:val="21"/>
        </w:rPr>
      </w:pPr>
    </w:p>
    <w:p>
      <w:pPr>
        <w:spacing w:line="258" w:lineRule="auto"/>
        <w:rPr>
          <w:rFonts w:ascii="Arial"/>
          <w:sz w:val="21"/>
        </w:rPr>
      </w:pPr>
    </w:p>
    <w:p>
      <w:pPr>
        <w:pStyle w:val="BodyText"/>
        <w:spacing w:before="68" w:line="221" w:lineRule="auto"/>
        <w:ind w:left="430"/>
      </w:pPr>
      <w:r>
        <w:rPr>
          <w:spacing w:val="-13"/>
        </w:rPr>
        <w:t>式中：</w:t>
      </w:r>
    </w:p>
    <w:p>
      <w:pPr>
        <w:pStyle w:val="BodyText"/>
        <w:spacing w:before="257" w:line="217" w:lineRule="auto"/>
        <w:ind w:left="423"/>
      </w:pPr>
      <w:r>
        <w:rPr>
          <w:rFonts w:ascii="Times New Roman" w:eastAsia="Times New Roman" w:hAnsi="Times New Roman" w:cs="Times New Roman"/>
          <w:i/>
          <w:iCs/>
          <w:spacing w:val="1"/>
        </w:rPr>
        <w:t>η</w:t>
      </w:r>
      <w:r>
        <w:rPr>
          <w:rFonts w:ascii="Times New Roman" w:eastAsia="Times New Roman" w:hAnsi="Times New Roman" w:cs="Times New Roman"/>
          <w:i/>
          <w:iCs/>
          <w:spacing w:val="1"/>
          <w:position w:val="-1"/>
          <w:sz w:val="13"/>
          <w:szCs w:val="13"/>
        </w:rPr>
        <w:t>r</w:t>
      </w:r>
      <w:r>
        <w:rPr>
          <w:rFonts w:ascii="Times New Roman" w:eastAsia="Times New Roman" w:hAnsi="Times New Roman" w:cs="Times New Roman"/>
          <w:i/>
          <w:iCs/>
          <w:spacing w:val="2"/>
          <w:position w:val="-1"/>
          <w:sz w:val="13"/>
          <w:szCs w:val="13"/>
        </w:rPr>
        <w:t xml:space="preserve">         </w:t>
      </w:r>
      <w:r>
        <w:rPr>
          <w:rFonts w:ascii="Times New Roman" w:eastAsia="Times New Roman" w:hAnsi="Times New Roman" w:cs="Times New Roman"/>
          <w:spacing w:val="1"/>
        </w:rPr>
        <w:t>——</w:t>
      </w:r>
      <w:r>
        <w:rPr>
          <w:rFonts w:ascii="Times New Roman" w:eastAsia="Times New Roman" w:hAnsi="Times New Roman" w:cs="Times New Roman"/>
          <w:spacing w:val="-14"/>
        </w:rPr>
        <w:t xml:space="preserve"> </w:t>
      </w:r>
      <w:r>
        <w:rPr>
          <w:spacing w:val="-7"/>
        </w:rPr>
        <w:t>电饭锅热效率，</w:t>
      </w:r>
      <w:r>
        <w:rPr>
          <w:spacing w:val="-23"/>
        </w:rPr>
        <w:t xml:space="preserve"> </w:t>
      </w:r>
      <w:r>
        <w:rPr>
          <w:spacing w:val="-7"/>
        </w:rPr>
        <w:t>精确到小数点后一位；</w:t>
      </w:r>
    </w:p>
    <w:p>
      <w:pPr>
        <w:pStyle w:val="BodyText"/>
        <w:spacing w:before="221" w:line="221" w:lineRule="auto"/>
        <w:ind w:left="430"/>
      </w:pPr>
      <w:r>
        <w:rPr>
          <w:rFonts w:ascii="Times New Roman" w:eastAsia="Times New Roman" w:hAnsi="Times New Roman" w:cs="Times New Roman"/>
          <w:i/>
          <w:iCs/>
          <w:spacing w:val="-7"/>
        </w:rPr>
        <w:t xml:space="preserve">1.16 </w:t>
      </w:r>
      <w:r>
        <w:rPr>
          <w:rFonts w:ascii="Times New Roman" w:eastAsia="Times New Roman" w:hAnsi="Times New Roman" w:cs="Times New Roman"/>
          <w:spacing w:val="-7"/>
        </w:rPr>
        <w:t>——</w:t>
      </w:r>
      <w:r>
        <w:rPr>
          <w:spacing w:val="-7"/>
        </w:rPr>
        <w:t>常数，</w:t>
      </w:r>
      <w:r>
        <w:rPr>
          <w:spacing w:val="-19"/>
        </w:rPr>
        <w:t xml:space="preserve"> </w:t>
      </w:r>
      <w:r>
        <w:rPr>
          <w:spacing w:val="-7"/>
        </w:rPr>
        <w:t>无量纲；</w:t>
      </w:r>
    </w:p>
    <w:p>
      <w:pPr>
        <w:pStyle w:val="BodyText"/>
        <w:spacing w:before="217" w:line="402" w:lineRule="auto"/>
        <w:ind w:left="1250" w:right="134" w:hanging="839"/>
      </w:pPr>
      <w:r>
        <w:rPr>
          <w:rFonts w:ascii="Times New Roman" w:eastAsia="Times New Roman" w:hAnsi="Times New Roman" w:cs="Times New Roman"/>
          <w:i/>
          <w:iCs/>
          <w:spacing w:val="-4"/>
        </w:rPr>
        <w:t xml:space="preserve">λ      </w:t>
      </w:r>
      <w:r>
        <w:rPr>
          <w:rFonts w:ascii="Times New Roman" w:eastAsia="Times New Roman" w:hAnsi="Times New Roman" w:cs="Times New Roman"/>
          <w:spacing w:val="-4"/>
        </w:rPr>
        <w:t>——</w:t>
      </w:r>
      <w:r>
        <w:rPr>
          <w:spacing w:val="-4"/>
        </w:rPr>
        <w:t>修正系数。加热方式为电磁感应加热的产品，</w:t>
      </w:r>
      <w:r>
        <w:rPr>
          <w:spacing w:val="-52"/>
        </w:rPr>
        <w:t xml:space="preserve"> </w:t>
      </w:r>
      <w:r>
        <w:rPr>
          <w:rFonts w:ascii="Times New Roman" w:eastAsia="Times New Roman" w:hAnsi="Times New Roman" w:cs="Times New Roman"/>
          <w:i/>
          <w:iCs/>
          <w:spacing w:val="-4"/>
        </w:rPr>
        <w:t xml:space="preserve">λ </w:t>
      </w:r>
      <w:r>
        <w:rPr>
          <w:spacing w:val="-4"/>
        </w:rPr>
        <w:t>值取</w:t>
      </w:r>
      <w:r>
        <w:rPr>
          <w:spacing w:val="-28"/>
        </w:rPr>
        <w:t xml:space="preserve"> </w:t>
      </w:r>
      <w:r>
        <w:rPr>
          <w:spacing w:val="-4"/>
        </w:rPr>
        <w:t>1.15，加热方式为电热元件加热的产品，</w:t>
      </w:r>
      <w:r>
        <w:t xml:space="preserve"> </w:t>
      </w:r>
      <w:r>
        <w:rPr>
          <w:rFonts w:ascii="Times New Roman" w:eastAsia="Times New Roman" w:hAnsi="Times New Roman" w:cs="Times New Roman"/>
          <w:i/>
          <w:iCs/>
          <w:spacing w:val="-3"/>
        </w:rPr>
        <w:t xml:space="preserve">λ </w:t>
      </w:r>
      <w:r>
        <w:rPr>
          <w:spacing w:val="-3"/>
        </w:rPr>
        <w:t>值取</w:t>
      </w:r>
      <w:r>
        <w:rPr>
          <w:spacing w:val="-31"/>
        </w:rPr>
        <w:t xml:space="preserve"> </w:t>
      </w:r>
      <w:r>
        <w:rPr>
          <w:spacing w:val="-3"/>
        </w:rPr>
        <w:t>1.0；内锅材质为非金属类的产品</w:t>
      </w:r>
      <w:r>
        <w:rPr>
          <w:i/>
          <w:iCs/>
          <w:spacing w:val="-3"/>
          <w:sz w:val="22"/>
          <w:szCs w:val="22"/>
        </w:rPr>
        <w:t>，</w:t>
      </w:r>
      <w:r>
        <w:rPr>
          <w:rFonts w:ascii="Times New Roman" w:eastAsia="Times New Roman" w:hAnsi="Times New Roman" w:cs="Times New Roman"/>
          <w:i/>
          <w:iCs/>
          <w:spacing w:val="-3"/>
        </w:rPr>
        <w:t xml:space="preserve">λ </w:t>
      </w:r>
      <w:r>
        <w:rPr>
          <w:spacing w:val="-3"/>
        </w:rPr>
        <w:t>值取</w:t>
      </w:r>
      <w:r>
        <w:rPr>
          <w:spacing w:val="-28"/>
        </w:rPr>
        <w:t xml:space="preserve"> </w:t>
      </w:r>
      <w:r>
        <w:rPr>
          <w:spacing w:val="-3"/>
        </w:rPr>
        <w:t>1.13；对于电磁感加热的非金属内</w:t>
      </w:r>
      <w:r>
        <w:rPr>
          <w:spacing w:val="-4"/>
        </w:rPr>
        <w:t>锅类的产</w:t>
      </w:r>
    </w:p>
    <w:p>
      <w:pPr>
        <w:pStyle w:val="BodyText"/>
        <w:spacing w:before="1" w:line="234" w:lineRule="auto"/>
        <w:ind w:left="1283"/>
      </w:pPr>
      <w:r>
        <w:rPr>
          <w:spacing w:val="-10"/>
        </w:rPr>
        <w:t>品，</w:t>
      </w:r>
      <w:r>
        <w:rPr>
          <w:spacing w:val="-41"/>
        </w:rPr>
        <w:t xml:space="preserve"> </w:t>
      </w:r>
      <w:r>
        <w:rPr>
          <w:rFonts w:ascii="Times New Roman" w:eastAsia="Times New Roman" w:hAnsi="Times New Roman" w:cs="Times New Roman"/>
          <w:i/>
          <w:iCs/>
          <w:spacing w:val="-10"/>
        </w:rPr>
        <w:t xml:space="preserve">λ </w:t>
      </w:r>
      <w:r>
        <w:rPr>
          <w:spacing w:val="-10"/>
        </w:rPr>
        <w:t>值取</w:t>
      </w:r>
      <w:r>
        <w:rPr>
          <w:spacing w:val="-30"/>
        </w:rPr>
        <w:t xml:space="preserve"> </w:t>
      </w:r>
      <w:r>
        <w:rPr>
          <w:spacing w:val="-10"/>
        </w:rPr>
        <w:t>1.15；</w:t>
      </w:r>
    </w:p>
    <w:p>
      <w:pPr>
        <w:pStyle w:val="BodyText"/>
        <w:spacing w:before="201" w:line="215" w:lineRule="auto"/>
        <w:ind w:left="425"/>
        <w:sectPr>
          <w:headerReference w:type="default" r:id="rId28"/>
          <w:footerReference w:type="default" r:id="rId29"/>
          <w:type w:val="continuous"/>
          <w:pgSz w:w="11907" w:h="16839"/>
          <w:pgMar w:top="1584" w:right="936" w:bottom="1504" w:left="1135" w:header="1459" w:footer="1344" w:gutter="0"/>
          <w:pgNumType w:start="13"/>
          <w:cols w:num="1" w:space="708" w:equalWidth="0">
            <w:col w:w="9835" w:space="0"/>
          </w:cols>
        </w:sectPr>
      </w:pPr>
      <w:r>
        <w:rPr>
          <w:rFonts w:ascii="Times New Roman" w:eastAsia="Times New Roman" w:hAnsi="Times New Roman" w:cs="Times New Roman"/>
          <w:spacing w:val="-1"/>
        </w:rPr>
        <w:t>G</w:t>
      </w:r>
      <w:r>
        <w:rPr>
          <w:rFonts w:ascii="Times New Roman" w:eastAsia="Times New Roman" w:hAnsi="Times New Roman" w:cs="Times New Roman"/>
          <w:spacing w:val="22"/>
          <w:w w:val="101"/>
        </w:rPr>
        <w:t xml:space="preserve">   </w:t>
      </w:r>
      <w:r>
        <w:rPr>
          <w:rFonts w:ascii="Times New Roman" w:eastAsia="Times New Roman" w:hAnsi="Times New Roman" w:cs="Times New Roman"/>
          <w:spacing w:val="-1"/>
        </w:rPr>
        <w:t>——</w:t>
      </w:r>
      <w:r>
        <w:rPr>
          <w:spacing w:val="-1"/>
        </w:rPr>
        <w:t>试验前水的质量，单位为千克(kg)；</w:t>
      </w:r>
    </w:p>
    <w:p>
      <w:pPr>
        <w:pStyle w:val="BodyText"/>
        <w:spacing w:before="223" w:line="468" w:lineRule="exact"/>
        <w:ind w:left="426"/>
      </w:pPr>
      <w:r>
        <w:rPr>
          <w:rFonts w:ascii="Times New Roman" w:eastAsia="Times New Roman" w:hAnsi="Times New Roman" w:cs="Times New Roman"/>
          <w:i/>
          <w:iCs/>
          <w:position w:val="19"/>
        </w:rPr>
        <w:t>t</w:t>
      </w:r>
      <w:r>
        <w:rPr>
          <w:rFonts w:ascii="Times New Roman" w:eastAsia="Times New Roman" w:hAnsi="Times New Roman" w:cs="Times New Roman"/>
          <w:i/>
          <w:iCs/>
          <w:position w:val="18"/>
          <w:sz w:val="13"/>
          <w:szCs w:val="13"/>
        </w:rPr>
        <w:t xml:space="preserve">2      </w:t>
      </w:r>
      <w:r>
        <w:rPr>
          <w:rFonts w:ascii="Times New Roman" w:eastAsia="Times New Roman" w:hAnsi="Times New Roman" w:cs="Times New Roman"/>
          <w:position w:val="19"/>
        </w:rPr>
        <w:t>——</w:t>
      </w:r>
      <w:r>
        <w:rPr>
          <w:position w:val="19"/>
        </w:rPr>
        <w:t>试验后最高水温，单位为摄氏度(℃)，精确到小数点后一位；</w:t>
      </w:r>
    </w:p>
    <w:p>
      <w:pPr>
        <w:pStyle w:val="BodyText"/>
        <w:spacing w:before="1" w:line="233" w:lineRule="auto"/>
        <w:ind w:left="426"/>
      </w:pPr>
      <w:r>
        <w:rPr>
          <w:rFonts w:ascii="Times New Roman" w:eastAsia="Times New Roman" w:hAnsi="Times New Roman" w:cs="Times New Roman"/>
          <w:i/>
          <w:iCs/>
        </w:rPr>
        <w:t>t</w:t>
      </w:r>
      <w:r>
        <w:rPr>
          <w:rFonts w:ascii="Times New Roman" w:eastAsia="Times New Roman" w:hAnsi="Times New Roman" w:cs="Times New Roman"/>
          <w:i/>
          <w:iCs/>
          <w:position w:val="-1"/>
          <w:sz w:val="13"/>
          <w:szCs w:val="13"/>
        </w:rPr>
        <w:t xml:space="preserve">1      </w:t>
      </w:r>
      <w:r>
        <w:rPr>
          <w:rFonts w:ascii="Times New Roman" w:eastAsia="Times New Roman" w:hAnsi="Times New Roman" w:cs="Times New Roman"/>
        </w:rPr>
        <w:t>——</w:t>
      </w:r>
      <w:r>
        <w:t>试验前初始水温，单位为摄氏度(℃)，精确到小数点后一位；</w:t>
      </w:r>
    </w:p>
    <w:p>
      <w:pPr>
        <w:pStyle w:val="BodyText"/>
        <w:spacing w:before="202" w:line="220" w:lineRule="auto"/>
        <w:ind w:left="413"/>
      </w:pPr>
      <w:r>
        <w:rPr>
          <w:rFonts w:ascii="Times New Roman" w:eastAsia="Times New Roman" w:hAnsi="Times New Roman" w:cs="Times New Roman"/>
          <w:i/>
          <w:iCs/>
        </w:rPr>
        <w:t>E</w:t>
      </w:r>
      <w:r>
        <w:rPr>
          <w:rFonts w:ascii="Times New Roman" w:eastAsia="Times New Roman" w:hAnsi="Times New Roman" w:cs="Times New Roman"/>
          <w:i/>
          <w:iCs/>
          <w:spacing w:val="20"/>
        </w:rPr>
        <w:t xml:space="preserve">   </w:t>
      </w:r>
      <w:r>
        <w:rPr>
          <w:rFonts w:ascii="Times New Roman" w:eastAsia="Times New Roman" w:hAnsi="Times New Roman" w:cs="Times New Roman"/>
        </w:rPr>
        <w:t>——</w:t>
      </w:r>
      <w:r>
        <w:t>耗电量，单位为瓦时(W·h)，精确到小数点后两位。</w:t>
      </w:r>
    </w:p>
    <w:p>
      <w:pPr>
        <w:spacing w:line="385" w:lineRule="auto"/>
        <w:rPr>
          <w:rFonts w:ascii="Arial"/>
          <w:sz w:val="21"/>
        </w:rPr>
      </w:pPr>
    </w:p>
    <w:p>
      <w:pPr>
        <w:spacing w:before="69" w:line="219" w:lineRule="auto"/>
        <w:rPr>
          <w:rFonts w:ascii="SimHei" w:eastAsia="SimHei" w:hAnsi="SimHei" w:cs="SimHei"/>
          <w:sz w:val="21"/>
          <w:szCs w:val="21"/>
        </w:rPr>
      </w:pPr>
      <w:r>
        <w:rPr>
          <w:rFonts w:ascii="SimHei" w:eastAsia="SimHei" w:hAnsi="SimHei" w:cs="SimHei"/>
          <w:spacing w:val="-2"/>
          <w:sz w:val="21"/>
          <w:szCs w:val="21"/>
        </w:rPr>
        <w:t>4.2.2</w:t>
      </w:r>
      <w:r>
        <w:rPr>
          <w:rFonts w:ascii="SimHei" w:eastAsia="SimHei" w:hAnsi="SimHei" w:cs="SimHei"/>
          <w:spacing w:val="-22"/>
          <w:sz w:val="21"/>
          <w:szCs w:val="21"/>
        </w:rPr>
        <w:t xml:space="preserve"> </w:t>
      </w:r>
      <w:r>
        <w:rPr>
          <w:rFonts w:ascii="SimHei" w:eastAsia="SimHei" w:hAnsi="SimHei" w:cs="SimHei"/>
          <w:spacing w:val="-2"/>
          <w:sz w:val="21"/>
          <w:szCs w:val="21"/>
        </w:rPr>
        <w:t>电压力锅热效率的计算</w:t>
      </w:r>
    </w:p>
    <w:p>
      <w:pPr>
        <w:spacing w:line="302" w:lineRule="auto"/>
        <w:rPr>
          <w:rFonts w:ascii="Arial"/>
          <w:sz w:val="21"/>
        </w:rPr>
      </w:pPr>
    </w:p>
    <w:p>
      <w:pPr>
        <w:pStyle w:val="BodyText"/>
        <w:spacing w:before="68" w:line="502" w:lineRule="exact"/>
        <w:ind w:left="450"/>
        <w:rPr>
          <w:rFonts w:ascii="Times New Roman" w:eastAsia="Times New Roman" w:hAnsi="Times New Roman" w:cs="Times New Roman"/>
        </w:rPr>
      </w:pPr>
      <w:r>
        <w:pict>
          <v:shapetype id="_x0000_t202" coordsize="21600,21600" o:spt="202" path="m,l,21600r21600,l21600,xe">
            <v:stroke joinstyle="miter"/>
            <v:path gradientshapeok="t" o:connecttype="rect"/>
          </v:shapetype>
          <v:shape id="_x0000_s1025" type="#_x0000_t202" style="width:56.7pt;height:13.95pt;margin-top:2.42pt;margin-left:165.97pt;position:absolute;z-index:251661312" filled="f" stroked="f">
            <o:lock v:ext="edit" aspectratio="f"/>
            <v:textbox inset="0,0,0,0">
              <w:txbxContent>
                <w:p>
                  <w:pPr>
                    <w:pStyle w:val="BodyText"/>
                    <w:spacing w:before="20" w:line="209" w:lineRule="auto"/>
                    <w:jc w:val="right"/>
                  </w:pPr>
                  <w:r>
                    <w:rPr>
                      <w:spacing w:val="-11"/>
                    </w:rPr>
                    <w:t>（</w:t>
                  </w:r>
                  <w:r>
                    <w:rPr>
                      <w:rFonts w:ascii="Times New Roman" w:eastAsia="Times New Roman" w:hAnsi="Times New Roman" w:cs="Times New Roman"/>
                      <w:spacing w:val="-11"/>
                    </w:rPr>
                    <w:t>5</w:t>
                  </w:r>
                  <w:r>
                    <w:rPr>
                      <w:spacing w:val="-11"/>
                    </w:rPr>
                    <w:t>）计算：</w:t>
                  </w:r>
                </w:p>
              </w:txbxContent>
            </v:textbox>
          </v:shape>
        </w:pict>
      </w:r>
      <w:r>
        <w:pict>
          <v:shape id="_x0000_s1026" type="#_x0000_t202" style="width:79.8pt;height:18.1pt;margin-top:14.34pt;margin-left:179.84pt;position:absolute;z-index:251660288" filled="f" stroked="f">
            <o:lock v:ext="edit" aspectratio="f"/>
            <v:textbox inset="0,0,0,0">
              <w:txbxContent>
                <w:p>
                  <w:pPr>
                    <w:spacing w:before="20" w:line="321" w:lineRule="exact"/>
                    <w:jc w:val="right"/>
                    <w:rPr>
                      <w:rFonts w:ascii="Microsoft YaHei" w:eastAsia="Microsoft YaHei" w:hAnsi="Microsoft YaHei" w:cs="Microsoft YaHei"/>
                      <w:sz w:val="34"/>
                      <w:szCs w:val="34"/>
                    </w:rPr>
                  </w:pPr>
                  <w:r>
                    <w:rPr>
                      <w:rFonts w:ascii="Microsoft YaHei" w:eastAsia="Microsoft YaHei" w:hAnsi="Microsoft YaHei" w:cs="Microsoft YaHei"/>
                      <w:spacing w:val="-4"/>
                      <w:sz w:val="23"/>
                      <w:szCs w:val="23"/>
                    </w:rPr>
                    <w:t>λ</w:t>
                  </w:r>
                  <w:r>
                    <w:rPr>
                      <w:rFonts w:ascii="Microsoft YaHei" w:eastAsia="Microsoft YaHei" w:hAnsi="Microsoft YaHei" w:cs="Microsoft YaHei"/>
                      <w:spacing w:val="-4"/>
                      <w:sz w:val="21"/>
                      <w:szCs w:val="21"/>
                    </w:rPr>
                    <w:t>根</w:t>
                  </w:r>
                  <w:r>
                    <w:rPr>
                      <w:rFonts w:ascii="Times New Roman" w:eastAsia="Times New Roman" w:hAnsi="Times New Roman" w:cs="Times New Roman"/>
                      <w:spacing w:val="-4"/>
                      <w:sz w:val="21"/>
                      <w:szCs w:val="21"/>
                    </w:rPr>
                    <w:t>G</w:t>
                  </w:r>
                  <w:r>
                    <w:rPr>
                      <w:rFonts w:ascii="Times New Roman" w:eastAsia="Times New Roman" w:hAnsi="Times New Roman" w:cs="Times New Roman"/>
                      <w:spacing w:val="-11"/>
                      <w:sz w:val="21"/>
                      <w:szCs w:val="21"/>
                    </w:rPr>
                    <w:t xml:space="preserve"> </w:t>
                  </w:r>
                  <w:r>
                    <w:rPr>
                      <w:rFonts w:ascii="Microsoft YaHei" w:eastAsia="Microsoft YaHei" w:hAnsi="Microsoft YaHei" w:cs="Microsoft YaHei"/>
                      <w:spacing w:val="-4"/>
                      <w:sz w:val="21"/>
                      <w:szCs w:val="21"/>
                    </w:rPr>
                    <w:t>根</w:t>
                  </w:r>
                  <w:r>
                    <w:rPr>
                      <w:rFonts w:ascii="Microsoft YaHei" w:eastAsia="Microsoft YaHei" w:hAnsi="Microsoft YaHei" w:cs="Microsoft YaHei"/>
                      <w:spacing w:val="-4"/>
                      <w:sz w:val="34"/>
                      <w:szCs w:val="34"/>
                    </w:rPr>
                    <w:t>(</w:t>
                  </w:r>
                  <w:r>
                    <w:rPr>
                      <w:rFonts w:ascii="Times New Roman" w:eastAsia="Times New Roman" w:hAnsi="Times New Roman" w:cs="Times New Roman"/>
                      <w:i/>
                      <w:iCs/>
                      <w:spacing w:val="-4"/>
                      <w:sz w:val="21"/>
                      <w:szCs w:val="21"/>
                    </w:rPr>
                    <w:t xml:space="preserve">H  </w:t>
                  </w:r>
                  <w:r>
                    <w:rPr>
                      <w:rFonts w:ascii="Microsoft YaHei" w:eastAsia="Microsoft YaHei" w:hAnsi="Microsoft YaHei" w:cs="Microsoft YaHei"/>
                      <w:spacing w:val="-4"/>
                      <w:sz w:val="21"/>
                      <w:szCs w:val="21"/>
                    </w:rPr>
                    <w:t>-</w:t>
                  </w:r>
                  <w:r>
                    <w:rPr>
                      <w:rFonts w:ascii="Microsoft YaHei" w:eastAsia="Microsoft YaHei" w:hAnsi="Microsoft YaHei" w:cs="Microsoft YaHei"/>
                      <w:spacing w:val="-25"/>
                      <w:sz w:val="21"/>
                      <w:szCs w:val="21"/>
                    </w:rPr>
                    <w:t xml:space="preserve"> </w:t>
                  </w:r>
                  <w:r>
                    <w:rPr>
                      <w:rFonts w:ascii="Times New Roman" w:eastAsia="Times New Roman" w:hAnsi="Times New Roman" w:cs="Times New Roman"/>
                      <w:i/>
                      <w:iCs/>
                      <w:spacing w:val="-4"/>
                      <w:sz w:val="21"/>
                      <w:szCs w:val="21"/>
                    </w:rPr>
                    <w:t>H</w:t>
                  </w:r>
                  <w:r>
                    <w:rPr>
                      <w:rFonts w:ascii="Times New Roman" w:eastAsia="Times New Roman" w:hAnsi="Times New Roman" w:cs="Times New Roman"/>
                      <w:i/>
                      <w:iCs/>
                      <w:spacing w:val="12"/>
                      <w:sz w:val="21"/>
                      <w:szCs w:val="21"/>
                    </w:rPr>
                    <w:t xml:space="preserve">  </w:t>
                  </w:r>
                  <w:r>
                    <w:rPr>
                      <w:rFonts w:ascii="Microsoft YaHei" w:eastAsia="Microsoft YaHei" w:hAnsi="Microsoft YaHei" w:cs="Microsoft YaHei"/>
                      <w:spacing w:val="-5"/>
                      <w:w w:val="72"/>
                      <w:sz w:val="34"/>
                      <w:szCs w:val="34"/>
                    </w:rPr>
                    <w:t>)</w:t>
                  </w:r>
                </w:p>
              </w:txbxContent>
            </v:textbox>
          </v:shape>
        </w:pict>
      </w:r>
      <w:r>
        <w:pict>
          <v:shape id="_x0000_s1027" type="#_x0000_t202" style="width:126.95pt;height:18.65pt;margin-top:24.98pt;margin-left:330.26pt;position:absolute;z-index:251659264" filled="f" stroked="f">
            <o:lock v:ext="edit" aspectratio="f"/>
            <v:textbox inset="0,0,0,0">
              <w:txbxContent>
                <w:p>
                  <w:pPr>
                    <w:pStyle w:val="BodyText"/>
                    <w:spacing w:before="20" w:line="332" w:lineRule="exact"/>
                    <w:ind w:left="20"/>
                  </w:pPr>
                  <w:r>
                    <w:rPr>
                      <w:spacing w:val="-2"/>
                      <w:position w:val="2"/>
                    </w:rPr>
                    <w:t>………………………………</w:t>
                  </w:r>
                </w:p>
              </w:txbxContent>
            </v:textbox>
          </v:shape>
        </w:pict>
      </w:r>
      <w:r>
        <w:pict>
          <v:shape id="_x0000_s1028" type="#_x0000_t202" style="width:26.85pt;height:15.25pt;margin-top:24.98pt;margin-left:455.93pt;position:absolute;z-index:251662336" filled="f" stroked="f">
            <o:lock v:ext="edit" aspectratio="f"/>
            <v:textbox inset="0,0,0,0">
              <w:txbxContent>
                <w:p>
                  <w:pPr>
                    <w:pStyle w:val="BodyText"/>
                    <w:spacing w:before="19" w:line="233" w:lineRule="auto"/>
                    <w:ind w:left="20"/>
                  </w:pPr>
                  <w:r>
                    <w:rPr>
                      <w:spacing w:val="-5"/>
                    </w:rPr>
                    <w:t>（2）</w:t>
                  </w:r>
                </w:p>
              </w:txbxContent>
            </v:textbox>
          </v:shape>
        </w:pict>
      </w:r>
      <w:r>
        <w:pict>
          <v:shape id="_x0000_s1029" type="#_x0000_t202" style="width:121.6pt;height:25.15pt;margin-top:24.99pt;margin-left:171.18pt;position:absolute;z-index:251658240" filled="f" stroked="f">
            <o:lock v:ext="edit" aspectratio="f"/>
            <v:textbox inset="0,0,0,0">
              <w:txbxContent>
                <w:p>
                  <w:pPr>
                    <w:spacing w:before="20" w:line="147" w:lineRule="auto"/>
                    <w:ind w:left="675" w:right="20" w:hanging="655"/>
                    <w:rPr>
                      <w:rFonts w:ascii="Times New Roman" w:eastAsia="Times New Roman" w:hAnsi="Times New Roman" w:cs="Times New Roman"/>
                      <w:sz w:val="21"/>
                      <w:szCs w:val="21"/>
                    </w:rPr>
                  </w:pPr>
                  <w:r>
                    <w:rPr>
                      <w:rFonts w:ascii="Microsoft YaHei" w:eastAsia="Microsoft YaHei" w:hAnsi="Microsoft YaHei" w:cs="Microsoft YaHei"/>
                      <w:spacing w:val="-37"/>
                      <w:position w:val="-2"/>
                      <w:sz w:val="21"/>
                      <w:szCs w:val="21"/>
                    </w:rPr>
                    <w:t>=</w:t>
                  </w:r>
                  <w:r>
                    <w:rPr>
                      <w:rFonts w:ascii="Microsoft YaHei" w:eastAsia="Microsoft YaHei" w:hAnsi="Microsoft YaHei" w:cs="Microsoft YaHei"/>
                      <w:spacing w:val="-6"/>
                      <w:position w:val="-2"/>
                      <w:sz w:val="21"/>
                      <w:szCs w:val="21"/>
                    </w:rPr>
                    <w:t xml:space="preserve"> </w:t>
                  </w:r>
                  <w:r>
                    <w:rPr>
                      <w:rFonts w:ascii="Times New Roman" w:eastAsia="Times New Roman" w:hAnsi="Times New Roman" w:cs="Times New Roman"/>
                      <w:position w:val="9"/>
                      <w:sz w:val="12"/>
                      <w:szCs w:val="12"/>
                      <w:u w:val="single" w:color="auto"/>
                    </w:rPr>
                    <w:t xml:space="preserve">                              t</w:t>
                  </w:r>
                  <w:r>
                    <w:rPr>
                      <w:rFonts w:ascii="Times New Roman" w:eastAsia="Times New Roman" w:hAnsi="Times New Roman" w:cs="Times New Roman"/>
                      <w:spacing w:val="2"/>
                      <w:position w:val="9"/>
                      <w:sz w:val="12"/>
                      <w:szCs w:val="12"/>
                      <w:u w:val="single" w:color="auto"/>
                    </w:rPr>
                    <w:t xml:space="preserve">             </w:t>
                  </w:r>
                  <w:r>
                    <w:rPr>
                      <w:rFonts w:ascii="Times New Roman" w:eastAsia="Times New Roman" w:hAnsi="Times New Roman" w:cs="Times New Roman"/>
                      <w:position w:val="9"/>
                      <w:sz w:val="12"/>
                      <w:szCs w:val="12"/>
                      <w:u w:val="single" w:color="auto"/>
                    </w:rPr>
                    <w:t>t</w:t>
                  </w:r>
                  <w:r>
                    <w:rPr>
                      <w:rFonts w:ascii="Times New Roman" w:eastAsia="Times New Roman" w:hAnsi="Times New Roman" w:cs="Times New Roman"/>
                      <w:spacing w:val="2"/>
                      <w:position w:val="5"/>
                      <w:sz w:val="9"/>
                      <w:szCs w:val="9"/>
                      <w:u w:val="single" w:color="auto"/>
                    </w:rPr>
                    <w:t xml:space="preserve">1    </w:t>
                  </w:r>
                  <w:r>
                    <w:rPr>
                      <w:rFonts w:ascii="Times New Roman" w:eastAsia="Times New Roman" w:hAnsi="Times New Roman" w:cs="Times New Roman"/>
                      <w:spacing w:val="30"/>
                      <w:w w:val="102"/>
                      <w:position w:val="5"/>
                      <w:sz w:val="9"/>
                      <w:szCs w:val="9"/>
                    </w:rPr>
                    <w:t xml:space="preserve"> </w:t>
                  </w:r>
                  <w:r>
                    <w:rPr>
                      <w:rFonts w:ascii="Microsoft YaHei" w:eastAsia="Microsoft YaHei" w:hAnsi="Microsoft YaHei" w:cs="Microsoft YaHei"/>
                      <w:spacing w:val="-13"/>
                      <w:position w:val="-2"/>
                      <w:sz w:val="21"/>
                      <w:szCs w:val="21"/>
                    </w:rPr>
                    <w:t>根</w:t>
                  </w:r>
                  <w:r>
                    <w:rPr>
                      <w:rFonts w:ascii="Times New Roman" w:eastAsia="Times New Roman" w:hAnsi="Times New Roman" w:cs="Times New Roman"/>
                      <w:spacing w:val="-13"/>
                      <w:position w:val="-2"/>
                      <w:sz w:val="21"/>
                      <w:szCs w:val="21"/>
                    </w:rPr>
                    <w:t>100%</w:t>
                  </w:r>
                  <w:r>
                    <w:rPr>
                      <w:rFonts w:ascii="Times New Roman" w:eastAsia="Times New Roman" w:hAnsi="Times New Roman" w:cs="Times New Roman"/>
                      <w:position w:val="-2"/>
                      <w:sz w:val="21"/>
                      <w:szCs w:val="21"/>
                    </w:rPr>
                    <w:t xml:space="preserve"> </w:t>
                  </w:r>
                  <w:r>
                    <w:rPr>
                      <w:rFonts w:ascii="Times New Roman" w:eastAsia="Times New Roman" w:hAnsi="Times New Roman" w:cs="Times New Roman"/>
                      <w:spacing w:val="-12"/>
                      <w:sz w:val="21"/>
                      <w:szCs w:val="21"/>
                    </w:rPr>
                    <w:t>3.6</w:t>
                  </w:r>
                  <w:r>
                    <w:rPr>
                      <w:rFonts w:ascii="Microsoft YaHei" w:eastAsia="Microsoft YaHei" w:hAnsi="Microsoft YaHei" w:cs="Microsoft YaHei"/>
                      <w:spacing w:val="-12"/>
                      <w:sz w:val="21"/>
                      <w:szCs w:val="21"/>
                    </w:rPr>
                    <w:t>根</w:t>
                  </w:r>
                  <w:r>
                    <w:rPr>
                      <w:rFonts w:ascii="Microsoft YaHei" w:eastAsia="Microsoft YaHei" w:hAnsi="Microsoft YaHei" w:cs="Microsoft YaHei"/>
                      <w:spacing w:val="-26"/>
                      <w:sz w:val="21"/>
                      <w:szCs w:val="21"/>
                    </w:rPr>
                    <w:t xml:space="preserve"> </w:t>
                  </w:r>
                  <w:r>
                    <w:rPr>
                      <w:rFonts w:ascii="Times New Roman" w:eastAsia="Times New Roman" w:hAnsi="Times New Roman" w:cs="Times New Roman"/>
                      <w:spacing w:val="-12"/>
                      <w:sz w:val="21"/>
                      <w:szCs w:val="21"/>
                    </w:rPr>
                    <w:t>E</w:t>
                  </w:r>
                </w:p>
              </w:txbxContent>
            </v:textbox>
          </v:shape>
        </w:pict>
      </w:r>
      <w:r>
        <w:rPr>
          <w:spacing w:val="-2"/>
          <w:position w:val="22"/>
        </w:rPr>
        <w:t>电压力锅的热效率按公式（2）</w:t>
      </w:r>
      <w:r>
        <w:rPr>
          <w:rFonts w:ascii="Times New Roman" w:eastAsia="Times New Roman" w:hAnsi="Times New Roman" w:cs="Times New Roman"/>
          <w:spacing w:val="-2"/>
          <w:position w:val="22"/>
        </w:rPr>
        <w:t>-</w:t>
      </w:r>
    </w:p>
    <w:p>
      <w:pPr>
        <w:spacing w:line="233" w:lineRule="exact"/>
        <w:ind w:left="3144"/>
        <w:rPr>
          <w:rFonts w:ascii="Times New Roman" w:eastAsia="Times New Roman" w:hAnsi="Times New Roman" w:cs="Times New Roman"/>
          <w:sz w:val="12"/>
          <w:szCs w:val="12"/>
        </w:rPr>
      </w:pPr>
      <w:r>
        <w:rPr>
          <w:rFonts w:ascii="Microsoft YaHei" w:eastAsia="Microsoft YaHei" w:hAnsi="Microsoft YaHei" w:cs="Microsoft YaHei"/>
          <w:spacing w:val="14"/>
          <w:w w:val="113"/>
          <w:position w:val="4"/>
          <w:sz w:val="23"/>
          <w:szCs w:val="23"/>
        </w:rPr>
        <w:t>η</w:t>
      </w:r>
      <w:r>
        <w:rPr>
          <w:rFonts w:ascii="Times New Roman" w:eastAsia="Times New Roman" w:hAnsi="Times New Roman" w:cs="Times New Roman"/>
          <w:spacing w:val="14"/>
          <w:w w:val="113"/>
          <w:position w:val="-1"/>
          <w:sz w:val="12"/>
          <w:szCs w:val="12"/>
        </w:rPr>
        <w:t>p</w:t>
      </w:r>
    </w:p>
    <w:p>
      <w:pPr>
        <w:spacing w:line="233" w:lineRule="exact"/>
        <w:rPr>
          <w:rFonts w:ascii="Times New Roman" w:eastAsia="Times New Roman" w:hAnsi="Times New Roman" w:cs="Times New Roman"/>
          <w:sz w:val="12"/>
          <w:szCs w:val="12"/>
        </w:rPr>
        <w:sectPr>
          <w:headerReference w:type="default" r:id="rId30"/>
          <w:footerReference w:type="default" r:id="rId31"/>
          <w:type w:val="nextPage"/>
          <w:pgSz w:w="11907" w:h="16839"/>
          <w:pgMar w:top="1584" w:right="936" w:bottom="1504" w:left="1135" w:header="1459" w:footer="1344" w:gutter="0"/>
          <w:pgNumType w:start="14"/>
          <w:cols w:num="1" w:space="708" w:equalWidth="0">
            <w:col w:w="9835" w:space="0"/>
          </w:cols>
          <w:titlePg w:val="0"/>
        </w:sectPr>
      </w:pPr>
    </w:p>
    <w:p>
      <w:pPr>
        <w:spacing w:before="165"/>
      </w:pPr>
      <w:r>
        <w:pict>
          <v:shape id="_x0000_s1030" style="width:3.1pt;height:0.5pt;margin-top:103.27pt;margin-left:238.62pt;mso-position-horizontal-relative:page;mso-position-vertical-relative:page;position:absolute;z-index:251664384" coordorigin="0,0" coordsize="61,10" o:allowincell="f" path="m,4l61,4e" filled="f" strokecolor="black" strokeweight="0.49pt"/>
        </w:pict>
      </w:r>
      <w:r>
        <w:pict>
          <v:shape id="_x0000_s1031" style="width:4.2pt;height:0.5pt;margin-top:134.83pt;margin-left:232.43pt;mso-position-horizontal-relative:page;mso-position-vertical-relative:page;position:absolute;z-index:-251653120" coordorigin="0,0" coordsize="83,10" o:allowincell="f" path="m,4l83,4e" filled="f" strokecolor="black" strokeweight="0.54pt"/>
        </w:pict>
      </w:r>
    </w:p>
    <w:p>
      <w:pPr>
        <w:sectPr>
          <w:headerReference w:type="default" r:id="rId32"/>
          <w:footerReference w:type="default" r:id="rId33"/>
          <w:pgSz w:w="11907" w:h="16839"/>
          <w:pgMar w:top="1627" w:right="892" w:bottom="1502" w:left="1107" w:header="1482" w:footer="1344" w:gutter="0"/>
          <w:pgNumType w:start="15"/>
          <w:cols w:num="1" w:space="708" w:equalWidth="0">
            <w:col w:w="9907" w:space="0"/>
          </w:cols>
        </w:sectPr>
      </w:pPr>
    </w:p>
    <w:p>
      <w:pPr>
        <w:spacing w:before="99" w:line="189" w:lineRule="auto"/>
        <w:jc w:val="right"/>
        <w:rPr>
          <w:rFonts w:ascii="Times New Roman" w:eastAsia="Times New Roman" w:hAnsi="Times New Roman" w:cs="Times New Roman"/>
          <w:sz w:val="13"/>
          <w:szCs w:val="13"/>
        </w:rPr>
      </w:pPr>
      <w:r>
        <w:rPr>
          <w:rFonts w:ascii="Times New Roman" w:eastAsia="Times New Roman" w:hAnsi="Times New Roman" w:cs="Times New Roman"/>
          <w:i/>
          <w:iCs/>
          <w:spacing w:val="21"/>
          <w:position w:val="3"/>
          <w:sz w:val="23"/>
          <w:szCs w:val="23"/>
        </w:rPr>
        <w:t>H</w:t>
      </w:r>
      <w:r>
        <w:rPr>
          <w:rFonts w:ascii="Times New Roman" w:eastAsia="Times New Roman" w:hAnsi="Times New Roman" w:cs="Times New Roman"/>
          <w:i/>
          <w:iCs/>
          <w:spacing w:val="21"/>
          <w:position w:val="-5"/>
          <w:sz w:val="13"/>
          <w:szCs w:val="13"/>
        </w:rPr>
        <w:t>t</w:t>
      </w:r>
    </w:p>
    <w:p>
      <w:pPr>
        <w:spacing w:line="14" w:lineRule="auto"/>
        <w:rPr>
          <w:rFonts w:ascii="Arial"/>
          <w:sz w:val="2"/>
        </w:rPr>
      </w:pPr>
      <w:r>
        <w:rPr>
          <w:rFonts w:ascii="Arial" w:eastAsia="Arial" w:hAnsi="Arial" w:cs="Arial"/>
          <w:sz w:val="2"/>
          <w:szCs w:val="2"/>
        </w:rPr>
        <w:br w:type="column"/>
      </w:r>
    </w:p>
    <w:p>
      <w:pPr>
        <w:pStyle w:val="BodyText"/>
        <w:spacing w:before="52" w:line="187" w:lineRule="auto"/>
        <w:rPr>
          <w:sz w:val="23"/>
          <w:szCs w:val="23"/>
        </w:rPr>
      </w:pPr>
      <w:r>
        <w:rPr>
          <w:rFonts w:ascii="Microsoft YaHei" w:eastAsia="Microsoft YaHei" w:hAnsi="Microsoft YaHei" w:cs="Microsoft YaHei"/>
          <w:spacing w:val="-1"/>
          <w:sz w:val="23"/>
          <w:szCs w:val="23"/>
        </w:rPr>
        <w:t xml:space="preserve">= </w:t>
      </w:r>
      <w:r>
        <w:rPr>
          <w:rFonts w:ascii="Times New Roman" w:eastAsia="Times New Roman" w:hAnsi="Times New Roman" w:cs="Times New Roman"/>
          <w:spacing w:val="-1"/>
          <w:sz w:val="23"/>
          <w:szCs w:val="23"/>
        </w:rPr>
        <w:t>9.6012</w:t>
      </w:r>
      <w:r>
        <w:rPr>
          <w:rFonts w:ascii="Times New Roman" w:eastAsia="Times New Roman" w:hAnsi="Times New Roman" w:cs="Times New Roman"/>
          <w:spacing w:val="33"/>
          <w:w w:val="101"/>
          <w:sz w:val="23"/>
          <w:szCs w:val="23"/>
        </w:rPr>
        <w:t xml:space="preserve"> </w:t>
      </w:r>
      <w:r>
        <w:rPr>
          <w:rFonts w:ascii="Microsoft YaHei" w:eastAsia="Microsoft YaHei" w:hAnsi="Microsoft YaHei" w:cs="Microsoft YaHei"/>
          <w:spacing w:val="-1"/>
          <w:sz w:val="23"/>
          <w:szCs w:val="23"/>
        </w:rPr>
        <w:t>x</w:t>
      </w:r>
      <w:r>
        <w:rPr>
          <w:rFonts w:ascii="Times New Roman" w:eastAsia="Times New Roman" w:hAnsi="Times New Roman" w:cs="Times New Roman"/>
          <w:i/>
          <w:iCs/>
          <w:spacing w:val="-1"/>
          <w:sz w:val="23"/>
          <w:szCs w:val="23"/>
        </w:rPr>
        <w:t>t</w:t>
      </w:r>
      <w:r>
        <w:rPr>
          <w:rFonts w:ascii="Times New Roman" w:eastAsia="Times New Roman" w:hAnsi="Times New Roman" w:cs="Times New Roman"/>
          <w:i/>
          <w:iCs/>
          <w:spacing w:val="-1"/>
          <w:sz w:val="23"/>
          <w:szCs w:val="23"/>
        </w:rPr>
        <w:t xml:space="preserve"> </w:t>
      </w:r>
      <w:r>
        <w:rPr>
          <w:rFonts w:ascii="Microsoft YaHei" w:eastAsia="Microsoft YaHei" w:hAnsi="Microsoft YaHei" w:cs="Microsoft YaHei"/>
          <w:spacing w:val="-14"/>
          <w:w w:val="58"/>
          <w:sz w:val="23"/>
          <w:szCs w:val="23"/>
        </w:rPr>
        <w:t>—</w:t>
      </w:r>
      <w:r>
        <w:rPr>
          <w:rFonts w:ascii="Microsoft YaHei" w:eastAsia="Microsoft YaHei" w:hAnsi="Microsoft YaHei" w:cs="Microsoft YaHei"/>
          <w:spacing w:val="-22"/>
          <w:sz w:val="23"/>
          <w:szCs w:val="23"/>
        </w:rPr>
        <w:t xml:space="preserve"> </w:t>
      </w:r>
      <w:r>
        <w:rPr>
          <w:rFonts w:ascii="Times New Roman" w:eastAsia="Times New Roman" w:hAnsi="Times New Roman" w:cs="Times New Roman"/>
          <w:spacing w:val="-1"/>
          <w:sz w:val="23"/>
          <w:szCs w:val="23"/>
        </w:rPr>
        <w:t>5.3964</w:t>
      </w:r>
      <w:r>
        <w:rPr>
          <w:rFonts w:ascii="Times New Roman" w:eastAsia="Times New Roman" w:hAnsi="Times New Roman" w:cs="Times New Roman"/>
          <w:spacing w:val="19"/>
          <w:w w:val="101"/>
          <w:sz w:val="23"/>
          <w:szCs w:val="23"/>
        </w:rPr>
        <w:t xml:space="preserve"> </w:t>
      </w:r>
      <w:r>
        <w:rPr>
          <w:rFonts w:ascii="Microsoft YaHei" w:eastAsia="Microsoft YaHei" w:hAnsi="Microsoft YaHei" w:cs="Microsoft YaHei"/>
          <w:spacing w:val="-1"/>
          <w:sz w:val="23"/>
          <w:szCs w:val="23"/>
        </w:rPr>
        <w:t>x</w:t>
      </w:r>
      <w:r>
        <w:rPr>
          <w:rFonts w:ascii="Times New Roman" w:eastAsia="Times New Roman" w:hAnsi="Times New Roman" w:cs="Times New Roman"/>
          <w:spacing w:val="-1"/>
          <w:sz w:val="23"/>
          <w:szCs w:val="23"/>
        </w:rPr>
        <w:t>10</w:t>
      </w:r>
      <w:r>
        <w:rPr>
          <w:rFonts w:ascii="Times New Roman" w:eastAsia="Times New Roman" w:hAnsi="Times New Roman" w:cs="Times New Roman"/>
          <w:spacing w:val="-1"/>
          <w:position w:val="10"/>
          <w:sz w:val="13"/>
          <w:szCs w:val="13"/>
        </w:rPr>
        <w:t xml:space="preserve">5 </w:t>
      </w:r>
      <w:r>
        <w:rPr>
          <w:rFonts w:ascii="Times New Roman" w:eastAsia="Times New Roman" w:hAnsi="Times New Roman" w:cs="Times New Roman"/>
          <w:spacing w:val="-1"/>
          <w:sz w:val="23"/>
          <w:szCs w:val="23"/>
        </w:rPr>
        <w:t>(100</w:t>
      </w:r>
      <w:r>
        <w:rPr>
          <w:spacing w:val="-1"/>
          <w:sz w:val="23"/>
          <w:szCs w:val="23"/>
        </w:rPr>
        <w:t>℃</w:t>
      </w:r>
      <w:r>
        <w:rPr>
          <w:rFonts w:ascii="Microsoft YaHei" w:eastAsia="Microsoft YaHei" w:hAnsi="Microsoft YaHei" w:cs="Microsoft YaHei"/>
          <w:spacing w:val="-1"/>
          <w:sz w:val="23"/>
          <w:szCs w:val="23"/>
        </w:rPr>
        <w:t xml:space="preserve">&lt; </w:t>
      </w:r>
      <w:r>
        <w:rPr>
          <w:rFonts w:ascii="Times New Roman" w:eastAsia="Times New Roman" w:hAnsi="Times New Roman" w:cs="Times New Roman"/>
          <w:spacing w:val="-1"/>
          <w:sz w:val="23"/>
          <w:szCs w:val="23"/>
        </w:rPr>
        <w:t>t</w:t>
      </w:r>
      <w:r>
        <w:rPr>
          <w:spacing w:val="-1"/>
          <w:sz w:val="23"/>
          <w:szCs w:val="23"/>
        </w:rPr>
        <w:t>＜</w:t>
      </w:r>
      <w:r>
        <w:rPr>
          <w:rFonts w:ascii="Times New Roman" w:eastAsia="Times New Roman" w:hAnsi="Times New Roman" w:cs="Times New Roman"/>
          <w:spacing w:val="-1"/>
          <w:sz w:val="23"/>
          <w:szCs w:val="23"/>
        </w:rPr>
        <w:t>140</w:t>
      </w:r>
      <w:r>
        <w:rPr>
          <w:spacing w:val="-1"/>
          <w:sz w:val="23"/>
          <w:szCs w:val="23"/>
        </w:rPr>
        <w:t>℃)</w:t>
      </w:r>
    </w:p>
    <w:p>
      <w:pPr>
        <w:spacing w:line="14" w:lineRule="auto"/>
        <w:rPr>
          <w:rFonts w:ascii="Arial"/>
          <w:sz w:val="2"/>
        </w:rPr>
      </w:pPr>
      <w:r>
        <w:rPr>
          <w:rFonts w:ascii="Arial" w:eastAsia="Arial" w:hAnsi="Arial" w:cs="Arial"/>
          <w:sz w:val="2"/>
          <w:szCs w:val="2"/>
        </w:rPr>
        <w:br w:type="column"/>
      </w:r>
    </w:p>
    <w:p>
      <w:pPr>
        <w:pStyle w:val="BodyText"/>
        <w:spacing w:before="73" w:line="291" w:lineRule="exact"/>
        <w:jc w:val="right"/>
      </w:pPr>
      <w:r>
        <w:rPr>
          <w:spacing w:val="-4"/>
          <w:position w:val="1"/>
        </w:rPr>
        <w:t>………………</w:t>
      </w:r>
    </w:p>
    <w:p>
      <w:pPr>
        <w:spacing w:line="14" w:lineRule="auto"/>
        <w:rPr>
          <w:rFonts w:ascii="Arial"/>
          <w:sz w:val="2"/>
        </w:rPr>
      </w:pPr>
      <w:r>
        <w:rPr>
          <w:rFonts w:ascii="Arial" w:eastAsia="Arial" w:hAnsi="Arial" w:cs="Arial"/>
          <w:sz w:val="2"/>
          <w:szCs w:val="2"/>
        </w:rPr>
        <w:br w:type="column"/>
      </w:r>
    </w:p>
    <w:p>
      <w:pPr>
        <w:pStyle w:val="BodyText"/>
        <w:spacing w:before="73" w:line="233" w:lineRule="auto"/>
      </w:pPr>
      <w:r>
        <w:rPr>
          <w:spacing w:val="-5"/>
        </w:rPr>
        <w:t>（3）</w:t>
      </w:r>
    </w:p>
    <w:p>
      <w:pPr>
        <w:spacing w:line="233" w:lineRule="auto"/>
        <w:sectPr>
          <w:headerReference w:type="default" r:id="rId34"/>
          <w:footerReference w:type="default" r:id="rId35"/>
          <w:type w:val="continuous"/>
          <w:pgSz w:w="11907" w:h="16839"/>
          <w:pgMar w:top="1627" w:right="892" w:bottom="1502" w:left="1107" w:header="1482" w:footer="1344" w:gutter="0"/>
          <w:pgNumType w:start="16"/>
          <w:cols w:num="4" w:space="708" w:equalWidth="0">
            <w:col w:w="2521" w:space="92"/>
            <w:col w:w="5185" w:space="100"/>
            <w:col w:w="1242" w:space="12"/>
            <w:col w:w="757" w:space="0"/>
          </w:cols>
        </w:sectPr>
      </w:pPr>
    </w:p>
    <w:p>
      <w:pPr>
        <w:spacing w:line="96" w:lineRule="exact"/>
      </w:pPr>
    </w:p>
    <w:p>
      <w:pPr>
        <w:spacing w:line="96" w:lineRule="exact"/>
        <w:sectPr>
          <w:headerReference w:type="default" r:id="rId36"/>
          <w:footerReference w:type="default" r:id="rId37"/>
          <w:type w:val="continuous"/>
          <w:pgSz w:w="11907" w:h="16839"/>
          <w:pgMar w:top="1627" w:right="892" w:bottom="1502" w:left="1107" w:header="1482" w:footer="1344" w:gutter="0"/>
          <w:pgNumType w:start="17"/>
          <w:cols w:num="1" w:space="708" w:equalWidth="0">
            <w:col w:w="9907" w:space="0"/>
          </w:cols>
        </w:sectPr>
      </w:pPr>
    </w:p>
    <w:p>
      <w:pPr>
        <w:spacing w:before="104"/>
        <w:ind w:left="3544"/>
        <w:rPr>
          <w:rFonts w:ascii="Times New Roman" w:eastAsia="Times New Roman" w:hAnsi="Times New Roman" w:cs="Times New Roman"/>
          <w:sz w:val="20"/>
          <w:szCs w:val="20"/>
        </w:rPr>
      </w:pPr>
      <w:r>
        <w:rPr>
          <w:rFonts w:ascii="Times New Roman" w:eastAsia="Times New Roman" w:hAnsi="Times New Roman" w:cs="Times New Roman"/>
          <w:spacing w:val="17"/>
          <w:w w:val="124"/>
          <w:sz w:val="20"/>
          <w:szCs w:val="20"/>
        </w:rPr>
        <w:t>t</w:t>
      </w:r>
      <w:r>
        <w:rPr>
          <w:rFonts w:ascii="Times New Roman" w:eastAsia="Times New Roman" w:hAnsi="Times New Roman" w:cs="Times New Roman"/>
          <w:spacing w:val="37"/>
          <w:w w:val="101"/>
          <w:sz w:val="20"/>
          <w:szCs w:val="20"/>
        </w:rPr>
        <w:t xml:space="preserve"> </w:t>
      </w:r>
      <w:r>
        <w:rPr>
          <w:rFonts w:ascii="Microsoft YaHei" w:eastAsia="Microsoft YaHei" w:hAnsi="Microsoft YaHei" w:cs="Microsoft YaHei"/>
          <w:spacing w:val="17"/>
          <w:w w:val="124"/>
          <w:sz w:val="20"/>
          <w:szCs w:val="20"/>
        </w:rPr>
        <w:t>=</w:t>
      </w:r>
      <w:r>
        <w:rPr>
          <w:rFonts w:ascii="Microsoft YaHei" w:eastAsia="Microsoft YaHei" w:hAnsi="Microsoft YaHei" w:cs="Microsoft YaHei"/>
          <w:spacing w:val="14"/>
          <w:sz w:val="20"/>
          <w:szCs w:val="20"/>
        </w:rPr>
        <w:t xml:space="preserve"> </w:t>
      </w:r>
      <w:r>
        <w:rPr>
          <w:position w:val="-22"/>
          <w:sz w:val="20"/>
          <w:szCs w:val="20"/>
        </w:rPr>
        <w:drawing>
          <wp:inline distT="0" distB="0" distL="0" distR="0">
            <wp:extent cx="221883" cy="331844"/>
            <wp:effectExtent l="0" t="0" r="0"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38"/>
                    <a:stretch>
                      <a:fillRect/>
                    </a:stretch>
                  </pic:blipFill>
                  <pic:spPr>
                    <a:xfrm>
                      <a:off x="0" y="0"/>
                      <a:ext cx="221883" cy="331844"/>
                    </a:xfrm>
                    <a:prstGeom prst="rect">
                      <a:avLst/>
                    </a:prstGeom>
                  </pic:spPr>
                </pic:pic>
              </a:graphicData>
            </a:graphic>
          </wp:inline>
        </w:drawing>
      </w:r>
      <w:r>
        <w:rPr>
          <w:rFonts w:ascii="Times New Roman" w:eastAsia="Times New Roman" w:hAnsi="Times New Roman" w:cs="Times New Roman"/>
          <w:i/>
          <w:iCs/>
          <w:spacing w:val="17"/>
          <w:w w:val="124"/>
          <w:sz w:val="20"/>
          <w:szCs w:val="20"/>
        </w:rPr>
        <w:t>t</w:t>
      </w:r>
      <w:r>
        <w:rPr>
          <w:rFonts w:ascii="Times New Roman" w:eastAsia="Times New Roman" w:hAnsi="Times New Roman" w:cs="Times New Roman"/>
          <w:i/>
          <w:iCs/>
          <w:spacing w:val="7"/>
          <w:sz w:val="20"/>
          <w:szCs w:val="20"/>
        </w:rPr>
        <w:t xml:space="preserve"> </w:t>
      </w:r>
      <w:r>
        <w:rPr>
          <w:rFonts w:ascii="Times New Roman" w:eastAsia="Times New Roman" w:hAnsi="Times New Roman" w:cs="Times New Roman"/>
          <w:spacing w:val="17"/>
          <w:w w:val="124"/>
          <w:sz w:val="20"/>
          <w:szCs w:val="20"/>
        </w:rPr>
        <w:t>/1800</w:t>
      </w:r>
    </w:p>
    <w:p>
      <w:pPr>
        <w:spacing w:line="14" w:lineRule="auto"/>
        <w:rPr>
          <w:rFonts w:ascii="Arial"/>
          <w:sz w:val="2"/>
        </w:rPr>
      </w:pPr>
      <w:r>
        <w:rPr>
          <w:rFonts w:ascii="Arial" w:eastAsia="Arial" w:hAnsi="Arial" w:cs="Arial"/>
          <w:sz w:val="2"/>
          <w:szCs w:val="2"/>
        </w:rPr>
        <w:br w:type="column"/>
      </w:r>
    </w:p>
    <w:p>
      <w:pPr>
        <w:pStyle w:val="BodyText"/>
        <w:spacing w:before="186" w:line="332" w:lineRule="exact"/>
        <w:jc w:val="right"/>
      </w:pPr>
      <w:r>
        <w:rPr>
          <w:spacing w:val="-2"/>
          <w:position w:val="2"/>
        </w:rPr>
        <w:t>……………………………</w:t>
      </w:r>
    </w:p>
    <w:p>
      <w:pPr>
        <w:spacing w:line="14" w:lineRule="auto"/>
        <w:rPr>
          <w:rFonts w:ascii="Arial"/>
          <w:sz w:val="2"/>
        </w:rPr>
      </w:pPr>
      <w:r>
        <w:rPr>
          <w:rFonts w:ascii="Arial" w:eastAsia="Arial" w:hAnsi="Arial" w:cs="Arial"/>
          <w:sz w:val="2"/>
          <w:szCs w:val="2"/>
        </w:rPr>
        <w:br w:type="column"/>
      </w:r>
    </w:p>
    <w:p>
      <w:pPr>
        <w:pStyle w:val="BodyText"/>
        <w:spacing w:before="186" w:line="233" w:lineRule="auto"/>
      </w:pPr>
      <w:r>
        <w:rPr>
          <w:spacing w:val="-5"/>
        </w:rPr>
        <w:t>（</w:t>
      </w:r>
      <w:r>
        <w:rPr>
          <w:rFonts w:ascii="Times New Roman" w:eastAsia="Times New Roman" w:hAnsi="Times New Roman" w:cs="Times New Roman"/>
          <w:spacing w:val="-5"/>
        </w:rPr>
        <w:t>4</w:t>
      </w:r>
      <w:r>
        <w:rPr>
          <w:spacing w:val="-5"/>
        </w:rPr>
        <w:t>）</w:t>
      </w:r>
    </w:p>
    <w:p>
      <w:pPr>
        <w:spacing w:line="233" w:lineRule="auto"/>
        <w:sectPr>
          <w:headerReference w:type="default" r:id="rId39"/>
          <w:footerReference w:type="default" r:id="rId40"/>
          <w:type w:val="continuous"/>
          <w:pgSz w:w="11907" w:h="16839"/>
          <w:pgMar w:top="1627" w:right="892" w:bottom="1502" w:left="1107" w:header="1482" w:footer="1344" w:gutter="0"/>
          <w:pgNumType w:start="18"/>
          <w:cols w:num="3" w:space="708" w:equalWidth="0">
            <w:col w:w="6775" w:space="100"/>
            <w:col w:w="2289" w:space="14"/>
            <w:col w:w="730" w:space="0"/>
          </w:cols>
        </w:sectPr>
      </w:pPr>
    </w:p>
    <w:p>
      <w:pPr>
        <w:spacing w:line="142" w:lineRule="exact"/>
      </w:pPr>
    </w:p>
    <w:p>
      <w:pPr>
        <w:spacing w:line="142" w:lineRule="exact"/>
        <w:sectPr>
          <w:headerReference w:type="default" r:id="rId41"/>
          <w:footerReference w:type="default" r:id="rId42"/>
          <w:type w:val="continuous"/>
          <w:pgSz w:w="11907" w:h="16839"/>
          <w:pgMar w:top="1627" w:right="892" w:bottom="1502" w:left="1107" w:header="1482" w:footer="1344" w:gutter="0"/>
          <w:pgNumType w:start="19"/>
          <w:cols w:num="1" w:space="708" w:equalWidth="0">
            <w:col w:w="9907" w:space="0"/>
          </w:cols>
        </w:sectPr>
      </w:pPr>
    </w:p>
    <w:p>
      <w:pPr>
        <w:pStyle w:val="BodyText"/>
        <w:spacing w:before="57" w:line="195" w:lineRule="auto"/>
        <w:ind w:left="2895"/>
        <w:rPr>
          <w:sz w:val="22"/>
          <w:szCs w:val="22"/>
        </w:rPr>
      </w:pPr>
      <w:r>
        <w:rPr>
          <w:rFonts w:ascii="Times New Roman" w:eastAsia="Times New Roman" w:hAnsi="Times New Roman" w:cs="Times New Roman"/>
          <w:i/>
          <w:iCs/>
          <w:spacing w:val="-4"/>
          <w:sz w:val="22"/>
          <w:szCs w:val="22"/>
        </w:rPr>
        <w:t>H</w:t>
      </w:r>
      <w:r>
        <w:rPr>
          <w:rFonts w:ascii="Times New Roman" w:eastAsia="Times New Roman" w:hAnsi="Times New Roman" w:cs="Times New Roman"/>
          <w:spacing w:val="-4"/>
          <w:position w:val="-5"/>
          <w:sz w:val="13"/>
          <w:szCs w:val="13"/>
        </w:rPr>
        <w:t>t</w:t>
      </w:r>
      <w:r>
        <w:rPr>
          <w:rFonts w:ascii="Times New Roman" w:eastAsia="Times New Roman" w:hAnsi="Times New Roman" w:cs="Times New Roman"/>
          <w:spacing w:val="-4"/>
          <w:position w:val="-8"/>
          <w:sz w:val="9"/>
          <w:szCs w:val="9"/>
        </w:rPr>
        <w:t>1</w:t>
      </w:r>
      <w:r>
        <w:rPr>
          <w:rFonts w:ascii="Times New Roman" w:eastAsia="Times New Roman" w:hAnsi="Times New Roman" w:cs="Times New Roman"/>
          <w:spacing w:val="10"/>
          <w:w w:val="104"/>
          <w:position w:val="-8"/>
          <w:sz w:val="9"/>
          <w:szCs w:val="9"/>
        </w:rPr>
        <w:t xml:space="preserve">   </w:t>
      </w:r>
      <w:r>
        <w:rPr>
          <w:rFonts w:ascii="Microsoft YaHei" w:eastAsia="Microsoft YaHei" w:hAnsi="Microsoft YaHei" w:cs="Microsoft YaHei"/>
          <w:spacing w:val="-4"/>
          <w:sz w:val="22"/>
          <w:szCs w:val="22"/>
        </w:rPr>
        <w:t>=</w:t>
      </w:r>
      <w:r>
        <w:rPr>
          <w:rFonts w:ascii="Microsoft YaHei" w:eastAsia="Microsoft YaHei" w:hAnsi="Microsoft YaHei" w:cs="Microsoft YaHei"/>
          <w:spacing w:val="-16"/>
          <w:sz w:val="22"/>
          <w:szCs w:val="22"/>
        </w:rPr>
        <w:t xml:space="preserve"> </w:t>
      </w:r>
      <w:r>
        <w:rPr>
          <w:rFonts w:ascii="Times New Roman" w:eastAsia="Times New Roman" w:hAnsi="Times New Roman" w:cs="Times New Roman"/>
          <w:spacing w:val="-4"/>
          <w:sz w:val="22"/>
          <w:szCs w:val="22"/>
        </w:rPr>
        <w:t>4.</w:t>
      </w:r>
      <w:r>
        <w:rPr>
          <w:rFonts w:ascii="Times New Roman" w:eastAsia="Times New Roman" w:hAnsi="Times New Roman" w:cs="Times New Roman"/>
          <w:spacing w:val="-31"/>
          <w:sz w:val="22"/>
          <w:szCs w:val="22"/>
        </w:rPr>
        <w:t xml:space="preserve"> </w:t>
      </w:r>
      <w:r>
        <w:rPr>
          <w:rFonts w:ascii="Times New Roman" w:eastAsia="Times New Roman" w:hAnsi="Times New Roman" w:cs="Times New Roman"/>
          <w:spacing w:val="-4"/>
          <w:sz w:val="22"/>
          <w:szCs w:val="22"/>
        </w:rPr>
        <w:t>1875</w:t>
      </w:r>
      <w:r>
        <w:rPr>
          <w:rFonts w:ascii="Microsoft YaHei" w:eastAsia="Microsoft YaHei" w:hAnsi="Microsoft YaHei" w:cs="Microsoft YaHei"/>
          <w:spacing w:val="-4"/>
          <w:sz w:val="22"/>
          <w:szCs w:val="22"/>
        </w:rPr>
        <w:t>x</w:t>
      </w:r>
      <w:r>
        <w:rPr>
          <w:rFonts w:ascii="Times New Roman" w:eastAsia="Times New Roman" w:hAnsi="Times New Roman" w:cs="Times New Roman"/>
          <w:i/>
          <w:iCs/>
          <w:spacing w:val="-4"/>
          <w:sz w:val="22"/>
          <w:szCs w:val="22"/>
        </w:rPr>
        <w:t>t</w:t>
      </w:r>
      <w:r>
        <w:rPr>
          <w:rFonts w:ascii="Times New Roman" w:eastAsia="Times New Roman" w:hAnsi="Times New Roman" w:cs="Times New Roman"/>
          <w:spacing w:val="-4"/>
          <w:position w:val="-5"/>
          <w:sz w:val="13"/>
          <w:szCs w:val="13"/>
        </w:rPr>
        <w:t>1</w:t>
      </w:r>
      <w:r>
        <w:rPr>
          <w:rFonts w:ascii="Times New Roman" w:eastAsia="Times New Roman" w:hAnsi="Times New Roman" w:cs="Times New Roman"/>
          <w:spacing w:val="18"/>
          <w:w w:val="102"/>
          <w:position w:val="-5"/>
          <w:sz w:val="13"/>
          <w:szCs w:val="13"/>
        </w:rPr>
        <w:t xml:space="preserve"> </w:t>
      </w:r>
      <w:r>
        <w:rPr>
          <w:rFonts w:ascii="Microsoft YaHei" w:eastAsia="Microsoft YaHei" w:hAnsi="Microsoft YaHei" w:cs="Microsoft YaHei"/>
          <w:spacing w:val="-4"/>
          <w:sz w:val="22"/>
          <w:szCs w:val="22"/>
        </w:rPr>
        <w:t>+</w:t>
      </w:r>
      <w:r>
        <w:rPr>
          <w:rFonts w:ascii="Microsoft YaHei" w:eastAsia="Microsoft YaHei" w:hAnsi="Microsoft YaHei" w:cs="Microsoft YaHei"/>
          <w:spacing w:val="-25"/>
          <w:sz w:val="22"/>
          <w:szCs w:val="22"/>
        </w:rPr>
        <w:t xml:space="preserve"> </w:t>
      </w:r>
      <w:r>
        <w:rPr>
          <w:rFonts w:ascii="Times New Roman" w:eastAsia="Times New Roman" w:hAnsi="Times New Roman" w:cs="Times New Roman"/>
          <w:spacing w:val="-4"/>
          <w:sz w:val="22"/>
          <w:szCs w:val="22"/>
        </w:rPr>
        <w:t>0.</w:t>
      </w:r>
      <w:r>
        <w:rPr>
          <w:rFonts w:ascii="Times New Roman" w:eastAsia="Times New Roman" w:hAnsi="Times New Roman" w:cs="Times New Roman"/>
          <w:spacing w:val="-30"/>
          <w:sz w:val="22"/>
          <w:szCs w:val="22"/>
        </w:rPr>
        <w:t xml:space="preserve"> </w:t>
      </w:r>
      <w:r>
        <w:rPr>
          <w:rFonts w:ascii="Times New Roman" w:eastAsia="Times New Roman" w:hAnsi="Times New Roman" w:cs="Times New Roman"/>
          <w:spacing w:val="-4"/>
          <w:sz w:val="22"/>
          <w:szCs w:val="22"/>
        </w:rPr>
        <w:t>1439(20</w:t>
      </w:r>
      <w:r>
        <w:rPr>
          <w:spacing w:val="-4"/>
          <w:sz w:val="22"/>
          <w:szCs w:val="22"/>
        </w:rPr>
        <w:t>℃</w:t>
      </w:r>
      <w:r>
        <w:rPr>
          <w:rFonts w:ascii="Microsoft YaHei" w:eastAsia="Microsoft YaHei" w:hAnsi="Microsoft YaHei" w:cs="Microsoft YaHei"/>
          <w:spacing w:val="-4"/>
          <w:sz w:val="22"/>
          <w:szCs w:val="22"/>
        </w:rPr>
        <w:t>&lt;</w:t>
      </w:r>
      <w:r>
        <w:rPr>
          <w:rFonts w:ascii="Microsoft YaHei" w:eastAsia="Microsoft YaHei" w:hAnsi="Microsoft YaHei" w:cs="Microsoft YaHei"/>
          <w:spacing w:val="-17"/>
          <w:sz w:val="22"/>
          <w:szCs w:val="22"/>
        </w:rPr>
        <w:t xml:space="preserve"> </w:t>
      </w:r>
      <w:r>
        <w:rPr>
          <w:rFonts w:ascii="Times New Roman" w:eastAsia="Times New Roman" w:hAnsi="Times New Roman" w:cs="Times New Roman"/>
          <w:i/>
          <w:iCs/>
          <w:spacing w:val="-4"/>
          <w:sz w:val="22"/>
          <w:szCs w:val="22"/>
        </w:rPr>
        <w:t>t</w:t>
      </w:r>
      <w:r>
        <w:rPr>
          <w:spacing w:val="-4"/>
          <w:sz w:val="22"/>
          <w:szCs w:val="22"/>
        </w:rPr>
        <w:t>＜</w:t>
      </w:r>
      <w:r>
        <w:rPr>
          <w:rFonts w:ascii="Times New Roman" w:eastAsia="Times New Roman" w:hAnsi="Times New Roman" w:cs="Times New Roman"/>
          <w:spacing w:val="-4"/>
          <w:sz w:val="22"/>
          <w:szCs w:val="22"/>
        </w:rPr>
        <w:t>100</w:t>
      </w:r>
      <w:r>
        <w:rPr>
          <w:spacing w:val="-4"/>
          <w:sz w:val="22"/>
          <w:szCs w:val="22"/>
        </w:rPr>
        <w:t>℃)</w:t>
      </w:r>
    </w:p>
    <w:p>
      <w:pPr>
        <w:spacing w:line="254" w:lineRule="auto"/>
        <w:rPr>
          <w:rFonts w:ascii="Arial"/>
          <w:sz w:val="21"/>
        </w:rPr>
      </w:pPr>
    </w:p>
    <w:p>
      <w:pPr>
        <w:pStyle w:val="BodyText"/>
        <w:spacing w:before="69" w:line="221" w:lineRule="auto"/>
        <w:ind w:left="458"/>
      </w:pPr>
      <w:r>
        <w:rPr>
          <w:spacing w:val="-13"/>
        </w:rPr>
        <w:t>式中：</w:t>
      </w:r>
    </w:p>
    <w:p>
      <w:pPr>
        <w:pStyle w:val="BodyText"/>
        <w:spacing w:before="257" w:line="203" w:lineRule="auto"/>
        <w:ind w:left="451"/>
      </w:pPr>
      <w:r>
        <w:rPr>
          <w:rFonts w:ascii="Times New Roman" w:eastAsia="Times New Roman" w:hAnsi="Times New Roman" w:cs="Times New Roman"/>
          <w:i/>
          <w:iCs/>
        </w:rPr>
        <w:t>η</w:t>
      </w:r>
      <w:r>
        <w:rPr>
          <w:rFonts w:ascii="Times New Roman" w:eastAsia="Times New Roman" w:hAnsi="Times New Roman" w:cs="Times New Roman"/>
          <w:i/>
          <w:iCs/>
          <w:position w:val="-1"/>
          <w:sz w:val="13"/>
          <w:szCs w:val="13"/>
        </w:rPr>
        <w:t xml:space="preserve">p         </w:t>
      </w:r>
      <w:r>
        <w:rPr>
          <w:rFonts w:ascii="Times New Roman" w:eastAsia="Times New Roman" w:hAnsi="Times New Roman" w:cs="Times New Roman"/>
        </w:rPr>
        <w:t>——</w:t>
      </w:r>
      <w:r>
        <w:rPr>
          <w:rFonts w:ascii="Times New Roman" w:eastAsia="Times New Roman" w:hAnsi="Times New Roman" w:cs="Times New Roman"/>
          <w:spacing w:val="-24"/>
        </w:rPr>
        <w:t xml:space="preserve"> </w:t>
      </w:r>
      <w:r>
        <w:t>电压力锅热效率，精确到小</w:t>
      </w:r>
      <w:r>
        <w:rPr>
          <w:spacing w:val="-1"/>
        </w:rPr>
        <w:t>数点后一位；</w:t>
      </w:r>
    </w:p>
    <w:p>
      <w:pPr>
        <w:spacing w:line="14" w:lineRule="auto"/>
        <w:rPr>
          <w:rFonts w:ascii="Arial"/>
          <w:sz w:val="2"/>
        </w:rPr>
      </w:pPr>
      <w:r>
        <w:rPr>
          <w:rFonts w:ascii="Arial" w:eastAsia="Arial" w:hAnsi="Arial" w:cs="Arial"/>
          <w:sz w:val="2"/>
          <w:szCs w:val="2"/>
        </w:rPr>
        <w:br w:type="column"/>
      </w:r>
    </w:p>
    <w:p>
      <w:pPr>
        <w:pStyle w:val="BodyText"/>
        <w:spacing w:before="60" w:line="332" w:lineRule="exact"/>
        <w:jc w:val="right"/>
      </w:pPr>
      <w:r>
        <w:rPr>
          <w:spacing w:val="-3"/>
          <w:position w:val="2"/>
        </w:rPr>
        <w:t>…………………</w:t>
      </w:r>
    </w:p>
    <w:p>
      <w:pPr>
        <w:spacing w:line="14" w:lineRule="auto"/>
        <w:rPr>
          <w:rFonts w:ascii="Arial"/>
          <w:sz w:val="2"/>
        </w:rPr>
      </w:pPr>
      <w:r>
        <w:rPr>
          <w:rFonts w:ascii="Arial" w:eastAsia="Arial" w:hAnsi="Arial" w:cs="Arial"/>
          <w:sz w:val="2"/>
          <w:szCs w:val="2"/>
        </w:rPr>
        <w:br w:type="column"/>
      </w:r>
    </w:p>
    <w:p>
      <w:pPr>
        <w:pStyle w:val="BodyText"/>
        <w:spacing w:before="60" w:line="233" w:lineRule="auto"/>
        <w:ind w:left="14"/>
      </w:pPr>
      <w:r>
        <w:rPr>
          <w:spacing w:val="-6"/>
        </w:rPr>
        <w:t>（</w:t>
      </w:r>
      <w:r>
        <w:rPr>
          <w:rFonts w:ascii="Times New Roman" w:eastAsia="Times New Roman" w:hAnsi="Times New Roman" w:cs="Times New Roman"/>
          <w:spacing w:val="-6"/>
        </w:rPr>
        <w:t>5</w:t>
      </w:r>
      <w:r>
        <w:rPr>
          <w:spacing w:val="-6"/>
        </w:rPr>
        <w:t>）</w:t>
      </w:r>
    </w:p>
    <w:p>
      <w:pPr>
        <w:spacing w:line="233" w:lineRule="auto"/>
        <w:sectPr>
          <w:headerReference w:type="default" r:id="rId43"/>
          <w:footerReference w:type="default" r:id="rId44"/>
          <w:type w:val="continuous"/>
          <w:pgSz w:w="11907" w:h="16839"/>
          <w:pgMar w:top="1627" w:right="892" w:bottom="1502" w:left="1107" w:header="1482" w:footer="1344" w:gutter="0"/>
          <w:pgNumType w:start="20"/>
          <w:cols w:num="3" w:space="708" w:equalWidth="0">
            <w:col w:w="7637" w:space="100"/>
            <w:col w:w="1450" w:space="0"/>
            <w:col w:w="720" w:space="0"/>
          </w:cols>
        </w:sectPr>
      </w:pPr>
    </w:p>
    <w:p>
      <w:pPr>
        <w:spacing w:line="192" w:lineRule="exact"/>
      </w:pPr>
    </w:p>
    <w:p>
      <w:pPr>
        <w:spacing w:line="192" w:lineRule="exact"/>
        <w:sectPr>
          <w:headerReference w:type="default" r:id="rId45"/>
          <w:footerReference w:type="default" r:id="rId46"/>
          <w:type w:val="continuous"/>
          <w:pgSz w:w="11907" w:h="16839"/>
          <w:pgMar w:top="1627" w:right="892" w:bottom="1502" w:left="1107" w:header="1482" w:footer="1344" w:gutter="0"/>
          <w:pgNumType w:start="21"/>
          <w:cols w:num="1" w:space="708" w:equalWidth="0">
            <w:col w:w="9907" w:space="0"/>
          </w:cols>
        </w:sectPr>
      </w:pPr>
    </w:p>
    <w:p>
      <w:pPr>
        <w:spacing w:before="80" w:line="235" w:lineRule="auto"/>
        <w:ind w:left="439"/>
        <w:rPr>
          <w:rFonts w:ascii="Times New Roman" w:eastAsia="Times New Roman" w:hAnsi="Times New Roman" w:cs="Times New Roman"/>
          <w:sz w:val="21"/>
          <w:szCs w:val="21"/>
        </w:rPr>
      </w:pPr>
      <w:r>
        <w:rPr>
          <w:rFonts w:ascii="Times New Roman" w:eastAsia="Times New Roman" w:hAnsi="Times New Roman" w:cs="Times New Roman"/>
          <w:i/>
          <w:iCs/>
          <w:spacing w:val="6"/>
          <w:sz w:val="21"/>
          <w:szCs w:val="21"/>
        </w:rPr>
        <w:t>λ</w:t>
      </w:r>
    </w:p>
    <w:p>
      <w:pPr>
        <w:spacing w:line="319" w:lineRule="auto"/>
        <w:rPr>
          <w:rFonts w:ascii="Arial"/>
          <w:sz w:val="21"/>
        </w:rPr>
      </w:pPr>
    </w:p>
    <w:p>
      <w:pPr>
        <w:spacing w:line="320" w:lineRule="auto"/>
        <w:rPr>
          <w:rFonts w:ascii="Arial"/>
          <w:sz w:val="21"/>
        </w:rPr>
      </w:pPr>
    </w:p>
    <w:p>
      <w:pPr>
        <w:spacing w:before="61" w:line="473" w:lineRule="exact"/>
        <w:ind w:left="460"/>
        <w:rPr>
          <w:rFonts w:ascii="Times New Roman" w:eastAsia="Times New Roman" w:hAnsi="Times New Roman" w:cs="Times New Roman"/>
          <w:sz w:val="21"/>
          <w:szCs w:val="21"/>
        </w:rPr>
      </w:pPr>
      <w:r>
        <w:rPr>
          <w:rFonts w:ascii="Times New Roman" w:eastAsia="Times New Roman" w:hAnsi="Times New Roman" w:cs="Times New Roman"/>
          <w:i/>
          <w:iCs/>
          <w:position w:val="24"/>
          <w:sz w:val="21"/>
          <w:szCs w:val="21"/>
        </w:rPr>
        <w:t>G</w:t>
      </w:r>
    </w:p>
    <w:p>
      <w:pPr>
        <w:spacing w:before="1" w:line="220" w:lineRule="auto"/>
        <w:ind w:right="10"/>
        <w:jc w:val="right"/>
        <w:rPr>
          <w:rFonts w:ascii="Times New Roman" w:eastAsia="Times New Roman" w:hAnsi="Times New Roman" w:cs="Times New Roman"/>
          <w:sz w:val="13"/>
          <w:szCs w:val="13"/>
        </w:rPr>
      </w:pPr>
      <w:r>
        <w:rPr>
          <w:rFonts w:ascii="Times New Roman" w:eastAsia="Times New Roman" w:hAnsi="Times New Roman" w:cs="Times New Roman"/>
          <w:i/>
          <w:iCs/>
          <w:spacing w:val="16"/>
          <w:position w:val="3"/>
          <w:sz w:val="23"/>
          <w:szCs w:val="23"/>
        </w:rPr>
        <w:t>H</w:t>
      </w:r>
      <w:r>
        <w:rPr>
          <w:rFonts w:ascii="Times New Roman" w:eastAsia="Times New Roman" w:hAnsi="Times New Roman" w:cs="Times New Roman"/>
          <w:i/>
          <w:iCs/>
          <w:spacing w:val="16"/>
          <w:position w:val="-4"/>
          <w:sz w:val="13"/>
          <w:szCs w:val="13"/>
        </w:rPr>
        <w:t>t</w:t>
      </w:r>
    </w:p>
    <w:p>
      <w:pPr>
        <w:spacing w:line="350" w:lineRule="auto"/>
        <w:rPr>
          <w:rFonts w:ascii="Arial"/>
          <w:sz w:val="21"/>
        </w:rPr>
      </w:pPr>
    </w:p>
    <w:p>
      <w:pPr>
        <w:spacing w:line="351" w:lineRule="auto"/>
        <w:rPr>
          <w:rFonts w:ascii="Arial"/>
          <w:sz w:val="21"/>
        </w:rPr>
      </w:pPr>
    </w:p>
    <w:p>
      <w:pPr>
        <w:spacing w:before="52" w:line="215" w:lineRule="auto"/>
        <w:ind w:left="445"/>
        <w:rPr>
          <w:rFonts w:ascii="Arial" w:eastAsia="Arial" w:hAnsi="Arial" w:cs="Arial"/>
          <w:sz w:val="18"/>
          <w:szCs w:val="18"/>
        </w:rPr>
      </w:pPr>
      <w:r>
        <w:rPr>
          <w:rFonts w:ascii="Arial" w:eastAsia="Arial" w:hAnsi="Arial" w:cs="Arial"/>
          <w:color w:val="3F3B3C"/>
          <w:sz w:val="18"/>
          <w:szCs w:val="18"/>
        </w:rPr>
        <w:t>e</w:t>
      </w:r>
    </w:p>
    <w:p>
      <w:pPr>
        <w:spacing w:line="14" w:lineRule="auto"/>
        <w:rPr>
          <w:rFonts w:ascii="Arial"/>
          <w:sz w:val="2"/>
        </w:rPr>
      </w:pPr>
      <w:r>
        <w:rPr>
          <w:rFonts w:ascii="Arial" w:eastAsia="Arial" w:hAnsi="Arial" w:cs="Arial"/>
          <w:sz w:val="2"/>
          <w:szCs w:val="2"/>
        </w:rPr>
        <w:br w:type="column"/>
      </w:r>
    </w:p>
    <w:p>
      <w:pPr>
        <w:pStyle w:val="BodyText"/>
        <w:spacing w:before="44" w:line="468" w:lineRule="exact"/>
        <w:ind w:left="21"/>
      </w:pPr>
      <w:r>
        <w:rPr>
          <w:rFonts w:ascii="Times New Roman" w:eastAsia="Times New Roman" w:hAnsi="Times New Roman" w:cs="Times New Roman"/>
          <w:spacing w:val="-1"/>
          <w:position w:val="19"/>
        </w:rPr>
        <w:t>——</w:t>
      </w:r>
      <w:r>
        <w:rPr>
          <w:spacing w:val="-1"/>
          <w:position w:val="19"/>
        </w:rPr>
        <w:t>加热方式修正系数。加热方式为电磁感应加热的产品，</w:t>
      </w:r>
      <w:r>
        <w:rPr>
          <w:rFonts w:ascii="Times New Roman" w:eastAsia="Times New Roman" w:hAnsi="Times New Roman" w:cs="Times New Roman"/>
          <w:spacing w:val="-1"/>
          <w:position w:val="19"/>
        </w:rPr>
        <w:t xml:space="preserve">λ </w:t>
      </w:r>
      <w:r>
        <w:rPr>
          <w:spacing w:val="-1"/>
          <w:position w:val="19"/>
        </w:rPr>
        <w:t>值取</w:t>
      </w:r>
      <w:r>
        <w:rPr>
          <w:spacing w:val="-16"/>
          <w:position w:val="19"/>
        </w:rPr>
        <w:t xml:space="preserve"> </w:t>
      </w:r>
      <w:r>
        <w:rPr>
          <w:spacing w:val="-1"/>
          <w:position w:val="19"/>
        </w:rPr>
        <w:t>1.15，加热方式为电热元件加</w:t>
      </w:r>
    </w:p>
    <w:p>
      <w:pPr>
        <w:pStyle w:val="BodyText"/>
        <w:spacing w:before="1" w:line="234" w:lineRule="auto"/>
        <w:ind w:left="467"/>
      </w:pPr>
      <w:r>
        <w:rPr>
          <w:spacing w:val="-9"/>
        </w:rPr>
        <w:t>热的产品，</w:t>
      </w:r>
      <w:r>
        <w:rPr>
          <w:spacing w:val="-21"/>
        </w:rPr>
        <w:t xml:space="preserve"> </w:t>
      </w:r>
      <w:r>
        <w:rPr>
          <w:rFonts w:ascii="Times New Roman" w:eastAsia="Times New Roman" w:hAnsi="Times New Roman" w:cs="Times New Roman"/>
          <w:spacing w:val="-9"/>
        </w:rPr>
        <w:t xml:space="preserve">λ </w:t>
      </w:r>
      <w:r>
        <w:rPr>
          <w:spacing w:val="-9"/>
        </w:rPr>
        <w:t>值取</w:t>
      </w:r>
      <w:r>
        <w:rPr>
          <w:spacing w:val="-30"/>
        </w:rPr>
        <w:t xml:space="preserve"> </w:t>
      </w:r>
      <w:r>
        <w:rPr>
          <w:spacing w:val="-9"/>
        </w:rPr>
        <w:t>1.0；</w:t>
      </w:r>
    </w:p>
    <w:p>
      <w:pPr>
        <w:pStyle w:val="BodyText"/>
        <w:spacing w:before="201" w:line="215" w:lineRule="auto"/>
        <w:ind w:left="81"/>
      </w:pPr>
      <w:r>
        <w:rPr>
          <w:rFonts w:ascii="Times New Roman" w:eastAsia="Times New Roman" w:hAnsi="Times New Roman" w:cs="Times New Roman"/>
        </w:rPr>
        <w:t>——</w:t>
      </w:r>
      <w:r>
        <w:t>试验前水的质量，单位为千克(kg)；</w:t>
      </w:r>
    </w:p>
    <w:p>
      <w:pPr>
        <w:spacing w:line="311" w:lineRule="auto"/>
        <w:rPr>
          <w:rFonts w:ascii="Arial"/>
          <w:sz w:val="21"/>
        </w:rPr>
      </w:pPr>
    </w:p>
    <w:p>
      <w:pPr>
        <w:pStyle w:val="BodyText"/>
        <w:spacing w:before="69" w:line="466" w:lineRule="exact"/>
        <w:ind w:left="33"/>
      </w:pPr>
      <w:r>
        <w:rPr>
          <w:rFonts w:ascii="Times New Roman" w:eastAsia="Times New Roman" w:hAnsi="Times New Roman" w:cs="Times New Roman"/>
          <w:spacing w:val="-5"/>
          <w:position w:val="19"/>
        </w:rPr>
        <w:t>——</w:t>
      </w:r>
      <w:r>
        <w:rPr>
          <w:spacing w:val="-5"/>
          <w:position w:val="19"/>
        </w:rPr>
        <w:t>温度高于</w:t>
      </w:r>
      <w:r>
        <w:rPr>
          <w:spacing w:val="-31"/>
          <w:position w:val="19"/>
        </w:rPr>
        <w:t xml:space="preserve"> </w:t>
      </w:r>
      <w:r>
        <w:rPr>
          <w:spacing w:val="-5"/>
          <w:position w:val="19"/>
        </w:rPr>
        <w:t>100℃时，</w:t>
      </w:r>
      <w:r>
        <w:rPr>
          <w:spacing w:val="-33"/>
          <w:position w:val="19"/>
        </w:rPr>
        <w:t xml:space="preserve"> </w:t>
      </w:r>
      <w:r>
        <w:rPr>
          <w:spacing w:val="-5"/>
          <w:position w:val="19"/>
        </w:rPr>
        <w:t>持续工作</w:t>
      </w:r>
      <w:r>
        <w:rPr>
          <w:spacing w:val="-39"/>
          <w:position w:val="19"/>
        </w:rPr>
        <w:t xml:space="preserve"> </w:t>
      </w:r>
      <w:r>
        <w:rPr>
          <w:spacing w:val="-5"/>
          <w:position w:val="19"/>
        </w:rPr>
        <w:t>30</w:t>
      </w:r>
      <w:r>
        <w:rPr>
          <w:spacing w:val="-41"/>
          <w:position w:val="19"/>
        </w:rPr>
        <w:t xml:space="preserve"> </w:t>
      </w:r>
      <w:r>
        <w:rPr>
          <w:spacing w:val="-5"/>
          <w:position w:val="19"/>
        </w:rPr>
        <w:t>分钟的锅内蒸煮温度算术</w:t>
      </w:r>
      <w:r>
        <w:rPr>
          <w:spacing w:val="-6"/>
          <w:position w:val="19"/>
        </w:rPr>
        <w:t>均值对应的焓值，</w:t>
      </w:r>
      <w:r>
        <w:rPr>
          <w:spacing w:val="-57"/>
          <w:position w:val="19"/>
        </w:rPr>
        <w:t xml:space="preserve"> </w:t>
      </w:r>
      <w:r>
        <w:rPr>
          <w:spacing w:val="-6"/>
          <w:position w:val="19"/>
        </w:rPr>
        <w:t>单位为千焦每千</w:t>
      </w:r>
    </w:p>
    <w:p>
      <w:pPr>
        <w:pStyle w:val="BodyText"/>
        <w:spacing w:before="1" w:line="214" w:lineRule="auto"/>
        <w:ind w:left="468"/>
      </w:pPr>
      <w:r>
        <w:rPr>
          <w:spacing w:val="-3"/>
        </w:rPr>
        <w:t>克(J/kg)，按公式（3）计算；</w:t>
      </w:r>
    </w:p>
    <w:p>
      <w:pPr>
        <w:pStyle w:val="BodyText"/>
        <w:spacing w:before="226" w:line="465" w:lineRule="exact"/>
      </w:pPr>
      <w:r>
        <w:rPr>
          <w:rFonts w:ascii="Times New Roman" w:eastAsia="Times New Roman" w:hAnsi="Times New Roman" w:cs="Times New Roman"/>
          <w:spacing w:val="-2"/>
          <w:position w:val="19"/>
        </w:rPr>
        <w:t>——</w:t>
      </w:r>
      <w:r>
        <w:rPr>
          <w:spacing w:val="-2"/>
          <w:position w:val="19"/>
        </w:rPr>
        <w:t>温度高于</w:t>
      </w:r>
      <w:r>
        <w:rPr>
          <w:spacing w:val="-27"/>
          <w:position w:val="19"/>
        </w:rPr>
        <w:t xml:space="preserve"> </w:t>
      </w:r>
      <w:r>
        <w:rPr>
          <w:spacing w:val="-2"/>
          <w:position w:val="19"/>
        </w:rPr>
        <w:t>100℃时，持续工作</w:t>
      </w:r>
      <w:r>
        <w:rPr>
          <w:spacing w:val="-40"/>
          <w:position w:val="19"/>
        </w:rPr>
        <w:t xml:space="preserve"> </w:t>
      </w:r>
      <w:r>
        <w:rPr>
          <w:spacing w:val="-2"/>
          <w:position w:val="19"/>
        </w:rPr>
        <w:t>30</w:t>
      </w:r>
      <w:r>
        <w:rPr>
          <w:spacing w:val="-41"/>
          <w:position w:val="19"/>
        </w:rPr>
        <w:t xml:space="preserve"> </w:t>
      </w:r>
      <w:r>
        <w:rPr>
          <w:spacing w:val="-2"/>
          <w:position w:val="19"/>
        </w:rPr>
        <w:t>分钟的锅内蒸煮温度算术均值，单位为摄氏度(℃)，按公式</w:t>
      </w:r>
    </w:p>
    <w:p>
      <w:pPr>
        <w:pStyle w:val="BodyText"/>
        <w:spacing w:before="1" w:line="185" w:lineRule="auto"/>
        <w:ind w:left="467"/>
      </w:pPr>
      <w:r>
        <w:rPr>
          <w:spacing w:val="-1"/>
        </w:rPr>
        <w:t>（4）计算,精确到小数点后一位；</w:t>
      </w:r>
    </w:p>
    <w:p>
      <w:pPr>
        <w:spacing w:line="185" w:lineRule="auto"/>
        <w:sectPr>
          <w:headerReference w:type="default" r:id="rId47"/>
          <w:footerReference w:type="default" r:id="rId48"/>
          <w:type w:val="continuous"/>
          <w:pgSz w:w="11907" w:h="16839"/>
          <w:pgMar w:top="1627" w:right="892" w:bottom="1502" w:left="1107" w:header="1482" w:footer="1344" w:gutter="0"/>
          <w:pgNumType w:start="22"/>
          <w:cols w:num="2" w:space="708" w:equalWidth="0">
            <w:col w:w="731" w:space="100"/>
            <w:col w:w="9076" w:space="0"/>
          </w:cols>
        </w:sectPr>
      </w:pPr>
    </w:p>
    <w:p>
      <w:pPr>
        <w:spacing w:before="301" w:line="134" w:lineRule="exact"/>
        <w:ind w:left="485"/>
        <w:rPr>
          <w:rFonts w:ascii="Times New Roman" w:eastAsia="Times New Roman" w:hAnsi="Times New Roman" w:cs="Times New Roman"/>
          <w:sz w:val="23"/>
          <w:szCs w:val="23"/>
        </w:rPr>
      </w:pPr>
      <w:r>
        <w:rPr>
          <w:rFonts w:ascii="Times New Roman" w:eastAsia="Times New Roman" w:hAnsi="Times New Roman" w:cs="Times New Roman"/>
          <w:i/>
          <w:iCs/>
          <w:spacing w:val="20"/>
          <w:position w:val="-4"/>
          <w:sz w:val="23"/>
          <w:szCs w:val="23"/>
        </w:rPr>
        <w:t>H</w:t>
      </w:r>
    </w:p>
    <w:p>
      <w:pPr>
        <w:pStyle w:val="BodyText"/>
        <w:spacing w:line="452" w:lineRule="exact"/>
        <w:ind w:left="690"/>
      </w:pPr>
      <w:r>
        <w:rPr>
          <w:rFonts w:ascii="Times New Roman" w:eastAsia="Times New Roman" w:hAnsi="Times New Roman" w:cs="Times New Roman"/>
          <w:spacing w:val="-1"/>
          <w:position w:val="26"/>
          <w:sz w:val="13"/>
          <w:szCs w:val="13"/>
        </w:rPr>
        <w:t>t</w:t>
      </w:r>
      <w:r>
        <w:rPr>
          <w:rFonts w:ascii="Times New Roman" w:eastAsia="Times New Roman" w:hAnsi="Times New Roman" w:cs="Times New Roman"/>
          <w:spacing w:val="-16"/>
          <w:position w:val="26"/>
          <w:sz w:val="13"/>
          <w:szCs w:val="13"/>
        </w:rPr>
        <w:t xml:space="preserve"> </w:t>
      </w:r>
      <w:r>
        <w:rPr>
          <w:rFonts w:ascii="Times New Roman" w:eastAsia="Times New Roman" w:hAnsi="Times New Roman" w:cs="Times New Roman"/>
          <w:spacing w:val="-1"/>
          <w:position w:val="22"/>
          <w:sz w:val="9"/>
          <w:szCs w:val="9"/>
        </w:rPr>
        <w:t>1</w:t>
      </w:r>
      <w:r>
        <w:rPr>
          <w:rFonts w:ascii="Times New Roman" w:eastAsia="Times New Roman" w:hAnsi="Times New Roman" w:cs="Times New Roman"/>
          <w:spacing w:val="20"/>
          <w:position w:val="22"/>
          <w:sz w:val="9"/>
          <w:szCs w:val="9"/>
        </w:rPr>
        <w:t xml:space="preserve"> </w:t>
      </w:r>
      <w:r>
        <w:rPr>
          <w:rFonts w:ascii="Times New Roman" w:eastAsia="Times New Roman" w:hAnsi="Times New Roman" w:cs="Times New Roman"/>
          <w:spacing w:val="-1"/>
          <w:position w:val="18"/>
        </w:rPr>
        <w:t>——</w:t>
      </w:r>
      <w:r>
        <w:rPr>
          <w:spacing w:val="-1"/>
          <w:position w:val="18"/>
        </w:rPr>
        <w:t>试验前初始水温对应的焓值，单位为千焦千克（</w:t>
      </w:r>
      <w:r>
        <w:rPr>
          <w:rFonts w:ascii="Times New Roman" w:eastAsia="Times New Roman" w:hAnsi="Times New Roman" w:cs="Times New Roman"/>
          <w:spacing w:val="-1"/>
          <w:position w:val="18"/>
        </w:rPr>
        <w:t>k</w:t>
      </w:r>
      <w:r>
        <w:rPr>
          <w:spacing w:val="-1"/>
          <w:position w:val="18"/>
        </w:rPr>
        <w:t>J/kg</w:t>
      </w:r>
      <w:r>
        <w:rPr>
          <w:spacing w:val="-48"/>
          <w:position w:val="18"/>
        </w:rPr>
        <w:t>），</w:t>
      </w:r>
      <w:r>
        <w:rPr>
          <w:spacing w:val="-1"/>
          <w:position w:val="18"/>
        </w:rPr>
        <w:t>按公式（5）计算；</w:t>
      </w:r>
    </w:p>
    <w:p>
      <w:pPr>
        <w:pStyle w:val="BodyText"/>
        <w:spacing w:before="1" w:line="216" w:lineRule="auto"/>
        <w:ind w:left="454"/>
      </w:pPr>
      <w:r>
        <w:rPr>
          <w:rFonts w:ascii="Times New Roman" w:eastAsia="Times New Roman" w:hAnsi="Times New Roman" w:cs="Times New Roman"/>
          <w:i/>
          <w:iCs/>
          <w:spacing w:val="3"/>
        </w:rPr>
        <w:t>t</w:t>
      </w:r>
      <w:r>
        <w:rPr>
          <w:rFonts w:ascii="Times New Roman" w:eastAsia="Times New Roman" w:hAnsi="Times New Roman" w:cs="Times New Roman"/>
          <w:spacing w:val="3"/>
          <w:position w:val="-1"/>
          <w:sz w:val="13"/>
          <w:szCs w:val="13"/>
        </w:rPr>
        <w:t xml:space="preserve">1        </w:t>
      </w:r>
      <w:r>
        <w:rPr>
          <w:rFonts w:ascii="Times New Roman" w:eastAsia="Times New Roman" w:hAnsi="Times New Roman" w:cs="Times New Roman"/>
          <w:spacing w:val="3"/>
        </w:rPr>
        <w:t>——</w:t>
      </w:r>
      <w:r>
        <w:rPr>
          <w:spacing w:val="3"/>
        </w:rPr>
        <w:t>试验前水的温度</w:t>
      </w:r>
      <w:r>
        <w:rPr>
          <w:spacing w:val="2"/>
        </w:rPr>
        <w:t>，单位为摄氏度(</w:t>
      </w:r>
      <w:r>
        <w:rPr>
          <w:rFonts w:ascii="Times New Roman" w:eastAsia="Times New Roman" w:hAnsi="Times New Roman" w:cs="Times New Roman"/>
          <w:spacing w:val="2"/>
        </w:rPr>
        <w:t>℃</w:t>
      </w:r>
      <w:r>
        <w:rPr>
          <w:spacing w:val="2"/>
        </w:rPr>
        <w:t xml:space="preserve">) </w:t>
      </w:r>
      <w:r>
        <w:rPr>
          <w:rFonts w:ascii="Times New Roman" w:eastAsia="Times New Roman" w:hAnsi="Times New Roman" w:cs="Times New Roman"/>
          <w:spacing w:val="2"/>
        </w:rPr>
        <w:t>,</w:t>
      </w:r>
      <w:r>
        <w:rPr>
          <w:spacing w:val="2"/>
        </w:rPr>
        <w:t>精确到小数点后一位；</w:t>
      </w:r>
    </w:p>
    <w:p>
      <w:pPr>
        <w:pStyle w:val="BodyText"/>
        <w:spacing w:before="216" w:line="468" w:lineRule="exact"/>
        <w:ind w:left="454"/>
      </w:pPr>
      <w:r>
        <w:rPr>
          <w:rFonts w:ascii="Times New Roman" w:eastAsia="Times New Roman" w:hAnsi="Times New Roman" w:cs="Times New Roman"/>
          <w:i/>
          <w:iCs/>
          <w:spacing w:val="-3"/>
          <w:position w:val="19"/>
        </w:rPr>
        <w:t xml:space="preserve">t      </w:t>
      </w:r>
      <w:r>
        <w:rPr>
          <w:rFonts w:ascii="Times New Roman" w:eastAsia="Times New Roman" w:hAnsi="Times New Roman" w:cs="Times New Roman"/>
          <w:spacing w:val="-3"/>
          <w:position w:val="19"/>
        </w:rPr>
        <w:t>——</w:t>
      </w:r>
      <w:r>
        <w:rPr>
          <w:spacing w:val="-3"/>
          <w:position w:val="19"/>
        </w:rPr>
        <w:t>温度高于</w:t>
      </w:r>
      <w:r>
        <w:rPr>
          <w:spacing w:val="-28"/>
          <w:position w:val="19"/>
        </w:rPr>
        <w:t xml:space="preserve"> </w:t>
      </w:r>
      <w:r>
        <w:rPr>
          <w:spacing w:val="-3"/>
          <w:position w:val="19"/>
        </w:rPr>
        <w:t>100℃时，持续工作</w:t>
      </w:r>
      <w:r>
        <w:rPr>
          <w:spacing w:val="-40"/>
          <w:position w:val="19"/>
        </w:rPr>
        <w:t xml:space="preserve"> </w:t>
      </w:r>
      <w:r>
        <w:rPr>
          <w:spacing w:val="-3"/>
          <w:position w:val="19"/>
        </w:rPr>
        <w:t>30</w:t>
      </w:r>
      <w:r>
        <w:rPr>
          <w:spacing w:val="-42"/>
          <w:position w:val="19"/>
        </w:rPr>
        <w:t xml:space="preserve"> </w:t>
      </w:r>
      <w:r>
        <w:rPr>
          <w:spacing w:val="-3"/>
          <w:position w:val="19"/>
        </w:rPr>
        <w:t>分</w:t>
      </w:r>
      <w:r>
        <w:rPr>
          <w:spacing w:val="-4"/>
          <w:position w:val="19"/>
        </w:rPr>
        <w:t>钟的锅内蒸煮温度值，每秒记录一次，单位为摄氏度(℃),</w:t>
      </w:r>
    </w:p>
    <w:p>
      <w:pPr>
        <w:pStyle w:val="BodyText"/>
        <w:spacing w:before="1" w:line="219" w:lineRule="auto"/>
        <w:ind w:left="1294"/>
      </w:pPr>
      <w:r>
        <w:rPr>
          <w:spacing w:val="-1"/>
        </w:rPr>
        <w:t>精确到小数点后一位；</w:t>
      </w:r>
    </w:p>
    <w:p>
      <w:pPr>
        <w:pStyle w:val="BodyText"/>
        <w:spacing w:before="217" w:line="220" w:lineRule="auto"/>
        <w:ind w:left="441"/>
      </w:pPr>
      <w:r>
        <w:rPr>
          <w:rFonts w:ascii="Times New Roman" w:eastAsia="Times New Roman" w:hAnsi="Times New Roman" w:cs="Times New Roman"/>
          <w:i/>
          <w:iCs/>
          <w:spacing w:val="-1"/>
        </w:rPr>
        <w:t xml:space="preserve">E     </w:t>
      </w:r>
      <w:r>
        <w:rPr>
          <w:rFonts w:ascii="Times New Roman" w:eastAsia="Times New Roman" w:hAnsi="Times New Roman" w:cs="Times New Roman"/>
          <w:spacing w:val="-1"/>
        </w:rPr>
        <w:t>——</w:t>
      </w:r>
      <w:r>
        <w:rPr>
          <w:spacing w:val="-1"/>
        </w:rPr>
        <w:t>耗电量，</w:t>
      </w:r>
      <w:r>
        <w:rPr>
          <w:spacing w:val="-13"/>
        </w:rPr>
        <w:t xml:space="preserve"> </w:t>
      </w:r>
      <w:r>
        <w:rPr>
          <w:spacing w:val="-1"/>
        </w:rPr>
        <w:t>单位为瓦时(W·h)，精确到小数点后两位。</w:t>
      </w:r>
    </w:p>
    <w:p>
      <w:pPr>
        <w:spacing w:line="385" w:lineRule="auto"/>
        <w:rPr>
          <w:rFonts w:ascii="Arial"/>
          <w:sz w:val="21"/>
        </w:rPr>
      </w:pPr>
    </w:p>
    <w:p>
      <w:pPr>
        <w:spacing w:before="69" w:line="219" w:lineRule="auto"/>
        <w:ind w:left="28"/>
        <w:rPr>
          <w:rFonts w:ascii="SimHei" w:eastAsia="SimHei" w:hAnsi="SimHei" w:cs="SimHei"/>
          <w:sz w:val="21"/>
          <w:szCs w:val="21"/>
        </w:rPr>
      </w:pPr>
      <w:r>
        <w:rPr>
          <w:rFonts w:ascii="SimHei" w:eastAsia="SimHei" w:hAnsi="SimHei" w:cs="SimHei"/>
          <w:spacing w:val="-1"/>
          <w:sz w:val="21"/>
          <w:szCs w:val="21"/>
        </w:rPr>
        <w:t>4.2.3</w:t>
      </w:r>
      <w:r>
        <w:rPr>
          <w:rFonts w:ascii="SimHei" w:eastAsia="SimHei" w:hAnsi="SimHei" w:cs="SimHei"/>
          <w:spacing w:val="-32"/>
          <w:sz w:val="21"/>
          <w:szCs w:val="21"/>
        </w:rPr>
        <w:t xml:space="preserve"> </w:t>
      </w:r>
      <w:r>
        <w:rPr>
          <w:rFonts w:ascii="SimHei" w:eastAsia="SimHei" w:hAnsi="SimHei" w:cs="SimHei"/>
          <w:spacing w:val="-1"/>
          <w:sz w:val="21"/>
          <w:szCs w:val="21"/>
        </w:rPr>
        <w:t>电炖锅及类似器具热效率的计算</w:t>
      </w:r>
    </w:p>
    <w:p>
      <w:pPr>
        <w:spacing w:line="301" w:lineRule="auto"/>
        <w:rPr>
          <w:rFonts w:ascii="Arial"/>
          <w:sz w:val="21"/>
        </w:rPr>
      </w:pPr>
    </w:p>
    <w:p>
      <w:pPr>
        <w:pStyle w:val="BodyText"/>
        <w:spacing w:before="69" w:line="221" w:lineRule="auto"/>
        <w:ind w:left="478"/>
        <w:sectPr>
          <w:headerReference w:type="default" r:id="rId49"/>
          <w:footerReference w:type="default" r:id="rId50"/>
          <w:type w:val="continuous"/>
          <w:pgSz w:w="11907" w:h="16839"/>
          <w:pgMar w:top="1627" w:right="892" w:bottom="1502" w:left="1107" w:header="1482" w:footer="1344" w:gutter="0"/>
          <w:pgNumType w:start="23"/>
          <w:cols w:num="1" w:space="708" w:equalWidth="0">
            <w:col w:w="9907" w:space="0"/>
          </w:cols>
        </w:sectPr>
      </w:pPr>
      <w:r>
        <w:rPr>
          <w:spacing w:val="-2"/>
        </w:rPr>
        <w:t>电炖锅及类似器具的热效率按式（6）计算：</w:t>
      </w:r>
    </w:p>
    <w:p>
      <w:pPr>
        <w:pStyle w:val="BodyText"/>
        <w:spacing w:before="115" w:line="239" w:lineRule="auto"/>
        <w:ind w:left="1731"/>
      </w:pPr>
      <w:r>
        <w:rPr>
          <w:rFonts w:ascii="Microsoft YaHei" w:eastAsia="Microsoft YaHei" w:hAnsi="Microsoft YaHei" w:cs="Microsoft YaHei"/>
          <w:spacing w:val="14"/>
          <w:position w:val="-7"/>
        </w:rPr>
        <w:t>η</w:t>
      </w:r>
      <w:r>
        <w:rPr>
          <w:rFonts w:ascii="Times New Roman" w:eastAsia="Times New Roman" w:hAnsi="Times New Roman" w:cs="Times New Roman"/>
          <w:spacing w:val="14"/>
          <w:position w:val="-12"/>
          <w:sz w:val="11"/>
          <w:szCs w:val="11"/>
        </w:rPr>
        <w:t xml:space="preserve">s   </w:t>
      </w:r>
      <w:r>
        <w:rPr>
          <w:rFonts w:ascii="Microsoft YaHei" w:eastAsia="Microsoft YaHei" w:hAnsi="Microsoft YaHei" w:cs="Microsoft YaHei"/>
          <w:spacing w:val="14"/>
          <w:position w:val="-7"/>
          <w:sz w:val="19"/>
          <w:szCs w:val="19"/>
        </w:rPr>
        <w:t xml:space="preserve">= </w:t>
      </w:r>
      <w:r>
        <w:rPr>
          <w:position w:val="-22"/>
          <w:sz w:val="19"/>
          <w:szCs w:val="19"/>
        </w:rPr>
        <w:drawing>
          <wp:inline distT="0" distB="0" distL="0" distR="0">
            <wp:extent cx="2759197" cy="261439"/>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51"/>
                    <a:stretch>
                      <a:fillRect/>
                    </a:stretch>
                  </pic:blipFill>
                  <pic:spPr>
                    <a:xfrm>
                      <a:off x="0" y="0"/>
                      <a:ext cx="2759197" cy="261439"/>
                    </a:xfrm>
                    <a:prstGeom prst="rect">
                      <a:avLst/>
                    </a:prstGeom>
                  </pic:spPr>
                </pic:pic>
              </a:graphicData>
            </a:graphic>
          </wp:inline>
        </w:drawing>
      </w:r>
      <w:r>
        <w:rPr>
          <w:rFonts w:ascii="Microsoft YaHei" w:eastAsia="Microsoft YaHei" w:hAnsi="Microsoft YaHei" w:cs="Microsoft YaHei"/>
          <w:spacing w:val="17"/>
          <w:position w:val="-7"/>
          <w:sz w:val="19"/>
          <w:szCs w:val="19"/>
        </w:rPr>
        <w:t xml:space="preserve"> </w:t>
      </w:r>
      <w:r>
        <w:rPr>
          <w:rFonts w:ascii="Microsoft YaHei" w:eastAsia="Microsoft YaHei" w:hAnsi="Microsoft YaHei" w:cs="Microsoft YaHei"/>
          <w:spacing w:val="14"/>
          <w:position w:val="-7"/>
          <w:sz w:val="19"/>
          <w:szCs w:val="19"/>
        </w:rPr>
        <w:t>x</w:t>
      </w:r>
      <w:r>
        <w:rPr>
          <w:rFonts w:ascii="Times New Roman" w:eastAsia="Times New Roman" w:hAnsi="Times New Roman" w:cs="Times New Roman"/>
          <w:spacing w:val="14"/>
          <w:position w:val="-7"/>
          <w:sz w:val="19"/>
          <w:szCs w:val="19"/>
        </w:rPr>
        <w:t>100</w:t>
      </w:r>
      <w:r>
        <w:rPr>
          <w:rFonts w:ascii="Times New Roman" w:eastAsia="Times New Roman" w:hAnsi="Times New Roman" w:cs="Times New Roman"/>
          <w:spacing w:val="-7"/>
          <w:position w:val="-7"/>
          <w:sz w:val="19"/>
          <w:szCs w:val="19"/>
        </w:rPr>
        <w:t xml:space="preserve"> </w:t>
      </w:r>
      <w:r>
        <w:rPr>
          <w:rFonts w:ascii="Times New Roman" w:eastAsia="Times New Roman" w:hAnsi="Times New Roman" w:cs="Times New Roman"/>
          <w:spacing w:val="14"/>
          <w:position w:val="-7"/>
          <w:sz w:val="19"/>
          <w:szCs w:val="19"/>
        </w:rPr>
        <w:t>%</w:t>
      </w:r>
      <w:r>
        <w:rPr>
          <w:rFonts w:ascii="Times New Roman" w:eastAsia="Times New Roman" w:hAnsi="Times New Roman" w:cs="Times New Roman"/>
          <w:spacing w:val="13"/>
          <w:position w:val="-7"/>
          <w:sz w:val="19"/>
          <w:szCs w:val="19"/>
        </w:rPr>
        <w:t xml:space="preserve">   </w:t>
      </w:r>
      <w:r>
        <w:rPr>
          <w:spacing w:val="14"/>
          <w:position w:val="-3"/>
        </w:rPr>
        <w:t>…………………（</w:t>
      </w:r>
      <w:r>
        <w:rPr>
          <w:rFonts w:ascii="Times New Roman" w:eastAsia="Times New Roman" w:hAnsi="Times New Roman" w:cs="Times New Roman"/>
          <w:spacing w:val="14"/>
          <w:position w:val="-3"/>
        </w:rPr>
        <w:t>6</w:t>
      </w:r>
      <w:r>
        <w:rPr>
          <w:spacing w:val="14"/>
          <w:position w:val="-3"/>
        </w:rPr>
        <w:t>）</w:t>
      </w:r>
    </w:p>
    <w:p>
      <w:pPr>
        <w:spacing w:line="354" w:lineRule="auto"/>
        <w:rPr>
          <w:rFonts w:ascii="Arial"/>
          <w:sz w:val="21"/>
        </w:rPr>
      </w:pPr>
    </w:p>
    <w:p>
      <w:pPr>
        <w:spacing w:line="355" w:lineRule="auto"/>
        <w:rPr>
          <w:rFonts w:ascii="Arial"/>
          <w:sz w:val="21"/>
        </w:rPr>
      </w:pPr>
    </w:p>
    <w:p>
      <w:pPr>
        <w:pStyle w:val="BodyText"/>
        <w:spacing w:before="69" w:line="221" w:lineRule="auto"/>
        <w:ind w:left="458"/>
      </w:pPr>
      <w:r>
        <w:rPr>
          <w:spacing w:val="-13"/>
        </w:rPr>
        <w:t>式中：</w:t>
      </w:r>
    </w:p>
    <w:p>
      <w:pPr>
        <w:pStyle w:val="BodyText"/>
        <w:spacing w:before="183" w:line="206" w:lineRule="auto"/>
        <w:ind w:left="441"/>
      </w:pPr>
      <w:r>
        <w:rPr>
          <w:rFonts w:ascii="Arial" w:eastAsia="Arial" w:hAnsi="Arial" w:cs="Arial"/>
          <w:i/>
          <w:iCs/>
          <w:position w:val="10"/>
          <w:sz w:val="25"/>
          <w:szCs w:val="25"/>
        </w:rPr>
        <w:t>η</w:t>
      </w:r>
      <w:r>
        <w:rPr>
          <w:rFonts w:ascii="Times New Roman" w:eastAsia="Times New Roman" w:hAnsi="Times New Roman" w:cs="Times New Roman"/>
          <w:position w:val="4"/>
          <w:sz w:val="14"/>
          <w:szCs w:val="14"/>
        </w:rPr>
        <w:t xml:space="preserve">s       </w:t>
      </w:r>
      <w:r>
        <w:rPr>
          <w:rFonts w:ascii="Times New Roman" w:eastAsia="Times New Roman" w:hAnsi="Times New Roman" w:cs="Times New Roman"/>
          <w:position w:val="4"/>
          <w:sz w:val="14"/>
          <w:szCs w:val="14"/>
          <w:u w:val="single" w:color="auto"/>
        </w:rPr>
        <w:t xml:space="preserve">            </w:t>
      </w:r>
      <w:r>
        <w:rPr>
          <w:rFonts w:ascii="Times New Roman" w:eastAsia="Times New Roman" w:hAnsi="Times New Roman" w:cs="Times New Roman"/>
          <w:position w:val="4"/>
          <w:sz w:val="14"/>
          <w:szCs w:val="14"/>
        </w:rPr>
        <w:t xml:space="preserve"> </w:t>
      </w:r>
      <w:r>
        <w:t>电炖锅及类似器具热效率，精确到小数点后一位；</w:t>
      </w:r>
    </w:p>
    <w:p>
      <w:pPr>
        <w:pStyle w:val="BodyText"/>
        <w:spacing w:before="223" w:line="468" w:lineRule="exact"/>
        <w:ind w:left="458"/>
      </w:pPr>
      <w:r>
        <w:rPr>
          <w:rFonts w:ascii="Times New Roman" w:eastAsia="Times New Roman" w:hAnsi="Times New Roman" w:cs="Times New Roman"/>
          <w:i/>
          <w:iCs/>
          <w:spacing w:val="-3"/>
          <w:position w:val="20"/>
        </w:rPr>
        <w:t xml:space="preserve">1.16 </w:t>
      </w:r>
      <w:r>
        <w:rPr>
          <w:rFonts w:ascii="Times New Roman" w:eastAsia="Times New Roman" w:hAnsi="Times New Roman" w:cs="Times New Roman"/>
          <w:spacing w:val="-3"/>
          <w:position w:val="20"/>
        </w:rPr>
        <w:t>——</w:t>
      </w:r>
      <w:r>
        <w:rPr>
          <w:spacing w:val="-3"/>
          <w:position w:val="20"/>
        </w:rPr>
        <w:t>水的比热，</w:t>
      </w:r>
      <w:r>
        <w:rPr>
          <w:spacing w:val="-21"/>
          <w:position w:val="20"/>
        </w:rPr>
        <w:t xml:space="preserve"> </w:t>
      </w:r>
      <w:r>
        <w:rPr>
          <w:spacing w:val="-3"/>
          <w:position w:val="20"/>
        </w:rPr>
        <w:t>单位为瓦时每千克摄氏度（W·h/</w:t>
      </w:r>
      <w:r>
        <w:rPr>
          <w:spacing w:val="-4"/>
          <w:position w:val="20"/>
        </w:rPr>
        <w:t>kg·℃);</w:t>
      </w:r>
    </w:p>
    <w:p>
      <w:pPr>
        <w:pStyle w:val="BodyText"/>
        <w:spacing w:before="1" w:line="199" w:lineRule="auto"/>
        <w:ind w:left="449"/>
      </w:pPr>
      <w:r>
        <w:rPr>
          <w:rFonts w:ascii="Times New Roman" w:eastAsia="Times New Roman" w:hAnsi="Times New Roman" w:cs="Times New Roman"/>
          <w:i/>
          <w:iCs/>
        </w:rPr>
        <w:t>m</w:t>
      </w:r>
      <w:r>
        <w:rPr>
          <w:rFonts w:ascii="Times New Roman" w:eastAsia="Times New Roman" w:hAnsi="Times New Roman" w:cs="Times New Roman"/>
          <w:position w:val="-1"/>
          <w:sz w:val="13"/>
          <w:szCs w:val="13"/>
        </w:rPr>
        <w:t xml:space="preserve">1      </w:t>
      </w:r>
      <w:r>
        <w:rPr>
          <w:rFonts w:ascii="Times New Roman" w:eastAsia="Times New Roman" w:hAnsi="Times New Roman" w:cs="Times New Roman"/>
        </w:rPr>
        <w:t>——</w:t>
      </w:r>
      <w:r>
        <w:t>试验前水的质量，单位为千克（kg</w:t>
      </w:r>
      <w:r>
        <w:rPr>
          <w:spacing w:val="-51"/>
        </w:rPr>
        <w:t>）；</w:t>
      </w:r>
    </w:p>
    <w:p>
      <w:pPr>
        <w:spacing w:line="199" w:lineRule="auto"/>
        <w:sectPr>
          <w:headerReference w:type="default" r:id="rId52"/>
          <w:footerReference w:type="default" r:id="rId53"/>
          <w:type w:val="nextPage"/>
          <w:pgSz w:w="11907" w:h="16839"/>
          <w:pgMar w:top="1627" w:right="892" w:bottom="1502" w:left="1107" w:header="1482" w:footer="1344" w:gutter="0"/>
          <w:pgNumType w:start="24"/>
          <w:cols w:num="1" w:space="708" w:equalWidth="0">
            <w:col w:w="9907" w:space="0"/>
          </w:cols>
          <w:titlePg w:val="0"/>
        </w:sectPr>
      </w:pPr>
    </w:p>
    <w:p>
      <w:pPr>
        <w:spacing w:line="127" w:lineRule="exact"/>
      </w:pPr>
      <w:r>
        <w:pict>
          <v:shape id="_x0000_s1032" style="width:100.05pt;height:0.45pt;margin-top:338.76pt;margin-left:234.75pt;mso-position-horizontal-relative:page;mso-position-vertical-relative:page;position:absolute;z-index:-251651072" coordorigin="0,0" coordsize="2001,8" o:allowincell="f" path="m,4l2000,4e" filled="f" strokecolor="black" strokeweight="0.49pt"/>
        </w:pict>
      </w:r>
    </w:p>
    <w:p>
      <w:pPr>
        <w:spacing w:line="127" w:lineRule="exact"/>
        <w:sectPr>
          <w:headerReference w:type="default" r:id="rId54"/>
          <w:footerReference w:type="default" r:id="rId55"/>
          <w:pgSz w:w="11907" w:h="16839"/>
          <w:pgMar w:top="1584" w:right="1073" w:bottom="1504" w:left="1099" w:header="1459" w:footer="1344" w:gutter="0"/>
          <w:pgNumType w:start="25"/>
          <w:cols w:num="1" w:space="708" w:equalWidth="0">
            <w:col w:w="9734" w:space="0"/>
          </w:cols>
        </w:sectPr>
      </w:pPr>
    </w:p>
    <w:p>
      <w:pPr>
        <w:spacing w:before="77" w:line="468" w:lineRule="exact"/>
        <w:ind w:left="456"/>
        <w:rPr>
          <w:rFonts w:ascii="Times New Roman" w:eastAsia="Times New Roman" w:hAnsi="Times New Roman" w:cs="Times New Roman"/>
          <w:sz w:val="13"/>
          <w:szCs w:val="13"/>
        </w:rPr>
      </w:pPr>
      <w:r>
        <w:rPr>
          <w:rFonts w:ascii="Times New Roman" w:eastAsia="Times New Roman" w:hAnsi="Times New Roman" w:cs="Times New Roman"/>
          <w:i/>
          <w:iCs/>
          <w:spacing w:val="1"/>
          <w:position w:val="24"/>
          <w:sz w:val="21"/>
          <w:szCs w:val="21"/>
        </w:rPr>
        <w:t>m</w:t>
      </w:r>
      <w:r>
        <w:rPr>
          <w:rFonts w:ascii="Times New Roman" w:eastAsia="Times New Roman" w:hAnsi="Times New Roman" w:cs="Times New Roman"/>
          <w:i/>
          <w:iCs/>
          <w:spacing w:val="1"/>
          <w:position w:val="23"/>
          <w:sz w:val="13"/>
          <w:szCs w:val="13"/>
        </w:rPr>
        <w:t>2</w:t>
      </w:r>
    </w:p>
    <w:p>
      <w:pPr>
        <w:spacing w:line="233" w:lineRule="auto"/>
        <w:ind w:left="459"/>
        <w:rPr>
          <w:rFonts w:ascii="Times New Roman" w:eastAsia="Times New Roman" w:hAnsi="Times New Roman" w:cs="Times New Roman"/>
          <w:sz w:val="21"/>
          <w:szCs w:val="21"/>
        </w:rPr>
      </w:pPr>
      <w:r>
        <w:rPr>
          <w:rFonts w:ascii="Times New Roman" w:eastAsia="Times New Roman" w:hAnsi="Times New Roman" w:cs="Times New Roman"/>
          <w:i/>
          <w:iCs/>
          <w:sz w:val="21"/>
          <w:szCs w:val="21"/>
        </w:rPr>
        <w:t>c</w:t>
      </w:r>
    </w:p>
    <w:p>
      <w:pPr>
        <w:spacing w:before="260" w:line="624" w:lineRule="exact"/>
        <w:ind w:left="494"/>
        <w:rPr>
          <w:rFonts w:ascii="Times New Roman" w:eastAsia="Times New Roman" w:hAnsi="Times New Roman" w:cs="Times New Roman"/>
          <w:sz w:val="13"/>
          <w:szCs w:val="13"/>
        </w:rPr>
      </w:pPr>
      <w:r>
        <w:rPr>
          <w:rFonts w:ascii="Times New Roman" w:eastAsia="Times New Roman" w:hAnsi="Times New Roman" w:cs="Times New Roman"/>
          <w:spacing w:val="10"/>
          <w:position w:val="34"/>
          <w:sz w:val="23"/>
          <w:szCs w:val="23"/>
        </w:rPr>
        <w:t>t</w:t>
      </w:r>
      <w:r>
        <w:rPr>
          <w:rFonts w:ascii="Times New Roman" w:eastAsia="Times New Roman" w:hAnsi="Times New Roman" w:cs="Times New Roman"/>
          <w:spacing w:val="10"/>
          <w:position w:val="30"/>
          <w:sz w:val="13"/>
          <w:szCs w:val="13"/>
        </w:rPr>
        <w:t>2</w:t>
      </w:r>
    </w:p>
    <w:p>
      <w:pPr>
        <w:spacing w:line="211" w:lineRule="auto"/>
        <w:ind w:left="495"/>
        <w:rPr>
          <w:rFonts w:ascii="Times New Roman" w:eastAsia="Times New Roman" w:hAnsi="Times New Roman" w:cs="Times New Roman"/>
          <w:sz w:val="13"/>
          <w:szCs w:val="13"/>
        </w:rPr>
      </w:pPr>
      <w:r>
        <w:rPr>
          <w:rFonts w:ascii="Times New Roman" w:eastAsia="Times New Roman" w:hAnsi="Times New Roman" w:cs="Times New Roman"/>
          <w:spacing w:val="10"/>
          <w:sz w:val="23"/>
          <w:szCs w:val="23"/>
        </w:rPr>
        <w:t>t</w:t>
      </w:r>
      <w:r>
        <w:rPr>
          <w:rFonts w:ascii="Times New Roman" w:eastAsia="Times New Roman" w:hAnsi="Times New Roman" w:cs="Times New Roman"/>
          <w:spacing w:val="10"/>
          <w:position w:val="-4"/>
          <w:sz w:val="13"/>
          <w:szCs w:val="13"/>
        </w:rPr>
        <w:t>1</w:t>
      </w:r>
    </w:p>
    <w:p>
      <w:pPr>
        <w:spacing w:line="289" w:lineRule="auto"/>
        <w:rPr>
          <w:rFonts w:ascii="Arial"/>
          <w:sz w:val="21"/>
        </w:rPr>
      </w:pPr>
    </w:p>
    <w:p>
      <w:pPr>
        <w:spacing w:before="60" w:line="184" w:lineRule="auto"/>
        <w:ind w:left="448"/>
        <w:rPr>
          <w:rFonts w:ascii="Times New Roman" w:eastAsia="Times New Roman" w:hAnsi="Times New Roman" w:cs="Times New Roman"/>
          <w:sz w:val="21"/>
          <w:szCs w:val="21"/>
        </w:rPr>
      </w:pPr>
      <w:r>
        <w:rPr>
          <w:rFonts w:ascii="Times New Roman" w:eastAsia="Times New Roman" w:hAnsi="Times New Roman" w:cs="Times New Roman"/>
          <w:i/>
          <w:iCs/>
          <w:spacing w:val="9"/>
          <w:sz w:val="21"/>
          <w:szCs w:val="21"/>
        </w:rPr>
        <w:t>E</w:t>
      </w:r>
    </w:p>
    <w:p>
      <w:pPr>
        <w:pStyle w:val="BodyText"/>
        <w:spacing w:before="178" w:line="252" w:lineRule="auto"/>
        <w:ind w:left="39" w:firstLine="362"/>
        <w:rPr>
          <w:sz w:val="18"/>
          <w:szCs w:val="18"/>
        </w:rPr>
      </w:pPr>
      <w:r>
        <w:rPr>
          <w:rFonts w:ascii="SimHei" w:eastAsia="SimHei" w:hAnsi="SimHei" w:cs="SimHei"/>
          <w:spacing w:val="-22"/>
          <w:sz w:val="18"/>
          <w:szCs w:val="18"/>
        </w:rPr>
        <w:t>注：</w:t>
      </w:r>
      <w:r>
        <w:rPr>
          <w:rFonts w:ascii="SimHei" w:eastAsia="SimHei" w:hAnsi="SimHei" w:cs="SimHei"/>
          <w:sz w:val="18"/>
          <w:szCs w:val="18"/>
        </w:rPr>
        <w:t xml:space="preserve"> </w:t>
      </w:r>
      <w:r>
        <w:rPr>
          <w:spacing w:val="-12"/>
          <w:sz w:val="18"/>
          <w:szCs w:val="18"/>
        </w:rPr>
        <w:t>个炖盅，</w:t>
      </w:r>
    </w:p>
    <w:p>
      <w:pPr>
        <w:spacing w:line="14" w:lineRule="auto"/>
        <w:rPr>
          <w:rFonts w:ascii="Arial"/>
          <w:sz w:val="2"/>
        </w:rPr>
      </w:pPr>
      <w:r>
        <w:rPr>
          <w:rFonts w:ascii="Arial" w:eastAsia="Arial" w:hAnsi="Arial" w:cs="Arial"/>
          <w:sz w:val="2"/>
          <w:szCs w:val="2"/>
        </w:rPr>
        <w:br w:type="column"/>
      </w:r>
    </w:p>
    <w:p>
      <w:pPr>
        <w:pStyle w:val="BodyText"/>
        <w:spacing w:before="40" w:line="215" w:lineRule="auto"/>
        <w:ind w:left="141"/>
      </w:pPr>
      <w:r>
        <w:rPr>
          <w:rFonts w:ascii="Times New Roman" w:eastAsia="Times New Roman" w:hAnsi="Times New Roman" w:cs="Times New Roman"/>
          <w:spacing w:val="-8"/>
        </w:rPr>
        <w:t>——</w:t>
      </w:r>
      <w:r>
        <w:rPr>
          <w:rFonts w:ascii="Times New Roman" w:eastAsia="Times New Roman" w:hAnsi="Times New Roman" w:cs="Times New Roman"/>
          <w:spacing w:val="-20"/>
        </w:rPr>
        <w:t xml:space="preserve"> </w:t>
      </w:r>
      <w:r>
        <w:rPr>
          <w:spacing w:val="-8"/>
        </w:rPr>
        <w:t>内锅的质量， 单位为千克（kg</w:t>
      </w:r>
      <w:r>
        <w:rPr>
          <w:spacing w:val="-55"/>
          <w:w w:val="98"/>
        </w:rPr>
        <w:t>）；</w:t>
      </w:r>
    </w:p>
    <w:p>
      <w:pPr>
        <w:pStyle w:val="BodyText"/>
        <w:spacing w:before="223" w:line="605" w:lineRule="exact"/>
        <w:ind w:left="120"/>
      </w:pPr>
      <w:r>
        <w:rPr>
          <w:rFonts w:ascii="Times New Roman" w:eastAsia="Times New Roman" w:hAnsi="Times New Roman" w:cs="Times New Roman"/>
          <w:spacing w:val="-3"/>
          <w:position w:val="31"/>
        </w:rPr>
        <w:t>——</w:t>
      </w:r>
      <w:r>
        <w:rPr>
          <w:rFonts w:ascii="Times New Roman" w:eastAsia="Times New Roman" w:hAnsi="Times New Roman" w:cs="Times New Roman"/>
          <w:spacing w:val="-21"/>
          <w:position w:val="31"/>
        </w:rPr>
        <w:t xml:space="preserve"> </w:t>
      </w:r>
      <w:r>
        <w:rPr>
          <w:spacing w:val="-3"/>
          <w:position w:val="31"/>
        </w:rPr>
        <w:t>内锅材料比热，</w:t>
      </w:r>
      <w:r>
        <w:rPr>
          <w:spacing w:val="-21"/>
          <w:position w:val="31"/>
        </w:rPr>
        <w:t xml:space="preserve"> </w:t>
      </w:r>
      <w:r>
        <w:rPr>
          <w:spacing w:val="-3"/>
          <w:position w:val="31"/>
        </w:rPr>
        <w:t>单位为焦每千克开尔文[kJ/(kg·K)]（陶瓷的比热为</w:t>
      </w:r>
      <w:r>
        <w:rPr>
          <w:spacing w:val="-42"/>
          <w:position w:val="31"/>
        </w:rPr>
        <w:t xml:space="preserve"> </w:t>
      </w:r>
      <w:r>
        <w:rPr>
          <w:spacing w:val="-3"/>
          <w:position w:val="31"/>
        </w:rPr>
        <w:t>0.84</w:t>
      </w:r>
      <w:r>
        <w:rPr>
          <w:spacing w:val="-39"/>
          <w:position w:val="31"/>
        </w:rPr>
        <w:t>）；</w:t>
      </w:r>
    </w:p>
    <w:p>
      <w:pPr>
        <w:pStyle w:val="BodyText"/>
        <w:spacing w:line="219" w:lineRule="auto"/>
        <w:ind w:left="146"/>
      </w:pPr>
      <w:r>
        <w:rPr>
          <w:rFonts w:ascii="Times New Roman" w:eastAsia="Times New Roman" w:hAnsi="Times New Roman" w:cs="Times New Roman"/>
          <w:spacing w:val="-3"/>
        </w:rPr>
        <w:t>——</w:t>
      </w:r>
      <w:r>
        <w:rPr>
          <w:spacing w:val="-3"/>
        </w:rPr>
        <w:t>试验后最高水温，</w:t>
      </w:r>
      <w:r>
        <w:rPr>
          <w:spacing w:val="-9"/>
        </w:rPr>
        <w:t xml:space="preserve"> </w:t>
      </w:r>
      <w:r>
        <w:rPr>
          <w:spacing w:val="-3"/>
        </w:rPr>
        <w:t>单位为摄氏度(℃)，精确到小数点后一位；</w:t>
      </w:r>
    </w:p>
    <w:p>
      <w:pPr>
        <w:spacing w:line="303" w:lineRule="auto"/>
        <w:rPr>
          <w:rFonts w:ascii="Arial"/>
          <w:sz w:val="21"/>
        </w:rPr>
      </w:pPr>
    </w:p>
    <w:p>
      <w:pPr>
        <w:pStyle w:val="BodyText"/>
        <w:spacing w:before="68" w:line="220" w:lineRule="auto"/>
        <w:ind w:left="132"/>
      </w:pPr>
      <w:r>
        <w:rPr>
          <w:rFonts w:ascii="Times New Roman" w:eastAsia="Times New Roman" w:hAnsi="Times New Roman" w:cs="Times New Roman"/>
          <w:spacing w:val="-3"/>
        </w:rPr>
        <w:t>——</w:t>
      </w:r>
      <w:r>
        <w:rPr>
          <w:spacing w:val="-3"/>
        </w:rPr>
        <w:t>试验前初始水温，</w:t>
      </w:r>
      <w:r>
        <w:rPr>
          <w:spacing w:val="-9"/>
        </w:rPr>
        <w:t xml:space="preserve"> </w:t>
      </w:r>
      <w:r>
        <w:rPr>
          <w:spacing w:val="-3"/>
        </w:rPr>
        <w:t>单位为摄氏度(℃)，精确到小数点后一位；</w:t>
      </w:r>
    </w:p>
    <w:p>
      <w:pPr>
        <w:pStyle w:val="BodyText"/>
        <w:spacing w:before="237" w:line="220" w:lineRule="auto"/>
        <w:ind w:left="153"/>
      </w:pPr>
      <w:r>
        <w:rPr>
          <w:rFonts w:ascii="Times New Roman" w:eastAsia="Times New Roman" w:hAnsi="Times New Roman" w:cs="Times New Roman"/>
          <w:spacing w:val="-4"/>
        </w:rPr>
        <w:t>——</w:t>
      </w:r>
      <w:r>
        <w:rPr>
          <w:spacing w:val="-4"/>
        </w:rPr>
        <w:t>耗电量，</w:t>
      </w:r>
      <w:r>
        <w:rPr>
          <w:spacing w:val="-8"/>
        </w:rPr>
        <w:t xml:space="preserve"> </w:t>
      </w:r>
      <w:r>
        <w:rPr>
          <w:spacing w:val="-4"/>
        </w:rPr>
        <w:t>单位为瓦时(W·h)，精确到小数点后两位。</w:t>
      </w:r>
    </w:p>
    <w:p>
      <w:pPr>
        <w:pStyle w:val="BodyText"/>
        <w:spacing w:before="155" w:line="252" w:lineRule="auto"/>
        <w:ind w:right="59" w:firstLine="20"/>
        <w:rPr>
          <w:sz w:val="18"/>
          <w:szCs w:val="18"/>
        </w:rPr>
      </w:pPr>
      <w:r>
        <w:rPr>
          <w:spacing w:val="-2"/>
          <w:sz w:val="18"/>
          <w:szCs w:val="18"/>
        </w:rPr>
        <w:t>对于以炖盅为内锅的器具，外锅加水至最高水位。水的质量</w:t>
      </w:r>
      <w:r>
        <w:rPr>
          <w:spacing w:val="-19"/>
          <w:sz w:val="18"/>
          <w:szCs w:val="18"/>
        </w:rPr>
        <w:t xml:space="preserve"> </w:t>
      </w:r>
      <w:r>
        <w:rPr>
          <w:rFonts w:ascii="Times New Roman" w:eastAsia="Times New Roman" w:hAnsi="Times New Roman" w:cs="Times New Roman"/>
          <w:i/>
          <w:iCs/>
          <w:spacing w:val="-2"/>
          <w:sz w:val="18"/>
          <w:szCs w:val="18"/>
        </w:rPr>
        <w:t>m</w:t>
      </w:r>
      <w:r>
        <w:rPr>
          <w:rFonts w:ascii="Times New Roman" w:eastAsia="Times New Roman" w:hAnsi="Times New Roman" w:cs="Times New Roman"/>
          <w:spacing w:val="-2"/>
          <w:sz w:val="12"/>
          <w:szCs w:val="12"/>
        </w:rPr>
        <w:t>1</w:t>
      </w:r>
      <w:r>
        <w:rPr>
          <w:rFonts w:ascii="Times New Roman" w:eastAsia="Times New Roman" w:hAnsi="Times New Roman" w:cs="Times New Roman"/>
          <w:spacing w:val="8"/>
          <w:sz w:val="12"/>
          <w:szCs w:val="12"/>
        </w:rPr>
        <w:t xml:space="preserve"> </w:t>
      </w:r>
      <w:r>
        <w:rPr>
          <w:spacing w:val="-2"/>
          <w:sz w:val="18"/>
          <w:szCs w:val="18"/>
        </w:rPr>
        <w:t>包括内锅和外</w:t>
      </w:r>
      <w:r>
        <w:rPr>
          <w:spacing w:val="-3"/>
          <w:sz w:val="18"/>
          <w:szCs w:val="18"/>
        </w:rPr>
        <w:t>锅的水质量之和。 如果试验是使用多</w:t>
      </w:r>
      <w:r>
        <w:rPr>
          <w:sz w:val="18"/>
          <w:szCs w:val="18"/>
        </w:rPr>
        <w:t xml:space="preserve"> </w:t>
      </w:r>
      <w:r>
        <w:rPr>
          <w:spacing w:val="-9"/>
          <w:sz w:val="18"/>
          <w:szCs w:val="18"/>
        </w:rPr>
        <w:t>热电偶应布在体积最大的那个炖盅内，</w:t>
      </w:r>
      <w:r>
        <w:rPr>
          <w:spacing w:val="35"/>
          <w:sz w:val="18"/>
          <w:szCs w:val="18"/>
        </w:rPr>
        <w:t xml:space="preserve"> </w:t>
      </w:r>
      <w:r>
        <w:rPr>
          <w:spacing w:val="-9"/>
          <w:sz w:val="18"/>
          <w:szCs w:val="18"/>
        </w:rPr>
        <w:t>如果多个炖盅体积相同，</w:t>
      </w:r>
      <w:r>
        <w:rPr>
          <w:spacing w:val="27"/>
          <w:sz w:val="18"/>
          <w:szCs w:val="18"/>
        </w:rPr>
        <w:t xml:space="preserve"> </w:t>
      </w:r>
      <w:r>
        <w:rPr>
          <w:spacing w:val="-9"/>
          <w:sz w:val="18"/>
          <w:szCs w:val="18"/>
        </w:rPr>
        <w:t>就任意选取一个炖盅来布热电偶，</w:t>
      </w:r>
      <w:r>
        <w:rPr>
          <w:spacing w:val="47"/>
          <w:sz w:val="18"/>
          <w:szCs w:val="18"/>
        </w:rPr>
        <w:t xml:space="preserve"> </w:t>
      </w:r>
      <w:r>
        <w:rPr>
          <w:spacing w:val="-9"/>
          <w:sz w:val="18"/>
          <w:szCs w:val="18"/>
        </w:rPr>
        <w:t>内锅的质量就是</w:t>
      </w:r>
    </w:p>
    <w:p>
      <w:pPr>
        <w:spacing w:line="252" w:lineRule="auto"/>
        <w:rPr>
          <w:sz w:val="18"/>
          <w:szCs w:val="18"/>
        </w:rPr>
        <w:sectPr>
          <w:headerReference w:type="default" r:id="rId56"/>
          <w:footerReference w:type="default" r:id="rId57"/>
          <w:type w:val="continuous"/>
          <w:pgSz w:w="11907" w:h="16839"/>
          <w:pgMar w:top="1584" w:right="1073" w:bottom="1504" w:left="1099" w:header="1459" w:footer="1344" w:gutter="0"/>
          <w:pgNumType w:start="26"/>
          <w:cols w:num="2" w:space="708" w:equalWidth="0">
            <w:col w:w="721" w:space="21"/>
            <w:col w:w="8992" w:space="0"/>
          </w:cols>
        </w:sectPr>
      </w:pPr>
    </w:p>
    <w:p>
      <w:pPr>
        <w:spacing w:line="89" w:lineRule="exact"/>
      </w:pPr>
    </w:p>
    <w:p>
      <w:pPr>
        <w:spacing w:line="89" w:lineRule="exact"/>
        <w:sectPr>
          <w:headerReference w:type="default" r:id="rId58"/>
          <w:footerReference w:type="default" r:id="rId59"/>
          <w:type w:val="continuous"/>
          <w:pgSz w:w="11907" w:h="16839"/>
          <w:pgMar w:top="1584" w:right="1073" w:bottom="1504" w:left="1099" w:header="1459" w:footer="1344" w:gutter="0"/>
          <w:pgNumType w:start="27"/>
          <w:cols w:num="1" w:space="708" w:equalWidth="0">
            <w:col w:w="9734" w:space="0"/>
          </w:cols>
        </w:sectPr>
      </w:pPr>
    </w:p>
    <w:p>
      <w:pPr>
        <w:pStyle w:val="BodyText"/>
        <w:spacing w:before="42" w:line="220" w:lineRule="auto"/>
        <w:ind w:left="48"/>
        <w:rPr>
          <w:sz w:val="18"/>
          <w:szCs w:val="18"/>
        </w:rPr>
      </w:pPr>
      <w:r>
        <w:rPr>
          <w:spacing w:val="-4"/>
          <w:sz w:val="18"/>
          <w:szCs w:val="18"/>
        </w:rPr>
        <w:t>多个炖盅的质量之和。</w:t>
      </w:r>
    </w:p>
    <w:p>
      <w:pPr>
        <w:spacing w:line="330" w:lineRule="auto"/>
        <w:rPr>
          <w:rFonts w:ascii="Arial"/>
          <w:sz w:val="21"/>
        </w:rPr>
      </w:pPr>
    </w:p>
    <w:p>
      <w:pPr>
        <w:spacing w:before="69" w:line="219" w:lineRule="auto"/>
        <w:ind w:left="35"/>
        <w:rPr>
          <w:rFonts w:ascii="SimHei" w:eastAsia="SimHei" w:hAnsi="SimHei" w:cs="SimHei"/>
          <w:sz w:val="21"/>
          <w:szCs w:val="21"/>
        </w:rPr>
      </w:pPr>
      <w:r>
        <w:rPr>
          <w:rFonts w:ascii="SimHei" w:eastAsia="SimHei" w:hAnsi="SimHei" w:cs="SimHei"/>
          <w:spacing w:val="-2"/>
          <w:sz w:val="21"/>
          <w:szCs w:val="21"/>
        </w:rPr>
        <w:t>4.2.4</w:t>
      </w:r>
      <w:r>
        <w:rPr>
          <w:rFonts w:ascii="SimHei" w:eastAsia="SimHei" w:hAnsi="SimHei" w:cs="SimHei"/>
          <w:spacing w:val="-25"/>
          <w:sz w:val="21"/>
          <w:szCs w:val="21"/>
        </w:rPr>
        <w:t xml:space="preserve"> </w:t>
      </w:r>
      <w:r>
        <w:rPr>
          <w:rFonts w:ascii="SimHei" w:eastAsia="SimHei" w:hAnsi="SimHei" w:cs="SimHei"/>
          <w:spacing w:val="-2"/>
          <w:sz w:val="21"/>
          <w:szCs w:val="21"/>
        </w:rPr>
        <w:t>电水壶热效率的计算</w:t>
      </w:r>
    </w:p>
    <w:p>
      <w:pPr>
        <w:spacing w:line="301" w:lineRule="auto"/>
        <w:rPr>
          <w:rFonts w:ascii="Arial"/>
          <w:sz w:val="21"/>
        </w:rPr>
      </w:pPr>
    </w:p>
    <w:p>
      <w:pPr>
        <w:pStyle w:val="BodyText"/>
        <w:spacing w:before="69" w:line="221" w:lineRule="auto"/>
        <w:ind w:left="486"/>
      </w:pPr>
      <w:r>
        <w:rPr>
          <w:spacing w:val="-2"/>
        </w:rPr>
        <w:t>电水壶的热效率按公式（7）进行计算：</w:t>
      </w:r>
    </w:p>
    <w:p>
      <w:pPr>
        <w:pStyle w:val="BodyText"/>
        <w:spacing w:before="83" w:line="188" w:lineRule="exact"/>
        <w:ind w:left="3615"/>
        <w:rPr>
          <w:sz w:val="19"/>
          <w:szCs w:val="19"/>
        </w:rPr>
      </w:pPr>
      <w:r>
        <w:rPr>
          <w:rFonts w:ascii="Times New Roman" w:eastAsia="Times New Roman" w:hAnsi="Times New Roman" w:cs="Times New Roman"/>
          <w:spacing w:val="27"/>
          <w:sz w:val="19"/>
          <w:szCs w:val="19"/>
        </w:rPr>
        <w:t>1.16</w:t>
      </w:r>
      <w:r>
        <w:rPr>
          <w:rFonts w:ascii="Times New Roman" w:eastAsia="Times New Roman" w:hAnsi="Times New Roman" w:cs="Times New Roman"/>
          <w:spacing w:val="29"/>
          <w:sz w:val="19"/>
          <w:szCs w:val="19"/>
        </w:rPr>
        <w:t xml:space="preserve"> </w:t>
      </w:r>
      <w:r>
        <w:rPr>
          <w:rFonts w:ascii="Microsoft YaHei" w:eastAsia="Microsoft YaHei" w:hAnsi="Microsoft YaHei" w:cs="Microsoft YaHei"/>
          <w:sz w:val="19"/>
          <w:szCs w:val="19"/>
        </w:rPr>
        <w:t>x</w:t>
      </w:r>
      <w:r>
        <w:rPr>
          <w:rFonts w:ascii="Microsoft YaHei" w:eastAsia="Microsoft YaHei" w:hAnsi="Microsoft YaHei" w:cs="Microsoft YaHei"/>
          <w:spacing w:val="-11"/>
          <w:sz w:val="19"/>
          <w:szCs w:val="19"/>
        </w:rPr>
        <w:t xml:space="preserve"> </w:t>
      </w:r>
      <w:r>
        <w:rPr>
          <w:rFonts w:ascii="Times New Roman" w:eastAsia="Times New Roman" w:hAnsi="Times New Roman" w:cs="Times New Roman"/>
          <w:i/>
          <w:iCs/>
          <w:sz w:val="19"/>
          <w:szCs w:val="19"/>
        </w:rPr>
        <w:t>m</w:t>
      </w:r>
      <w:r>
        <w:rPr>
          <w:rFonts w:ascii="Microsoft YaHei" w:eastAsia="Microsoft YaHei" w:hAnsi="Microsoft YaHei" w:cs="Microsoft YaHei"/>
          <w:sz w:val="19"/>
          <w:szCs w:val="19"/>
        </w:rPr>
        <w:t>x</w:t>
      </w:r>
      <w:r>
        <w:rPr>
          <w:spacing w:val="27"/>
          <w:sz w:val="19"/>
          <w:szCs w:val="19"/>
        </w:rPr>
        <w:t>（</w:t>
      </w:r>
      <w:r>
        <w:rPr>
          <w:rFonts w:ascii="Times New Roman" w:eastAsia="Times New Roman" w:hAnsi="Times New Roman" w:cs="Times New Roman"/>
          <w:spacing w:val="27"/>
          <w:sz w:val="19"/>
          <w:szCs w:val="19"/>
        </w:rPr>
        <w:t>t</w:t>
      </w:r>
      <w:r>
        <w:rPr>
          <w:rFonts w:ascii="Times New Roman" w:eastAsia="Times New Roman" w:hAnsi="Times New Roman" w:cs="Times New Roman"/>
          <w:spacing w:val="-19"/>
          <w:sz w:val="19"/>
          <w:szCs w:val="19"/>
        </w:rPr>
        <w:t xml:space="preserve"> </w:t>
      </w:r>
      <w:r>
        <w:rPr>
          <w:rFonts w:ascii="Times New Roman" w:eastAsia="Times New Roman" w:hAnsi="Times New Roman" w:cs="Times New Roman"/>
          <w:spacing w:val="27"/>
          <w:position w:val="-4"/>
          <w:sz w:val="11"/>
          <w:szCs w:val="11"/>
        </w:rPr>
        <w:t>2</w:t>
      </w:r>
      <w:r>
        <w:rPr>
          <w:rFonts w:ascii="Times New Roman" w:eastAsia="Times New Roman" w:hAnsi="Times New Roman" w:cs="Times New Roman"/>
          <w:spacing w:val="13"/>
          <w:w w:val="101"/>
          <w:position w:val="-4"/>
          <w:sz w:val="11"/>
          <w:szCs w:val="11"/>
        </w:rPr>
        <w:t xml:space="preserve">  </w:t>
      </w:r>
      <w:r>
        <w:rPr>
          <w:rFonts w:ascii="Microsoft YaHei" w:eastAsia="Microsoft YaHei" w:hAnsi="Microsoft YaHei" w:cs="Microsoft YaHei"/>
          <w:spacing w:val="27"/>
          <w:sz w:val="19"/>
          <w:szCs w:val="19"/>
        </w:rPr>
        <w:t>一</w:t>
      </w:r>
      <w:r>
        <w:rPr>
          <w:rFonts w:ascii="Microsoft YaHei" w:eastAsia="Microsoft YaHei" w:hAnsi="Microsoft YaHei" w:cs="Microsoft YaHei"/>
          <w:sz w:val="19"/>
          <w:szCs w:val="19"/>
        </w:rPr>
        <w:t xml:space="preserve"> </w:t>
      </w:r>
      <w:r>
        <w:rPr>
          <w:rFonts w:ascii="Times New Roman" w:eastAsia="Times New Roman" w:hAnsi="Times New Roman" w:cs="Times New Roman"/>
          <w:spacing w:val="27"/>
          <w:sz w:val="19"/>
          <w:szCs w:val="19"/>
        </w:rPr>
        <w:t>t</w:t>
      </w:r>
      <w:r>
        <w:rPr>
          <w:rFonts w:ascii="Times New Roman" w:eastAsia="Times New Roman" w:hAnsi="Times New Roman" w:cs="Times New Roman"/>
          <w:spacing w:val="-22"/>
          <w:sz w:val="19"/>
          <w:szCs w:val="19"/>
        </w:rPr>
        <w:t xml:space="preserve"> </w:t>
      </w:r>
      <w:r>
        <w:rPr>
          <w:rFonts w:ascii="Times New Roman" w:eastAsia="Times New Roman" w:hAnsi="Times New Roman" w:cs="Times New Roman"/>
          <w:spacing w:val="27"/>
          <w:position w:val="-4"/>
          <w:sz w:val="11"/>
          <w:szCs w:val="11"/>
        </w:rPr>
        <w:t>1</w:t>
      </w:r>
      <w:r>
        <w:rPr>
          <w:spacing w:val="27"/>
          <w:sz w:val="19"/>
          <w:szCs w:val="19"/>
        </w:rPr>
        <w:t>）</w:t>
      </w:r>
    </w:p>
    <w:p>
      <w:pPr>
        <w:spacing w:line="300" w:lineRule="exact"/>
        <w:ind w:left="2988"/>
        <w:rPr>
          <w:rFonts w:ascii="Times New Roman" w:eastAsia="Times New Roman" w:hAnsi="Times New Roman" w:cs="Times New Roman"/>
          <w:sz w:val="19"/>
          <w:szCs w:val="19"/>
        </w:rPr>
      </w:pPr>
      <w:r>
        <w:rPr>
          <w:rFonts w:ascii="Microsoft YaHei" w:eastAsia="Microsoft YaHei" w:hAnsi="Microsoft YaHei" w:cs="Microsoft YaHei"/>
          <w:spacing w:val="19"/>
          <w:w w:val="120"/>
          <w:position w:val="10"/>
          <w:sz w:val="21"/>
          <w:szCs w:val="21"/>
        </w:rPr>
        <w:t>η</w:t>
      </w:r>
      <w:r>
        <w:rPr>
          <w:rFonts w:ascii="Times New Roman" w:eastAsia="Times New Roman" w:hAnsi="Times New Roman" w:cs="Times New Roman"/>
          <w:spacing w:val="19"/>
          <w:w w:val="120"/>
          <w:position w:val="6"/>
          <w:sz w:val="11"/>
          <w:szCs w:val="11"/>
        </w:rPr>
        <w:t>k</w:t>
      </w:r>
      <w:r>
        <w:rPr>
          <w:rFonts w:ascii="Times New Roman" w:eastAsia="Times New Roman" w:hAnsi="Times New Roman" w:cs="Times New Roman"/>
          <w:spacing w:val="9"/>
          <w:w w:val="101"/>
          <w:position w:val="6"/>
          <w:sz w:val="11"/>
          <w:szCs w:val="11"/>
        </w:rPr>
        <w:t xml:space="preserve">   </w:t>
      </w:r>
      <w:r>
        <w:rPr>
          <w:rFonts w:ascii="Microsoft YaHei" w:eastAsia="Microsoft YaHei" w:hAnsi="Microsoft YaHei" w:cs="Microsoft YaHei"/>
          <w:spacing w:val="19"/>
          <w:w w:val="120"/>
          <w:position w:val="10"/>
          <w:sz w:val="19"/>
          <w:szCs w:val="19"/>
        </w:rPr>
        <w:t>=</w:t>
      </w:r>
      <w:r>
        <w:rPr>
          <w:rFonts w:ascii="Microsoft YaHei" w:eastAsia="Microsoft YaHei" w:hAnsi="Microsoft YaHei" w:cs="Microsoft YaHei"/>
          <w:spacing w:val="2"/>
          <w:position w:val="10"/>
          <w:sz w:val="19"/>
          <w:szCs w:val="19"/>
        </w:rPr>
        <w:t xml:space="preserve">                 </w:t>
      </w:r>
      <w:r>
        <w:rPr>
          <w:rFonts w:ascii="Times New Roman" w:eastAsia="Times New Roman" w:hAnsi="Times New Roman" w:cs="Times New Roman"/>
          <w:spacing w:val="19"/>
          <w:w w:val="120"/>
          <w:position w:val="-4"/>
          <w:sz w:val="19"/>
          <w:szCs w:val="19"/>
        </w:rPr>
        <w:t>E</w:t>
      </w:r>
      <w:r>
        <w:rPr>
          <w:rFonts w:ascii="Times New Roman" w:eastAsia="Times New Roman" w:hAnsi="Times New Roman" w:cs="Times New Roman"/>
          <w:spacing w:val="1"/>
          <w:position w:val="-4"/>
          <w:sz w:val="19"/>
          <w:szCs w:val="19"/>
        </w:rPr>
        <w:t xml:space="preserve">                    </w:t>
      </w:r>
      <w:r>
        <w:rPr>
          <w:rFonts w:ascii="Microsoft YaHei" w:eastAsia="Microsoft YaHei" w:hAnsi="Microsoft YaHei" w:cs="Microsoft YaHei"/>
          <w:spacing w:val="19"/>
          <w:w w:val="120"/>
          <w:position w:val="10"/>
          <w:sz w:val="19"/>
          <w:szCs w:val="19"/>
        </w:rPr>
        <w:t>x</w:t>
      </w:r>
      <w:r>
        <w:rPr>
          <w:rFonts w:ascii="Times New Roman" w:eastAsia="Times New Roman" w:hAnsi="Times New Roman" w:cs="Times New Roman"/>
          <w:spacing w:val="19"/>
          <w:w w:val="120"/>
          <w:position w:val="10"/>
          <w:sz w:val="19"/>
          <w:szCs w:val="19"/>
        </w:rPr>
        <w:t>100</w:t>
      </w:r>
      <w:r>
        <w:rPr>
          <w:rFonts w:ascii="Times New Roman" w:eastAsia="Times New Roman" w:hAnsi="Times New Roman" w:cs="Times New Roman"/>
          <w:spacing w:val="-2"/>
          <w:position w:val="10"/>
          <w:sz w:val="19"/>
          <w:szCs w:val="19"/>
        </w:rPr>
        <w:t xml:space="preserve"> </w:t>
      </w:r>
      <w:r>
        <w:rPr>
          <w:rFonts w:ascii="Times New Roman" w:eastAsia="Times New Roman" w:hAnsi="Times New Roman" w:cs="Times New Roman"/>
          <w:spacing w:val="19"/>
          <w:w w:val="120"/>
          <w:position w:val="10"/>
          <w:sz w:val="19"/>
          <w:szCs w:val="19"/>
        </w:rPr>
        <w:t>%</w:t>
      </w:r>
    </w:p>
    <w:p>
      <w:pPr>
        <w:spacing w:line="355" w:lineRule="auto"/>
        <w:rPr>
          <w:rFonts w:ascii="Arial"/>
          <w:sz w:val="21"/>
        </w:rPr>
      </w:pPr>
    </w:p>
    <w:p>
      <w:pPr>
        <w:pStyle w:val="BodyText"/>
        <w:spacing w:before="69" w:line="221" w:lineRule="auto"/>
        <w:ind w:left="465"/>
      </w:pPr>
      <w:r>
        <w:rPr>
          <w:spacing w:val="-13"/>
        </w:rPr>
        <w:t>式中：</w:t>
      </w:r>
    </w:p>
    <w:p>
      <w:pPr>
        <w:pStyle w:val="BodyText"/>
        <w:spacing w:before="199" w:line="204" w:lineRule="auto"/>
        <w:ind w:left="448"/>
      </w:pPr>
      <w:r>
        <w:rPr>
          <w:rFonts w:ascii="Arial" w:eastAsia="Arial" w:hAnsi="Arial" w:cs="Arial"/>
          <w:i/>
          <w:iCs/>
          <w:position w:val="8"/>
          <w:sz w:val="24"/>
          <w:szCs w:val="24"/>
        </w:rPr>
        <w:t>η</w:t>
      </w:r>
      <w:r>
        <w:rPr>
          <w:rFonts w:ascii="Times New Roman" w:eastAsia="Times New Roman" w:hAnsi="Times New Roman" w:cs="Times New Roman"/>
          <w:position w:val="2"/>
          <w:sz w:val="13"/>
          <w:szCs w:val="13"/>
        </w:rPr>
        <w:t xml:space="preserve">k          </w:t>
      </w:r>
      <w:r>
        <w:rPr>
          <w:rFonts w:ascii="Times New Roman" w:eastAsia="Times New Roman" w:hAnsi="Times New Roman" w:cs="Times New Roman"/>
          <w:i/>
          <w:iCs/>
        </w:rPr>
        <w:t>——</w:t>
      </w:r>
      <w:r>
        <w:rPr>
          <w:rFonts w:ascii="Times New Roman" w:eastAsia="Times New Roman" w:hAnsi="Times New Roman" w:cs="Times New Roman"/>
          <w:i/>
          <w:iCs/>
          <w:spacing w:val="-7"/>
        </w:rPr>
        <w:t xml:space="preserve"> </w:t>
      </w:r>
      <w:r>
        <w:t>电水壶热效率，精确到小数点后一位；</w:t>
      </w:r>
    </w:p>
    <w:p>
      <w:pPr>
        <w:pStyle w:val="BodyText"/>
        <w:spacing w:before="237" w:line="468" w:lineRule="exact"/>
        <w:ind w:left="466"/>
      </w:pPr>
      <w:r>
        <w:rPr>
          <w:rFonts w:ascii="Times New Roman" w:eastAsia="Times New Roman" w:hAnsi="Times New Roman" w:cs="Times New Roman"/>
          <w:i/>
          <w:iCs/>
          <w:spacing w:val="-1"/>
          <w:position w:val="20"/>
        </w:rPr>
        <w:t>1.16</w:t>
      </w:r>
      <w:r>
        <w:rPr>
          <w:rFonts w:ascii="Times New Roman" w:eastAsia="Times New Roman" w:hAnsi="Times New Roman" w:cs="Times New Roman"/>
          <w:i/>
          <w:iCs/>
          <w:spacing w:val="20"/>
          <w:position w:val="20"/>
        </w:rPr>
        <w:t xml:space="preserve">   </w:t>
      </w:r>
      <w:r>
        <w:rPr>
          <w:rFonts w:ascii="Times New Roman" w:eastAsia="Times New Roman" w:hAnsi="Times New Roman" w:cs="Times New Roman"/>
          <w:spacing w:val="-1"/>
          <w:position w:val="20"/>
        </w:rPr>
        <w:t>——</w:t>
      </w:r>
      <w:r>
        <w:rPr>
          <w:spacing w:val="-1"/>
          <w:position w:val="20"/>
        </w:rPr>
        <w:t>水的比热，单位为瓦时每千克摄氏度（W·h/kg·℃);</w:t>
      </w:r>
    </w:p>
    <w:p>
      <w:pPr>
        <w:pStyle w:val="BodyText"/>
        <w:spacing w:before="1" w:line="213" w:lineRule="auto"/>
        <w:ind w:left="456"/>
      </w:pPr>
      <w:r>
        <w:rPr>
          <w:rFonts w:ascii="Times New Roman" w:eastAsia="Times New Roman" w:hAnsi="Times New Roman" w:cs="Times New Roman"/>
          <w:i/>
          <w:iCs/>
        </w:rPr>
        <w:t>m</w:t>
      </w:r>
      <w:r>
        <w:rPr>
          <w:rFonts w:ascii="Times New Roman" w:eastAsia="Times New Roman" w:hAnsi="Times New Roman" w:cs="Times New Roman"/>
          <w:i/>
          <w:iCs/>
          <w:spacing w:val="7"/>
        </w:rPr>
        <w:t xml:space="preserve">       </w:t>
      </w:r>
      <w:r>
        <w:rPr>
          <w:rFonts w:ascii="Times New Roman" w:eastAsia="Times New Roman" w:hAnsi="Times New Roman" w:cs="Times New Roman"/>
          <w:i/>
          <w:iCs/>
        </w:rPr>
        <w:t>——</w:t>
      </w:r>
      <w:r>
        <w:t>水的质量，单位为千克（</w:t>
      </w:r>
      <w:r>
        <w:rPr>
          <w:rFonts w:ascii="Times New Roman" w:eastAsia="Times New Roman" w:hAnsi="Times New Roman" w:cs="Times New Roman"/>
        </w:rPr>
        <w:t>kg</w:t>
      </w:r>
      <w:r>
        <w:rPr>
          <w:spacing w:val="-39"/>
        </w:rPr>
        <w:t>），</w:t>
      </w:r>
      <w:r>
        <w:rPr>
          <w:spacing w:val="-19"/>
        </w:rPr>
        <w:t xml:space="preserve"> </w:t>
      </w:r>
      <w:r>
        <w:t>精确到小数</w:t>
      </w:r>
      <w:r>
        <w:rPr>
          <w:spacing w:val="-1"/>
        </w:rPr>
        <w:t>点后两位；</w:t>
      </w:r>
    </w:p>
    <w:p>
      <w:pPr>
        <w:pStyle w:val="BodyText"/>
        <w:spacing w:before="286" w:line="449" w:lineRule="auto"/>
        <w:ind w:left="494" w:right="500"/>
        <w:jc w:val="both"/>
      </w:pPr>
      <w:r>
        <w:rPr>
          <w:rFonts w:ascii="Times New Roman" w:eastAsia="Times New Roman" w:hAnsi="Times New Roman" w:cs="Times New Roman"/>
          <w:spacing w:val="-2"/>
          <w:position w:val="8"/>
          <w:sz w:val="23"/>
          <w:szCs w:val="23"/>
        </w:rPr>
        <w:t>t</w:t>
      </w:r>
      <w:r>
        <w:rPr>
          <w:rFonts w:ascii="Times New Roman" w:eastAsia="Times New Roman" w:hAnsi="Times New Roman" w:cs="Times New Roman"/>
          <w:spacing w:val="-2"/>
          <w:position w:val="2"/>
          <w:sz w:val="13"/>
          <w:szCs w:val="13"/>
        </w:rPr>
        <w:t xml:space="preserve">2            </w:t>
      </w:r>
      <w:r>
        <w:rPr>
          <w:rFonts w:ascii="Times New Roman" w:eastAsia="Times New Roman" w:hAnsi="Times New Roman" w:cs="Times New Roman"/>
          <w:spacing w:val="-2"/>
          <w:position w:val="2"/>
          <w:sz w:val="13"/>
          <w:szCs w:val="13"/>
          <w:u w:val="single" w:color="auto"/>
        </w:rPr>
        <w:t xml:space="preserve">             </w:t>
      </w:r>
      <w:r>
        <w:rPr>
          <w:rFonts w:ascii="Times New Roman" w:eastAsia="Times New Roman" w:hAnsi="Times New Roman" w:cs="Times New Roman"/>
          <w:spacing w:val="-28"/>
          <w:position w:val="2"/>
          <w:sz w:val="13"/>
          <w:szCs w:val="13"/>
        </w:rPr>
        <w:t xml:space="preserve"> </w:t>
      </w:r>
      <w:r>
        <w:rPr>
          <w:spacing w:val="-2"/>
        </w:rPr>
        <w:t>试验后最高水温，</w:t>
      </w:r>
      <w:r>
        <w:rPr>
          <w:spacing w:val="-21"/>
        </w:rPr>
        <w:t xml:space="preserve"> </w:t>
      </w:r>
      <w:r>
        <w:rPr>
          <w:spacing w:val="-2"/>
        </w:rPr>
        <w:t>单位为摄氏度(℃</w:t>
      </w:r>
      <w:r>
        <w:rPr>
          <w:spacing w:val="-3"/>
        </w:rPr>
        <w:t>)，精确到小数点后一位；</w:t>
      </w:r>
      <w:r>
        <w:t xml:space="preserve"> </w:t>
      </w:r>
      <w:r>
        <w:rPr>
          <w:rFonts w:ascii="Times New Roman" w:eastAsia="Times New Roman" w:hAnsi="Times New Roman" w:cs="Times New Roman"/>
          <w:position w:val="8"/>
          <w:sz w:val="23"/>
          <w:szCs w:val="23"/>
        </w:rPr>
        <w:t>t</w:t>
      </w:r>
      <w:r>
        <w:rPr>
          <w:rFonts w:ascii="Times New Roman" w:eastAsia="Times New Roman" w:hAnsi="Times New Roman" w:cs="Times New Roman"/>
          <w:position w:val="2"/>
          <w:sz w:val="13"/>
          <w:szCs w:val="13"/>
        </w:rPr>
        <w:t xml:space="preserve">1          </w:t>
      </w:r>
      <w:r>
        <w:rPr>
          <w:rFonts w:ascii="Times New Roman" w:eastAsia="Times New Roman" w:hAnsi="Times New Roman" w:cs="Times New Roman"/>
          <w:position w:val="2"/>
          <w:sz w:val="13"/>
          <w:szCs w:val="13"/>
          <w:u w:val="single" w:color="auto"/>
        </w:rPr>
        <w:t xml:space="preserve">             </w:t>
      </w:r>
      <w:r>
        <w:rPr>
          <w:rFonts w:ascii="Times New Roman" w:eastAsia="Times New Roman" w:hAnsi="Times New Roman" w:cs="Times New Roman"/>
          <w:spacing w:val="-26"/>
          <w:position w:val="2"/>
          <w:sz w:val="13"/>
          <w:szCs w:val="13"/>
        </w:rPr>
        <w:t xml:space="preserve"> </w:t>
      </w:r>
      <w:r>
        <w:t>试</w:t>
      </w:r>
      <w:r>
        <w:rPr>
          <w:spacing w:val="-1"/>
        </w:rPr>
        <w:t>验前初始水温，单位为摄氏度(℃)，精确到小数点后一位；</w:t>
      </w:r>
    </w:p>
    <w:p>
      <w:pPr>
        <w:pStyle w:val="BodyText"/>
        <w:spacing w:before="1" w:line="233" w:lineRule="auto"/>
        <w:ind w:left="448"/>
      </w:pPr>
      <w:r>
        <w:rPr>
          <w:rFonts w:ascii="Times New Roman" w:eastAsia="Times New Roman" w:hAnsi="Times New Roman" w:cs="Times New Roman"/>
          <w:i/>
          <w:iCs/>
          <w:spacing w:val="-3"/>
        </w:rPr>
        <w:t xml:space="preserve">E        </w:t>
      </w:r>
      <w:r>
        <w:rPr>
          <w:rFonts w:ascii="Times New Roman" w:eastAsia="Times New Roman" w:hAnsi="Times New Roman" w:cs="Times New Roman"/>
          <w:spacing w:val="-3"/>
        </w:rPr>
        <w:t>——</w:t>
      </w:r>
      <w:r>
        <w:rPr>
          <w:spacing w:val="-3"/>
        </w:rPr>
        <w:t>耗电量， 单位为瓦时（</w:t>
      </w:r>
      <w:r>
        <w:rPr>
          <w:rFonts w:ascii="Times New Roman" w:eastAsia="Times New Roman" w:hAnsi="Times New Roman" w:cs="Times New Roman"/>
          <w:spacing w:val="-3"/>
        </w:rPr>
        <w:t>W</w:t>
      </w:r>
      <w:r>
        <w:rPr>
          <w:spacing w:val="-3"/>
        </w:rPr>
        <w:t>·</w:t>
      </w:r>
      <w:r>
        <w:rPr>
          <w:rFonts w:ascii="Times New Roman" w:eastAsia="Times New Roman" w:hAnsi="Times New Roman" w:cs="Times New Roman"/>
          <w:spacing w:val="-3"/>
        </w:rPr>
        <w:t>h</w:t>
      </w:r>
      <w:r>
        <w:rPr>
          <w:spacing w:val="4"/>
        </w:rPr>
        <w:t>），</w:t>
      </w:r>
      <w:r>
        <w:rPr>
          <w:spacing w:val="-3"/>
        </w:rPr>
        <w:t>精确到小数点后两位。</w:t>
      </w:r>
    </w:p>
    <w:p>
      <w:pPr>
        <w:spacing w:line="369" w:lineRule="auto"/>
        <w:rPr>
          <w:rFonts w:ascii="Arial"/>
          <w:sz w:val="21"/>
        </w:rPr>
      </w:pPr>
    </w:p>
    <w:p>
      <w:pPr>
        <w:spacing w:before="69" w:line="219" w:lineRule="auto"/>
        <w:ind w:left="35"/>
        <w:rPr>
          <w:rFonts w:ascii="SimHei" w:eastAsia="SimHei" w:hAnsi="SimHei" w:cs="SimHei"/>
          <w:sz w:val="21"/>
          <w:szCs w:val="21"/>
        </w:rPr>
      </w:pPr>
      <w:r>
        <w:rPr>
          <w:rFonts w:ascii="SimHei" w:eastAsia="SimHei" w:hAnsi="SimHei" w:cs="SimHei"/>
          <w:spacing w:val="-2"/>
          <w:sz w:val="21"/>
          <w:szCs w:val="21"/>
        </w:rPr>
        <w:t>4.2.5</w:t>
      </w:r>
      <w:r>
        <w:rPr>
          <w:rFonts w:ascii="SimHei" w:eastAsia="SimHei" w:hAnsi="SimHei" w:cs="SimHei"/>
          <w:spacing w:val="-25"/>
          <w:sz w:val="21"/>
          <w:szCs w:val="21"/>
        </w:rPr>
        <w:t xml:space="preserve"> </w:t>
      </w:r>
      <w:r>
        <w:rPr>
          <w:rFonts w:ascii="SimHei" w:eastAsia="SimHei" w:hAnsi="SimHei" w:cs="SimHei"/>
          <w:spacing w:val="-2"/>
          <w:sz w:val="21"/>
          <w:szCs w:val="21"/>
        </w:rPr>
        <w:t>电磁灶热效率的计算</w:t>
      </w:r>
    </w:p>
    <w:p>
      <w:pPr>
        <w:spacing w:line="301" w:lineRule="auto"/>
        <w:rPr>
          <w:rFonts w:ascii="Arial"/>
          <w:sz w:val="21"/>
        </w:rPr>
      </w:pPr>
    </w:p>
    <w:p>
      <w:pPr>
        <w:pStyle w:val="BodyText"/>
        <w:spacing w:before="69" w:line="221" w:lineRule="auto"/>
        <w:ind w:left="486"/>
      </w:pPr>
      <w:r>
        <w:rPr>
          <w:spacing w:val="-2"/>
        </w:rPr>
        <w:t>电磁灶的热效率按公式（8）进行计算。</w:t>
      </w:r>
    </w:p>
    <w:p>
      <w:pPr>
        <w:spacing w:line="441" w:lineRule="auto"/>
        <w:rPr>
          <w:rFonts w:ascii="Arial"/>
          <w:sz w:val="21"/>
        </w:rPr>
      </w:pPr>
    </w:p>
    <w:p>
      <w:pPr>
        <w:spacing w:before="91" w:line="225" w:lineRule="exact"/>
        <w:ind w:left="2861"/>
        <w:rPr>
          <w:sz w:val="19"/>
          <w:szCs w:val="19"/>
        </w:rPr>
      </w:pPr>
      <w:r>
        <w:pict>
          <v:shape id="_x0000_s1033" type="#_x0000_t202" style="width:133.25pt;height:12.5pt;margin-top:-3.43pt;margin-left:171.34pt;position:absolute;z-index:251666432" filled="f" stroked="f">
            <o:lock v:ext="edit" aspectratio="f"/>
            <v:textbox inset="0,0,0,0">
              <w:txbxContent>
                <w:p>
                  <w:pPr>
                    <w:pStyle w:val="BodyText"/>
                    <w:spacing w:before="20" w:line="209" w:lineRule="exact"/>
                    <w:ind w:left="20"/>
                    <w:rPr>
                      <w:sz w:val="19"/>
                      <w:szCs w:val="19"/>
                    </w:rPr>
                  </w:pPr>
                  <w:r>
                    <w:rPr>
                      <w:rFonts w:ascii="Times New Roman" w:eastAsia="Times New Roman" w:hAnsi="Times New Roman" w:cs="Times New Roman"/>
                      <w:spacing w:val="18"/>
                      <w:position w:val="1"/>
                      <w:sz w:val="19"/>
                      <w:szCs w:val="19"/>
                    </w:rPr>
                    <w:t>(</w:t>
                  </w:r>
                  <w:r>
                    <w:rPr>
                      <w:rFonts w:ascii="Times New Roman" w:eastAsia="Times New Roman" w:hAnsi="Times New Roman" w:cs="Times New Roman"/>
                      <w:position w:val="1"/>
                      <w:sz w:val="19"/>
                      <w:szCs w:val="19"/>
                    </w:rPr>
                    <w:t>c</w:t>
                  </w:r>
                  <w:r>
                    <w:rPr>
                      <w:rFonts w:ascii="Times New Roman" w:eastAsia="Times New Roman" w:hAnsi="Times New Roman" w:cs="Times New Roman"/>
                      <w:spacing w:val="49"/>
                      <w:w w:val="101"/>
                      <w:position w:val="1"/>
                      <w:sz w:val="19"/>
                      <w:szCs w:val="19"/>
                    </w:rPr>
                    <w:t xml:space="preserve"> </w:t>
                  </w:r>
                  <w:r>
                    <w:rPr>
                      <w:rFonts w:ascii="Times New Roman" w:eastAsia="Times New Roman" w:hAnsi="Times New Roman" w:cs="Times New Roman"/>
                      <w:i/>
                      <w:iCs/>
                      <w:position w:val="1"/>
                      <w:sz w:val="19"/>
                      <w:szCs w:val="19"/>
                    </w:rPr>
                    <w:t>m</w:t>
                  </w:r>
                  <w:r>
                    <w:rPr>
                      <w:rFonts w:ascii="Times New Roman" w:eastAsia="Times New Roman" w:hAnsi="Times New Roman" w:cs="Times New Roman"/>
                      <w:i/>
                      <w:iCs/>
                      <w:spacing w:val="18"/>
                      <w:position w:val="1"/>
                      <w:sz w:val="19"/>
                      <w:szCs w:val="19"/>
                    </w:rPr>
                    <w:t xml:space="preserve">  </w:t>
                  </w:r>
                  <w:r>
                    <w:rPr>
                      <w:rFonts w:ascii="Microsoft YaHei" w:eastAsia="Microsoft YaHei" w:hAnsi="Microsoft YaHei" w:cs="Microsoft YaHei"/>
                      <w:spacing w:val="18"/>
                      <w:position w:val="1"/>
                      <w:sz w:val="19"/>
                      <w:szCs w:val="19"/>
                    </w:rPr>
                    <w:t xml:space="preserve">+ </w:t>
                  </w:r>
                  <w:r>
                    <w:rPr>
                      <w:rFonts w:ascii="Times New Roman" w:eastAsia="Times New Roman" w:hAnsi="Times New Roman" w:cs="Times New Roman"/>
                      <w:position w:val="1"/>
                      <w:sz w:val="19"/>
                      <w:szCs w:val="19"/>
                    </w:rPr>
                    <w:t>c</w:t>
                  </w:r>
                  <w:r>
                    <w:rPr>
                      <w:rFonts w:ascii="Times New Roman" w:eastAsia="Times New Roman" w:hAnsi="Times New Roman" w:cs="Times New Roman"/>
                      <w:spacing w:val="18"/>
                      <w:position w:val="1"/>
                      <w:sz w:val="19"/>
                      <w:szCs w:val="19"/>
                    </w:rPr>
                    <w:t xml:space="preserve">  </w:t>
                  </w:r>
                  <w:r>
                    <w:rPr>
                      <w:rFonts w:ascii="Times New Roman" w:eastAsia="Times New Roman" w:hAnsi="Times New Roman" w:cs="Times New Roman"/>
                      <w:i/>
                      <w:iCs/>
                      <w:position w:val="1"/>
                      <w:sz w:val="19"/>
                      <w:szCs w:val="19"/>
                    </w:rPr>
                    <w:t>m</w:t>
                  </w:r>
                  <w:r>
                    <w:rPr>
                      <w:rFonts w:ascii="Times New Roman" w:eastAsia="Times New Roman" w:hAnsi="Times New Roman" w:cs="Times New Roman"/>
                      <w:i/>
                      <w:iCs/>
                      <w:spacing w:val="18"/>
                      <w:position w:val="1"/>
                      <w:sz w:val="19"/>
                      <w:szCs w:val="19"/>
                    </w:rPr>
                    <w:t xml:space="preserve">  </w:t>
                  </w:r>
                  <w:r>
                    <w:rPr>
                      <w:rFonts w:ascii="Times New Roman" w:eastAsia="Times New Roman" w:hAnsi="Times New Roman" w:cs="Times New Roman"/>
                      <w:spacing w:val="18"/>
                      <w:position w:val="1"/>
                      <w:sz w:val="19"/>
                      <w:szCs w:val="19"/>
                    </w:rPr>
                    <w:t xml:space="preserve">) </w:t>
                  </w:r>
                  <w:r>
                    <w:rPr>
                      <w:rFonts w:ascii="Microsoft YaHei" w:eastAsia="Microsoft YaHei" w:hAnsi="Microsoft YaHei" w:cs="Microsoft YaHei"/>
                      <w:spacing w:val="18"/>
                      <w:position w:val="1"/>
                      <w:sz w:val="19"/>
                      <w:szCs w:val="19"/>
                    </w:rPr>
                    <w:t>x</w:t>
                  </w:r>
                  <w:r>
                    <w:rPr>
                      <w:spacing w:val="18"/>
                      <w:position w:val="1"/>
                      <w:sz w:val="19"/>
                      <w:szCs w:val="19"/>
                    </w:rPr>
                    <w:t>（</w:t>
                  </w:r>
                  <w:r>
                    <w:rPr>
                      <w:rFonts w:ascii="Times New Roman" w:eastAsia="Times New Roman" w:hAnsi="Times New Roman" w:cs="Times New Roman"/>
                      <w:spacing w:val="18"/>
                      <w:position w:val="1"/>
                      <w:sz w:val="19"/>
                      <w:szCs w:val="19"/>
                    </w:rPr>
                    <w:t xml:space="preserve">t   </w:t>
                  </w:r>
                  <w:r>
                    <w:rPr>
                      <w:rFonts w:ascii="Microsoft YaHei" w:eastAsia="Microsoft YaHei" w:hAnsi="Microsoft YaHei" w:cs="Microsoft YaHei"/>
                      <w:spacing w:val="18"/>
                      <w:position w:val="1"/>
                      <w:sz w:val="19"/>
                      <w:szCs w:val="19"/>
                    </w:rPr>
                    <w:t xml:space="preserve">一 </w:t>
                  </w:r>
                  <w:r>
                    <w:rPr>
                      <w:rFonts w:ascii="Times New Roman" w:eastAsia="Times New Roman" w:hAnsi="Times New Roman" w:cs="Times New Roman"/>
                      <w:spacing w:val="18"/>
                      <w:position w:val="1"/>
                      <w:sz w:val="19"/>
                      <w:szCs w:val="19"/>
                    </w:rPr>
                    <w:t>t</w:t>
                  </w:r>
                  <w:r>
                    <w:rPr>
                      <w:rFonts w:ascii="Times New Roman" w:eastAsia="Times New Roman" w:hAnsi="Times New Roman" w:cs="Times New Roman"/>
                      <w:spacing w:val="44"/>
                      <w:w w:val="101"/>
                      <w:position w:val="1"/>
                      <w:sz w:val="19"/>
                      <w:szCs w:val="19"/>
                    </w:rPr>
                    <w:t xml:space="preserve"> </w:t>
                  </w:r>
                  <w:r>
                    <w:rPr>
                      <w:spacing w:val="18"/>
                      <w:position w:val="1"/>
                      <w:sz w:val="19"/>
                      <w:szCs w:val="19"/>
                    </w:rPr>
                    <w:t>）</w:t>
                  </w:r>
                </w:p>
              </w:txbxContent>
            </v:textbox>
          </v:shape>
        </w:pict>
      </w:r>
      <w:r>
        <w:pict>
          <v:shape id="_x0000_s1034" type="#_x0000_t202" style="width:67.55pt;height:12.8pt;margin-top:12pt;margin-left:201.83pt;position:absolute;z-index:251667456" filled="f" stroked="f">
            <o:lock v:ext="edit" aspectratio="f"/>
            <v:textbox inset="0,0,0,0">
              <w:txbxContent>
                <w:p>
                  <w:pPr>
                    <w:spacing w:before="20" w:line="237" w:lineRule="auto"/>
                    <w:ind w:left="20"/>
                    <w:rPr>
                      <w:rFonts w:ascii="Times New Roman" w:eastAsia="Times New Roman" w:hAnsi="Times New Roman" w:cs="Times New Roman"/>
                      <w:sz w:val="19"/>
                      <w:szCs w:val="19"/>
                    </w:rPr>
                  </w:pPr>
                  <w:r>
                    <w:rPr>
                      <w:rFonts w:ascii="Times New Roman" w:eastAsia="Times New Roman" w:hAnsi="Times New Roman" w:cs="Times New Roman"/>
                      <w:spacing w:val="23"/>
                      <w:w w:val="117"/>
                      <w:sz w:val="19"/>
                      <w:szCs w:val="19"/>
                    </w:rPr>
                    <w:t>3.6</w:t>
                  </w:r>
                  <w:r>
                    <w:rPr>
                      <w:rFonts w:ascii="Times New Roman" w:eastAsia="Times New Roman" w:hAnsi="Times New Roman" w:cs="Times New Roman"/>
                      <w:spacing w:val="16"/>
                      <w:w w:val="101"/>
                      <w:sz w:val="19"/>
                      <w:szCs w:val="19"/>
                    </w:rPr>
                    <w:t xml:space="preserve"> </w:t>
                  </w:r>
                  <w:r>
                    <w:rPr>
                      <w:rFonts w:ascii="Times New Roman" w:eastAsia="Times New Roman" w:hAnsi="Times New Roman" w:cs="Times New Roman"/>
                      <w:spacing w:val="23"/>
                      <w:w w:val="117"/>
                      <w:sz w:val="19"/>
                      <w:szCs w:val="19"/>
                    </w:rPr>
                    <w:t>×10</w:t>
                  </w:r>
                  <w:r>
                    <w:rPr>
                      <w:rFonts w:ascii="Times New Roman" w:eastAsia="Times New Roman" w:hAnsi="Times New Roman" w:cs="Times New Roman"/>
                      <w:spacing w:val="10"/>
                      <w:sz w:val="19"/>
                      <w:szCs w:val="19"/>
                    </w:rPr>
                    <w:t xml:space="preserve">   </w:t>
                  </w:r>
                  <w:r>
                    <w:rPr>
                      <w:rFonts w:ascii="Times New Roman" w:eastAsia="Times New Roman" w:hAnsi="Times New Roman" w:cs="Times New Roman"/>
                      <w:spacing w:val="23"/>
                      <w:w w:val="117"/>
                      <w:sz w:val="19"/>
                      <w:szCs w:val="19"/>
                    </w:rPr>
                    <w:t>×E</w:t>
                  </w:r>
                </w:p>
              </w:txbxContent>
            </v:textbox>
          </v:shape>
        </w:pict>
      </w:r>
      <w:r>
        <w:rPr>
          <w:rFonts w:ascii="Microsoft YaHei" w:eastAsia="Microsoft YaHei" w:hAnsi="Microsoft YaHei" w:cs="Microsoft YaHei"/>
          <w:spacing w:val="27"/>
          <w:position w:val="6"/>
          <w:sz w:val="21"/>
          <w:szCs w:val="21"/>
        </w:rPr>
        <w:t>η</w:t>
      </w:r>
      <w:r>
        <w:rPr>
          <w:rFonts w:ascii="Times New Roman" w:eastAsia="Times New Roman" w:hAnsi="Times New Roman" w:cs="Times New Roman"/>
          <w:spacing w:val="27"/>
          <w:sz w:val="11"/>
          <w:szCs w:val="11"/>
        </w:rPr>
        <w:t>i</w:t>
      </w:r>
      <w:r>
        <w:rPr>
          <w:rFonts w:ascii="Times New Roman" w:eastAsia="Times New Roman" w:hAnsi="Times New Roman" w:cs="Times New Roman"/>
          <w:spacing w:val="2"/>
          <w:sz w:val="11"/>
          <w:szCs w:val="11"/>
        </w:rPr>
        <w:t xml:space="preserve">   </w:t>
      </w:r>
      <w:r>
        <w:rPr>
          <w:rFonts w:ascii="Microsoft YaHei" w:eastAsia="Microsoft YaHei" w:hAnsi="Microsoft YaHei" w:cs="Microsoft YaHei"/>
          <w:spacing w:val="27"/>
          <w:position w:val="7"/>
          <w:sz w:val="19"/>
          <w:szCs w:val="19"/>
        </w:rPr>
        <w:t xml:space="preserve">= </w:t>
      </w:r>
      <w:r>
        <w:rPr>
          <w:position w:val="-4"/>
          <w:sz w:val="19"/>
          <w:szCs w:val="19"/>
        </w:rPr>
        <w:drawing>
          <wp:inline distT="0" distB="0" distL="0" distR="0">
            <wp:extent cx="2184502" cy="138366"/>
            <wp:effectExtent l="0" t="0" r="0" b="0"/>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xmlns:r="http://schemas.openxmlformats.org/officeDocument/2006/relationships" r:embed="rId60"/>
                    <a:stretch>
                      <a:fillRect/>
                    </a:stretch>
                  </pic:blipFill>
                  <pic:spPr>
                    <a:xfrm>
                      <a:off x="0" y="0"/>
                      <a:ext cx="2184502" cy="138366"/>
                    </a:xfrm>
                    <a:prstGeom prst="rect">
                      <a:avLst/>
                    </a:prstGeom>
                  </pic:spPr>
                </pic:pic>
              </a:graphicData>
            </a:graphic>
          </wp:inline>
        </w:drawing>
      </w:r>
    </w:p>
    <w:p>
      <w:pPr>
        <w:spacing w:line="121" w:lineRule="exact"/>
      </w:pPr>
    </w:p>
    <w:p>
      <w:pPr>
        <w:spacing w:line="14" w:lineRule="auto"/>
        <w:rPr>
          <w:rFonts w:ascii="Arial"/>
          <w:sz w:val="2"/>
        </w:rPr>
        <w:sectPr>
          <w:headerReference w:type="default" r:id="rId61"/>
          <w:footerReference w:type="default" r:id="rId62"/>
          <w:type w:val="continuous"/>
          <w:pgSz w:w="11907" w:h="16839"/>
          <w:pgMar w:top="1584" w:right="1073" w:bottom="1504" w:left="1099" w:header="1459" w:footer="1344" w:gutter="0"/>
          <w:pgNumType w:start="28"/>
          <w:cols w:num="2" w:space="708" w:equalWidth="0">
            <w:col w:w="7574" w:space="100"/>
            <w:col w:w="2060" w:space="0"/>
          </w:cols>
        </w:sectPr>
      </w:pPr>
      <w:r>
        <w:rPr>
          <w:rFonts w:ascii="Arial" w:eastAsia="Arial" w:hAnsi="Arial" w:cs="Arial"/>
          <w:sz w:val="2"/>
          <w:szCs w:val="2"/>
        </w:rPr>
        <w:br w:type="column"/>
      </w:r>
    </w:p>
    <w:p>
      <w:pPr>
        <w:spacing w:line="267" w:lineRule="auto"/>
        <w:rPr>
          <w:rFonts w:ascii="Arial"/>
          <w:sz w:val="21"/>
        </w:rPr>
      </w:pPr>
    </w:p>
    <w:p>
      <w:pPr>
        <w:spacing w:line="267" w:lineRule="auto"/>
        <w:rPr>
          <w:rFonts w:ascii="Arial"/>
          <w:sz w:val="21"/>
        </w:rPr>
      </w:pPr>
    </w:p>
    <w:p>
      <w:pPr>
        <w:spacing w:line="268" w:lineRule="auto"/>
        <w:rPr>
          <w:rFonts w:ascii="Arial"/>
          <w:sz w:val="21"/>
        </w:rPr>
      </w:pPr>
    </w:p>
    <w:p>
      <w:pPr>
        <w:spacing w:line="268" w:lineRule="auto"/>
        <w:rPr>
          <w:rFonts w:ascii="Arial"/>
          <w:sz w:val="21"/>
        </w:rPr>
      </w:pPr>
    </w:p>
    <w:p>
      <w:pPr>
        <w:spacing w:line="268" w:lineRule="auto"/>
        <w:rPr>
          <w:rFonts w:ascii="Arial"/>
          <w:sz w:val="21"/>
        </w:rPr>
      </w:pPr>
    </w:p>
    <w:p>
      <w:pPr>
        <w:spacing w:line="268" w:lineRule="auto"/>
        <w:rPr>
          <w:rFonts w:ascii="Arial"/>
          <w:sz w:val="21"/>
        </w:rPr>
      </w:pPr>
    </w:p>
    <w:p>
      <w:pPr>
        <w:pStyle w:val="BodyText"/>
        <w:spacing w:before="69" w:line="233" w:lineRule="auto"/>
      </w:pPr>
      <w:r>
        <w:rPr>
          <w:spacing w:val="-2"/>
        </w:rPr>
        <w:t>…………………（</w:t>
      </w:r>
      <w:r>
        <w:rPr>
          <w:rFonts w:ascii="Times New Roman" w:eastAsia="Times New Roman" w:hAnsi="Times New Roman" w:cs="Times New Roman"/>
          <w:spacing w:val="-2"/>
        </w:rPr>
        <w:t>7</w:t>
      </w:r>
      <w:r>
        <w:rPr>
          <w:spacing w:val="-2"/>
        </w:rPr>
        <w:t>）</w:t>
      </w: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pStyle w:val="BodyText"/>
        <w:spacing w:before="69" w:line="233" w:lineRule="auto"/>
        <w:jc w:val="right"/>
      </w:pPr>
      <w:r>
        <w:rPr>
          <w:spacing w:val="-4"/>
        </w:rPr>
        <w:t>………………（</w:t>
      </w:r>
      <w:r>
        <w:rPr>
          <w:rFonts w:ascii="Times New Roman" w:eastAsia="Times New Roman" w:hAnsi="Times New Roman" w:cs="Times New Roman"/>
          <w:spacing w:val="-4"/>
        </w:rPr>
        <w:t>8</w:t>
      </w:r>
      <w:r>
        <w:rPr>
          <w:spacing w:val="-4"/>
        </w:rPr>
        <w:t>）</w:t>
      </w:r>
    </w:p>
    <w:p>
      <w:pPr>
        <w:spacing w:line="233" w:lineRule="auto"/>
        <w:sectPr>
          <w:headerReference w:type="default" r:id="rId63"/>
          <w:footerReference w:type="default" r:id="rId64"/>
          <w:type w:val="nextPage"/>
          <w:pgSz w:w="11907" w:h="16839"/>
          <w:pgMar w:top="1584" w:right="1073" w:bottom="1504" w:left="1099" w:header="1459" w:footer="1344" w:gutter="0"/>
          <w:pgNumType w:start="29"/>
          <w:cols w:num="2" w:space="708" w:equalWidth="0">
            <w:col w:w="7574" w:space="100"/>
            <w:col w:w="2060" w:space="0"/>
          </w:cols>
          <w:titlePg w:val="0"/>
        </w:sectPr>
      </w:pPr>
    </w:p>
    <w:p>
      <w:pPr>
        <w:spacing w:line="437" w:lineRule="auto"/>
        <w:rPr>
          <w:rFonts w:ascii="Arial"/>
          <w:sz w:val="21"/>
        </w:rPr>
      </w:pPr>
    </w:p>
    <w:p>
      <w:pPr>
        <w:pStyle w:val="BodyText"/>
        <w:spacing w:before="69" w:line="221" w:lineRule="auto"/>
        <w:ind w:left="465"/>
      </w:pPr>
      <w:r>
        <w:rPr>
          <w:spacing w:val="-13"/>
        </w:rPr>
        <w:t>式中：</w:t>
      </w:r>
    </w:p>
    <w:p>
      <w:pPr>
        <w:pStyle w:val="BodyText"/>
        <w:spacing w:before="199" w:line="204" w:lineRule="auto"/>
        <w:ind w:left="448"/>
      </w:pPr>
      <w:r>
        <w:rPr>
          <w:rFonts w:ascii="Arial" w:eastAsia="Arial" w:hAnsi="Arial" w:cs="Arial"/>
          <w:i/>
          <w:iCs/>
          <w:position w:val="8"/>
          <w:sz w:val="24"/>
          <w:szCs w:val="24"/>
        </w:rPr>
        <w:t>η</w:t>
      </w:r>
      <w:r>
        <w:rPr>
          <w:rFonts w:ascii="Times New Roman" w:eastAsia="Times New Roman" w:hAnsi="Times New Roman" w:cs="Times New Roman"/>
          <w:position w:val="2"/>
          <w:sz w:val="13"/>
          <w:szCs w:val="13"/>
        </w:rPr>
        <w:t xml:space="preserve">i          </w:t>
      </w:r>
      <w:r>
        <w:rPr>
          <w:rFonts w:ascii="Times New Roman" w:eastAsia="Times New Roman" w:hAnsi="Times New Roman" w:cs="Times New Roman"/>
          <w:i/>
          <w:iCs/>
        </w:rPr>
        <w:t>——</w:t>
      </w:r>
      <w:r>
        <w:rPr>
          <w:rFonts w:ascii="Times New Roman" w:eastAsia="Times New Roman" w:hAnsi="Times New Roman" w:cs="Times New Roman"/>
          <w:i/>
          <w:iCs/>
          <w:spacing w:val="-23"/>
        </w:rPr>
        <w:t xml:space="preserve"> </w:t>
      </w:r>
      <w:r>
        <w:t>电磁灶热效率，精确到小数点后一位；</w:t>
      </w:r>
    </w:p>
    <w:p>
      <w:pPr>
        <w:pStyle w:val="BodyText"/>
        <w:spacing w:before="236" w:line="191" w:lineRule="auto"/>
        <w:ind w:left="459"/>
        <w:rPr>
          <w:sz w:val="22"/>
          <w:szCs w:val="22"/>
        </w:rPr>
      </w:pPr>
      <w:r>
        <w:rPr>
          <w:rFonts w:ascii="Times New Roman" w:eastAsia="Times New Roman" w:hAnsi="Times New Roman" w:cs="Times New Roman"/>
          <w:i/>
          <w:iCs/>
          <w:spacing w:val="-2"/>
        </w:rPr>
        <w:t>c</w:t>
      </w:r>
      <w:r>
        <w:rPr>
          <w:rFonts w:ascii="Times New Roman" w:eastAsia="Times New Roman" w:hAnsi="Times New Roman" w:cs="Times New Roman"/>
          <w:i/>
          <w:iCs/>
          <w:spacing w:val="-2"/>
          <w:position w:val="-1"/>
          <w:sz w:val="13"/>
          <w:szCs w:val="13"/>
        </w:rPr>
        <w:t xml:space="preserve">1             </w:t>
      </w:r>
      <w:r>
        <w:rPr>
          <w:rFonts w:ascii="Times New Roman" w:eastAsia="Times New Roman" w:hAnsi="Times New Roman" w:cs="Times New Roman"/>
          <w:i/>
          <w:iCs/>
          <w:spacing w:val="-2"/>
        </w:rPr>
        <w:t>——</w:t>
      </w:r>
      <w:r>
        <w:rPr>
          <w:spacing w:val="-2"/>
        </w:rPr>
        <w:t>水的比热容，</w:t>
      </w:r>
      <w:r>
        <w:rPr>
          <w:spacing w:val="-14"/>
        </w:rPr>
        <w:t xml:space="preserve"> </w:t>
      </w:r>
      <w:r>
        <w:rPr>
          <w:spacing w:val="-2"/>
        </w:rPr>
        <w:t>取</w:t>
      </w:r>
      <w:r>
        <w:rPr>
          <w:spacing w:val="-48"/>
        </w:rPr>
        <w:t xml:space="preserve"> </w:t>
      </w:r>
      <w:r>
        <w:rPr>
          <w:rFonts w:ascii="Times New Roman" w:eastAsia="Times New Roman" w:hAnsi="Times New Roman" w:cs="Times New Roman"/>
          <w:spacing w:val="-2"/>
        </w:rPr>
        <w:t>4.18×10</w:t>
      </w:r>
      <w:r>
        <w:rPr>
          <w:rFonts w:ascii="Times New Roman" w:eastAsia="Times New Roman" w:hAnsi="Times New Roman" w:cs="Times New Roman"/>
          <w:spacing w:val="-2"/>
          <w:position w:val="6"/>
          <w:sz w:val="13"/>
          <w:szCs w:val="13"/>
        </w:rPr>
        <w:t>3</w:t>
      </w:r>
      <w:r>
        <w:rPr>
          <w:rFonts w:ascii="Times New Roman" w:eastAsia="Times New Roman" w:hAnsi="Times New Roman" w:cs="Times New Roman"/>
          <w:spacing w:val="-7"/>
          <w:position w:val="6"/>
          <w:sz w:val="13"/>
          <w:szCs w:val="13"/>
        </w:rPr>
        <w:t xml:space="preserve"> </w:t>
      </w:r>
      <w:r>
        <w:rPr>
          <w:spacing w:val="-2"/>
        </w:rPr>
        <w:t>，单位为焦每千克摄氏度</w:t>
      </w:r>
      <w:r>
        <w:rPr>
          <w:rFonts w:ascii="Times New Roman" w:eastAsia="Times New Roman" w:hAnsi="Times New Roman" w:cs="Times New Roman"/>
          <w:spacing w:val="-2"/>
        </w:rPr>
        <w:t>[J/</w:t>
      </w:r>
      <w:r>
        <w:rPr>
          <w:spacing w:val="-2"/>
        </w:rPr>
        <w:t>（</w:t>
      </w:r>
      <w:r>
        <w:rPr>
          <w:rFonts w:ascii="Times New Roman" w:eastAsia="Times New Roman" w:hAnsi="Times New Roman" w:cs="Times New Roman"/>
          <w:spacing w:val="-2"/>
        </w:rPr>
        <w:t>kg</w:t>
      </w:r>
      <w:r>
        <w:rPr>
          <w:spacing w:val="-2"/>
        </w:rPr>
        <w:t>·</w:t>
      </w:r>
      <w:r>
        <w:rPr>
          <w:rFonts w:ascii="Times New Roman" w:eastAsia="Times New Roman" w:hAnsi="Times New Roman" w:cs="Times New Roman"/>
          <w:spacing w:val="-2"/>
        </w:rPr>
        <w:t>℃</w:t>
      </w:r>
      <w:r>
        <w:rPr>
          <w:spacing w:val="-2"/>
        </w:rPr>
        <w:t xml:space="preserve">) </w:t>
      </w:r>
      <w:r>
        <w:rPr>
          <w:rFonts w:ascii="Times New Roman" w:eastAsia="Times New Roman" w:hAnsi="Times New Roman" w:cs="Times New Roman"/>
          <w:spacing w:val="-2"/>
        </w:rPr>
        <w:t>]</w:t>
      </w:r>
      <w:r>
        <w:rPr>
          <w:i/>
          <w:iCs/>
          <w:spacing w:val="-2"/>
          <w:sz w:val="22"/>
          <w:szCs w:val="22"/>
        </w:rPr>
        <w:t>；</w:t>
      </w:r>
    </w:p>
    <w:p>
      <w:pPr>
        <w:spacing w:line="191" w:lineRule="auto"/>
        <w:rPr>
          <w:sz w:val="22"/>
          <w:szCs w:val="22"/>
        </w:rPr>
        <w:sectPr>
          <w:headerReference w:type="default" r:id="rId65"/>
          <w:footerReference w:type="default" r:id="rId66"/>
          <w:type w:val="continuous"/>
          <w:pgSz w:w="11907" w:h="16839"/>
          <w:pgMar w:top="1584" w:right="1073" w:bottom="1504" w:left="1099" w:header="1459" w:footer="1344" w:gutter="0"/>
          <w:pgNumType w:start="30"/>
          <w:cols w:num="1" w:space="708" w:equalWidth="0">
            <w:col w:w="9734" w:space="0"/>
          </w:cols>
        </w:sectPr>
      </w:pPr>
    </w:p>
    <w:p>
      <w:pPr>
        <w:spacing w:line="342" w:lineRule="auto"/>
        <w:rPr>
          <w:rFonts w:ascii="Arial"/>
          <w:sz w:val="21"/>
        </w:rPr>
      </w:pPr>
    </w:p>
    <w:p>
      <w:pPr>
        <w:pStyle w:val="BodyText"/>
        <w:spacing w:before="68" w:line="213" w:lineRule="auto"/>
        <w:ind w:left="421"/>
      </w:pPr>
      <w:r>
        <w:rPr>
          <w:rFonts w:ascii="Times New Roman" w:eastAsia="Times New Roman" w:hAnsi="Times New Roman" w:cs="Times New Roman"/>
          <w:i/>
          <w:iCs/>
          <w:spacing w:val="-2"/>
        </w:rPr>
        <w:t>m</w:t>
      </w:r>
      <w:r>
        <w:rPr>
          <w:rFonts w:ascii="Times New Roman" w:eastAsia="Times New Roman" w:hAnsi="Times New Roman" w:cs="Times New Roman"/>
          <w:i/>
          <w:iCs/>
          <w:spacing w:val="-2"/>
          <w:position w:val="-1"/>
          <w:sz w:val="13"/>
          <w:szCs w:val="13"/>
        </w:rPr>
        <w:t xml:space="preserve">1         </w:t>
      </w:r>
      <w:r>
        <w:rPr>
          <w:rFonts w:ascii="Times New Roman" w:eastAsia="Times New Roman" w:hAnsi="Times New Roman" w:cs="Times New Roman"/>
          <w:i/>
          <w:iCs/>
          <w:spacing w:val="-2"/>
        </w:rPr>
        <w:t>——</w:t>
      </w:r>
      <w:r>
        <w:rPr>
          <w:spacing w:val="-2"/>
        </w:rPr>
        <w:t>水的质量，</w:t>
      </w:r>
      <w:r>
        <w:rPr>
          <w:spacing w:val="-21"/>
        </w:rPr>
        <w:t xml:space="preserve"> </w:t>
      </w:r>
      <w:r>
        <w:rPr>
          <w:spacing w:val="-2"/>
        </w:rPr>
        <w:t>单位为</w:t>
      </w:r>
      <w:r>
        <w:rPr>
          <w:spacing w:val="-3"/>
        </w:rPr>
        <w:t>千克（</w:t>
      </w:r>
      <w:r>
        <w:rPr>
          <w:rFonts w:ascii="Times New Roman" w:eastAsia="Times New Roman" w:hAnsi="Times New Roman" w:cs="Times New Roman"/>
          <w:spacing w:val="-3"/>
        </w:rPr>
        <w:t>kg</w:t>
      </w:r>
      <w:r>
        <w:rPr>
          <w:spacing w:val="-50"/>
        </w:rPr>
        <w:t>），</w:t>
      </w:r>
      <w:r>
        <w:rPr>
          <w:spacing w:val="-3"/>
        </w:rPr>
        <w:t>精确到小数点后两位；</w:t>
      </w:r>
    </w:p>
    <w:p>
      <w:pPr>
        <w:pStyle w:val="BodyText"/>
        <w:spacing w:before="225" w:line="468" w:lineRule="exact"/>
        <w:ind w:left="423"/>
      </w:pPr>
      <w:r>
        <w:rPr>
          <w:rFonts w:ascii="Times New Roman" w:eastAsia="Times New Roman" w:hAnsi="Times New Roman" w:cs="Times New Roman"/>
          <w:i/>
          <w:iCs/>
          <w:spacing w:val="-2"/>
          <w:position w:val="20"/>
        </w:rPr>
        <w:t>c</w:t>
      </w:r>
      <w:r>
        <w:rPr>
          <w:rFonts w:ascii="Times New Roman" w:eastAsia="Times New Roman" w:hAnsi="Times New Roman" w:cs="Times New Roman"/>
          <w:i/>
          <w:iCs/>
          <w:spacing w:val="-2"/>
          <w:position w:val="19"/>
          <w:sz w:val="13"/>
          <w:szCs w:val="13"/>
        </w:rPr>
        <w:t xml:space="preserve">2             </w:t>
      </w:r>
      <w:r>
        <w:rPr>
          <w:rFonts w:ascii="Times New Roman" w:eastAsia="Times New Roman" w:hAnsi="Times New Roman" w:cs="Times New Roman"/>
          <w:i/>
          <w:iCs/>
          <w:spacing w:val="-2"/>
          <w:position w:val="20"/>
        </w:rPr>
        <w:t>——</w:t>
      </w:r>
      <w:r>
        <w:rPr>
          <w:spacing w:val="-2"/>
          <w:position w:val="20"/>
        </w:rPr>
        <w:t>锅身和锅盖的比热容， 取</w:t>
      </w:r>
      <w:r>
        <w:rPr>
          <w:spacing w:val="-44"/>
          <w:position w:val="20"/>
        </w:rPr>
        <w:t xml:space="preserve"> </w:t>
      </w:r>
      <w:r>
        <w:rPr>
          <w:rFonts w:ascii="Times New Roman" w:eastAsia="Times New Roman" w:hAnsi="Times New Roman" w:cs="Times New Roman"/>
          <w:spacing w:val="-2"/>
          <w:position w:val="20"/>
        </w:rPr>
        <w:t>0.46×10</w:t>
      </w:r>
      <w:r>
        <w:rPr>
          <w:rFonts w:ascii="Times New Roman" w:eastAsia="Times New Roman" w:hAnsi="Times New Roman" w:cs="Times New Roman"/>
          <w:spacing w:val="-2"/>
          <w:position w:val="26"/>
          <w:sz w:val="13"/>
          <w:szCs w:val="13"/>
        </w:rPr>
        <w:t>3</w:t>
      </w:r>
      <w:r>
        <w:rPr>
          <w:rFonts w:ascii="Times New Roman" w:eastAsia="Times New Roman" w:hAnsi="Times New Roman" w:cs="Times New Roman"/>
          <w:spacing w:val="-7"/>
          <w:position w:val="26"/>
          <w:sz w:val="13"/>
          <w:szCs w:val="13"/>
        </w:rPr>
        <w:t xml:space="preserve"> </w:t>
      </w:r>
      <w:r>
        <w:rPr>
          <w:spacing w:val="-2"/>
          <w:position w:val="20"/>
        </w:rPr>
        <w:t>，单位为焦</w:t>
      </w:r>
      <w:r>
        <w:rPr>
          <w:spacing w:val="-3"/>
          <w:position w:val="20"/>
        </w:rPr>
        <w:t>每千克摄氏度</w:t>
      </w:r>
      <w:r>
        <w:rPr>
          <w:rFonts w:ascii="Times New Roman" w:eastAsia="Times New Roman" w:hAnsi="Times New Roman" w:cs="Times New Roman"/>
          <w:spacing w:val="-3"/>
          <w:position w:val="20"/>
        </w:rPr>
        <w:t>[J/(kg</w:t>
      </w:r>
      <w:r>
        <w:rPr>
          <w:spacing w:val="-3"/>
          <w:position w:val="20"/>
        </w:rPr>
        <w:t>·</w:t>
      </w:r>
      <w:r>
        <w:rPr>
          <w:rFonts w:ascii="Times New Roman" w:eastAsia="Times New Roman" w:hAnsi="Times New Roman" w:cs="Times New Roman"/>
          <w:spacing w:val="-3"/>
          <w:position w:val="20"/>
        </w:rPr>
        <w:t>℃)]</w:t>
      </w:r>
      <w:r>
        <w:rPr>
          <w:spacing w:val="-3"/>
          <w:position w:val="20"/>
        </w:rPr>
        <w:t>；</w:t>
      </w:r>
    </w:p>
    <w:p>
      <w:pPr>
        <w:pStyle w:val="BodyText"/>
        <w:spacing w:line="213" w:lineRule="auto"/>
        <w:ind w:left="421"/>
      </w:pPr>
      <w:r>
        <w:rPr>
          <w:rFonts w:ascii="Times New Roman" w:eastAsia="Times New Roman" w:hAnsi="Times New Roman" w:cs="Times New Roman"/>
          <w:i/>
          <w:iCs/>
          <w:spacing w:val="-2"/>
        </w:rPr>
        <w:t>m</w:t>
      </w:r>
      <w:r>
        <w:rPr>
          <w:rFonts w:ascii="Times New Roman" w:eastAsia="Times New Roman" w:hAnsi="Times New Roman" w:cs="Times New Roman"/>
          <w:i/>
          <w:iCs/>
          <w:spacing w:val="-2"/>
          <w:position w:val="-1"/>
          <w:sz w:val="13"/>
          <w:szCs w:val="13"/>
        </w:rPr>
        <w:t xml:space="preserve">2         </w:t>
      </w:r>
      <w:r>
        <w:rPr>
          <w:rFonts w:ascii="Times New Roman" w:eastAsia="Times New Roman" w:hAnsi="Times New Roman" w:cs="Times New Roman"/>
          <w:i/>
          <w:iCs/>
          <w:spacing w:val="-2"/>
        </w:rPr>
        <w:t>——</w:t>
      </w:r>
      <w:r>
        <w:rPr>
          <w:spacing w:val="-2"/>
        </w:rPr>
        <w:t>锅身和锅盖的总质量， 单位为千克（</w:t>
      </w:r>
      <w:r>
        <w:rPr>
          <w:rFonts w:ascii="Times New Roman" w:eastAsia="Times New Roman" w:hAnsi="Times New Roman" w:cs="Times New Roman"/>
          <w:spacing w:val="-2"/>
        </w:rPr>
        <w:t>kg</w:t>
      </w:r>
      <w:r>
        <w:rPr>
          <w:spacing w:val="-50"/>
        </w:rPr>
        <w:t>），</w:t>
      </w:r>
      <w:r>
        <w:rPr>
          <w:spacing w:val="-2"/>
        </w:rPr>
        <w:t>精确到小数点后两位；</w:t>
      </w:r>
    </w:p>
    <w:p>
      <w:pPr>
        <w:pStyle w:val="BodyText"/>
        <w:spacing w:before="288" w:line="476" w:lineRule="auto"/>
        <w:ind w:left="459"/>
      </w:pPr>
      <w:r>
        <w:rPr>
          <w:rFonts w:ascii="Times New Roman" w:eastAsia="Times New Roman" w:hAnsi="Times New Roman" w:cs="Times New Roman"/>
          <w:spacing w:val="-1"/>
          <w:position w:val="8"/>
          <w:sz w:val="23"/>
          <w:szCs w:val="23"/>
        </w:rPr>
        <w:t>t</w:t>
      </w:r>
      <w:r>
        <w:rPr>
          <w:rFonts w:ascii="Times New Roman" w:eastAsia="Times New Roman" w:hAnsi="Times New Roman" w:cs="Times New Roman"/>
          <w:spacing w:val="-1"/>
          <w:position w:val="2"/>
          <w:sz w:val="13"/>
          <w:szCs w:val="13"/>
        </w:rPr>
        <w:t xml:space="preserve">2           </w:t>
      </w:r>
      <w:r>
        <w:rPr>
          <w:rFonts w:ascii="Times New Roman" w:eastAsia="Times New Roman" w:hAnsi="Times New Roman" w:cs="Times New Roman"/>
          <w:spacing w:val="-1"/>
          <w:position w:val="2"/>
          <w:sz w:val="13"/>
          <w:szCs w:val="13"/>
          <w:u w:val="single" w:color="auto"/>
        </w:rPr>
        <w:t xml:space="preserve">              </w:t>
      </w:r>
      <w:r>
        <w:rPr>
          <w:rFonts w:ascii="Times New Roman" w:eastAsia="Times New Roman" w:hAnsi="Times New Roman" w:cs="Times New Roman"/>
          <w:spacing w:val="-28"/>
          <w:position w:val="2"/>
          <w:sz w:val="13"/>
          <w:szCs w:val="13"/>
        </w:rPr>
        <w:t xml:space="preserve"> </w:t>
      </w:r>
      <w:r>
        <w:rPr>
          <w:spacing w:val="-1"/>
        </w:rPr>
        <w:t>试验后最高水温，</w:t>
      </w:r>
      <w:r>
        <w:rPr>
          <w:spacing w:val="-21"/>
        </w:rPr>
        <w:t xml:space="preserve"> </w:t>
      </w:r>
      <w:r>
        <w:rPr>
          <w:spacing w:val="-1"/>
        </w:rPr>
        <w:t>单位为摄</w:t>
      </w:r>
      <w:r>
        <w:rPr>
          <w:spacing w:val="-2"/>
        </w:rPr>
        <w:t>氏度(℃)，精确到小数点后一位；</w:t>
      </w:r>
    </w:p>
    <w:p>
      <w:pPr>
        <w:pStyle w:val="BodyText"/>
        <w:spacing w:line="211" w:lineRule="auto"/>
        <w:ind w:left="460"/>
      </w:pPr>
      <w:r>
        <w:rPr>
          <w:rFonts w:ascii="Times New Roman" w:eastAsia="Times New Roman" w:hAnsi="Times New Roman" w:cs="Times New Roman"/>
          <w:spacing w:val="1"/>
          <w:position w:val="8"/>
          <w:sz w:val="23"/>
          <w:szCs w:val="23"/>
        </w:rPr>
        <w:t>t</w:t>
      </w:r>
      <w:r>
        <w:rPr>
          <w:rFonts w:ascii="Times New Roman" w:eastAsia="Times New Roman" w:hAnsi="Times New Roman" w:cs="Times New Roman"/>
          <w:spacing w:val="1"/>
          <w:position w:val="2"/>
          <w:sz w:val="13"/>
          <w:szCs w:val="13"/>
        </w:rPr>
        <w:t xml:space="preserve">1          </w:t>
      </w:r>
      <w:r>
        <w:rPr>
          <w:rFonts w:ascii="Times New Roman" w:eastAsia="Times New Roman" w:hAnsi="Times New Roman" w:cs="Times New Roman"/>
          <w:spacing w:val="1"/>
          <w:position w:val="2"/>
          <w:sz w:val="13"/>
          <w:szCs w:val="13"/>
          <w:u w:val="single" w:color="auto"/>
        </w:rPr>
        <w:t xml:space="preserve">             </w:t>
      </w:r>
      <w:r>
        <w:rPr>
          <w:rFonts w:ascii="Times New Roman" w:eastAsia="Times New Roman" w:hAnsi="Times New Roman" w:cs="Times New Roman"/>
          <w:spacing w:val="-27"/>
          <w:position w:val="2"/>
          <w:sz w:val="13"/>
          <w:szCs w:val="13"/>
        </w:rPr>
        <w:t xml:space="preserve"> </w:t>
      </w:r>
      <w:r>
        <w:t>试验前初始水温，单位为摄氏度(℃)，精确到小数点后一位；</w:t>
      </w:r>
    </w:p>
    <w:p>
      <w:pPr>
        <w:pStyle w:val="BodyText"/>
        <w:spacing w:before="236" w:line="234" w:lineRule="auto"/>
        <w:ind w:left="413"/>
      </w:pPr>
      <w:r>
        <w:rPr>
          <w:rFonts w:ascii="Times New Roman" w:eastAsia="Times New Roman" w:hAnsi="Times New Roman" w:cs="Times New Roman"/>
          <w:i/>
          <w:iCs/>
          <w:spacing w:val="2"/>
        </w:rPr>
        <w:t>E       ——</w:t>
      </w:r>
      <w:r>
        <w:rPr>
          <w:spacing w:val="2"/>
        </w:rPr>
        <w:t>耗电量，单位为瓦时（</w:t>
      </w:r>
      <w:r>
        <w:rPr>
          <w:rFonts w:ascii="Times New Roman" w:eastAsia="Times New Roman" w:hAnsi="Times New Roman" w:cs="Times New Roman"/>
          <w:spacing w:val="2"/>
        </w:rPr>
        <w:t>W</w:t>
      </w:r>
      <w:r>
        <w:rPr>
          <w:spacing w:val="1"/>
        </w:rPr>
        <w:t>·</w:t>
      </w:r>
      <w:r>
        <w:rPr>
          <w:rFonts w:ascii="Times New Roman" w:eastAsia="Times New Roman" w:hAnsi="Times New Roman" w:cs="Times New Roman"/>
          <w:spacing w:val="1"/>
        </w:rPr>
        <w:t>h</w:t>
      </w:r>
      <w:r>
        <w:rPr>
          <w:spacing w:val="-49"/>
        </w:rPr>
        <w:t>），</w:t>
      </w:r>
      <w:r>
        <w:rPr>
          <w:spacing w:val="1"/>
        </w:rPr>
        <w:t>精确到小数点后两位。</w:t>
      </w:r>
    </w:p>
    <w:p>
      <w:pPr>
        <w:spacing w:line="246"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before="69" w:line="219" w:lineRule="auto"/>
        <w:rPr>
          <w:rFonts w:ascii="SimHei" w:eastAsia="SimHei" w:hAnsi="SimHei" w:cs="SimHei"/>
          <w:sz w:val="21"/>
          <w:szCs w:val="21"/>
        </w:rPr>
      </w:pPr>
      <w:r>
        <w:rPr>
          <w:rFonts w:ascii="SimHei" w:eastAsia="SimHei" w:hAnsi="SimHei" w:cs="SimHei"/>
          <w:spacing w:val="-1"/>
          <w:sz w:val="21"/>
          <w:szCs w:val="21"/>
        </w:rPr>
        <w:t>4.2.6</w:t>
      </w:r>
      <w:r>
        <w:rPr>
          <w:rFonts w:ascii="SimHei" w:eastAsia="SimHei" w:hAnsi="SimHei" w:cs="SimHei"/>
          <w:spacing w:val="-39"/>
          <w:sz w:val="21"/>
          <w:szCs w:val="21"/>
        </w:rPr>
        <w:t xml:space="preserve"> </w:t>
      </w:r>
      <w:r>
        <w:rPr>
          <w:rFonts w:ascii="SimHei" w:eastAsia="SimHei" w:hAnsi="SimHei" w:cs="SimHei"/>
          <w:spacing w:val="-1"/>
          <w:sz w:val="21"/>
          <w:szCs w:val="21"/>
        </w:rPr>
        <w:t>微波炉热效率的计算</w:t>
      </w:r>
    </w:p>
    <w:p>
      <w:pPr>
        <w:spacing w:line="304" w:lineRule="auto"/>
        <w:rPr>
          <w:rFonts w:ascii="Arial"/>
          <w:sz w:val="21"/>
        </w:rPr>
      </w:pPr>
    </w:p>
    <w:p>
      <w:pPr>
        <w:pStyle w:val="BodyText"/>
        <w:spacing w:before="69" w:line="221" w:lineRule="auto"/>
        <w:ind w:left="426"/>
      </w:pPr>
      <w:r>
        <w:rPr>
          <w:spacing w:val="-1"/>
        </w:rPr>
        <w:t>微波炉的热效率按公式（9）进行计算。</w:t>
      </w:r>
    </w:p>
    <w:p>
      <w:pPr>
        <w:spacing w:line="321" w:lineRule="auto"/>
        <w:rPr>
          <w:rFonts w:ascii="Arial"/>
          <w:sz w:val="21"/>
        </w:rPr>
      </w:pPr>
    </w:p>
    <w:p>
      <w:pPr>
        <w:pStyle w:val="BodyText"/>
        <w:spacing w:before="81" w:line="487" w:lineRule="exact"/>
        <w:ind w:right="44"/>
        <w:jc w:val="right"/>
      </w:pPr>
      <w:r>
        <w:rPr>
          <w:rFonts w:ascii="Times New Roman" w:eastAsia="Times New Roman" w:hAnsi="Times New Roman" w:cs="Times New Roman"/>
          <w:position w:val="4"/>
          <w:sz w:val="11"/>
          <w:szCs w:val="11"/>
        </w:rPr>
        <w:drawing>
          <wp:inline distT="0" distB="0" distL="0" distR="0">
            <wp:extent cx="144335" cy="113189"/>
            <wp:effectExtent l="0" t="0" r="0" b="0"/>
            <wp:docPr id="8" name="IM 8"/>
            <wp:cNvGraphicFramePr/>
            <a:graphic xmlns:a="http://schemas.openxmlformats.org/drawingml/2006/main">
              <a:graphicData uri="http://schemas.openxmlformats.org/drawingml/2006/picture">
                <pic:pic xmlns:pic="http://schemas.openxmlformats.org/drawingml/2006/picture">
                  <pic:nvPicPr>
                    <pic:cNvPr id="8" name="IM 8"/>
                    <pic:cNvPicPr/>
                  </pic:nvPicPr>
                  <pic:blipFill>
                    <a:blip xmlns:r="http://schemas.openxmlformats.org/officeDocument/2006/relationships" r:embed="rId67"/>
                    <a:stretch>
                      <a:fillRect/>
                    </a:stretch>
                  </pic:blipFill>
                  <pic:spPr>
                    <a:xfrm>
                      <a:off x="0" y="0"/>
                      <a:ext cx="144335" cy="113189"/>
                    </a:xfrm>
                    <a:prstGeom prst="rect">
                      <a:avLst/>
                    </a:prstGeom>
                  </pic:spPr>
                </pic:pic>
              </a:graphicData>
            </a:graphic>
          </wp:inline>
        </w:drawing>
      </w:r>
      <w:r>
        <w:rPr>
          <w:rFonts w:ascii="Times New Roman" w:eastAsia="Times New Roman" w:hAnsi="Times New Roman" w:cs="Times New Roman"/>
          <w:spacing w:val="1"/>
          <w:position w:val="4"/>
          <w:sz w:val="11"/>
          <w:szCs w:val="11"/>
        </w:rPr>
        <w:t>0</w:t>
      </w:r>
      <w:r>
        <w:rPr>
          <w:rFonts w:ascii="Times New Roman" w:eastAsia="Times New Roman" w:hAnsi="Times New Roman" w:cs="Times New Roman"/>
          <w:spacing w:val="5"/>
          <w:position w:val="4"/>
          <w:sz w:val="11"/>
          <w:szCs w:val="11"/>
        </w:rPr>
        <w:t xml:space="preserve">   </w:t>
      </w:r>
      <w:r>
        <w:rPr>
          <w:rFonts w:ascii="Microsoft YaHei" w:eastAsia="Microsoft YaHei" w:hAnsi="Microsoft YaHei" w:cs="Microsoft YaHei"/>
          <w:spacing w:val="1"/>
          <w:position w:val="8"/>
          <w:sz w:val="19"/>
          <w:szCs w:val="19"/>
        </w:rPr>
        <w:t>=</w:t>
      </w:r>
      <w:r>
        <w:rPr>
          <w:rFonts w:ascii="Microsoft YaHei" w:eastAsia="Microsoft YaHei" w:hAnsi="Microsoft YaHei" w:cs="Microsoft YaHei"/>
          <w:spacing w:val="35"/>
          <w:position w:val="8"/>
          <w:sz w:val="19"/>
          <w:szCs w:val="19"/>
        </w:rPr>
        <w:t xml:space="preserve"> </w:t>
      </w:r>
      <w:r>
        <w:ruby>
          <w:rubyPr>
            <w:rubyAlign w:val="left"/>
            <w:hps w:val="19"/>
            <w:hpsRaise w:val="8"/>
            <w:hpsBaseText w:val="21"/>
          </w:rubyPr>
          <w:rt>
            <w:r>
              <w:rPr>
                <w:rFonts w:ascii="Times New Roman" w:eastAsia="Times New Roman" w:hAnsi="Times New Roman" w:cs="Times New Roman"/>
                <w:w w:val="114"/>
                <w:position w:val="11"/>
                <w:sz w:val="19"/>
                <w:szCs w:val="19"/>
              </w:rPr>
              <w:t xml:space="preserve">h </w:t>
            </w:r>
            <w:r>
              <w:rPr>
                <w:rFonts w:ascii="Microsoft YaHei" w:eastAsia="Microsoft YaHei" w:hAnsi="Microsoft YaHei" w:cs="Microsoft YaHei"/>
                <w:w w:val="114"/>
                <w:position w:val="11"/>
                <w:sz w:val="19"/>
                <w:szCs w:val="19"/>
              </w:rPr>
              <w:t>根</w:t>
            </w:r>
            <w:r>
              <w:rPr>
                <w:rFonts w:ascii="Microsoft YaHei" w:eastAsia="Microsoft YaHei" w:hAnsi="Microsoft YaHei" w:cs="Microsoft YaHei"/>
                <w:w w:val="78"/>
                <w:position w:val="11"/>
                <w:sz w:val="19"/>
                <w:szCs w:val="19"/>
              </w:rPr>
              <w:t xml:space="preserve"> </w:t>
            </w:r>
            <w:r>
              <w:rPr>
                <w:rFonts w:ascii="Times New Roman" w:eastAsia="Times New Roman" w:hAnsi="Times New Roman" w:cs="Times New Roman"/>
                <w:i/>
                <w:iCs/>
                <w:w w:val="114"/>
                <w:position w:val="11"/>
                <w:sz w:val="19"/>
                <w:szCs w:val="19"/>
              </w:rPr>
              <w:t>P</w:t>
            </w:r>
          </w:rt>
          <w:rubyBase>
            <w:r>
              <w:rPr>
                <w:rFonts w:ascii="Times New Roman" w:eastAsia="Times New Roman" w:hAnsi="Times New Roman" w:cs="Times New Roman"/>
                <w:w w:val="173"/>
                <w:position w:val="-10"/>
                <w:sz w:val="19"/>
                <w:szCs w:val="19"/>
              </w:rPr>
              <w:t>W</w:t>
            </w:r>
            <w:r>
              <w:rPr>
                <w:rFonts w:ascii="Times New Roman" w:eastAsia="Times New Roman" w:hAnsi="Times New Roman" w:cs="Times New Roman"/>
                <w:w w:val="173"/>
                <w:position w:val="-10"/>
                <w:sz w:val="11"/>
                <w:szCs w:val="11"/>
              </w:rPr>
              <w:t>in</w:t>
            </w:r>
          </w:rubyBase>
        </w:ruby>
      </w:r>
      <w:r>
        <w:rPr>
          <w:rFonts w:ascii="Times New Roman" w:eastAsia="Times New Roman" w:hAnsi="Times New Roman" w:cs="Times New Roman"/>
          <w:spacing w:val="24"/>
          <w:position w:val="-10"/>
          <w:sz w:val="19"/>
          <w:szCs w:val="19"/>
        </w:rPr>
        <w:t xml:space="preserve"> </w:t>
      </w:r>
      <w:r>
        <w:rPr>
          <w:rFonts w:ascii="Microsoft YaHei" w:eastAsia="Microsoft YaHei" w:hAnsi="Microsoft YaHei" w:cs="Microsoft YaHei"/>
          <w:spacing w:val="5"/>
          <w:position w:val="8"/>
          <w:sz w:val="19"/>
          <w:szCs w:val="19"/>
        </w:rPr>
        <w:t>根</w:t>
      </w:r>
      <w:r>
        <w:rPr>
          <w:rFonts w:ascii="Times New Roman" w:eastAsia="Times New Roman" w:hAnsi="Times New Roman" w:cs="Times New Roman"/>
          <w:spacing w:val="5"/>
          <w:position w:val="8"/>
          <w:sz w:val="19"/>
          <w:szCs w:val="19"/>
        </w:rPr>
        <w:t xml:space="preserve">100%                                         </w:t>
      </w:r>
      <w:r>
        <w:rPr>
          <w:spacing w:val="5"/>
          <w:position w:val="12"/>
        </w:rPr>
        <w:t>………………（</w:t>
      </w:r>
      <w:r>
        <w:rPr>
          <w:rFonts w:ascii="Times New Roman" w:eastAsia="Times New Roman" w:hAnsi="Times New Roman" w:cs="Times New Roman"/>
          <w:spacing w:val="5"/>
          <w:position w:val="12"/>
        </w:rPr>
        <w:t>9</w:t>
      </w:r>
      <w:r>
        <w:rPr>
          <w:spacing w:val="5"/>
          <w:position w:val="12"/>
        </w:rPr>
        <w:t>）</w:t>
      </w:r>
    </w:p>
    <w:p>
      <w:pPr>
        <w:spacing w:line="424" w:lineRule="auto"/>
        <w:rPr>
          <w:rFonts w:ascii="Arial"/>
          <w:sz w:val="21"/>
        </w:rPr>
      </w:pPr>
    </w:p>
    <w:p>
      <w:pPr>
        <w:pStyle w:val="BodyText"/>
        <w:spacing w:before="68" w:line="221" w:lineRule="auto"/>
        <w:ind w:left="430"/>
      </w:pPr>
      <w:r>
        <w:rPr>
          <w:spacing w:val="-13"/>
        </w:rPr>
        <w:t>式中：</w:t>
      </w:r>
    </w:p>
    <w:p>
      <w:pPr>
        <w:spacing w:line="139" w:lineRule="exact"/>
      </w:pPr>
    </w:p>
    <w:p>
      <w:pPr>
        <w:spacing w:line="139" w:lineRule="exact"/>
        <w:sectPr>
          <w:headerReference w:type="default" r:id="rId68"/>
          <w:footerReference w:type="default" r:id="rId69"/>
          <w:pgSz w:w="11907" w:h="16839"/>
          <w:pgMar w:top="1627" w:right="1133" w:bottom="1504" w:left="1135" w:header="1482" w:footer="1344" w:gutter="0"/>
          <w:pgNumType w:start="31"/>
          <w:cols w:num="1" w:space="708" w:equalWidth="0">
            <w:col w:w="9638" w:space="0"/>
          </w:cols>
        </w:sectPr>
      </w:pPr>
    </w:p>
    <w:p>
      <w:pPr>
        <w:spacing w:before="46" w:line="238" w:lineRule="auto"/>
        <w:ind w:left="412"/>
        <w:rPr>
          <w:rFonts w:ascii="Times New Roman" w:eastAsia="Times New Roman" w:hAnsi="Times New Roman" w:cs="Times New Roman"/>
          <w:sz w:val="14"/>
          <w:szCs w:val="14"/>
        </w:rPr>
      </w:pPr>
      <w:r>
        <w:rPr>
          <w:rFonts w:ascii="Times New Roman" w:eastAsia="Times New Roman" w:hAnsi="Times New Roman" w:cs="Times New Roman"/>
          <w:position w:val="-4"/>
          <w:sz w:val="14"/>
          <w:szCs w:val="14"/>
        </w:rPr>
        <w:drawing>
          <wp:inline distT="0" distB="0" distL="0" distR="0">
            <wp:extent cx="124093" cy="141194"/>
            <wp:effectExtent l="0" t="0" r="0" b="0"/>
            <wp:docPr id="10" name="IM 10"/>
            <wp:cNvGraphicFramePr/>
            <a:graphic xmlns:a="http://schemas.openxmlformats.org/drawingml/2006/main">
              <a:graphicData uri="http://schemas.openxmlformats.org/drawingml/2006/picture">
                <pic:pic xmlns:pic="http://schemas.openxmlformats.org/drawingml/2006/picture">
                  <pic:nvPicPr>
                    <pic:cNvPr id="10" name="IM 10"/>
                    <pic:cNvPicPr/>
                  </pic:nvPicPr>
                  <pic:blipFill>
                    <a:blip xmlns:r="http://schemas.openxmlformats.org/officeDocument/2006/relationships" r:embed="rId70"/>
                    <a:stretch>
                      <a:fillRect/>
                    </a:stretch>
                  </pic:blipFill>
                  <pic:spPr>
                    <a:xfrm>
                      <a:off x="0" y="0"/>
                      <a:ext cx="124093" cy="141194"/>
                    </a:xfrm>
                    <a:prstGeom prst="rect">
                      <a:avLst/>
                    </a:prstGeom>
                  </pic:spPr>
                </pic:pic>
              </a:graphicData>
            </a:graphic>
          </wp:inline>
        </w:drawing>
      </w:r>
      <w:r>
        <w:rPr>
          <w:rFonts w:ascii="Times New Roman" w:eastAsia="Times New Roman" w:hAnsi="Times New Roman" w:cs="Times New Roman"/>
          <w:position w:val="-5"/>
          <w:sz w:val="14"/>
          <w:szCs w:val="14"/>
        </w:rPr>
        <w:t>0</w:t>
      </w:r>
    </w:p>
    <w:p>
      <w:pPr>
        <w:spacing w:line="287" w:lineRule="auto"/>
        <w:rPr>
          <w:rFonts w:ascii="Arial"/>
          <w:sz w:val="21"/>
        </w:rPr>
      </w:pPr>
    </w:p>
    <w:p>
      <w:pPr>
        <w:spacing w:before="62" w:line="474" w:lineRule="exact"/>
        <w:ind w:left="422"/>
        <w:rPr>
          <w:rFonts w:ascii="Times New Roman" w:eastAsia="Times New Roman" w:hAnsi="Times New Roman" w:cs="Times New Roman"/>
          <w:sz w:val="21"/>
          <w:szCs w:val="21"/>
        </w:rPr>
      </w:pPr>
      <w:r>
        <w:rPr>
          <w:rFonts w:ascii="Times New Roman" w:eastAsia="Times New Roman" w:hAnsi="Times New Roman" w:cs="Times New Roman"/>
          <w:i/>
          <w:iCs/>
          <w:position w:val="21"/>
          <w:sz w:val="21"/>
          <w:szCs w:val="21"/>
        </w:rPr>
        <w:t>h</w:t>
      </w:r>
    </w:p>
    <w:p>
      <w:pPr>
        <w:spacing w:before="1" w:line="184" w:lineRule="auto"/>
        <w:ind w:left="413"/>
        <w:rPr>
          <w:rFonts w:ascii="Times New Roman" w:eastAsia="Times New Roman" w:hAnsi="Times New Roman" w:cs="Times New Roman"/>
          <w:sz w:val="21"/>
          <w:szCs w:val="21"/>
        </w:rPr>
      </w:pPr>
      <w:r>
        <w:rPr>
          <w:rFonts w:ascii="Times New Roman" w:eastAsia="Times New Roman" w:hAnsi="Times New Roman" w:cs="Times New Roman"/>
          <w:i/>
          <w:iCs/>
          <w:spacing w:val="7"/>
          <w:sz w:val="21"/>
          <w:szCs w:val="21"/>
        </w:rPr>
        <w:t>P</w:t>
      </w:r>
    </w:p>
    <w:p>
      <w:pPr>
        <w:spacing w:line="243" w:lineRule="auto"/>
        <w:rPr>
          <w:rFonts w:ascii="Arial"/>
          <w:sz w:val="21"/>
        </w:rPr>
      </w:pPr>
    </w:p>
    <w:p>
      <w:pPr>
        <w:spacing w:before="66" w:line="223" w:lineRule="auto"/>
        <w:ind w:left="459"/>
        <w:rPr>
          <w:rFonts w:ascii="Times New Roman" w:eastAsia="Times New Roman" w:hAnsi="Times New Roman" w:cs="Times New Roman"/>
          <w:sz w:val="13"/>
          <w:szCs w:val="13"/>
        </w:rPr>
      </w:pPr>
      <w:r>
        <w:rPr>
          <w:rFonts w:ascii="Times New Roman" w:eastAsia="Times New Roman" w:hAnsi="Times New Roman" w:cs="Times New Roman"/>
          <w:spacing w:val="2"/>
          <w:position w:val="3"/>
          <w:sz w:val="23"/>
          <w:szCs w:val="23"/>
        </w:rPr>
        <w:t>W</w:t>
      </w:r>
      <w:r>
        <w:rPr>
          <w:rFonts w:ascii="Times New Roman" w:eastAsia="Times New Roman" w:hAnsi="Times New Roman" w:cs="Times New Roman"/>
          <w:spacing w:val="2"/>
          <w:position w:val="-2"/>
          <w:sz w:val="13"/>
          <w:szCs w:val="13"/>
        </w:rPr>
        <w:t>in</w:t>
      </w:r>
    </w:p>
    <w:p>
      <w:pPr>
        <w:spacing w:line="14" w:lineRule="auto"/>
        <w:rPr>
          <w:rFonts w:ascii="Arial"/>
          <w:sz w:val="2"/>
        </w:rPr>
      </w:pPr>
      <w:r>
        <w:rPr>
          <w:rFonts w:ascii="Arial" w:eastAsia="Arial" w:hAnsi="Arial" w:cs="Arial"/>
          <w:sz w:val="2"/>
          <w:szCs w:val="2"/>
        </w:rPr>
        <w:br w:type="column"/>
      </w:r>
    </w:p>
    <w:p>
      <w:pPr>
        <w:pStyle w:val="BodyText"/>
        <w:spacing w:before="148" w:line="220" w:lineRule="auto"/>
        <w:ind w:left="68"/>
      </w:pPr>
      <w:r>
        <w:rPr>
          <w:rFonts w:ascii="Times New Roman" w:eastAsia="Times New Roman" w:hAnsi="Times New Roman" w:cs="Times New Roman"/>
          <w:i/>
          <w:iCs/>
          <w:spacing w:val="-2"/>
        </w:rPr>
        <w:t>——</w:t>
      </w:r>
      <w:r>
        <w:rPr>
          <w:spacing w:val="-2"/>
        </w:rPr>
        <w:t>微波炉热效率，精确到小数点后一位；</w:t>
      </w:r>
    </w:p>
    <w:p>
      <w:pPr>
        <w:pStyle w:val="BodyText"/>
        <w:spacing w:before="223" w:line="468" w:lineRule="exact"/>
        <w:ind w:left="8"/>
        <w:rPr>
          <w:sz w:val="22"/>
          <w:szCs w:val="22"/>
        </w:rPr>
      </w:pPr>
      <w:r>
        <w:rPr>
          <w:rFonts w:ascii="Times New Roman" w:eastAsia="Times New Roman" w:hAnsi="Times New Roman" w:cs="Times New Roman"/>
          <w:i/>
          <w:iCs/>
          <w:spacing w:val="-7"/>
          <w:position w:val="19"/>
        </w:rPr>
        <w:t>——</w:t>
      </w:r>
      <w:r>
        <w:rPr>
          <w:spacing w:val="-7"/>
          <w:position w:val="19"/>
        </w:rPr>
        <w:t>加热时间， 除去磁控管灯丝预加热时间，</w:t>
      </w:r>
      <w:r>
        <w:rPr>
          <w:spacing w:val="-20"/>
          <w:position w:val="19"/>
        </w:rPr>
        <w:t xml:space="preserve"> </w:t>
      </w:r>
      <w:r>
        <w:rPr>
          <w:spacing w:val="-7"/>
          <w:position w:val="19"/>
        </w:rPr>
        <w:t>单位为秒（</w:t>
      </w:r>
      <w:r>
        <w:rPr>
          <w:rFonts w:ascii="Times New Roman" w:eastAsia="Times New Roman" w:hAnsi="Times New Roman" w:cs="Times New Roman"/>
          <w:spacing w:val="-7"/>
          <w:position w:val="19"/>
        </w:rPr>
        <w:t>s</w:t>
      </w:r>
      <w:r>
        <w:rPr>
          <w:spacing w:val="-49"/>
          <w:position w:val="19"/>
        </w:rPr>
        <w:t>）</w:t>
      </w:r>
      <w:r>
        <w:rPr>
          <w:i/>
          <w:iCs/>
          <w:spacing w:val="-49"/>
          <w:position w:val="19"/>
          <w:sz w:val="22"/>
          <w:szCs w:val="22"/>
        </w:rPr>
        <w:t>；</w:t>
      </w:r>
    </w:p>
    <w:p>
      <w:pPr>
        <w:pStyle w:val="BodyText"/>
        <w:spacing w:before="1" w:line="220" w:lineRule="auto"/>
        <w:ind w:left="27"/>
      </w:pPr>
      <w:r>
        <w:rPr>
          <w:rFonts w:ascii="Times New Roman" w:eastAsia="Times New Roman" w:hAnsi="Times New Roman" w:cs="Times New Roman"/>
          <w:i/>
          <w:iCs/>
        </w:rPr>
        <w:t>——</w:t>
      </w:r>
      <w:r>
        <w:t>微波炉输出功率，单位为；</w:t>
      </w:r>
    </w:p>
    <w:p>
      <w:pPr>
        <w:spacing w:line="283" w:lineRule="auto"/>
        <w:rPr>
          <w:rFonts w:ascii="Arial"/>
          <w:sz w:val="21"/>
        </w:rPr>
      </w:pPr>
    </w:p>
    <w:p>
      <w:pPr>
        <w:pStyle w:val="BodyText"/>
        <w:spacing w:before="69" w:line="186" w:lineRule="auto"/>
      </w:pPr>
      <w:r>
        <w:rPr>
          <w:spacing w:val="-5"/>
        </w:rPr>
        <w:t>——输入能量，单位为瓦秒（</w:t>
      </w:r>
      <w:r>
        <w:rPr>
          <w:rFonts w:ascii="Times New Roman" w:eastAsia="Times New Roman" w:hAnsi="Times New Roman" w:cs="Times New Roman"/>
          <w:spacing w:val="-5"/>
        </w:rPr>
        <w:t>W</w:t>
      </w:r>
      <w:r>
        <w:rPr>
          <w:spacing w:val="-5"/>
        </w:rPr>
        <w:t>·s）。</w:t>
      </w:r>
    </w:p>
    <w:p>
      <w:pPr>
        <w:spacing w:line="186" w:lineRule="auto"/>
        <w:sectPr>
          <w:headerReference w:type="default" r:id="rId71"/>
          <w:footerReference w:type="default" r:id="rId72"/>
          <w:type w:val="continuous"/>
          <w:pgSz w:w="11907" w:h="16839"/>
          <w:pgMar w:top="1627" w:right="1133" w:bottom="1504" w:left="1135" w:header="1482" w:footer="1344" w:gutter="0"/>
          <w:pgNumType w:start="32"/>
          <w:cols w:num="2" w:space="708" w:equalWidth="0">
            <w:col w:w="836" w:space="100"/>
            <w:col w:w="8703" w:space="0"/>
          </w:cols>
        </w:sectPr>
      </w:pPr>
    </w:p>
    <w:p>
      <w:pPr>
        <w:spacing w:before="211" w:line="312" w:lineRule="exact"/>
        <w:ind w:left="427"/>
        <w:rPr>
          <w:rFonts w:ascii="SimHei" w:eastAsia="SimHei" w:hAnsi="SimHei" w:cs="SimHei"/>
          <w:sz w:val="18"/>
          <w:szCs w:val="18"/>
        </w:rPr>
      </w:pPr>
      <w:r>
        <w:rPr>
          <w:rFonts w:ascii="SimHei" w:eastAsia="SimHei" w:hAnsi="SimHei" w:cs="SimHei"/>
          <w:spacing w:val="-5"/>
          <w:position w:val="9"/>
          <w:sz w:val="18"/>
          <w:szCs w:val="18"/>
        </w:rPr>
        <w:t>注：</w:t>
      </w:r>
      <w:r>
        <w:rPr>
          <w:rFonts w:ascii="SimHei" w:eastAsia="SimHei" w:hAnsi="SimHei" w:cs="SimHei"/>
          <w:spacing w:val="-17"/>
          <w:position w:val="9"/>
          <w:sz w:val="18"/>
          <w:szCs w:val="18"/>
        </w:rPr>
        <w:t xml:space="preserve"> </w:t>
      </w:r>
      <w:r>
        <w:rPr>
          <w:rFonts w:ascii="SimHei" w:eastAsia="SimHei" w:hAnsi="SimHei" w:cs="SimHei"/>
          <w:spacing w:val="-5"/>
          <w:position w:val="9"/>
          <w:sz w:val="18"/>
          <w:szCs w:val="18"/>
        </w:rPr>
        <w:t>输入能量包括磁控管灯丝预加热时的损耗。</w:t>
      </w:r>
    </w:p>
    <w:p>
      <w:pPr>
        <w:spacing w:line="210" w:lineRule="auto"/>
        <w:ind w:left="424"/>
        <w:rPr>
          <w:rFonts w:ascii="SimHei" w:eastAsia="SimHei" w:hAnsi="SimHei" w:cs="SimHei"/>
          <w:sz w:val="18"/>
          <w:szCs w:val="18"/>
        </w:rPr>
      </w:pPr>
      <w:r>
        <w:rPr>
          <w:rFonts w:ascii="SimHei" w:eastAsia="SimHei" w:hAnsi="SimHei" w:cs="SimHei"/>
          <w:spacing w:val="-2"/>
          <w:sz w:val="18"/>
          <w:szCs w:val="18"/>
        </w:rPr>
        <w:t>效率用百分数表示，四舍五入取整。</w:t>
      </w:r>
    </w:p>
    <w:p>
      <w:pPr>
        <w:spacing w:line="338" w:lineRule="auto"/>
        <w:rPr>
          <w:rFonts w:ascii="Arial"/>
          <w:sz w:val="21"/>
        </w:rPr>
        <w:sectPr>
          <w:headerReference w:type="default" r:id="rId73"/>
          <w:footerReference w:type="default" r:id="rId74"/>
          <w:type w:val="continuous"/>
          <w:pgSz w:w="11907" w:h="16839"/>
          <w:pgMar w:top="1627" w:right="1133" w:bottom="1504" w:left="1135" w:header="1482" w:footer="1344" w:gutter="0"/>
          <w:pgNumType w:start="33"/>
          <w:cols w:num="1" w:space="708" w:equalWidth="0">
            <w:col w:w="9638" w:space="0"/>
          </w:cols>
        </w:sectPr>
      </w:pPr>
    </w:p>
    <w:p>
      <w:pPr>
        <w:spacing w:before="69" w:line="221" w:lineRule="auto"/>
        <w:rPr>
          <w:rFonts w:ascii="SimHei" w:eastAsia="SimHei" w:hAnsi="SimHei" w:cs="SimHei"/>
          <w:sz w:val="21"/>
          <w:szCs w:val="21"/>
        </w:rPr>
      </w:pPr>
      <w:r>
        <w:rPr>
          <w:rFonts w:ascii="SimHei" w:eastAsia="SimHei" w:hAnsi="SimHei" w:cs="SimHei"/>
          <w:sz w:val="21"/>
          <w:szCs w:val="21"/>
        </w:rPr>
        <w:t>5</w:t>
      </w:r>
      <w:r>
        <w:rPr>
          <w:rFonts w:ascii="SimHei" w:eastAsia="SimHei" w:hAnsi="SimHei" w:cs="SimHei"/>
          <w:sz w:val="21"/>
          <w:szCs w:val="21"/>
        </w:rPr>
        <w:t xml:space="preserve">  </w:t>
      </w:r>
      <w:r>
        <w:rPr>
          <w:rFonts w:ascii="SimHei" w:eastAsia="SimHei" w:hAnsi="SimHei" w:cs="SimHei"/>
          <w:sz w:val="21"/>
          <w:szCs w:val="21"/>
        </w:rPr>
        <w:t>技术要求</w:t>
      </w:r>
    </w:p>
    <w:p>
      <w:pPr>
        <w:spacing w:line="300" w:lineRule="auto"/>
        <w:rPr>
          <w:rFonts w:ascii="Arial"/>
          <w:sz w:val="21"/>
        </w:rPr>
      </w:pPr>
    </w:p>
    <w:p>
      <w:pPr>
        <w:spacing w:before="69" w:line="220" w:lineRule="auto"/>
        <w:rPr>
          <w:rFonts w:ascii="SimHei" w:eastAsia="SimHei" w:hAnsi="SimHei" w:cs="SimHei"/>
          <w:sz w:val="21"/>
          <w:szCs w:val="21"/>
        </w:rPr>
      </w:pPr>
      <w:r>
        <w:rPr>
          <w:rFonts w:ascii="SimHei" w:eastAsia="SimHei" w:hAnsi="SimHei" w:cs="SimHei"/>
          <w:spacing w:val="-2"/>
          <w:sz w:val="21"/>
          <w:szCs w:val="21"/>
        </w:rPr>
        <w:t>5.1</w:t>
      </w:r>
      <w:r>
        <w:rPr>
          <w:rFonts w:ascii="SimHei" w:eastAsia="SimHei" w:hAnsi="SimHei" w:cs="SimHei"/>
          <w:spacing w:val="11"/>
          <w:sz w:val="21"/>
          <w:szCs w:val="21"/>
        </w:rPr>
        <w:t xml:space="preserve">  </w:t>
      </w:r>
      <w:r>
        <w:rPr>
          <w:rFonts w:ascii="SimHei" w:eastAsia="SimHei" w:hAnsi="SimHei" w:cs="SimHei"/>
          <w:spacing w:val="-2"/>
          <w:sz w:val="21"/>
          <w:szCs w:val="21"/>
        </w:rPr>
        <w:t>电饭锅的技术要求</w:t>
      </w:r>
    </w:p>
    <w:p>
      <w:pPr>
        <w:spacing w:line="304" w:lineRule="auto"/>
        <w:rPr>
          <w:rFonts w:ascii="Arial"/>
          <w:sz w:val="21"/>
        </w:rPr>
      </w:pPr>
    </w:p>
    <w:p>
      <w:pPr>
        <w:pStyle w:val="BodyText"/>
        <w:spacing w:before="68" w:line="627" w:lineRule="exact"/>
        <w:ind w:left="450"/>
      </w:pPr>
      <w:r>
        <w:rPr>
          <w:spacing w:val="-5"/>
          <w:position w:val="32"/>
        </w:rPr>
        <w:t>电饭锅的能效限定值为表</w:t>
      </w:r>
      <w:r>
        <w:rPr>
          <w:spacing w:val="-16"/>
          <w:position w:val="32"/>
        </w:rPr>
        <w:t xml:space="preserve"> </w:t>
      </w:r>
      <w:r>
        <w:rPr>
          <w:rFonts w:ascii="Times New Roman" w:eastAsia="Times New Roman" w:hAnsi="Times New Roman" w:cs="Times New Roman"/>
          <w:spacing w:val="-5"/>
          <w:position w:val="32"/>
        </w:rPr>
        <w:t>1</w:t>
      </w:r>
      <w:r>
        <w:rPr>
          <w:rFonts w:ascii="Times New Roman" w:eastAsia="Times New Roman" w:hAnsi="Times New Roman" w:cs="Times New Roman"/>
          <w:spacing w:val="17"/>
          <w:w w:val="101"/>
          <w:position w:val="32"/>
        </w:rPr>
        <w:t xml:space="preserve"> </w:t>
      </w:r>
      <w:r>
        <w:rPr>
          <w:spacing w:val="-5"/>
          <w:position w:val="32"/>
        </w:rPr>
        <w:t>能效等级的</w:t>
      </w:r>
      <w:r>
        <w:rPr>
          <w:spacing w:val="-44"/>
          <w:position w:val="32"/>
        </w:rPr>
        <w:t xml:space="preserve"> </w:t>
      </w:r>
      <w:r>
        <w:rPr>
          <w:rFonts w:ascii="Times New Roman" w:eastAsia="Times New Roman" w:hAnsi="Times New Roman" w:cs="Times New Roman"/>
          <w:spacing w:val="-5"/>
          <w:position w:val="32"/>
        </w:rPr>
        <w:t xml:space="preserve">3 </w:t>
      </w:r>
      <w:r>
        <w:rPr>
          <w:spacing w:val="-5"/>
          <w:position w:val="32"/>
        </w:rPr>
        <w:t>级。</w:t>
      </w:r>
    </w:p>
    <w:p>
      <w:pPr>
        <w:spacing w:before="1" w:line="219" w:lineRule="auto"/>
        <w:rPr>
          <w:rFonts w:ascii="SimHei" w:eastAsia="SimHei" w:hAnsi="SimHei" w:cs="SimHei"/>
          <w:sz w:val="21"/>
          <w:szCs w:val="21"/>
        </w:rPr>
      </w:pPr>
      <w:r>
        <w:rPr>
          <w:rFonts w:ascii="SimHei" w:eastAsia="SimHei" w:hAnsi="SimHei" w:cs="SimHei"/>
          <w:spacing w:val="-2"/>
          <w:sz w:val="21"/>
          <w:szCs w:val="21"/>
        </w:rPr>
        <w:t>5.2</w:t>
      </w:r>
      <w:r>
        <w:rPr>
          <w:rFonts w:ascii="SimHei" w:eastAsia="SimHei" w:hAnsi="SimHei" w:cs="SimHei"/>
          <w:spacing w:val="12"/>
          <w:sz w:val="21"/>
          <w:szCs w:val="21"/>
        </w:rPr>
        <w:t xml:space="preserve">  </w:t>
      </w:r>
      <w:r>
        <w:rPr>
          <w:rFonts w:ascii="SimHei" w:eastAsia="SimHei" w:hAnsi="SimHei" w:cs="SimHei"/>
          <w:spacing w:val="-2"/>
          <w:sz w:val="21"/>
          <w:szCs w:val="21"/>
        </w:rPr>
        <w:t>电压力锅的技术要求</w:t>
      </w:r>
    </w:p>
    <w:p>
      <w:pPr>
        <w:spacing w:line="300" w:lineRule="auto"/>
        <w:rPr>
          <w:rFonts w:ascii="Arial"/>
          <w:sz w:val="21"/>
        </w:rPr>
      </w:pPr>
    </w:p>
    <w:p>
      <w:pPr>
        <w:pStyle w:val="BodyText"/>
        <w:spacing w:before="69" w:line="221" w:lineRule="auto"/>
        <w:ind w:left="450"/>
      </w:pPr>
      <w:r>
        <w:rPr>
          <w:spacing w:val="-4"/>
        </w:rPr>
        <w:t>电压力锅能效限定值为表</w:t>
      </w:r>
      <w:r>
        <w:rPr>
          <w:spacing w:val="-37"/>
        </w:rPr>
        <w:t xml:space="preserve"> </w:t>
      </w:r>
      <w:r>
        <w:rPr>
          <w:rFonts w:ascii="Times New Roman" w:eastAsia="Times New Roman" w:hAnsi="Times New Roman" w:cs="Times New Roman"/>
          <w:spacing w:val="-4"/>
        </w:rPr>
        <w:t>2</w:t>
      </w:r>
      <w:r>
        <w:rPr>
          <w:rFonts w:ascii="Times New Roman" w:eastAsia="Times New Roman" w:hAnsi="Times New Roman" w:cs="Times New Roman"/>
          <w:spacing w:val="17"/>
          <w:w w:val="101"/>
        </w:rPr>
        <w:t xml:space="preserve"> </w:t>
      </w:r>
      <w:r>
        <w:rPr>
          <w:spacing w:val="-4"/>
        </w:rPr>
        <w:t>能效等级的</w:t>
      </w:r>
      <w:r>
        <w:rPr>
          <w:spacing w:val="-44"/>
        </w:rPr>
        <w:t xml:space="preserve"> </w:t>
      </w:r>
      <w:r>
        <w:rPr>
          <w:rFonts w:ascii="Times New Roman" w:eastAsia="Times New Roman" w:hAnsi="Times New Roman" w:cs="Times New Roman"/>
          <w:spacing w:val="-4"/>
        </w:rPr>
        <w:t xml:space="preserve">3 </w:t>
      </w:r>
      <w:r>
        <w:rPr>
          <w:spacing w:val="-4"/>
        </w:rPr>
        <w:t>级。</w:t>
      </w:r>
    </w:p>
    <w:p>
      <w:pPr>
        <w:spacing w:line="304" w:lineRule="auto"/>
        <w:rPr>
          <w:rFonts w:ascii="Arial"/>
          <w:sz w:val="21"/>
        </w:rPr>
      </w:pPr>
    </w:p>
    <w:p>
      <w:pPr>
        <w:spacing w:before="69" w:line="186" w:lineRule="auto"/>
        <w:rPr>
          <w:rFonts w:ascii="SimHei" w:eastAsia="SimHei" w:hAnsi="SimHei" w:cs="SimHei"/>
          <w:sz w:val="21"/>
          <w:szCs w:val="21"/>
        </w:rPr>
      </w:pPr>
      <w:r>
        <w:rPr>
          <w:rFonts w:ascii="SimHei" w:eastAsia="SimHei" w:hAnsi="SimHei" w:cs="SimHei"/>
          <w:sz w:val="21"/>
          <w:szCs w:val="21"/>
        </w:rPr>
        <w:t>5.3</w:t>
      </w:r>
      <w:r>
        <w:rPr>
          <w:rFonts w:ascii="SimHei" w:eastAsia="SimHei" w:hAnsi="SimHei" w:cs="SimHei"/>
          <w:sz w:val="21"/>
          <w:szCs w:val="21"/>
        </w:rPr>
        <w:t xml:space="preserve">  </w:t>
      </w:r>
      <w:r>
        <w:rPr>
          <w:rFonts w:ascii="SimHei" w:eastAsia="SimHei" w:hAnsi="SimHei" w:cs="SimHei"/>
          <w:sz w:val="21"/>
          <w:szCs w:val="21"/>
        </w:rPr>
        <w:t>电炖锅及类似器具的技术要求</w:t>
      </w:r>
    </w:p>
    <w:p>
      <w:pPr>
        <w:spacing w:line="186" w:lineRule="auto"/>
        <w:rPr>
          <w:rFonts w:ascii="SimHei" w:eastAsia="SimHei" w:hAnsi="SimHei" w:cs="SimHei"/>
          <w:sz w:val="21"/>
          <w:szCs w:val="21"/>
        </w:rPr>
        <w:sectPr>
          <w:headerReference w:type="default" r:id="rId75"/>
          <w:footerReference w:type="default" r:id="rId76"/>
          <w:type w:val="nextPage"/>
          <w:pgSz w:w="11907" w:h="16839"/>
          <w:pgMar w:top="1627" w:right="1133" w:bottom="1504" w:left="1135" w:header="1482" w:footer="1344" w:gutter="0"/>
          <w:pgNumType w:start="34"/>
          <w:cols w:num="1" w:space="708" w:equalWidth="0">
            <w:col w:w="9638" w:space="0"/>
          </w:cols>
          <w:titlePg w:val="0"/>
        </w:sectPr>
      </w:pPr>
    </w:p>
    <w:p>
      <w:pPr>
        <w:pStyle w:val="BodyText"/>
        <w:spacing w:before="92" w:line="626" w:lineRule="exact"/>
        <w:ind w:left="450"/>
      </w:pPr>
      <w:r>
        <w:rPr>
          <w:spacing w:val="-3"/>
          <w:position w:val="32"/>
        </w:rPr>
        <w:t>电炖锅及类似器具能效限定值为表</w:t>
      </w:r>
      <w:r>
        <w:rPr>
          <w:spacing w:val="-41"/>
          <w:position w:val="32"/>
        </w:rPr>
        <w:t xml:space="preserve"> </w:t>
      </w:r>
      <w:r>
        <w:rPr>
          <w:rFonts w:ascii="Times New Roman" w:eastAsia="Times New Roman" w:hAnsi="Times New Roman" w:cs="Times New Roman"/>
          <w:spacing w:val="-3"/>
          <w:position w:val="32"/>
        </w:rPr>
        <w:t>3</w:t>
      </w:r>
      <w:r>
        <w:rPr>
          <w:rFonts w:ascii="Times New Roman" w:eastAsia="Times New Roman" w:hAnsi="Times New Roman" w:cs="Times New Roman"/>
          <w:spacing w:val="15"/>
          <w:position w:val="32"/>
        </w:rPr>
        <w:t xml:space="preserve"> </w:t>
      </w:r>
      <w:r>
        <w:rPr>
          <w:spacing w:val="-3"/>
          <w:position w:val="32"/>
        </w:rPr>
        <w:t>能效等级的</w:t>
      </w:r>
      <w:r>
        <w:rPr>
          <w:spacing w:val="-44"/>
          <w:position w:val="32"/>
        </w:rPr>
        <w:t xml:space="preserve"> </w:t>
      </w:r>
      <w:r>
        <w:rPr>
          <w:rFonts w:ascii="Times New Roman" w:eastAsia="Times New Roman" w:hAnsi="Times New Roman" w:cs="Times New Roman"/>
          <w:spacing w:val="-3"/>
          <w:position w:val="32"/>
        </w:rPr>
        <w:t xml:space="preserve">3 </w:t>
      </w:r>
      <w:r>
        <w:rPr>
          <w:spacing w:val="-3"/>
          <w:position w:val="32"/>
        </w:rPr>
        <w:t>级。</w:t>
      </w:r>
    </w:p>
    <w:p>
      <w:pPr>
        <w:spacing w:line="219" w:lineRule="auto"/>
        <w:rPr>
          <w:rFonts w:ascii="SimHei" w:eastAsia="SimHei" w:hAnsi="SimHei" w:cs="SimHei"/>
          <w:sz w:val="21"/>
          <w:szCs w:val="21"/>
        </w:rPr>
      </w:pPr>
      <w:r>
        <w:rPr>
          <w:rFonts w:ascii="SimHei" w:eastAsia="SimHei" w:hAnsi="SimHei" w:cs="SimHei"/>
          <w:spacing w:val="-2"/>
          <w:sz w:val="21"/>
          <w:szCs w:val="21"/>
        </w:rPr>
        <w:t>5.4</w:t>
      </w:r>
      <w:r>
        <w:rPr>
          <w:rFonts w:ascii="SimHei" w:eastAsia="SimHei" w:hAnsi="SimHei" w:cs="SimHei"/>
          <w:spacing w:val="11"/>
          <w:sz w:val="21"/>
          <w:szCs w:val="21"/>
        </w:rPr>
        <w:t xml:space="preserve">  </w:t>
      </w:r>
      <w:r>
        <w:rPr>
          <w:rFonts w:ascii="SimHei" w:eastAsia="SimHei" w:hAnsi="SimHei" w:cs="SimHei"/>
          <w:spacing w:val="-2"/>
          <w:sz w:val="21"/>
          <w:szCs w:val="21"/>
        </w:rPr>
        <w:t>电水壶的技术要求</w:t>
      </w:r>
    </w:p>
    <w:p>
      <w:pPr>
        <w:spacing w:line="300" w:lineRule="auto"/>
        <w:rPr>
          <w:rFonts w:ascii="Arial"/>
          <w:sz w:val="21"/>
        </w:rPr>
      </w:pPr>
    </w:p>
    <w:p>
      <w:pPr>
        <w:pStyle w:val="BodyText"/>
        <w:spacing w:before="69" w:line="221" w:lineRule="auto"/>
        <w:ind w:left="450"/>
      </w:pPr>
      <w:r>
        <w:rPr>
          <w:spacing w:val="-4"/>
        </w:rPr>
        <w:t>电水壶能效限定值为表</w:t>
      </w:r>
      <w:r>
        <w:rPr>
          <w:spacing w:val="-36"/>
        </w:rPr>
        <w:t xml:space="preserve"> </w:t>
      </w:r>
      <w:r>
        <w:rPr>
          <w:rFonts w:ascii="Times New Roman" w:eastAsia="Times New Roman" w:hAnsi="Times New Roman" w:cs="Times New Roman"/>
          <w:spacing w:val="-4"/>
        </w:rPr>
        <w:t>4</w:t>
      </w:r>
      <w:r>
        <w:rPr>
          <w:rFonts w:ascii="Times New Roman" w:eastAsia="Times New Roman" w:hAnsi="Times New Roman" w:cs="Times New Roman"/>
          <w:spacing w:val="15"/>
        </w:rPr>
        <w:t xml:space="preserve"> </w:t>
      </w:r>
      <w:r>
        <w:rPr>
          <w:spacing w:val="-4"/>
        </w:rPr>
        <w:t>能效等级的</w:t>
      </w:r>
      <w:r>
        <w:rPr>
          <w:spacing w:val="-44"/>
        </w:rPr>
        <w:t xml:space="preserve"> </w:t>
      </w:r>
      <w:r>
        <w:rPr>
          <w:rFonts w:ascii="Times New Roman" w:eastAsia="Times New Roman" w:hAnsi="Times New Roman" w:cs="Times New Roman"/>
          <w:spacing w:val="-4"/>
        </w:rPr>
        <w:t xml:space="preserve">3 </w:t>
      </w:r>
      <w:r>
        <w:rPr>
          <w:spacing w:val="-4"/>
        </w:rPr>
        <w:t>级。</w:t>
      </w:r>
    </w:p>
    <w:p>
      <w:pPr>
        <w:spacing w:line="305" w:lineRule="auto"/>
        <w:rPr>
          <w:rFonts w:ascii="Arial"/>
          <w:sz w:val="21"/>
        </w:rPr>
      </w:pPr>
    </w:p>
    <w:p>
      <w:pPr>
        <w:spacing w:before="68" w:line="220" w:lineRule="auto"/>
        <w:rPr>
          <w:rFonts w:ascii="SimHei" w:eastAsia="SimHei" w:hAnsi="SimHei" w:cs="SimHei"/>
          <w:sz w:val="21"/>
          <w:szCs w:val="21"/>
        </w:rPr>
      </w:pPr>
      <w:r>
        <w:rPr>
          <w:rFonts w:ascii="SimHei" w:eastAsia="SimHei" w:hAnsi="SimHei" w:cs="SimHei"/>
          <w:spacing w:val="-2"/>
          <w:sz w:val="21"/>
          <w:szCs w:val="21"/>
        </w:rPr>
        <w:t>5.5</w:t>
      </w:r>
      <w:r>
        <w:rPr>
          <w:rFonts w:ascii="SimHei" w:eastAsia="SimHei" w:hAnsi="SimHei" w:cs="SimHei"/>
          <w:spacing w:val="11"/>
          <w:sz w:val="21"/>
          <w:szCs w:val="21"/>
        </w:rPr>
        <w:t xml:space="preserve">  </w:t>
      </w:r>
      <w:r>
        <w:rPr>
          <w:rFonts w:ascii="SimHei" w:eastAsia="SimHei" w:hAnsi="SimHei" w:cs="SimHei"/>
          <w:spacing w:val="-2"/>
          <w:sz w:val="21"/>
          <w:szCs w:val="21"/>
        </w:rPr>
        <w:t>电磁灶的技术要求</w:t>
      </w:r>
    </w:p>
    <w:p>
      <w:pPr>
        <w:spacing w:line="377" w:lineRule="auto"/>
        <w:rPr>
          <w:rFonts w:ascii="Arial"/>
          <w:sz w:val="21"/>
        </w:rPr>
      </w:pPr>
    </w:p>
    <w:p>
      <w:pPr>
        <w:pStyle w:val="BodyText"/>
        <w:spacing w:before="69" w:line="468" w:lineRule="exact"/>
        <w:jc w:val="right"/>
      </w:pPr>
      <w:r>
        <w:rPr>
          <w:spacing w:val="-2"/>
          <w:position w:val="19"/>
        </w:rPr>
        <w:t>电磁灶能效限定值为表</w:t>
      </w:r>
      <w:r>
        <w:rPr>
          <w:spacing w:val="-43"/>
          <w:position w:val="19"/>
        </w:rPr>
        <w:t xml:space="preserve"> </w:t>
      </w:r>
      <w:r>
        <w:rPr>
          <w:rFonts w:ascii="Times New Roman" w:eastAsia="Times New Roman" w:hAnsi="Times New Roman" w:cs="Times New Roman"/>
          <w:spacing w:val="-2"/>
          <w:position w:val="19"/>
        </w:rPr>
        <w:t xml:space="preserve">5 </w:t>
      </w:r>
      <w:r>
        <w:rPr>
          <w:spacing w:val="-2"/>
          <w:position w:val="19"/>
        </w:rPr>
        <w:t>和表</w:t>
      </w:r>
      <w:r>
        <w:rPr>
          <w:spacing w:val="-43"/>
          <w:position w:val="19"/>
        </w:rPr>
        <w:t xml:space="preserve"> </w:t>
      </w:r>
      <w:r>
        <w:rPr>
          <w:rFonts w:ascii="Times New Roman" w:eastAsia="Times New Roman" w:hAnsi="Times New Roman" w:cs="Times New Roman"/>
          <w:spacing w:val="-2"/>
          <w:position w:val="19"/>
        </w:rPr>
        <w:t>6</w:t>
      </w:r>
      <w:r>
        <w:rPr>
          <w:rFonts w:ascii="Times New Roman" w:eastAsia="Times New Roman" w:hAnsi="Times New Roman" w:cs="Times New Roman"/>
          <w:spacing w:val="26"/>
          <w:w w:val="101"/>
          <w:position w:val="19"/>
        </w:rPr>
        <w:t xml:space="preserve"> </w:t>
      </w:r>
      <w:r>
        <w:rPr>
          <w:spacing w:val="-2"/>
          <w:position w:val="19"/>
        </w:rPr>
        <w:t>中的</w:t>
      </w:r>
      <w:r>
        <w:rPr>
          <w:spacing w:val="-44"/>
          <w:position w:val="19"/>
        </w:rPr>
        <w:t xml:space="preserve"> </w:t>
      </w:r>
      <w:r>
        <w:rPr>
          <w:rFonts w:ascii="Times New Roman" w:eastAsia="Times New Roman" w:hAnsi="Times New Roman" w:cs="Times New Roman"/>
          <w:spacing w:val="-2"/>
          <w:position w:val="19"/>
        </w:rPr>
        <w:t xml:space="preserve">3 </w:t>
      </w:r>
      <w:r>
        <w:rPr>
          <w:spacing w:val="-2"/>
          <w:position w:val="19"/>
        </w:rPr>
        <w:t>级。电磁灶所包含的所有加热单元</w:t>
      </w:r>
      <w:r>
        <w:rPr>
          <w:spacing w:val="-3"/>
          <w:position w:val="19"/>
        </w:rPr>
        <w:t>均应满足相应要求。对于具</w:t>
      </w:r>
    </w:p>
    <w:p>
      <w:pPr>
        <w:pStyle w:val="BodyText"/>
        <w:spacing w:before="1" w:line="219" w:lineRule="auto"/>
        <w:ind w:left="5"/>
      </w:pPr>
      <w:r>
        <w:rPr>
          <w:spacing w:val="-3"/>
        </w:rPr>
        <w:t>有多个加热单元的电磁灶，其整机待机状态功率不大于</w:t>
      </w:r>
      <w:r>
        <w:rPr>
          <w:spacing w:val="-47"/>
        </w:rPr>
        <w:t xml:space="preserve"> </w:t>
      </w:r>
      <w:r>
        <w:rPr>
          <w:rFonts w:ascii="Times New Roman" w:eastAsia="Times New Roman" w:hAnsi="Times New Roman" w:cs="Times New Roman"/>
          <w:spacing w:val="-3"/>
        </w:rPr>
        <w:t>2</w:t>
      </w:r>
      <w:r>
        <w:rPr>
          <w:rFonts w:ascii="Times New Roman" w:eastAsia="Times New Roman" w:hAnsi="Times New Roman" w:cs="Times New Roman"/>
          <w:spacing w:val="14"/>
        </w:rPr>
        <w:t xml:space="preserve"> </w:t>
      </w:r>
      <w:r>
        <w:rPr>
          <w:spacing w:val="-3"/>
        </w:rPr>
        <w:t>瓦（</w:t>
      </w:r>
      <w:r>
        <w:rPr>
          <w:rFonts w:ascii="Times New Roman" w:eastAsia="Times New Roman" w:hAnsi="Times New Roman" w:cs="Times New Roman"/>
          <w:spacing w:val="-3"/>
        </w:rPr>
        <w:t>W</w:t>
      </w:r>
      <w:r>
        <w:rPr>
          <w:spacing w:val="-4"/>
        </w:rPr>
        <w:t>）。</w:t>
      </w:r>
    </w:p>
    <w:p>
      <w:pPr>
        <w:spacing w:line="385" w:lineRule="auto"/>
        <w:rPr>
          <w:rFonts w:ascii="Arial"/>
          <w:sz w:val="21"/>
        </w:rPr>
      </w:pPr>
    </w:p>
    <w:p>
      <w:pPr>
        <w:spacing w:before="69" w:line="220" w:lineRule="auto"/>
        <w:rPr>
          <w:rFonts w:ascii="SimHei" w:eastAsia="SimHei" w:hAnsi="SimHei" w:cs="SimHei"/>
          <w:sz w:val="21"/>
          <w:szCs w:val="21"/>
        </w:rPr>
      </w:pPr>
      <w:r>
        <w:rPr>
          <w:rFonts w:ascii="SimHei" w:eastAsia="SimHei" w:hAnsi="SimHei" w:cs="SimHei"/>
          <w:sz w:val="21"/>
          <w:szCs w:val="21"/>
        </w:rPr>
        <w:t>5.6</w:t>
      </w:r>
      <w:r>
        <w:rPr>
          <w:rFonts w:ascii="SimHei" w:eastAsia="SimHei" w:hAnsi="SimHei" w:cs="SimHei"/>
          <w:sz w:val="21"/>
          <w:szCs w:val="21"/>
        </w:rPr>
        <w:t xml:space="preserve">  </w:t>
      </w:r>
      <w:r>
        <w:rPr>
          <w:rFonts w:ascii="SimHei" w:eastAsia="SimHei" w:hAnsi="SimHei" w:cs="SimHei"/>
          <w:sz w:val="21"/>
          <w:szCs w:val="21"/>
        </w:rPr>
        <w:t>微波炉的技术要求</w:t>
      </w:r>
    </w:p>
    <w:p>
      <w:pPr>
        <w:spacing w:line="301" w:lineRule="auto"/>
        <w:rPr>
          <w:rFonts w:ascii="Arial"/>
          <w:sz w:val="21"/>
        </w:rPr>
      </w:pPr>
    </w:p>
    <w:p>
      <w:pPr>
        <w:pStyle w:val="BodyText"/>
        <w:spacing w:before="68" w:line="627" w:lineRule="exact"/>
        <w:ind w:left="425"/>
      </w:pPr>
      <w:r>
        <w:rPr>
          <w:spacing w:val="-4"/>
          <w:position w:val="32"/>
        </w:rPr>
        <w:t>微波炉能效限定值为表</w:t>
      </w:r>
      <w:r>
        <w:rPr>
          <w:spacing w:val="-37"/>
          <w:position w:val="32"/>
        </w:rPr>
        <w:t xml:space="preserve"> </w:t>
      </w:r>
      <w:r>
        <w:rPr>
          <w:rFonts w:ascii="Times New Roman" w:eastAsia="Times New Roman" w:hAnsi="Times New Roman" w:cs="Times New Roman"/>
          <w:spacing w:val="-4"/>
          <w:position w:val="32"/>
        </w:rPr>
        <w:t>7</w:t>
      </w:r>
      <w:r>
        <w:rPr>
          <w:rFonts w:ascii="Times New Roman" w:eastAsia="Times New Roman" w:hAnsi="Times New Roman" w:cs="Times New Roman"/>
          <w:spacing w:val="24"/>
          <w:w w:val="101"/>
          <w:position w:val="32"/>
        </w:rPr>
        <w:t xml:space="preserve"> </w:t>
      </w:r>
      <w:r>
        <w:rPr>
          <w:spacing w:val="-4"/>
          <w:position w:val="32"/>
        </w:rPr>
        <w:t>的</w:t>
      </w:r>
      <w:r>
        <w:rPr>
          <w:spacing w:val="-44"/>
          <w:position w:val="32"/>
        </w:rPr>
        <w:t xml:space="preserve"> </w:t>
      </w:r>
      <w:r>
        <w:rPr>
          <w:rFonts w:ascii="Times New Roman" w:eastAsia="Times New Roman" w:hAnsi="Times New Roman" w:cs="Times New Roman"/>
          <w:spacing w:val="-4"/>
          <w:position w:val="32"/>
        </w:rPr>
        <w:t xml:space="preserve">3 </w:t>
      </w:r>
      <w:r>
        <w:rPr>
          <w:spacing w:val="-4"/>
          <w:position w:val="32"/>
        </w:rPr>
        <w:t>级。</w:t>
      </w:r>
    </w:p>
    <w:p>
      <w:pPr>
        <w:spacing w:line="219" w:lineRule="auto"/>
        <w:ind w:left="4"/>
        <w:rPr>
          <w:rFonts w:ascii="SimHei" w:eastAsia="SimHei" w:hAnsi="SimHei" w:cs="SimHei"/>
          <w:sz w:val="21"/>
          <w:szCs w:val="21"/>
        </w:rPr>
      </w:pPr>
      <w:r>
        <w:rPr>
          <w:rFonts w:ascii="SimHei" w:eastAsia="SimHei" w:hAnsi="SimHei" w:cs="SimHei"/>
          <w:spacing w:val="-3"/>
          <w:sz w:val="21"/>
          <w:szCs w:val="21"/>
        </w:rPr>
        <w:t>6</w:t>
      </w:r>
      <w:r>
        <w:rPr>
          <w:rFonts w:ascii="SimHei" w:eastAsia="SimHei" w:hAnsi="SimHei" w:cs="SimHei"/>
          <w:spacing w:val="5"/>
          <w:sz w:val="21"/>
          <w:szCs w:val="21"/>
        </w:rPr>
        <w:t xml:space="preserve">  </w:t>
      </w:r>
      <w:r>
        <w:rPr>
          <w:rFonts w:ascii="SimHei" w:eastAsia="SimHei" w:hAnsi="SimHei" w:cs="SimHei"/>
          <w:spacing w:val="-3"/>
          <w:sz w:val="21"/>
          <w:szCs w:val="21"/>
        </w:rPr>
        <w:t>试验方法</w:t>
      </w:r>
    </w:p>
    <w:p>
      <w:pPr>
        <w:spacing w:line="302" w:lineRule="auto"/>
        <w:rPr>
          <w:rFonts w:ascii="Arial"/>
          <w:sz w:val="21"/>
        </w:rPr>
      </w:pPr>
    </w:p>
    <w:p>
      <w:pPr>
        <w:spacing w:before="68" w:line="219" w:lineRule="auto"/>
        <w:ind w:left="4"/>
        <w:rPr>
          <w:rFonts w:ascii="SimHei" w:eastAsia="SimHei" w:hAnsi="SimHei" w:cs="SimHei"/>
          <w:sz w:val="21"/>
          <w:szCs w:val="21"/>
        </w:rPr>
      </w:pPr>
      <w:r>
        <w:rPr>
          <w:rFonts w:ascii="SimHei" w:eastAsia="SimHei" w:hAnsi="SimHei" w:cs="SimHei"/>
          <w:spacing w:val="-3"/>
          <w:sz w:val="21"/>
          <w:szCs w:val="21"/>
        </w:rPr>
        <w:t>6.1</w:t>
      </w:r>
      <w:r>
        <w:rPr>
          <w:rFonts w:ascii="SimHei" w:eastAsia="SimHei" w:hAnsi="SimHei" w:cs="SimHei"/>
          <w:spacing w:val="14"/>
          <w:sz w:val="21"/>
          <w:szCs w:val="21"/>
        </w:rPr>
        <w:t xml:space="preserve">  </w:t>
      </w:r>
      <w:r>
        <w:rPr>
          <w:rFonts w:ascii="SimHei" w:eastAsia="SimHei" w:hAnsi="SimHei" w:cs="SimHei"/>
          <w:spacing w:val="-3"/>
          <w:sz w:val="21"/>
          <w:szCs w:val="21"/>
        </w:rPr>
        <w:t>电饭锅的试验方法</w:t>
      </w:r>
    </w:p>
    <w:p>
      <w:pPr>
        <w:spacing w:line="304" w:lineRule="auto"/>
        <w:rPr>
          <w:rFonts w:ascii="Arial"/>
          <w:sz w:val="21"/>
        </w:rPr>
      </w:pPr>
    </w:p>
    <w:p>
      <w:pPr>
        <w:pStyle w:val="BodyText"/>
        <w:spacing w:before="69" w:line="220" w:lineRule="auto"/>
        <w:ind w:left="426"/>
      </w:pPr>
      <w:r>
        <w:rPr>
          <w:spacing w:val="-1"/>
        </w:rPr>
        <w:t>测定电饭锅热效率、待机功率和保温能耗的试验条件和试验方法按附录</w:t>
      </w:r>
      <w:r>
        <w:rPr>
          <w:spacing w:val="-51"/>
        </w:rPr>
        <w:t xml:space="preserve"> </w:t>
      </w:r>
      <w:r>
        <w:rPr>
          <w:rFonts w:ascii="Times New Roman" w:eastAsia="Times New Roman" w:hAnsi="Times New Roman" w:cs="Times New Roman"/>
          <w:spacing w:val="-2"/>
        </w:rPr>
        <w:t>A</w:t>
      </w:r>
      <w:r>
        <w:rPr>
          <w:rFonts w:ascii="Times New Roman" w:eastAsia="Times New Roman" w:hAnsi="Times New Roman" w:cs="Times New Roman"/>
          <w:spacing w:val="24"/>
          <w:w w:val="101"/>
        </w:rPr>
        <w:t xml:space="preserve"> </w:t>
      </w:r>
      <w:r>
        <w:rPr>
          <w:spacing w:val="-2"/>
        </w:rPr>
        <w:t>的规定进行。</w:t>
      </w:r>
    </w:p>
    <w:p>
      <w:pPr>
        <w:spacing w:line="306" w:lineRule="auto"/>
        <w:rPr>
          <w:rFonts w:ascii="Arial"/>
          <w:sz w:val="21"/>
        </w:rPr>
      </w:pPr>
    </w:p>
    <w:p>
      <w:pPr>
        <w:spacing w:before="69" w:line="219" w:lineRule="auto"/>
        <w:ind w:left="4"/>
        <w:rPr>
          <w:rFonts w:ascii="SimHei" w:eastAsia="SimHei" w:hAnsi="SimHei" w:cs="SimHei"/>
          <w:sz w:val="21"/>
          <w:szCs w:val="21"/>
        </w:rPr>
      </w:pPr>
      <w:r>
        <w:rPr>
          <w:rFonts w:ascii="SimHei" w:eastAsia="SimHei" w:hAnsi="SimHei" w:cs="SimHei"/>
          <w:spacing w:val="-2"/>
          <w:sz w:val="21"/>
          <w:szCs w:val="21"/>
        </w:rPr>
        <w:t>6.2</w:t>
      </w:r>
      <w:r>
        <w:rPr>
          <w:rFonts w:ascii="SimHei" w:eastAsia="SimHei" w:hAnsi="SimHei" w:cs="SimHei"/>
          <w:spacing w:val="10"/>
          <w:sz w:val="21"/>
          <w:szCs w:val="21"/>
        </w:rPr>
        <w:t xml:space="preserve">  </w:t>
      </w:r>
      <w:r>
        <w:rPr>
          <w:rFonts w:ascii="SimHei" w:eastAsia="SimHei" w:hAnsi="SimHei" w:cs="SimHei"/>
          <w:spacing w:val="-2"/>
          <w:sz w:val="21"/>
          <w:szCs w:val="21"/>
        </w:rPr>
        <w:t>电压力锅的试验方法</w:t>
      </w:r>
    </w:p>
    <w:p>
      <w:pPr>
        <w:spacing w:line="302" w:lineRule="auto"/>
        <w:rPr>
          <w:rFonts w:ascii="Arial"/>
          <w:sz w:val="21"/>
        </w:rPr>
      </w:pPr>
    </w:p>
    <w:p>
      <w:pPr>
        <w:pStyle w:val="BodyText"/>
        <w:spacing w:before="68" w:line="468" w:lineRule="exact"/>
        <w:ind w:left="426"/>
      </w:pPr>
      <w:r>
        <w:rPr>
          <w:spacing w:val="-1"/>
          <w:position w:val="19"/>
        </w:rPr>
        <w:t>测定电压力锅热效率、待机功率和保温能耗的试验条件和试验方法按附录</w:t>
      </w:r>
      <w:r>
        <w:rPr>
          <w:spacing w:val="-42"/>
          <w:position w:val="19"/>
        </w:rPr>
        <w:t xml:space="preserve"> </w:t>
      </w:r>
      <w:r>
        <w:rPr>
          <w:rFonts w:ascii="Times New Roman" w:eastAsia="Times New Roman" w:hAnsi="Times New Roman" w:cs="Times New Roman"/>
          <w:spacing w:val="-1"/>
          <w:position w:val="19"/>
        </w:rPr>
        <w:t>B</w:t>
      </w:r>
      <w:r>
        <w:rPr>
          <w:rFonts w:ascii="Times New Roman" w:eastAsia="Times New Roman" w:hAnsi="Times New Roman" w:cs="Times New Roman"/>
          <w:spacing w:val="25"/>
          <w:position w:val="19"/>
        </w:rPr>
        <w:t xml:space="preserve"> </w:t>
      </w:r>
      <w:r>
        <w:rPr>
          <w:spacing w:val="-1"/>
          <w:position w:val="19"/>
        </w:rPr>
        <w:t>的规定进行。</w:t>
      </w:r>
    </w:p>
    <w:p>
      <w:pPr>
        <w:spacing w:before="1" w:line="219" w:lineRule="auto"/>
        <w:ind w:left="4"/>
        <w:rPr>
          <w:rFonts w:ascii="SimHei" w:eastAsia="SimHei" w:hAnsi="SimHei" w:cs="SimHei"/>
          <w:sz w:val="21"/>
          <w:szCs w:val="21"/>
        </w:rPr>
      </w:pPr>
      <w:r>
        <w:rPr>
          <w:rFonts w:ascii="SimHei" w:eastAsia="SimHei" w:hAnsi="SimHei" w:cs="SimHei"/>
          <w:spacing w:val="-1"/>
          <w:sz w:val="21"/>
          <w:szCs w:val="21"/>
        </w:rPr>
        <w:t>6.3</w:t>
      </w:r>
      <w:r>
        <w:rPr>
          <w:rFonts w:ascii="SimHei" w:eastAsia="SimHei" w:hAnsi="SimHei" w:cs="SimHei"/>
          <w:spacing w:val="-1"/>
          <w:sz w:val="21"/>
          <w:szCs w:val="21"/>
        </w:rPr>
        <w:t xml:space="preserve">  </w:t>
      </w:r>
      <w:r>
        <w:rPr>
          <w:rFonts w:ascii="SimHei" w:eastAsia="SimHei" w:hAnsi="SimHei" w:cs="SimHei"/>
          <w:spacing w:val="-1"/>
          <w:sz w:val="21"/>
          <w:szCs w:val="21"/>
        </w:rPr>
        <w:t>电炖锅及类似器的试验方法</w:t>
      </w:r>
    </w:p>
    <w:p>
      <w:pPr>
        <w:pStyle w:val="BodyText"/>
        <w:spacing w:before="218" w:line="220" w:lineRule="auto"/>
        <w:ind w:left="426"/>
      </w:pPr>
      <w:r>
        <w:t>测定电炖锅及类似器热效率、待机功率和保温能耗的试验条件和试验方法按附录</w:t>
      </w:r>
      <w:r>
        <w:rPr>
          <w:rFonts w:ascii="Times New Roman" w:eastAsia="Times New Roman" w:hAnsi="Times New Roman" w:cs="Times New Roman"/>
        </w:rPr>
        <w:t>C</w:t>
      </w:r>
      <w:r>
        <w:t>的规定</w:t>
      </w:r>
      <w:r>
        <w:rPr>
          <w:spacing w:val="-1"/>
        </w:rPr>
        <w:t>进行。</w:t>
      </w:r>
    </w:p>
    <w:p>
      <w:pPr>
        <w:spacing w:before="218" w:line="219" w:lineRule="auto"/>
        <w:ind w:left="4"/>
        <w:rPr>
          <w:rFonts w:ascii="SimHei" w:eastAsia="SimHei" w:hAnsi="SimHei" w:cs="SimHei"/>
          <w:sz w:val="21"/>
          <w:szCs w:val="21"/>
        </w:rPr>
      </w:pPr>
      <w:r>
        <w:rPr>
          <w:rFonts w:ascii="SimHei" w:eastAsia="SimHei" w:hAnsi="SimHei" w:cs="SimHei"/>
          <w:spacing w:val="-3"/>
          <w:sz w:val="21"/>
          <w:szCs w:val="21"/>
        </w:rPr>
        <w:t>6.4</w:t>
      </w:r>
      <w:r>
        <w:rPr>
          <w:rFonts w:ascii="SimHei" w:eastAsia="SimHei" w:hAnsi="SimHei" w:cs="SimHei"/>
          <w:spacing w:val="14"/>
          <w:sz w:val="21"/>
          <w:szCs w:val="21"/>
        </w:rPr>
        <w:t xml:space="preserve">  </w:t>
      </w:r>
      <w:r>
        <w:rPr>
          <w:rFonts w:ascii="SimHei" w:eastAsia="SimHei" w:hAnsi="SimHei" w:cs="SimHei"/>
          <w:spacing w:val="-3"/>
          <w:sz w:val="21"/>
          <w:szCs w:val="21"/>
        </w:rPr>
        <w:t>电水壶的试验方法</w:t>
      </w:r>
    </w:p>
    <w:p>
      <w:pPr>
        <w:pStyle w:val="BodyText"/>
        <w:spacing w:before="219" w:line="468" w:lineRule="exact"/>
        <w:ind w:left="426"/>
      </w:pPr>
      <w:r>
        <w:rPr>
          <w:position w:val="19"/>
        </w:rPr>
        <w:t>测定电水壶热效率和待机功率的试验条件和试验方法按附录</w:t>
      </w:r>
      <w:r>
        <w:rPr>
          <w:rFonts w:ascii="Times New Roman" w:eastAsia="Times New Roman" w:hAnsi="Times New Roman" w:cs="Times New Roman"/>
          <w:position w:val="19"/>
        </w:rPr>
        <w:t>D</w:t>
      </w:r>
      <w:r>
        <w:rPr>
          <w:position w:val="19"/>
        </w:rPr>
        <w:t>的规</w:t>
      </w:r>
      <w:r>
        <w:rPr>
          <w:spacing w:val="-1"/>
          <w:position w:val="19"/>
        </w:rPr>
        <w:t>定进行。</w:t>
      </w:r>
    </w:p>
    <w:p>
      <w:pPr>
        <w:spacing w:line="219" w:lineRule="auto"/>
        <w:ind w:left="4"/>
        <w:rPr>
          <w:rFonts w:ascii="SimHei" w:eastAsia="SimHei" w:hAnsi="SimHei" w:cs="SimHei"/>
          <w:sz w:val="21"/>
          <w:szCs w:val="21"/>
        </w:rPr>
        <w:sectPr>
          <w:headerReference w:type="default" r:id="rId77"/>
          <w:footerReference w:type="default" r:id="rId78"/>
          <w:pgSz w:w="11907" w:h="16839"/>
          <w:pgMar w:top="1584" w:right="1128" w:bottom="1504" w:left="1136" w:header="1459" w:footer="1344" w:gutter="0"/>
          <w:pgNumType w:start="35"/>
          <w:cols w:space="708"/>
        </w:sectPr>
      </w:pPr>
      <w:r>
        <w:rPr>
          <w:rFonts w:ascii="SimHei" w:eastAsia="SimHei" w:hAnsi="SimHei" w:cs="SimHei"/>
          <w:spacing w:val="-3"/>
          <w:sz w:val="21"/>
          <w:szCs w:val="21"/>
        </w:rPr>
        <w:t>6.5</w:t>
      </w:r>
      <w:r>
        <w:rPr>
          <w:rFonts w:ascii="SimHei" w:eastAsia="SimHei" w:hAnsi="SimHei" w:cs="SimHei"/>
          <w:spacing w:val="14"/>
          <w:sz w:val="21"/>
          <w:szCs w:val="21"/>
        </w:rPr>
        <w:t xml:space="preserve">  </w:t>
      </w:r>
      <w:r>
        <w:rPr>
          <w:rFonts w:ascii="SimHei" w:eastAsia="SimHei" w:hAnsi="SimHei" w:cs="SimHei"/>
          <w:spacing w:val="-3"/>
          <w:sz w:val="21"/>
          <w:szCs w:val="21"/>
        </w:rPr>
        <w:t>电磁灶的试验方法</w:t>
      </w:r>
    </w:p>
    <w:p>
      <w:pPr>
        <w:pStyle w:val="BodyText"/>
        <w:spacing w:before="219" w:line="220" w:lineRule="auto"/>
        <w:ind w:left="426"/>
      </w:pPr>
      <w:r>
        <w:rPr>
          <w:spacing w:val="-1"/>
        </w:rPr>
        <w:t>测定电磁灶热效率和待机功率的试验条件和试验方法按附录</w:t>
      </w:r>
      <w:r>
        <w:rPr>
          <w:rFonts w:ascii="Times New Roman" w:eastAsia="Times New Roman" w:hAnsi="Times New Roman" w:cs="Times New Roman"/>
          <w:spacing w:val="-1"/>
        </w:rPr>
        <w:t>E</w:t>
      </w:r>
      <w:r>
        <w:rPr>
          <w:spacing w:val="-1"/>
        </w:rPr>
        <w:t>的规定进行。</w:t>
      </w:r>
    </w:p>
    <w:p>
      <w:pPr>
        <w:spacing w:before="218" w:line="219" w:lineRule="auto"/>
        <w:ind w:left="4"/>
        <w:rPr>
          <w:rFonts w:ascii="SimHei" w:eastAsia="SimHei" w:hAnsi="SimHei" w:cs="SimHei"/>
          <w:sz w:val="21"/>
          <w:szCs w:val="21"/>
        </w:rPr>
      </w:pPr>
      <w:r>
        <w:rPr>
          <w:rFonts w:ascii="SimHei" w:eastAsia="SimHei" w:hAnsi="SimHei" w:cs="SimHei"/>
          <w:spacing w:val="-1"/>
          <w:sz w:val="21"/>
          <w:szCs w:val="21"/>
        </w:rPr>
        <w:t>6.6</w:t>
      </w:r>
      <w:r>
        <w:rPr>
          <w:rFonts w:ascii="SimHei" w:eastAsia="SimHei" w:hAnsi="SimHei" w:cs="SimHei"/>
          <w:spacing w:val="-1"/>
          <w:sz w:val="21"/>
          <w:szCs w:val="21"/>
        </w:rPr>
        <w:t xml:space="preserve">  </w:t>
      </w:r>
      <w:r>
        <w:rPr>
          <w:rFonts w:ascii="SimHei" w:eastAsia="SimHei" w:hAnsi="SimHei" w:cs="SimHei"/>
          <w:spacing w:val="-1"/>
          <w:sz w:val="21"/>
          <w:szCs w:val="21"/>
        </w:rPr>
        <w:t>微波炉的试验方法</w:t>
      </w:r>
    </w:p>
    <w:p>
      <w:pPr>
        <w:pStyle w:val="BodyText"/>
        <w:spacing w:before="219" w:line="220" w:lineRule="auto"/>
        <w:ind w:left="426"/>
      </w:pPr>
      <w:r>
        <w:t>测定微波炉热效率、待机功率、关机功率、烧烤能耗的试验条件和试验方法按附录</w:t>
      </w:r>
      <w:r>
        <w:rPr>
          <w:rFonts w:ascii="Times New Roman" w:eastAsia="Times New Roman" w:hAnsi="Times New Roman" w:cs="Times New Roman"/>
        </w:rPr>
        <w:t>F</w:t>
      </w:r>
      <w:r>
        <w:t>的规定进</w:t>
      </w:r>
      <w:r>
        <w:rPr>
          <w:spacing w:val="-1"/>
        </w:rPr>
        <w:t>行。</w:t>
      </w:r>
    </w:p>
    <w:p>
      <w:pPr>
        <w:spacing w:line="220" w:lineRule="auto"/>
        <w:sectPr>
          <w:headerReference w:type="default" r:id="rId79"/>
          <w:footerReference w:type="default" r:id="rId80"/>
          <w:type w:val="nextPage"/>
          <w:pgSz w:w="11907" w:h="16839"/>
          <w:pgMar w:top="1584" w:right="1128" w:bottom="1504" w:left="1136" w:header="1459" w:footer="1344" w:gutter="0"/>
          <w:pgNumType w:start="36"/>
          <w:cols w:space="708"/>
          <w:titlePg w:val="0"/>
        </w:sectPr>
      </w:pPr>
    </w:p>
    <w:p>
      <w:pPr>
        <w:spacing w:line="306" w:lineRule="auto"/>
        <w:rPr>
          <w:rFonts w:ascii="Arial"/>
          <w:sz w:val="21"/>
        </w:rPr>
      </w:pPr>
    </w:p>
    <w:p>
      <w:pPr>
        <w:spacing w:line="307" w:lineRule="auto"/>
        <w:rPr>
          <w:rFonts w:ascii="Arial"/>
          <w:sz w:val="21"/>
        </w:rPr>
      </w:pPr>
    </w:p>
    <w:p>
      <w:pPr>
        <w:spacing w:before="68" w:line="389" w:lineRule="exact"/>
        <w:ind w:left="4364"/>
        <w:rPr>
          <w:rFonts w:ascii="SimHei" w:eastAsia="SimHei" w:hAnsi="SimHei" w:cs="SimHei"/>
          <w:sz w:val="21"/>
          <w:szCs w:val="21"/>
        </w:rPr>
      </w:pPr>
      <w:r>
        <w:rPr>
          <w:rFonts w:ascii="SimHei" w:eastAsia="SimHei" w:hAnsi="SimHei" w:cs="SimHei"/>
          <w:spacing w:val="-10"/>
          <w:position w:val="13"/>
          <w:sz w:val="21"/>
          <w:szCs w:val="21"/>
        </w:rPr>
        <w:t>附</w:t>
      </w:r>
      <w:r>
        <w:rPr>
          <w:rFonts w:ascii="SimHei" w:eastAsia="SimHei" w:hAnsi="SimHei" w:cs="SimHei"/>
          <w:spacing w:val="6"/>
          <w:position w:val="13"/>
          <w:sz w:val="21"/>
          <w:szCs w:val="21"/>
        </w:rPr>
        <w:t xml:space="preserve">  </w:t>
      </w:r>
      <w:r>
        <w:rPr>
          <w:rFonts w:ascii="SimHei" w:eastAsia="SimHei" w:hAnsi="SimHei" w:cs="SimHei"/>
          <w:spacing w:val="-10"/>
          <w:position w:val="13"/>
          <w:sz w:val="21"/>
          <w:szCs w:val="21"/>
        </w:rPr>
        <w:t>录</w:t>
      </w:r>
      <w:r>
        <w:rPr>
          <w:rFonts w:ascii="SimHei" w:eastAsia="SimHei" w:hAnsi="SimHei" w:cs="SimHei"/>
          <w:spacing w:val="1"/>
          <w:position w:val="13"/>
          <w:sz w:val="21"/>
          <w:szCs w:val="21"/>
        </w:rPr>
        <w:t xml:space="preserve">  </w:t>
      </w:r>
      <w:r>
        <w:rPr>
          <w:rFonts w:ascii="SimHei" w:eastAsia="SimHei" w:hAnsi="SimHei" w:cs="SimHei"/>
          <w:spacing w:val="-10"/>
          <w:position w:val="13"/>
          <w:sz w:val="21"/>
          <w:szCs w:val="21"/>
        </w:rPr>
        <w:t>A</w:t>
      </w:r>
    </w:p>
    <w:p>
      <w:pPr>
        <w:spacing w:line="219" w:lineRule="auto"/>
        <w:ind w:left="4234"/>
        <w:rPr>
          <w:rFonts w:ascii="SimHei" w:eastAsia="SimHei" w:hAnsi="SimHei" w:cs="SimHei"/>
          <w:sz w:val="21"/>
          <w:szCs w:val="21"/>
        </w:rPr>
      </w:pPr>
      <w:r>
        <w:rPr>
          <w:rFonts w:ascii="SimHei" w:eastAsia="SimHei" w:hAnsi="SimHei" w:cs="SimHei"/>
          <w:spacing w:val="-7"/>
          <w:sz w:val="21"/>
          <w:szCs w:val="21"/>
        </w:rPr>
        <w:t>(规范性附录)</w:t>
      </w:r>
    </w:p>
    <w:p>
      <w:pPr>
        <w:spacing w:before="141" w:line="219" w:lineRule="auto"/>
        <w:ind w:left="3893"/>
        <w:rPr>
          <w:rFonts w:ascii="SimHei" w:eastAsia="SimHei" w:hAnsi="SimHei" w:cs="SimHei"/>
          <w:sz w:val="21"/>
          <w:szCs w:val="21"/>
        </w:rPr>
      </w:pPr>
      <w:r>
        <w:rPr>
          <w:rFonts w:ascii="SimHei" w:eastAsia="SimHei" w:hAnsi="SimHei" w:cs="SimHei"/>
          <w:spacing w:val="-2"/>
          <w:sz w:val="21"/>
          <w:szCs w:val="21"/>
        </w:rPr>
        <w:t>电饭锅能效试验方法</w:t>
      </w:r>
    </w:p>
    <w:p>
      <w:pPr>
        <w:spacing w:line="288" w:lineRule="auto"/>
        <w:rPr>
          <w:rFonts w:ascii="Arial"/>
          <w:sz w:val="21"/>
        </w:rPr>
      </w:pPr>
    </w:p>
    <w:p>
      <w:pPr>
        <w:spacing w:line="288" w:lineRule="auto"/>
        <w:rPr>
          <w:rFonts w:ascii="Arial"/>
          <w:sz w:val="21"/>
        </w:rPr>
      </w:pPr>
    </w:p>
    <w:p>
      <w:pPr>
        <w:spacing w:before="68" w:line="468" w:lineRule="exact"/>
        <w:rPr>
          <w:rFonts w:ascii="SimHei" w:eastAsia="SimHei" w:hAnsi="SimHei" w:cs="SimHei"/>
          <w:sz w:val="21"/>
          <w:szCs w:val="21"/>
        </w:rPr>
      </w:pPr>
      <w:r>
        <w:rPr>
          <w:rFonts w:ascii="SimHei" w:eastAsia="SimHei" w:hAnsi="SimHei" w:cs="SimHei"/>
          <w:spacing w:val="-2"/>
          <w:position w:val="19"/>
          <w:sz w:val="21"/>
          <w:szCs w:val="21"/>
        </w:rPr>
        <w:t>A.1</w:t>
      </w:r>
      <w:r>
        <w:rPr>
          <w:rFonts w:ascii="SimHei" w:eastAsia="SimHei" w:hAnsi="SimHei" w:cs="SimHei"/>
          <w:spacing w:val="14"/>
          <w:position w:val="19"/>
          <w:sz w:val="21"/>
          <w:szCs w:val="21"/>
        </w:rPr>
        <w:t xml:space="preserve"> </w:t>
      </w:r>
      <w:r>
        <w:rPr>
          <w:rFonts w:ascii="SimHei" w:eastAsia="SimHei" w:hAnsi="SimHei" w:cs="SimHei"/>
          <w:spacing w:val="-2"/>
          <w:position w:val="19"/>
          <w:sz w:val="21"/>
          <w:szCs w:val="21"/>
        </w:rPr>
        <w:t>试验方法</w:t>
      </w:r>
    </w:p>
    <w:p>
      <w:pPr>
        <w:spacing w:line="219" w:lineRule="auto"/>
        <w:rPr>
          <w:rFonts w:ascii="SimHei" w:eastAsia="SimHei" w:hAnsi="SimHei" w:cs="SimHei"/>
          <w:sz w:val="21"/>
          <w:szCs w:val="21"/>
        </w:rPr>
      </w:pPr>
      <w:r>
        <w:rPr>
          <w:rFonts w:ascii="SimHei" w:eastAsia="SimHei" w:hAnsi="SimHei" w:cs="SimHei"/>
          <w:spacing w:val="-1"/>
          <w:sz w:val="21"/>
          <w:szCs w:val="21"/>
        </w:rPr>
        <w:t>A.1.1</w:t>
      </w:r>
      <w:r>
        <w:rPr>
          <w:rFonts w:ascii="SimHei" w:eastAsia="SimHei" w:hAnsi="SimHei" w:cs="SimHei"/>
          <w:spacing w:val="-44"/>
          <w:sz w:val="21"/>
          <w:szCs w:val="21"/>
        </w:rPr>
        <w:t xml:space="preserve"> </w:t>
      </w:r>
      <w:r>
        <w:rPr>
          <w:rFonts w:ascii="SimHei" w:eastAsia="SimHei" w:hAnsi="SimHei" w:cs="SimHei"/>
          <w:spacing w:val="-1"/>
          <w:sz w:val="21"/>
          <w:szCs w:val="21"/>
        </w:rPr>
        <w:t>试验环境</w:t>
      </w:r>
    </w:p>
    <w:p>
      <w:pPr>
        <w:pStyle w:val="BodyText"/>
        <w:spacing w:before="218" w:line="221" w:lineRule="auto"/>
        <w:ind w:left="438"/>
      </w:pPr>
      <w:r>
        <w:rPr>
          <w:spacing w:val="-5"/>
        </w:rPr>
        <w:t>除另有规定外，</w:t>
      </w:r>
      <w:r>
        <w:rPr>
          <w:spacing w:val="-23"/>
        </w:rPr>
        <w:t xml:space="preserve"> </w:t>
      </w:r>
      <w:r>
        <w:rPr>
          <w:spacing w:val="-5"/>
        </w:rPr>
        <w:t>试验应在符合下列环境要求</w:t>
      </w:r>
      <w:r>
        <w:rPr>
          <w:spacing w:val="-6"/>
        </w:rPr>
        <w:t>的室内进行：</w:t>
      </w:r>
    </w:p>
    <w:p>
      <w:pPr>
        <w:pStyle w:val="BodyText"/>
        <w:spacing w:before="62" w:line="312" w:lineRule="exact"/>
        <w:ind w:left="427"/>
      </w:pPr>
      <w:r>
        <w:rPr>
          <w:spacing w:val="-6"/>
          <w:position w:val="7"/>
        </w:rPr>
        <w:t>a)</w:t>
      </w:r>
      <w:r>
        <w:rPr>
          <w:spacing w:val="-21"/>
          <w:position w:val="7"/>
        </w:rPr>
        <w:t xml:space="preserve"> </w:t>
      </w:r>
      <w:r>
        <w:rPr>
          <w:spacing w:val="-6"/>
          <w:position w:val="7"/>
        </w:rPr>
        <w:t>环境温度： (23±2)℃,</w:t>
      </w:r>
      <w:r>
        <w:rPr>
          <w:spacing w:val="54"/>
          <w:position w:val="7"/>
        </w:rPr>
        <w:t xml:space="preserve"> </w:t>
      </w:r>
      <w:r>
        <w:rPr>
          <w:spacing w:val="-6"/>
          <w:position w:val="7"/>
        </w:rPr>
        <w:t>风速</w:t>
      </w:r>
      <w:r>
        <w:rPr>
          <w:spacing w:val="-6"/>
          <w:position w:val="7"/>
          <w:sz w:val="18"/>
          <w:szCs w:val="18"/>
        </w:rPr>
        <w:t>＜</w:t>
      </w:r>
      <w:r>
        <w:rPr>
          <w:spacing w:val="-6"/>
          <w:position w:val="7"/>
        </w:rPr>
        <w:t>0.5m/s，无明显热辐射的影响；</w:t>
      </w:r>
    </w:p>
    <w:p>
      <w:pPr>
        <w:pStyle w:val="BodyText"/>
        <w:spacing w:line="221" w:lineRule="auto"/>
        <w:ind w:left="422"/>
      </w:pPr>
      <w:r>
        <w:rPr>
          <w:spacing w:val="-7"/>
        </w:rPr>
        <w:t>b)</w:t>
      </w:r>
      <w:r>
        <w:rPr>
          <w:spacing w:val="-26"/>
        </w:rPr>
        <w:t xml:space="preserve"> </w:t>
      </w:r>
      <w:r>
        <w:rPr>
          <w:spacing w:val="-7"/>
        </w:rPr>
        <w:t>相对湿度：</w:t>
      </w:r>
      <w:r>
        <w:rPr>
          <w:spacing w:val="-23"/>
        </w:rPr>
        <w:t xml:space="preserve"> </w:t>
      </w:r>
      <w:r>
        <w:rPr>
          <w:spacing w:val="-7"/>
        </w:rPr>
        <w:t>45%～75%；</w:t>
      </w:r>
    </w:p>
    <w:p>
      <w:pPr>
        <w:pStyle w:val="BodyText"/>
        <w:spacing w:before="61" w:line="468" w:lineRule="exact"/>
        <w:ind w:left="430"/>
      </w:pPr>
      <w:r>
        <w:rPr>
          <w:spacing w:val="-6"/>
          <w:position w:val="19"/>
        </w:rPr>
        <w:t>c)</w:t>
      </w:r>
      <w:r>
        <w:rPr>
          <w:spacing w:val="-22"/>
          <w:position w:val="19"/>
        </w:rPr>
        <w:t xml:space="preserve"> </w:t>
      </w:r>
      <w:r>
        <w:rPr>
          <w:spacing w:val="-6"/>
          <w:position w:val="19"/>
        </w:rPr>
        <w:t>大气压力：</w:t>
      </w:r>
      <w:r>
        <w:rPr>
          <w:spacing w:val="-21"/>
          <w:position w:val="19"/>
        </w:rPr>
        <w:t xml:space="preserve"> </w:t>
      </w:r>
      <w:r>
        <w:rPr>
          <w:spacing w:val="-6"/>
          <w:position w:val="19"/>
        </w:rPr>
        <w:t>98kPa～106kPa。</w:t>
      </w:r>
    </w:p>
    <w:p>
      <w:pPr>
        <w:spacing w:line="219" w:lineRule="auto"/>
        <w:rPr>
          <w:rFonts w:ascii="SimHei" w:eastAsia="SimHei" w:hAnsi="SimHei" w:cs="SimHei"/>
          <w:sz w:val="21"/>
          <w:szCs w:val="21"/>
        </w:rPr>
      </w:pPr>
      <w:r>
        <w:rPr>
          <w:rFonts w:ascii="SimHei" w:eastAsia="SimHei" w:hAnsi="SimHei" w:cs="SimHei"/>
          <w:spacing w:val="-2"/>
          <w:sz w:val="21"/>
          <w:szCs w:val="21"/>
        </w:rPr>
        <w:t>A.1.2</w:t>
      </w:r>
      <w:r>
        <w:rPr>
          <w:rFonts w:ascii="SimHei" w:eastAsia="SimHei" w:hAnsi="SimHei" w:cs="SimHei"/>
          <w:spacing w:val="-29"/>
          <w:sz w:val="21"/>
          <w:szCs w:val="21"/>
        </w:rPr>
        <w:t xml:space="preserve"> </w:t>
      </w:r>
      <w:r>
        <w:rPr>
          <w:rFonts w:ascii="SimHei" w:eastAsia="SimHei" w:hAnsi="SimHei" w:cs="SimHei"/>
          <w:spacing w:val="-2"/>
          <w:sz w:val="21"/>
          <w:szCs w:val="21"/>
        </w:rPr>
        <w:t>电源</w:t>
      </w:r>
    </w:p>
    <w:p>
      <w:pPr>
        <w:pStyle w:val="BodyText"/>
        <w:spacing w:before="295" w:line="548" w:lineRule="exact"/>
        <w:ind w:left="426"/>
      </w:pPr>
      <w:r>
        <w:rPr>
          <w:spacing w:val="-2"/>
          <w:position w:val="26"/>
        </w:rPr>
        <w:t>应在额定电压</w:t>
      </w:r>
      <w:r>
        <w:rPr>
          <w:spacing w:val="-26"/>
          <w:position w:val="26"/>
        </w:rPr>
        <w:t xml:space="preserve"> </w:t>
      </w:r>
      <w:r>
        <w:rPr>
          <w:spacing w:val="-2"/>
          <w:position w:val="26"/>
        </w:rPr>
        <w:t>220V±2.2V，额定频率</w:t>
      </w:r>
      <w:r>
        <w:rPr>
          <w:spacing w:val="-40"/>
          <w:position w:val="26"/>
        </w:rPr>
        <w:t xml:space="preserve"> </w:t>
      </w:r>
      <w:r>
        <w:rPr>
          <w:spacing w:val="-2"/>
          <w:position w:val="26"/>
        </w:rPr>
        <w:t>50Hz±1Hz</w:t>
      </w:r>
      <w:r>
        <w:rPr>
          <w:spacing w:val="-26"/>
          <w:position w:val="26"/>
        </w:rPr>
        <w:t xml:space="preserve"> </w:t>
      </w:r>
      <w:r>
        <w:rPr>
          <w:spacing w:val="-2"/>
          <w:position w:val="26"/>
        </w:rPr>
        <w:t>的条件下进行。</w:t>
      </w:r>
    </w:p>
    <w:p>
      <w:pPr>
        <w:spacing w:line="219" w:lineRule="auto"/>
        <w:rPr>
          <w:rFonts w:ascii="SimHei" w:eastAsia="SimHei" w:hAnsi="SimHei" w:cs="SimHei"/>
          <w:sz w:val="21"/>
          <w:szCs w:val="21"/>
        </w:rPr>
      </w:pPr>
      <w:r>
        <w:rPr>
          <w:rFonts w:ascii="SimHei" w:eastAsia="SimHei" w:hAnsi="SimHei" w:cs="SimHei"/>
          <w:spacing w:val="-1"/>
          <w:sz w:val="21"/>
          <w:szCs w:val="21"/>
        </w:rPr>
        <w:t>A.1.3</w:t>
      </w:r>
      <w:r>
        <w:rPr>
          <w:rFonts w:ascii="SimHei" w:eastAsia="SimHei" w:hAnsi="SimHei" w:cs="SimHei"/>
          <w:spacing w:val="-37"/>
          <w:sz w:val="21"/>
          <w:szCs w:val="21"/>
        </w:rPr>
        <w:t xml:space="preserve"> </w:t>
      </w:r>
      <w:r>
        <w:rPr>
          <w:rFonts w:ascii="SimHei" w:eastAsia="SimHei" w:hAnsi="SimHei" w:cs="SimHei"/>
          <w:spacing w:val="-1"/>
          <w:sz w:val="21"/>
          <w:szCs w:val="21"/>
        </w:rPr>
        <w:t>试验用测量仪器、仪表</w:t>
      </w:r>
    </w:p>
    <w:p>
      <w:pPr>
        <w:pStyle w:val="BodyText"/>
        <w:spacing w:before="218" w:line="221" w:lineRule="auto"/>
        <w:ind w:left="426"/>
      </w:pPr>
      <w:r>
        <w:rPr>
          <w:spacing w:val="-1"/>
        </w:rPr>
        <w:t>试验仪器、仪表应符合以下要求：</w:t>
      </w:r>
    </w:p>
    <w:p>
      <w:pPr>
        <w:pStyle w:val="BodyText"/>
        <w:spacing w:before="61" w:line="221" w:lineRule="auto"/>
        <w:ind w:left="427"/>
      </w:pPr>
      <w:r>
        <w:rPr>
          <w:spacing w:val="-2"/>
        </w:rPr>
        <w:t>a) 电压表、功率表、电能表的准确度应不低于±0.5%；</w:t>
      </w:r>
    </w:p>
    <w:p>
      <w:pPr>
        <w:pStyle w:val="BodyText"/>
        <w:spacing w:before="61" w:line="312" w:lineRule="exact"/>
        <w:ind w:left="422"/>
      </w:pPr>
      <w:r>
        <w:rPr>
          <w:spacing w:val="-2"/>
          <w:position w:val="7"/>
        </w:rPr>
        <w:t>b)</w:t>
      </w:r>
      <w:r>
        <w:rPr>
          <w:spacing w:val="-37"/>
          <w:position w:val="7"/>
        </w:rPr>
        <w:t xml:space="preserve"> </w:t>
      </w:r>
      <w:r>
        <w:rPr>
          <w:spacing w:val="-2"/>
          <w:position w:val="7"/>
        </w:rPr>
        <w:t>测量温度用的仪器分辨率为</w:t>
      </w:r>
      <w:r>
        <w:rPr>
          <w:spacing w:val="-42"/>
          <w:position w:val="7"/>
        </w:rPr>
        <w:t xml:space="preserve"> </w:t>
      </w:r>
      <w:r>
        <w:rPr>
          <w:spacing w:val="-2"/>
          <w:position w:val="7"/>
        </w:rPr>
        <w:t>0.1℃,</w:t>
      </w:r>
      <w:r>
        <w:rPr>
          <w:spacing w:val="55"/>
          <w:position w:val="7"/>
        </w:rPr>
        <w:t xml:space="preserve"> </w:t>
      </w:r>
      <w:r>
        <w:rPr>
          <w:spacing w:val="-2"/>
          <w:position w:val="7"/>
        </w:rPr>
        <w:t>温度测量仪的准确度应不低于±0.5%；</w:t>
      </w:r>
    </w:p>
    <w:p>
      <w:pPr>
        <w:pStyle w:val="BodyText"/>
        <w:spacing w:before="1" w:line="219" w:lineRule="auto"/>
        <w:ind w:left="430"/>
      </w:pPr>
      <w:r>
        <w:rPr>
          <w:spacing w:val="-1"/>
        </w:rPr>
        <w:t>c)</w:t>
      </w:r>
      <w:r>
        <w:rPr>
          <w:spacing w:val="-39"/>
        </w:rPr>
        <w:t xml:space="preserve"> </w:t>
      </w:r>
      <w:r>
        <w:rPr>
          <w:spacing w:val="-1"/>
        </w:rPr>
        <w:t>计时器分辨率</w:t>
      </w:r>
      <w:r>
        <w:rPr>
          <w:spacing w:val="-43"/>
        </w:rPr>
        <w:t xml:space="preserve"> </w:t>
      </w:r>
      <w:r>
        <w:rPr>
          <w:spacing w:val="-1"/>
        </w:rPr>
        <w:t>0.01s，精度为±2s</w:t>
      </w:r>
      <w:r>
        <w:rPr>
          <w:spacing w:val="-2"/>
        </w:rPr>
        <w:t>/h；</w:t>
      </w:r>
    </w:p>
    <w:p>
      <w:pPr>
        <w:pStyle w:val="BodyText"/>
        <w:spacing w:before="62" w:line="312" w:lineRule="exact"/>
        <w:ind w:left="430"/>
      </w:pPr>
      <w:r>
        <w:rPr>
          <w:spacing w:val="-3"/>
          <w:position w:val="7"/>
        </w:rPr>
        <w:t>d)</w:t>
      </w:r>
      <w:r>
        <w:rPr>
          <w:spacing w:val="-36"/>
          <w:position w:val="7"/>
        </w:rPr>
        <w:t xml:space="preserve"> </w:t>
      </w:r>
      <w:r>
        <w:rPr>
          <w:spacing w:val="-3"/>
          <w:position w:val="7"/>
        </w:rPr>
        <w:t>衡器在满量程时，相对误差不超过±0.1%，最小显示（刻度）</w:t>
      </w:r>
      <w:r>
        <w:rPr>
          <w:spacing w:val="-39"/>
          <w:position w:val="7"/>
        </w:rPr>
        <w:t xml:space="preserve"> </w:t>
      </w:r>
      <w:r>
        <w:rPr>
          <w:spacing w:val="-3"/>
          <w:position w:val="7"/>
        </w:rPr>
        <w:t>值为</w:t>
      </w:r>
      <w:r>
        <w:rPr>
          <w:spacing w:val="-29"/>
          <w:position w:val="7"/>
        </w:rPr>
        <w:t xml:space="preserve"> </w:t>
      </w:r>
      <w:r>
        <w:rPr>
          <w:spacing w:val="-3"/>
          <w:position w:val="7"/>
        </w:rPr>
        <w:t>1g；</w:t>
      </w:r>
    </w:p>
    <w:p>
      <w:pPr>
        <w:pStyle w:val="BodyText"/>
        <w:spacing w:before="1" w:line="219" w:lineRule="auto"/>
        <w:ind w:left="431"/>
      </w:pPr>
      <w:r>
        <w:rPr>
          <w:spacing w:val="-3"/>
        </w:rPr>
        <w:t>e)</w:t>
      </w:r>
      <w:r>
        <w:rPr>
          <w:spacing w:val="-23"/>
        </w:rPr>
        <w:t xml:space="preserve"> </w:t>
      </w:r>
      <w:r>
        <w:rPr>
          <w:spacing w:val="-3"/>
        </w:rPr>
        <w:t>热电偶应用线径不大于</w:t>
      </w:r>
      <w:r>
        <w:rPr>
          <w:spacing w:val="-42"/>
        </w:rPr>
        <w:t xml:space="preserve"> </w:t>
      </w:r>
      <w:r>
        <w:rPr>
          <w:spacing w:val="-3"/>
        </w:rPr>
        <w:t>0.3mm</w:t>
      </w:r>
      <w:r>
        <w:rPr>
          <w:spacing w:val="-27"/>
        </w:rPr>
        <w:t xml:space="preserve"> </w:t>
      </w:r>
      <w:r>
        <w:rPr>
          <w:spacing w:val="-3"/>
        </w:rPr>
        <w:t>的细线热电偶。</w:t>
      </w:r>
    </w:p>
    <w:p>
      <w:pPr>
        <w:spacing w:before="218" w:line="220" w:lineRule="auto"/>
        <w:rPr>
          <w:rFonts w:ascii="SimHei" w:eastAsia="SimHei" w:hAnsi="SimHei" w:cs="SimHei"/>
          <w:sz w:val="21"/>
          <w:szCs w:val="21"/>
        </w:rPr>
      </w:pPr>
      <w:r>
        <w:rPr>
          <w:rFonts w:ascii="SimHei" w:eastAsia="SimHei" w:hAnsi="SimHei" w:cs="SimHei"/>
          <w:sz w:val="21"/>
          <w:szCs w:val="21"/>
        </w:rPr>
        <w:t>A.1.4</w:t>
      </w:r>
      <w:r>
        <w:rPr>
          <w:rFonts w:ascii="SimHei" w:eastAsia="SimHei" w:hAnsi="SimHei" w:cs="SimHei"/>
          <w:spacing w:val="-47"/>
          <w:sz w:val="21"/>
          <w:szCs w:val="21"/>
        </w:rPr>
        <w:t xml:space="preserve"> </w:t>
      </w:r>
      <w:r>
        <w:rPr>
          <w:rFonts w:ascii="SimHei" w:eastAsia="SimHei" w:hAnsi="SimHei" w:cs="SimHei"/>
          <w:sz w:val="21"/>
          <w:szCs w:val="21"/>
        </w:rPr>
        <w:t>水</w:t>
      </w:r>
    </w:p>
    <w:p>
      <w:pPr>
        <w:pStyle w:val="BodyText"/>
        <w:spacing w:before="218" w:line="468" w:lineRule="exact"/>
        <w:ind w:left="426"/>
      </w:pPr>
      <w:r>
        <w:rPr>
          <w:spacing w:val="-1"/>
          <w:position w:val="19"/>
        </w:rPr>
        <w:t>试验使用自来水。</w:t>
      </w:r>
    </w:p>
    <w:p>
      <w:pPr>
        <w:spacing w:line="219" w:lineRule="auto"/>
        <w:rPr>
          <w:rFonts w:ascii="SimHei" w:eastAsia="SimHei" w:hAnsi="SimHei" w:cs="SimHei"/>
          <w:sz w:val="21"/>
          <w:szCs w:val="21"/>
        </w:rPr>
      </w:pPr>
      <w:r>
        <w:rPr>
          <w:rFonts w:ascii="SimHei" w:eastAsia="SimHei" w:hAnsi="SimHei" w:cs="SimHei"/>
          <w:sz w:val="21"/>
          <w:szCs w:val="21"/>
        </w:rPr>
        <w:t>A.1.5</w:t>
      </w:r>
      <w:r>
        <w:rPr>
          <w:rFonts w:ascii="SimHei" w:eastAsia="SimHei" w:hAnsi="SimHei" w:cs="SimHei"/>
          <w:sz w:val="21"/>
          <w:szCs w:val="21"/>
        </w:rPr>
        <w:t xml:space="preserve"> </w:t>
      </w:r>
      <w:r>
        <w:rPr>
          <w:rFonts w:ascii="SimHei" w:eastAsia="SimHei" w:hAnsi="SimHei" w:cs="SimHei"/>
          <w:sz w:val="21"/>
          <w:szCs w:val="21"/>
        </w:rPr>
        <w:t>试验初始条件</w:t>
      </w:r>
    </w:p>
    <w:p>
      <w:pPr>
        <w:pStyle w:val="BodyText"/>
        <w:spacing w:before="218" w:line="248" w:lineRule="auto"/>
        <w:ind w:left="6" w:firstLine="419"/>
      </w:pPr>
      <w:r>
        <w:rPr>
          <w:spacing w:val="-5"/>
        </w:rPr>
        <w:t>每次试验前，内锅、发热盘（感应线圈）、外壳与环境温度之差在</w:t>
      </w:r>
      <w:r>
        <w:rPr>
          <w:spacing w:val="-35"/>
        </w:rPr>
        <w:t xml:space="preserve"> </w:t>
      </w:r>
      <w:r>
        <w:rPr>
          <w:spacing w:val="-5"/>
        </w:rPr>
        <w:t>5℃以内或产品至少有</w:t>
      </w:r>
      <w:r>
        <w:rPr>
          <w:spacing w:val="-42"/>
        </w:rPr>
        <w:t xml:space="preserve"> </w:t>
      </w:r>
      <w:r>
        <w:rPr>
          <w:spacing w:val="-5"/>
        </w:rPr>
        <w:t>6</w:t>
      </w:r>
      <w:r>
        <w:rPr>
          <w:spacing w:val="-38"/>
        </w:rPr>
        <w:t xml:space="preserve"> </w:t>
      </w:r>
      <w:r>
        <w:rPr>
          <w:spacing w:val="-5"/>
        </w:rPr>
        <w:t>小时没有工</w:t>
      </w:r>
      <w:r>
        <w:t xml:space="preserve"> </w:t>
      </w:r>
      <w:r>
        <w:rPr>
          <w:spacing w:val="-10"/>
        </w:rPr>
        <w:t>作。</w:t>
      </w:r>
    </w:p>
    <w:p>
      <w:pPr>
        <w:spacing w:before="216" w:line="220" w:lineRule="auto"/>
        <w:rPr>
          <w:rFonts w:ascii="SimHei" w:eastAsia="SimHei" w:hAnsi="SimHei" w:cs="SimHei"/>
          <w:sz w:val="21"/>
          <w:szCs w:val="21"/>
        </w:rPr>
        <w:sectPr>
          <w:headerReference w:type="default" r:id="rId81"/>
          <w:footerReference w:type="default" r:id="rId82"/>
          <w:pgSz w:w="11907" w:h="16839"/>
          <w:pgMar w:top="1627" w:right="1128" w:bottom="1504" w:left="1135" w:header="1482" w:footer="1343" w:gutter="0"/>
          <w:pgNumType w:start="37"/>
          <w:cols w:space="708"/>
        </w:sectPr>
      </w:pPr>
      <w:r>
        <w:rPr>
          <w:rFonts w:ascii="SimHei" w:eastAsia="SimHei" w:hAnsi="SimHei" w:cs="SimHei"/>
          <w:sz w:val="21"/>
          <w:szCs w:val="21"/>
        </w:rPr>
        <w:t>A.1.6</w:t>
      </w:r>
      <w:r>
        <w:rPr>
          <w:rFonts w:ascii="SimHei" w:eastAsia="SimHei" w:hAnsi="SimHei" w:cs="SimHei"/>
          <w:sz w:val="21"/>
          <w:szCs w:val="21"/>
        </w:rPr>
        <w:t xml:space="preserve"> </w:t>
      </w:r>
      <w:r>
        <w:rPr>
          <w:rFonts w:ascii="SimHei" w:eastAsia="SimHei" w:hAnsi="SimHei" w:cs="SimHei"/>
          <w:sz w:val="21"/>
          <w:szCs w:val="21"/>
        </w:rPr>
        <w:t>控制装置设置</w:t>
      </w:r>
    </w:p>
    <w:p>
      <w:pPr>
        <w:pStyle w:val="BodyText"/>
        <w:spacing w:before="219" w:line="247" w:lineRule="auto"/>
        <w:ind w:left="4" w:firstLine="422"/>
      </w:pPr>
      <w:r>
        <w:t>试验在正常煮饭功能挡进行。具有多种煮饭</w:t>
      </w:r>
      <w:r>
        <w:rPr>
          <w:spacing w:val="-1"/>
        </w:rPr>
        <w:t>功能的电饭锅，试验在使用说明书中明示的最节能煮饭挡</w:t>
      </w:r>
      <w:r>
        <w:t xml:space="preserve"> </w:t>
      </w:r>
      <w:r>
        <w:t>进行。当使用说明书没有指明节能挡位且没有标明正常煮饭功能挡位时，采用开机时的默认挡位进行。</w:t>
      </w:r>
    </w:p>
    <w:p>
      <w:pPr>
        <w:spacing w:before="218" w:line="219" w:lineRule="auto"/>
        <w:rPr>
          <w:rFonts w:ascii="SimHei" w:eastAsia="SimHei" w:hAnsi="SimHei" w:cs="SimHei"/>
          <w:sz w:val="21"/>
          <w:szCs w:val="21"/>
        </w:rPr>
      </w:pPr>
      <w:r>
        <w:rPr>
          <w:rFonts w:ascii="SimHei" w:eastAsia="SimHei" w:hAnsi="SimHei" w:cs="SimHei"/>
          <w:spacing w:val="-2"/>
          <w:sz w:val="21"/>
          <w:szCs w:val="21"/>
        </w:rPr>
        <w:t>A.2</w:t>
      </w:r>
      <w:r>
        <w:rPr>
          <w:rFonts w:ascii="SimHei" w:eastAsia="SimHei" w:hAnsi="SimHei" w:cs="SimHei"/>
          <w:spacing w:val="14"/>
          <w:sz w:val="21"/>
          <w:szCs w:val="21"/>
        </w:rPr>
        <w:t xml:space="preserve"> </w:t>
      </w:r>
      <w:r>
        <w:rPr>
          <w:rFonts w:ascii="SimHei" w:eastAsia="SimHei" w:hAnsi="SimHei" w:cs="SimHei"/>
          <w:spacing w:val="-2"/>
          <w:sz w:val="21"/>
          <w:szCs w:val="21"/>
        </w:rPr>
        <w:t>试验方法</w:t>
      </w:r>
    </w:p>
    <w:p>
      <w:pPr>
        <w:spacing w:before="219" w:line="219" w:lineRule="auto"/>
        <w:rPr>
          <w:rFonts w:ascii="SimHei" w:eastAsia="SimHei" w:hAnsi="SimHei" w:cs="SimHei"/>
          <w:sz w:val="21"/>
          <w:szCs w:val="21"/>
        </w:rPr>
      </w:pPr>
      <w:r>
        <w:rPr>
          <w:rFonts w:ascii="SimHei" w:eastAsia="SimHei" w:hAnsi="SimHei" w:cs="SimHei"/>
          <w:sz w:val="21"/>
          <w:szCs w:val="21"/>
        </w:rPr>
        <w:t>A.2.1</w:t>
      </w:r>
      <w:r>
        <w:rPr>
          <w:rFonts w:ascii="SimHei" w:eastAsia="SimHei" w:hAnsi="SimHei" w:cs="SimHei"/>
          <w:sz w:val="21"/>
          <w:szCs w:val="21"/>
        </w:rPr>
        <w:t xml:space="preserve"> </w:t>
      </w:r>
      <w:r>
        <w:rPr>
          <w:rFonts w:ascii="SimHei" w:eastAsia="SimHei" w:hAnsi="SimHei" w:cs="SimHei"/>
          <w:sz w:val="21"/>
          <w:szCs w:val="21"/>
        </w:rPr>
        <w:t>热效率测定</w:t>
      </w:r>
    </w:p>
    <w:p>
      <w:pPr>
        <w:pStyle w:val="BodyText"/>
        <w:spacing w:before="219" w:line="222" w:lineRule="auto"/>
        <w:ind w:left="427"/>
      </w:pPr>
      <w:r>
        <w:rPr>
          <w:spacing w:val="-1"/>
        </w:rPr>
        <w:t>测试前准备：</w:t>
      </w:r>
    </w:p>
    <w:p>
      <w:pPr>
        <w:pStyle w:val="BodyText"/>
        <w:spacing w:before="59" w:line="247" w:lineRule="auto"/>
        <w:ind w:left="4" w:firstLine="422"/>
      </w:pPr>
      <w:r>
        <w:rPr>
          <w:spacing w:val="-1"/>
        </w:rPr>
        <w:t>试验在正常煮饭功能挡进行。具有多种煮饭功能的电饭锅，试验在使用说明书中明示的最节能煮饭挡</w:t>
      </w:r>
      <w:r>
        <w:rPr>
          <w:spacing w:val="18"/>
        </w:rPr>
        <w:t xml:space="preserve"> </w:t>
      </w:r>
      <w:r>
        <w:t>进行。当使用说明书没有指明节能挡位且没有标明正常煮饭功能挡位时，采用开机时的默认挡位进行。</w:t>
      </w:r>
    </w:p>
    <w:p>
      <w:pPr>
        <w:spacing w:line="247" w:lineRule="auto"/>
      </w:pPr>
      <w:r>
        <w:br/>
      </w:r>
      <w: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83" w:history="1">
        <w:r>
          <w:rPr>
            <w:rFonts w:ascii="SimSun" w:eastAsia="SimSun" w:hAnsi="SimSun" w:cs="SimSun"/>
            <w:b/>
            <w:bCs/>
            <w:noProof w:val="0"/>
            <w:snapToGrid/>
            <w:color w:val="0000EE"/>
            <w:kern w:val="0"/>
            <w:sz w:val="30"/>
            <w:szCs w:val="30"/>
            <w:u w:val="single" w:color="0000EE"/>
          </w:rPr>
          <w:t>https://d.book118.com/996221155000010055</w:t>
        </w:r>
      </w:hyperlink>
    </w:p>
    <w:p>
      <w:pPr>
        <w:spacing w:line="247" w:lineRule="auto"/>
      </w:pPr>
    </w:p>
    <w:sectPr>
      <w:headerReference w:type="default" r:id="rId84"/>
      <w:footerReference w:type="default" r:id="rId85"/>
      <w:type w:val="nextPage"/>
      <w:pgSz w:w="11907" w:h="16839"/>
      <w:pgMar w:top="1627" w:right="1128" w:bottom="1504" w:left="1135" w:header="1482" w:footer="1343" w:gutter="0"/>
      <w:pgNumType w:start="38"/>
      <w:cols w:space="708"/>
      <w:titlePg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9354"/>
      <w:rPr>
        <w:rFonts w:ascii="Times New Roman" w:eastAsia="Times New Roman" w:hAnsi="Times New Roman" w:cs="Times New Roman"/>
        <w:sz w:val="18"/>
        <w:szCs w:val="18"/>
      </w:rPr>
    </w:pPr>
    <w:r>
      <w:rPr>
        <w:rFonts w:ascii="Times New Roman" w:eastAsia="Times New Roman" w:hAnsi="Times New Roman" w:cs="Times New Roman"/>
        <w:sz w:val="18"/>
        <w:szCs w:val="18"/>
      </w:rPr>
      <w:t>1</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9354"/>
      <w:rPr>
        <w:rFonts w:ascii="Times New Roman" w:eastAsia="Times New Roman" w:hAnsi="Times New Roman" w:cs="Times New Roman"/>
        <w:sz w:val="18"/>
        <w:szCs w:val="18"/>
      </w:rPr>
    </w:pPr>
    <w:r>
      <w:rPr>
        <w:rFonts w:ascii="Times New Roman" w:eastAsia="Times New Roman" w:hAnsi="Times New Roman" w:cs="Times New Roman"/>
        <w:sz w:val="18"/>
        <w:szCs w:val="18"/>
      </w:rPr>
      <w:t>1</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421"/>
      <w:rPr>
        <w:rFonts w:ascii="Times New Roman" w:eastAsia="Times New Roman" w:hAnsi="Times New Roman" w:cs="Times New Roman"/>
        <w:sz w:val="18"/>
        <w:szCs w:val="18"/>
      </w:rPr>
    </w:pPr>
    <w:r>
      <w:rPr>
        <w:rFonts w:ascii="Times New Roman" w:eastAsia="Times New Roman" w:hAnsi="Times New Roman" w:cs="Times New Roman"/>
        <w:sz w:val="18"/>
        <w:szCs w:val="18"/>
      </w:rPr>
      <w:t>2</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421"/>
      <w:rPr>
        <w:rFonts w:ascii="Times New Roman" w:eastAsia="Times New Roman" w:hAnsi="Times New Roman" w:cs="Times New Roman"/>
        <w:sz w:val="18"/>
        <w:szCs w:val="18"/>
      </w:rPr>
    </w:pPr>
    <w:r>
      <w:rPr>
        <w:rFonts w:ascii="Times New Roman" w:eastAsia="Times New Roman" w:hAnsi="Times New Roman" w:cs="Times New Roman"/>
        <w:sz w:val="18"/>
        <w:szCs w:val="18"/>
      </w:rPr>
      <w:t>2</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8" w:lineRule="auto"/>
      <w:ind w:left="9345"/>
      <w:rPr>
        <w:rFonts w:ascii="Times New Roman" w:eastAsia="Times New Roman" w:hAnsi="Times New Roman" w:cs="Times New Roman"/>
        <w:sz w:val="18"/>
        <w:szCs w:val="18"/>
      </w:rPr>
    </w:pPr>
    <w:r>
      <w:rPr>
        <w:rFonts w:ascii="Times New Roman" w:eastAsia="Times New Roman" w:hAnsi="Times New Roman" w:cs="Times New Roman"/>
        <w:spacing w:val="17"/>
        <w:w w:val="101"/>
        <w:sz w:val="18"/>
        <w:szCs w:val="18"/>
      </w:rPr>
      <w:t>;</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8" w:lineRule="auto"/>
      <w:ind w:left="9345"/>
      <w:rPr>
        <w:rFonts w:ascii="Times New Roman" w:eastAsia="Times New Roman" w:hAnsi="Times New Roman" w:cs="Times New Roman"/>
        <w:sz w:val="18"/>
        <w:szCs w:val="18"/>
      </w:rPr>
    </w:pPr>
    <w:r>
      <w:rPr>
        <w:rFonts w:ascii="Times New Roman" w:eastAsia="Times New Roman" w:hAnsi="Times New Roman" w:cs="Times New Roman"/>
        <w:spacing w:val="17"/>
        <w:w w:val="101"/>
        <w:sz w:val="18"/>
        <w:szCs w:val="18"/>
      </w:rPr>
      <w:t>;</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420"/>
      <w:rPr>
        <w:rFonts w:ascii="Times New Roman" w:eastAsia="Times New Roman" w:hAnsi="Times New Roman" w:cs="Times New Roman"/>
        <w:sz w:val="18"/>
        <w:szCs w:val="18"/>
      </w:rPr>
    </w:pPr>
    <w:r>
      <w:rPr>
        <w:rFonts w:ascii="Times New Roman" w:eastAsia="Times New Roman" w:hAnsi="Times New Roman" w:cs="Times New Roman"/>
        <w:sz w:val="18"/>
        <w:szCs w:val="18"/>
      </w:rPr>
      <w:t>4</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420"/>
      <w:rPr>
        <w:rFonts w:ascii="Times New Roman" w:eastAsia="Times New Roman" w:hAnsi="Times New Roman" w:cs="Times New Roman"/>
        <w:sz w:val="18"/>
        <w:szCs w:val="18"/>
      </w:rPr>
    </w:pPr>
    <w:r>
      <w:rPr>
        <w:rFonts w:ascii="Times New Roman" w:eastAsia="Times New Roman" w:hAnsi="Times New Roman" w:cs="Times New Roman"/>
        <w:sz w:val="18"/>
        <w:szCs w:val="18"/>
      </w:rPr>
      <w:t>4</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1" w:lineRule="auto"/>
      <w:ind w:left="9346"/>
      <w:rPr>
        <w:rFonts w:ascii="Times New Roman" w:eastAsia="Times New Roman" w:hAnsi="Times New Roman" w:cs="Times New Roman"/>
        <w:sz w:val="18"/>
        <w:szCs w:val="18"/>
      </w:rPr>
    </w:pPr>
    <w:r>
      <w:rPr>
        <w:rFonts w:ascii="Times New Roman" w:eastAsia="Times New Roman" w:hAnsi="Times New Roman" w:cs="Times New Roman"/>
        <w:sz w:val="18"/>
        <w:szCs w:val="18"/>
      </w:rPr>
      <w:t>5</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1" w:lineRule="auto"/>
      <w:ind w:left="9346"/>
      <w:rPr>
        <w:rFonts w:ascii="Times New Roman" w:eastAsia="Times New Roman" w:hAnsi="Times New Roman" w:cs="Times New Roman"/>
        <w:sz w:val="18"/>
        <w:szCs w:val="18"/>
      </w:rPr>
    </w:pPr>
    <w:r>
      <w:rPr>
        <w:rFonts w:ascii="Times New Roman" w:eastAsia="Times New Roman" w:hAnsi="Times New Roman" w:cs="Times New Roman"/>
        <w:sz w:val="18"/>
        <w:szCs w:val="18"/>
      </w:rPr>
      <w:t>5</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425"/>
      <w:rPr>
        <w:rFonts w:ascii="Times New Roman" w:eastAsia="Times New Roman" w:hAnsi="Times New Roman" w:cs="Times New Roman"/>
        <w:sz w:val="18"/>
        <w:szCs w:val="18"/>
      </w:rPr>
    </w:pPr>
    <w:r>
      <w:rPr>
        <w:rFonts w:ascii="Times New Roman" w:eastAsia="Times New Roman" w:hAnsi="Times New Roman" w:cs="Times New Roman"/>
        <w:sz w:val="18"/>
        <w:szCs w:val="18"/>
      </w:rPr>
      <w:t>6</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425"/>
      <w:rPr>
        <w:rFonts w:ascii="Times New Roman" w:eastAsia="Times New Roman" w:hAnsi="Times New Roman" w:cs="Times New Roman"/>
        <w:sz w:val="18"/>
        <w:szCs w:val="18"/>
      </w:rPr>
    </w:pPr>
    <w:r>
      <w:rPr>
        <w:rFonts w:ascii="Times New Roman" w:eastAsia="Times New Roman" w:hAnsi="Times New Roman" w:cs="Times New Roman"/>
        <w:sz w:val="18"/>
        <w:szCs w:val="18"/>
      </w:rPr>
      <w:t>6</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425"/>
      <w:rPr>
        <w:rFonts w:ascii="Times New Roman" w:eastAsia="Times New Roman" w:hAnsi="Times New Roman" w:cs="Times New Roman"/>
        <w:sz w:val="18"/>
        <w:szCs w:val="18"/>
      </w:rPr>
    </w:pPr>
    <w:r>
      <w:rPr>
        <w:rFonts w:ascii="Times New Roman" w:eastAsia="Times New Roman" w:hAnsi="Times New Roman" w:cs="Times New Roman"/>
        <w:sz w:val="18"/>
        <w:szCs w:val="18"/>
      </w:rPr>
      <w:t>6</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425"/>
      <w:rPr>
        <w:rFonts w:ascii="Times New Roman" w:eastAsia="Times New Roman" w:hAnsi="Times New Roman" w:cs="Times New Roman"/>
        <w:sz w:val="18"/>
        <w:szCs w:val="18"/>
      </w:rPr>
    </w:pPr>
    <w:r>
      <w:rPr>
        <w:rFonts w:ascii="Times New Roman" w:eastAsia="Times New Roman" w:hAnsi="Times New Roman" w:cs="Times New Roman"/>
        <w:sz w:val="18"/>
        <w:szCs w:val="18"/>
      </w:rPr>
      <w:t>6</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1" w:lineRule="auto"/>
      <w:ind w:left="9372"/>
      <w:rPr>
        <w:rFonts w:ascii="Times New Roman" w:eastAsia="Times New Roman" w:hAnsi="Times New Roman" w:cs="Times New Roman"/>
        <w:sz w:val="18"/>
        <w:szCs w:val="18"/>
      </w:rPr>
    </w:pPr>
    <w:r>
      <w:rPr>
        <w:rFonts w:ascii="Times New Roman" w:eastAsia="Times New Roman" w:hAnsi="Times New Roman" w:cs="Times New Roman"/>
        <w:sz w:val="18"/>
        <w:szCs w:val="18"/>
      </w:rPr>
      <w:t>7</w: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1" w:lineRule="auto"/>
      <w:ind w:left="9372"/>
      <w:rPr>
        <w:rFonts w:ascii="Times New Roman" w:eastAsia="Times New Roman" w:hAnsi="Times New Roman" w:cs="Times New Roman"/>
        <w:sz w:val="18"/>
        <w:szCs w:val="18"/>
      </w:rPr>
    </w:pPr>
    <w:r>
      <w:rPr>
        <w:rFonts w:ascii="Times New Roman" w:eastAsia="Times New Roman" w:hAnsi="Times New Roman" w:cs="Times New Roman"/>
        <w:sz w:val="18"/>
        <w:szCs w:val="18"/>
      </w:rPr>
      <w:t>7</w: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1" w:lineRule="auto"/>
      <w:ind w:left="9372"/>
      <w:rPr>
        <w:rFonts w:ascii="Times New Roman" w:eastAsia="Times New Roman" w:hAnsi="Times New Roman" w:cs="Times New Roman"/>
        <w:sz w:val="18"/>
        <w:szCs w:val="18"/>
      </w:rPr>
    </w:pPr>
    <w:r>
      <w:rPr>
        <w:rFonts w:ascii="Times New Roman" w:eastAsia="Times New Roman" w:hAnsi="Times New Roman" w:cs="Times New Roman"/>
        <w:sz w:val="18"/>
        <w:szCs w:val="18"/>
      </w:rPr>
      <w:t>7</w: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1" w:lineRule="auto"/>
      <w:ind w:left="9372"/>
      <w:rPr>
        <w:rFonts w:ascii="Times New Roman" w:eastAsia="Times New Roman" w:hAnsi="Times New Roman" w:cs="Times New Roman"/>
        <w:sz w:val="18"/>
        <w:szCs w:val="18"/>
      </w:rPr>
    </w:pPr>
    <w:r>
      <w:rPr>
        <w:rFonts w:ascii="Times New Roman" w:eastAsia="Times New Roman" w:hAnsi="Times New Roman" w:cs="Times New Roman"/>
        <w:sz w:val="18"/>
        <w:szCs w:val="18"/>
      </w:rPr>
      <w:t>7</w: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1" w:lineRule="auto"/>
      <w:ind w:left="9372"/>
      <w:rPr>
        <w:rFonts w:ascii="Times New Roman" w:eastAsia="Times New Roman" w:hAnsi="Times New Roman" w:cs="Times New Roman"/>
        <w:sz w:val="18"/>
        <w:szCs w:val="18"/>
      </w:rPr>
    </w:pPr>
    <w:r>
      <w:rPr>
        <w:rFonts w:ascii="Times New Roman" w:eastAsia="Times New Roman" w:hAnsi="Times New Roman" w:cs="Times New Roman"/>
        <w:sz w:val="18"/>
        <w:szCs w:val="18"/>
      </w:rPr>
      <w:t>7</w: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1" w:lineRule="auto"/>
      <w:ind w:left="9372"/>
      <w:rPr>
        <w:rFonts w:ascii="Times New Roman" w:eastAsia="Times New Roman" w:hAnsi="Times New Roman" w:cs="Times New Roman"/>
        <w:sz w:val="18"/>
        <w:szCs w:val="18"/>
      </w:rPr>
    </w:pPr>
    <w:r>
      <w:rPr>
        <w:rFonts w:ascii="Times New Roman" w:eastAsia="Times New Roman" w:hAnsi="Times New Roman" w:cs="Times New Roman"/>
        <w:sz w:val="18"/>
        <w:szCs w:val="18"/>
      </w:rPr>
      <w:t>7</w: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1" w:lineRule="auto"/>
      <w:ind w:left="9372"/>
      <w:rPr>
        <w:rFonts w:ascii="Times New Roman" w:eastAsia="Times New Roman" w:hAnsi="Times New Roman" w:cs="Times New Roman"/>
        <w:sz w:val="18"/>
        <w:szCs w:val="18"/>
      </w:rPr>
    </w:pPr>
    <w:r>
      <w:rPr>
        <w:rFonts w:ascii="Times New Roman" w:eastAsia="Times New Roman" w:hAnsi="Times New Roman" w:cs="Times New Roman"/>
        <w:sz w:val="18"/>
        <w:szCs w:val="18"/>
      </w:rPr>
      <w:t>7</w: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1" w:lineRule="auto"/>
      <w:ind w:left="9372"/>
      <w:rPr>
        <w:rFonts w:ascii="Times New Roman" w:eastAsia="Times New Roman" w:hAnsi="Times New Roman" w:cs="Times New Roman"/>
        <w:sz w:val="18"/>
        <w:szCs w:val="18"/>
      </w:rPr>
    </w:pPr>
    <w:r>
      <w:rPr>
        <w:rFonts w:ascii="Times New Roman" w:eastAsia="Times New Roman" w:hAnsi="Times New Roman" w:cs="Times New Roman"/>
        <w:sz w:val="18"/>
        <w:szCs w:val="18"/>
      </w:rPr>
      <w:t>7</w:t>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1" w:lineRule="auto"/>
      <w:ind w:left="9372"/>
      <w:rPr>
        <w:rFonts w:ascii="Times New Roman" w:eastAsia="Times New Roman" w:hAnsi="Times New Roman" w:cs="Times New Roman"/>
        <w:sz w:val="18"/>
        <w:szCs w:val="18"/>
      </w:rPr>
    </w:pPr>
    <w:r>
      <w:rPr>
        <w:rFonts w:ascii="Times New Roman" w:eastAsia="Times New Roman" w:hAnsi="Times New Roman" w:cs="Times New Roman"/>
        <w:sz w:val="18"/>
        <w:szCs w:val="18"/>
      </w:rPr>
      <w:t>7</w:t>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1" w:lineRule="auto"/>
      <w:ind w:left="9372"/>
      <w:rPr>
        <w:rFonts w:ascii="Times New Roman" w:eastAsia="Times New Roman" w:hAnsi="Times New Roman" w:cs="Times New Roman"/>
        <w:sz w:val="18"/>
        <w:szCs w:val="18"/>
      </w:rPr>
    </w:pPr>
    <w:r>
      <w:rPr>
        <w:rFonts w:ascii="Times New Roman" w:eastAsia="Times New Roman" w:hAnsi="Times New Roman" w:cs="Times New Roman"/>
        <w:sz w:val="18"/>
        <w:szCs w:val="18"/>
      </w:rPr>
      <w:t>7</w:t>
    </w: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464"/>
      <w:rPr>
        <w:rFonts w:ascii="Times New Roman" w:eastAsia="Times New Roman" w:hAnsi="Times New Roman" w:cs="Times New Roman"/>
        <w:sz w:val="18"/>
        <w:szCs w:val="18"/>
      </w:rPr>
    </w:pPr>
    <w:r>
      <w:rPr>
        <w:rFonts w:ascii="Times New Roman" w:eastAsia="Times New Roman" w:hAnsi="Times New Roman" w:cs="Times New Roman"/>
        <w:sz w:val="18"/>
        <w:szCs w:val="18"/>
      </w:rPr>
      <w:t>8</w:t>
    </w: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464"/>
      <w:rPr>
        <w:rFonts w:ascii="Times New Roman" w:eastAsia="Times New Roman" w:hAnsi="Times New Roman" w:cs="Times New Roman"/>
        <w:sz w:val="18"/>
        <w:szCs w:val="18"/>
      </w:rPr>
    </w:pPr>
    <w:r>
      <w:rPr>
        <w:rFonts w:ascii="Times New Roman" w:eastAsia="Times New Roman" w:hAnsi="Times New Roman" w:cs="Times New Roman"/>
        <w:sz w:val="18"/>
        <w:szCs w:val="18"/>
      </w:rPr>
      <w:t>8</w:t>
    </w: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464"/>
      <w:rPr>
        <w:rFonts w:ascii="Times New Roman" w:eastAsia="Times New Roman" w:hAnsi="Times New Roman" w:cs="Times New Roman"/>
        <w:sz w:val="18"/>
        <w:szCs w:val="18"/>
      </w:rPr>
    </w:pPr>
    <w:r>
      <w:rPr>
        <w:rFonts w:ascii="Times New Roman" w:eastAsia="Times New Roman" w:hAnsi="Times New Roman" w:cs="Times New Roman"/>
        <w:sz w:val="18"/>
        <w:szCs w:val="18"/>
      </w:rPr>
      <w:t>8</w:t>
    </w: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464"/>
      <w:rPr>
        <w:rFonts w:ascii="Times New Roman" w:eastAsia="Times New Roman" w:hAnsi="Times New Roman" w:cs="Times New Roman"/>
        <w:sz w:val="18"/>
        <w:szCs w:val="18"/>
      </w:rPr>
    </w:pPr>
    <w:r>
      <w:rPr>
        <w:rFonts w:ascii="Times New Roman" w:eastAsia="Times New Roman" w:hAnsi="Times New Roman" w:cs="Times New Roman"/>
        <w:sz w:val="18"/>
        <w:szCs w:val="18"/>
      </w:rPr>
      <w:t>8</w:t>
    </w: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464"/>
      <w:rPr>
        <w:rFonts w:ascii="Times New Roman" w:eastAsia="Times New Roman" w:hAnsi="Times New Roman" w:cs="Times New Roman"/>
        <w:sz w:val="18"/>
        <w:szCs w:val="18"/>
      </w:rPr>
    </w:pPr>
    <w:r>
      <w:rPr>
        <w:rFonts w:ascii="Times New Roman" w:eastAsia="Times New Roman" w:hAnsi="Times New Roman" w:cs="Times New Roman"/>
        <w:sz w:val="18"/>
        <w:szCs w:val="18"/>
      </w:rPr>
      <w:t>8</w:t>
    </w: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464"/>
      <w:rPr>
        <w:rFonts w:ascii="Times New Roman" w:eastAsia="Times New Roman" w:hAnsi="Times New Roman" w:cs="Times New Roman"/>
        <w:sz w:val="18"/>
        <w:szCs w:val="18"/>
      </w:rPr>
    </w:pPr>
    <w:r>
      <w:rPr>
        <w:rFonts w:ascii="Times New Roman" w:eastAsia="Times New Roman" w:hAnsi="Times New Roman" w:cs="Times New Roman"/>
        <w:sz w:val="18"/>
        <w:szCs w:val="18"/>
      </w:rPr>
      <w:t>8</w:t>
    </w: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9345"/>
      <w:rPr>
        <w:rFonts w:ascii="Times New Roman" w:eastAsia="Times New Roman" w:hAnsi="Times New Roman" w:cs="Times New Roman"/>
        <w:sz w:val="18"/>
        <w:szCs w:val="18"/>
      </w:rPr>
    </w:pPr>
    <w:r>
      <w:rPr>
        <w:rFonts w:ascii="Times New Roman" w:eastAsia="Times New Roman" w:hAnsi="Times New Roman" w:cs="Times New Roman"/>
        <w:sz w:val="18"/>
        <w:szCs w:val="18"/>
      </w:rPr>
      <w:t>9</w:t>
    </w: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9345"/>
      <w:rPr>
        <w:rFonts w:ascii="Times New Roman" w:eastAsia="Times New Roman" w:hAnsi="Times New Roman" w:cs="Times New Roman"/>
        <w:sz w:val="18"/>
        <w:szCs w:val="18"/>
      </w:rPr>
    </w:pPr>
    <w:r>
      <w:rPr>
        <w:rFonts w:ascii="Times New Roman" w:eastAsia="Times New Roman" w:hAnsi="Times New Roman" w:cs="Times New Roman"/>
        <w:sz w:val="18"/>
        <w:szCs w:val="18"/>
      </w:rPr>
      <w:t>9</w:t>
    </w: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9345"/>
      <w:rPr>
        <w:rFonts w:ascii="Times New Roman" w:eastAsia="Times New Roman" w:hAnsi="Times New Roman" w:cs="Times New Roman"/>
        <w:sz w:val="18"/>
        <w:szCs w:val="18"/>
      </w:rPr>
    </w:pPr>
    <w:r>
      <w:rPr>
        <w:rFonts w:ascii="Times New Roman" w:eastAsia="Times New Roman" w:hAnsi="Times New Roman" w:cs="Times New Roman"/>
        <w:sz w:val="18"/>
        <w:szCs w:val="18"/>
      </w:rPr>
      <w:t>9</w:t>
    </w: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9345"/>
      <w:rPr>
        <w:rFonts w:ascii="Times New Roman" w:eastAsia="Times New Roman" w:hAnsi="Times New Roman" w:cs="Times New Roman"/>
        <w:sz w:val="18"/>
        <w:szCs w:val="18"/>
      </w:rPr>
    </w:pPr>
    <w:r>
      <w:rPr>
        <w:rFonts w:ascii="Times New Roman" w:eastAsia="Times New Roman" w:hAnsi="Times New Roman" w:cs="Times New Roman"/>
        <w:sz w:val="18"/>
        <w:szCs w:val="18"/>
      </w:rPr>
      <w:t>9</w:t>
    </w: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438"/>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10</w:t>
    </w: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438"/>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10</w:t>
    </w: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9274"/>
      <w:rPr>
        <w:rFonts w:ascii="Times New Roman" w:eastAsia="Times New Roman" w:hAnsi="Times New Roman" w:cs="Times New Roman"/>
        <w:sz w:val="18"/>
        <w:szCs w:val="18"/>
      </w:rPr>
    </w:pPr>
    <w:r>
      <w:rPr>
        <w:rFonts w:ascii="Times New Roman" w:eastAsia="Times New Roman" w:hAnsi="Times New Roman" w:cs="Times New Roman"/>
        <w:spacing w:val="-7"/>
        <w:sz w:val="18"/>
        <w:szCs w:val="18"/>
      </w:rPr>
      <w:t>11</w:t>
    </w: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9274"/>
      <w:rPr>
        <w:rFonts w:ascii="Times New Roman" w:eastAsia="Times New Roman" w:hAnsi="Times New Roman" w:cs="Times New Roman"/>
        <w:sz w:val="18"/>
        <w:szCs w:val="18"/>
      </w:rPr>
    </w:pPr>
    <w:r>
      <w:rPr>
        <w:rFonts w:ascii="Times New Roman" w:eastAsia="Times New Roman" w:hAnsi="Times New Roman" w:cs="Times New Roman"/>
        <w:spacing w:val="-7"/>
        <w:sz w:val="18"/>
        <w:szCs w:val="18"/>
      </w:rPr>
      <w:t>11</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34" w:lineRule="exact"/>
      <w:ind w:right="4"/>
      <w:jc w:val="right"/>
      <w:rPr>
        <w:rFonts w:ascii="SimHei" w:eastAsia="SimHei" w:hAnsi="SimHei" w:cs="SimHei"/>
        <w:sz w:val="21"/>
        <w:szCs w:val="21"/>
      </w:rPr>
    </w:pPr>
    <w:r>
      <w:rPr>
        <w:rFonts w:ascii="SimHei" w:eastAsia="SimHei" w:hAnsi="SimHei" w:cs="SimHei"/>
        <w:position w:val="-3"/>
        <w:sz w:val="21"/>
        <w:szCs w:val="21"/>
      </w:rPr>
      <w:t>GB</w:t>
    </w:r>
    <w:r>
      <w:rPr>
        <w:rFonts w:ascii="SimHei" w:eastAsia="SimHei" w:hAnsi="SimHei" w:cs="SimHei"/>
        <w:position w:val="-3"/>
        <w:sz w:val="21"/>
        <w:szCs w:val="21"/>
      </w:rPr>
      <w:t xml:space="preserve"> </w:t>
    </w:r>
    <w:r>
      <w:rPr>
        <w:rFonts w:ascii="SimHei" w:eastAsia="SimHei" w:hAnsi="SimHei" w:cs="SimHei"/>
        <w:position w:val="-3"/>
        <w:sz w:val="21"/>
        <w:szCs w:val="21"/>
      </w:rPr>
      <w:t>XXXXX-XXXX</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34" w:lineRule="exact"/>
      <w:ind w:right="4"/>
      <w:jc w:val="right"/>
      <w:rPr>
        <w:rFonts w:ascii="SimHei" w:eastAsia="SimHei" w:hAnsi="SimHei" w:cs="SimHei"/>
        <w:sz w:val="21"/>
        <w:szCs w:val="21"/>
      </w:rPr>
    </w:pPr>
    <w:r>
      <w:rPr>
        <w:rFonts w:ascii="SimHei" w:eastAsia="SimHei" w:hAnsi="SimHei" w:cs="SimHei"/>
        <w:position w:val="-3"/>
        <w:sz w:val="21"/>
        <w:szCs w:val="21"/>
      </w:rPr>
      <w:t>GB</w:t>
    </w:r>
    <w:r>
      <w:rPr>
        <w:rFonts w:ascii="SimHei" w:eastAsia="SimHei" w:hAnsi="SimHei" w:cs="SimHei"/>
        <w:position w:val="-3"/>
        <w:sz w:val="21"/>
        <w:szCs w:val="21"/>
      </w:rPr>
      <w:t xml:space="preserve"> </w:t>
    </w:r>
    <w:r>
      <w:rPr>
        <w:rFonts w:ascii="SimHei" w:eastAsia="SimHei" w:hAnsi="SimHei" w:cs="SimHei"/>
        <w:position w:val="-3"/>
        <w:sz w:val="21"/>
        <w:szCs w:val="21"/>
      </w:rPr>
      <w:t>XXXXX-XXXX</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14" w:lineRule="exact"/>
      <w:ind w:left="3"/>
      <w:rPr>
        <w:rFonts w:ascii="Times New Roman" w:eastAsia="Times New Roman" w:hAnsi="Times New Roman" w:cs="Times New Roman"/>
        <w:sz w:val="18"/>
        <w:szCs w:val="18"/>
      </w:rPr>
    </w:pPr>
    <w:r>
      <w:rPr>
        <w:rFonts w:ascii="Times New Roman" w:eastAsia="Times New Roman" w:hAnsi="Times New Roman" w:cs="Times New Roman"/>
        <w:spacing w:val="-2"/>
        <w:position w:val="-3"/>
        <w:sz w:val="18"/>
        <w:szCs w:val="18"/>
      </w:rPr>
      <w:t>GB</w:t>
    </w:r>
    <w:r>
      <w:rPr>
        <w:rFonts w:ascii="Times New Roman" w:eastAsia="Times New Roman" w:hAnsi="Times New Roman" w:cs="Times New Roman"/>
        <w:spacing w:val="35"/>
        <w:position w:val="-3"/>
        <w:sz w:val="18"/>
        <w:szCs w:val="18"/>
      </w:rPr>
      <w:t xml:space="preserve"> </w:t>
    </w:r>
    <w:r>
      <w:rPr>
        <w:rFonts w:ascii="Times New Roman" w:eastAsia="Times New Roman" w:hAnsi="Times New Roman" w:cs="Times New Roman"/>
        <w:spacing w:val="-2"/>
        <w:position w:val="-3"/>
        <w:sz w:val="18"/>
        <w:szCs w:val="18"/>
      </w:rPr>
      <w:t>12021.6—XXXX</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14" w:lineRule="exact"/>
      <w:ind w:left="3"/>
      <w:rPr>
        <w:rFonts w:ascii="Times New Roman" w:eastAsia="Times New Roman" w:hAnsi="Times New Roman" w:cs="Times New Roman"/>
        <w:sz w:val="18"/>
        <w:szCs w:val="18"/>
      </w:rPr>
    </w:pPr>
    <w:r>
      <w:rPr>
        <w:rFonts w:ascii="Times New Roman" w:eastAsia="Times New Roman" w:hAnsi="Times New Roman" w:cs="Times New Roman"/>
        <w:spacing w:val="-2"/>
        <w:position w:val="-3"/>
        <w:sz w:val="18"/>
        <w:szCs w:val="18"/>
      </w:rPr>
      <w:t>GB</w:t>
    </w:r>
    <w:r>
      <w:rPr>
        <w:rFonts w:ascii="Times New Roman" w:eastAsia="Times New Roman" w:hAnsi="Times New Roman" w:cs="Times New Roman"/>
        <w:spacing w:val="35"/>
        <w:position w:val="-3"/>
        <w:sz w:val="18"/>
        <w:szCs w:val="18"/>
      </w:rPr>
      <w:t xml:space="preserve"> </w:t>
    </w:r>
    <w:r>
      <w:rPr>
        <w:rFonts w:ascii="Times New Roman" w:eastAsia="Times New Roman" w:hAnsi="Times New Roman" w:cs="Times New Roman"/>
        <w:spacing w:val="-2"/>
        <w:position w:val="-3"/>
        <w:sz w:val="18"/>
        <w:szCs w:val="18"/>
      </w:rPr>
      <w:t>12021.6—XXXX</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34" w:lineRule="exact"/>
      <w:ind w:left="8272"/>
      <w:rPr>
        <w:rFonts w:ascii="SimHei" w:eastAsia="SimHei" w:hAnsi="SimHei" w:cs="SimHei"/>
        <w:sz w:val="21"/>
        <w:szCs w:val="21"/>
      </w:rPr>
    </w:pPr>
    <w:r>
      <w:rPr>
        <w:rFonts w:ascii="SimHei" w:eastAsia="SimHei" w:hAnsi="SimHei" w:cs="SimHei"/>
        <w:position w:val="-3"/>
        <w:sz w:val="21"/>
        <w:szCs w:val="21"/>
      </w:rPr>
      <w:t>GB</w:t>
    </w:r>
    <w:r>
      <w:rPr>
        <w:rFonts w:ascii="SimHei" w:eastAsia="SimHei" w:hAnsi="SimHei" w:cs="SimHei"/>
        <w:position w:val="-3"/>
        <w:sz w:val="21"/>
        <w:szCs w:val="21"/>
      </w:rPr>
      <w:t xml:space="preserve"> </w:t>
    </w:r>
    <w:r>
      <w:rPr>
        <w:rFonts w:ascii="SimHei" w:eastAsia="SimHei" w:hAnsi="SimHei" w:cs="SimHei"/>
        <w:position w:val="-3"/>
        <w:sz w:val="21"/>
        <w:szCs w:val="21"/>
      </w:rPr>
      <w:t>XXXXX-XXXX</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34" w:lineRule="exact"/>
      <w:ind w:left="8272"/>
      <w:rPr>
        <w:rFonts w:ascii="SimHei" w:eastAsia="SimHei" w:hAnsi="SimHei" w:cs="SimHei"/>
        <w:sz w:val="21"/>
        <w:szCs w:val="21"/>
      </w:rPr>
    </w:pPr>
    <w:r>
      <w:rPr>
        <w:rFonts w:ascii="SimHei" w:eastAsia="SimHei" w:hAnsi="SimHei" w:cs="SimHei"/>
        <w:position w:val="-3"/>
        <w:sz w:val="21"/>
        <w:szCs w:val="21"/>
      </w:rPr>
      <w:t>GB</w:t>
    </w:r>
    <w:r>
      <w:rPr>
        <w:rFonts w:ascii="SimHei" w:eastAsia="SimHei" w:hAnsi="SimHei" w:cs="SimHei"/>
        <w:position w:val="-3"/>
        <w:sz w:val="21"/>
        <w:szCs w:val="21"/>
      </w:rPr>
      <w:t xml:space="preserve"> </w:t>
    </w:r>
    <w:r>
      <w:rPr>
        <w:rFonts w:ascii="SimHei" w:eastAsia="SimHei" w:hAnsi="SimHei" w:cs="SimHei"/>
        <w:position w:val="-3"/>
        <w:sz w:val="21"/>
        <w:szCs w:val="21"/>
      </w:rPr>
      <w:t>XXXXX-XXXX</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14" w:lineRule="exact"/>
      <w:ind w:left="3"/>
      <w:rPr>
        <w:rFonts w:ascii="Times New Roman" w:eastAsia="Times New Roman" w:hAnsi="Times New Roman" w:cs="Times New Roman"/>
        <w:sz w:val="18"/>
        <w:szCs w:val="18"/>
      </w:rPr>
    </w:pPr>
    <w:r>
      <w:rPr>
        <w:rFonts w:ascii="Times New Roman" w:eastAsia="Times New Roman" w:hAnsi="Times New Roman" w:cs="Times New Roman"/>
        <w:spacing w:val="-2"/>
        <w:position w:val="-3"/>
        <w:sz w:val="18"/>
        <w:szCs w:val="18"/>
      </w:rPr>
      <w:t>GB</w:t>
    </w:r>
    <w:r>
      <w:rPr>
        <w:rFonts w:ascii="Times New Roman" w:eastAsia="Times New Roman" w:hAnsi="Times New Roman" w:cs="Times New Roman"/>
        <w:spacing w:val="35"/>
        <w:position w:val="-3"/>
        <w:sz w:val="18"/>
        <w:szCs w:val="18"/>
      </w:rPr>
      <w:t xml:space="preserve"> </w:t>
    </w:r>
    <w:r>
      <w:rPr>
        <w:rFonts w:ascii="Times New Roman" w:eastAsia="Times New Roman" w:hAnsi="Times New Roman" w:cs="Times New Roman"/>
        <w:spacing w:val="-2"/>
        <w:position w:val="-3"/>
        <w:sz w:val="18"/>
        <w:szCs w:val="18"/>
      </w:rPr>
      <w:t>12021.6—XXXX</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14" w:lineRule="exact"/>
      <w:ind w:left="3"/>
      <w:rPr>
        <w:rFonts w:ascii="Times New Roman" w:eastAsia="Times New Roman" w:hAnsi="Times New Roman" w:cs="Times New Roman"/>
        <w:sz w:val="18"/>
        <w:szCs w:val="18"/>
      </w:rPr>
    </w:pPr>
    <w:r>
      <w:rPr>
        <w:rFonts w:ascii="Times New Roman" w:eastAsia="Times New Roman" w:hAnsi="Times New Roman" w:cs="Times New Roman"/>
        <w:spacing w:val="-2"/>
        <w:position w:val="-3"/>
        <w:sz w:val="18"/>
        <w:szCs w:val="18"/>
      </w:rPr>
      <w:t>GB</w:t>
    </w:r>
    <w:r>
      <w:rPr>
        <w:rFonts w:ascii="Times New Roman" w:eastAsia="Times New Roman" w:hAnsi="Times New Roman" w:cs="Times New Roman"/>
        <w:spacing w:val="35"/>
        <w:position w:val="-3"/>
        <w:sz w:val="18"/>
        <w:szCs w:val="18"/>
      </w:rPr>
      <w:t xml:space="preserve"> </w:t>
    </w:r>
    <w:r>
      <w:rPr>
        <w:rFonts w:ascii="Times New Roman" w:eastAsia="Times New Roman" w:hAnsi="Times New Roman" w:cs="Times New Roman"/>
        <w:spacing w:val="-2"/>
        <w:position w:val="-3"/>
        <w:sz w:val="18"/>
        <w:szCs w:val="18"/>
      </w:rPr>
      <w:t>12021.6—XXXX</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34" w:lineRule="exact"/>
      <w:ind w:left="8272"/>
      <w:rPr>
        <w:rFonts w:ascii="SimHei" w:eastAsia="SimHei" w:hAnsi="SimHei" w:cs="SimHei"/>
        <w:sz w:val="21"/>
        <w:szCs w:val="21"/>
      </w:rPr>
    </w:pPr>
    <w:r>
      <w:rPr>
        <w:rFonts w:ascii="SimHei" w:eastAsia="SimHei" w:hAnsi="SimHei" w:cs="SimHei"/>
        <w:position w:val="-3"/>
        <w:sz w:val="21"/>
        <w:szCs w:val="21"/>
      </w:rPr>
      <w:t>GB</w:t>
    </w:r>
    <w:r>
      <w:rPr>
        <w:rFonts w:ascii="SimHei" w:eastAsia="SimHei" w:hAnsi="SimHei" w:cs="SimHei"/>
        <w:position w:val="-3"/>
        <w:sz w:val="21"/>
        <w:szCs w:val="21"/>
      </w:rPr>
      <w:t xml:space="preserve"> </w:t>
    </w:r>
    <w:r>
      <w:rPr>
        <w:rFonts w:ascii="SimHei" w:eastAsia="SimHei" w:hAnsi="SimHei" w:cs="SimHei"/>
        <w:position w:val="-3"/>
        <w:sz w:val="21"/>
        <w:szCs w:val="21"/>
      </w:rPr>
      <w:t>XXXXX-XXXX</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34" w:lineRule="exact"/>
      <w:ind w:left="8272"/>
      <w:rPr>
        <w:rFonts w:ascii="SimHei" w:eastAsia="SimHei" w:hAnsi="SimHei" w:cs="SimHei"/>
        <w:sz w:val="21"/>
        <w:szCs w:val="21"/>
      </w:rPr>
    </w:pPr>
    <w:r>
      <w:rPr>
        <w:rFonts w:ascii="SimHei" w:eastAsia="SimHei" w:hAnsi="SimHei" w:cs="SimHei"/>
        <w:position w:val="-3"/>
        <w:sz w:val="21"/>
        <w:szCs w:val="21"/>
      </w:rPr>
      <w:t>GB</w:t>
    </w:r>
    <w:r>
      <w:rPr>
        <w:rFonts w:ascii="SimHei" w:eastAsia="SimHei" w:hAnsi="SimHei" w:cs="SimHei"/>
        <w:position w:val="-3"/>
        <w:sz w:val="21"/>
        <w:szCs w:val="21"/>
      </w:rPr>
      <w:t xml:space="preserve"> </w:t>
    </w:r>
    <w:r>
      <w:rPr>
        <w:rFonts w:ascii="SimHei" w:eastAsia="SimHei" w:hAnsi="SimHei" w:cs="SimHei"/>
        <w:position w:val="-3"/>
        <w:sz w:val="21"/>
        <w:szCs w:val="21"/>
      </w:rPr>
      <w:t>XXXXX-XXXX</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14" w:lineRule="exact"/>
      <w:ind w:left="3"/>
      <w:rPr>
        <w:rFonts w:ascii="Times New Roman" w:eastAsia="Times New Roman" w:hAnsi="Times New Roman" w:cs="Times New Roman"/>
        <w:sz w:val="18"/>
        <w:szCs w:val="18"/>
      </w:rPr>
    </w:pPr>
    <w:r>
      <w:rPr>
        <w:rFonts w:ascii="Times New Roman" w:eastAsia="Times New Roman" w:hAnsi="Times New Roman" w:cs="Times New Roman"/>
        <w:spacing w:val="-2"/>
        <w:position w:val="-3"/>
        <w:sz w:val="18"/>
        <w:szCs w:val="18"/>
      </w:rPr>
      <w:t>GB</w:t>
    </w:r>
    <w:r>
      <w:rPr>
        <w:rFonts w:ascii="Times New Roman" w:eastAsia="Times New Roman" w:hAnsi="Times New Roman" w:cs="Times New Roman"/>
        <w:spacing w:val="35"/>
        <w:position w:val="-3"/>
        <w:sz w:val="18"/>
        <w:szCs w:val="18"/>
      </w:rPr>
      <w:t xml:space="preserve"> </w:t>
    </w:r>
    <w:r>
      <w:rPr>
        <w:rFonts w:ascii="Times New Roman" w:eastAsia="Times New Roman" w:hAnsi="Times New Roman" w:cs="Times New Roman"/>
        <w:spacing w:val="-2"/>
        <w:position w:val="-3"/>
        <w:sz w:val="18"/>
        <w:szCs w:val="18"/>
      </w:rPr>
      <w:t>12021.6—XXXX</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14" w:lineRule="exact"/>
      <w:ind w:left="3"/>
      <w:rPr>
        <w:rFonts w:ascii="Times New Roman" w:eastAsia="Times New Roman" w:hAnsi="Times New Roman" w:cs="Times New Roman"/>
        <w:sz w:val="18"/>
        <w:szCs w:val="18"/>
      </w:rPr>
    </w:pPr>
    <w:r>
      <w:rPr>
        <w:rFonts w:ascii="Times New Roman" w:eastAsia="Times New Roman" w:hAnsi="Times New Roman" w:cs="Times New Roman"/>
        <w:spacing w:val="-2"/>
        <w:position w:val="-3"/>
        <w:sz w:val="18"/>
        <w:szCs w:val="18"/>
      </w:rPr>
      <w:t>GB</w:t>
    </w:r>
    <w:r>
      <w:rPr>
        <w:rFonts w:ascii="Times New Roman" w:eastAsia="Times New Roman" w:hAnsi="Times New Roman" w:cs="Times New Roman"/>
        <w:spacing w:val="35"/>
        <w:position w:val="-3"/>
        <w:sz w:val="18"/>
        <w:szCs w:val="18"/>
      </w:rPr>
      <w:t xml:space="preserve"> </w:t>
    </w:r>
    <w:r>
      <w:rPr>
        <w:rFonts w:ascii="Times New Roman" w:eastAsia="Times New Roman" w:hAnsi="Times New Roman" w:cs="Times New Roman"/>
        <w:spacing w:val="-2"/>
        <w:position w:val="-3"/>
        <w:sz w:val="18"/>
        <w:szCs w:val="18"/>
      </w:rPr>
      <w:t>12021.6—XXXX</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14" w:lineRule="exact"/>
      <w:ind w:left="3"/>
      <w:rPr>
        <w:rFonts w:ascii="Times New Roman" w:eastAsia="Times New Roman" w:hAnsi="Times New Roman" w:cs="Times New Roman"/>
        <w:sz w:val="18"/>
        <w:szCs w:val="18"/>
      </w:rPr>
    </w:pPr>
    <w:r>
      <w:rPr>
        <w:rFonts w:ascii="Times New Roman" w:eastAsia="Times New Roman" w:hAnsi="Times New Roman" w:cs="Times New Roman"/>
        <w:spacing w:val="-2"/>
        <w:position w:val="-3"/>
        <w:sz w:val="18"/>
        <w:szCs w:val="18"/>
      </w:rPr>
      <w:t>GB</w:t>
    </w:r>
    <w:r>
      <w:rPr>
        <w:rFonts w:ascii="Times New Roman" w:eastAsia="Times New Roman" w:hAnsi="Times New Roman" w:cs="Times New Roman"/>
        <w:spacing w:val="35"/>
        <w:position w:val="-3"/>
        <w:sz w:val="18"/>
        <w:szCs w:val="18"/>
      </w:rPr>
      <w:t xml:space="preserve"> </w:t>
    </w:r>
    <w:r>
      <w:rPr>
        <w:rFonts w:ascii="Times New Roman" w:eastAsia="Times New Roman" w:hAnsi="Times New Roman" w:cs="Times New Roman"/>
        <w:spacing w:val="-2"/>
        <w:position w:val="-3"/>
        <w:sz w:val="18"/>
        <w:szCs w:val="18"/>
      </w:rPr>
      <w:t>12021.6—XXXX</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14" w:lineRule="exact"/>
      <w:ind w:left="3"/>
      <w:rPr>
        <w:rFonts w:ascii="Times New Roman" w:eastAsia="Times New Roman" w:hAnsi="Times New Roman" w:cs="Times New Roman"/>
        <w:sz w:val="18"/>
        <w:szCs w:val="18"/>
      </w:rPr>
    </w:pPr>
    <w:r>
      <w:rPr>
        <w:rFonts w:ascii="Times New Roman" w:eastAsia="Times New Roman" w:hAnsi="Times New Roman" w:cs="Times New Roman"/>
        <w:spacing w:val="-2"/>
        <w:position w:val="-3"/>
        <w:sz w:val="18"/>
        <w:szCs w:val="18"/>
      </w:rPr>
      <w:t>GB</w:t>
    </w:r>
    <w:r>
      <w:rPr>
        <w:rFonts w:ascii="Times New Roman" w:eastAsia="Times New Roman" w:hAnsi="Times New Roman" w:cs="Times New Roman"/>
        <w:spacing w:val="35"/>
        <w:position w:val="-3"/>
        <w:sz w:val="18"/>
        <w:szCs w:val="18"/>
      </w:rPr>
      <w:t xml:space="preserve"> </w:t>
    </w:r>
    <w:r>
      <w:rPr>
        <w:rFonts w:ascii="Times New Roman" w:eastAsia="Times New Roman" w:hAnsi="Times New Roman" w:cs="Times New Roman"/>
        <w:spacing w:val="-2"/>
        <w:position w:val="-3"/>
        <w:sz w:val="18"/>
        <w:szCs w:val="18"/>
      </w:rPr>
      <w:t>12021.6—XXXX</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34" w:lineRule="exact"/>
      <w:ind w:left="8300"/>
      <w:rPr>
        <w:rFonts w:ascii="SimHei" w:eastAsia="SimHei" w:hAnsi="SimHei" w:cs="SimHei"/>
        <w:sz w:val="21"/>
        <w:szCs w:val="21"/>
      </w:rPr>
    </w:pPr>
    <w:r>
      <w:rPr>
        <w:rFonts w:ascii="SimHei" w:eastAsia="SimHei" w:hAnsi="SimHei" w:cs="SimHei"/>
        <w:position w:val="-3"/>
        <w:sz w:val="21"/>
        <w:szCs w:val="21"/>
      </w:rPr>
      <w:t>GB</w:t>
    </w:r>
    <w:r>
      <w:rPr>
        <w:rFonts w:ascii="SimHei" w:eastAsia="SimHei" w:hAnsi="SimHei" w:cs="SimHei"/>
        <w:position w:val="-3"/>
        <w:sz w:val="21"/>
        <w:szCs w:val="21"/>
      </w:rPr>
      <w:t xml:space="preserve"> </w:t>
    </w:r>
    <w:r>
      <w:rPr>
        <w:rFonts w:ascii="SimHei" w:eastAsia="SimHei" w:hAnsi="SimHei" w:cs="SimHei"/>
        <w:position w:val="-3"/>
        <w:sz w:val="21"/>
        <w:szCs w:val="21"/>
      </w:rPr>
      <w:t>XXXXX-XXXX</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34" w:lineRule="exact"/>
      <w:ind w:left="8300"/>
      <w:rPr>
        <w:rFonts w:ascii="SimHei" w:eastAsia="SimHei" w:hAnsi="SimHei" w:cs="SimHei"/>
        <w:sz w:val="21"/>
        <w:szCs w:val="21"/>
      </w:rPr>
    </w:pPr>
    <w:r>
      <w:rPr>
        <w:rFonts w:ascii="SimHei" w:eastAsia="SimHei" w:hAnsi="SimHei" w:cs="SimHei"/>
        <w:position w:val="-3"/>
        <w:sz w:val="21"/>
        <w:szCs w:val="21"/>
      </w:rPr>
      <w:t>GB</w:t>
    </w:r>
    <w:r>
      <w:rPr>
        <w:rFonts w:ascii="SimHei" w:eastAsia="SimHei" w:hAnsi="SimHei" w:cs="SimHei"/>
        <w:position w:val="-3"/>
        <w:sz w:val="21"/>
        <w:szCs w:val="21"/>
      </w:rPr>
      <w:t xml:space="preserve"> </w:t>
    </w:r>
    <w:r>
      <w:rPr>
        <w:rFonts w:ascii="SimHei" w:eastAsia="SimHei" w:hAnsi="SimHei" w:cs="SimHei"/>
        <w:position w:val="-3"/>
        <w:sz w:val="21"/>
        <w:szCs w:val="21"/>
      </w:rPr>
      <w:t>XXXXX-XXXX</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34" w:lineRule="exact"/>
      <w:ind w:left="8300"/>
      <w:rPr>
        <w:rFonts w:ascii="SimHei" w:eastAsia="SimHei" w:hAnsi="SimHei" w:cs="SimHei"/>
        <w:sz w:val="21"/>
        <w:szCs w:val="21"/>
      </w:rPr>
    </w:pPr>
    <w:r>
      <w:rPr>
        <w:rFonts w:ascii="SimHei" w:eastAsia="SimHei" w:hAnsi="SimHei" w:cs="SimHei"/>
        <w:position w:val="-3"/>
        <w:sz w:val="21"/>
        <w:szCs w:val="21"/>
      </w:rPr>
      <w:t>GB</w:t>
    </w:r>
    <w:r>
      <w:rPr>
        <w:rFonts w:ascii="SimHei" w:eastAsia="SimHei" w:hAnsi="SimHei" w:cs="SimHei"/>
        <w:position w:val="-3"/>
        <w:sz w:val="21"/>
        <w:szCs w:val="21"/>
      </w:rPr>
      <w:t xml:space="preserve"> </w:t>
    </w:r>
    <w:r>
      <w:rPr>
        <w:rFonts w:ascii="SimHei" w:eastAsia="SimHei" w:hAnsi="SimHei" w:cs="SimHei"/>
        <w:position w:val="-3"/>
        <w:sz w:val="21"/>
        <w:szCs w:val="21"/>
      </w:rPr>
      <w:t>XXXXX-XXXX</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34" w:lineRule="exact"/>
      <w:ind w:left="8300"/>
      <w:rPr>
        <w:rFonts w:ascii="SimHei" w:eastAsia="SimHei" w:hAnsi="SimHei" w:cs="SimHei"/>
        <w:sz w:val="21"/>
        <w:szCs w:val="21"/>
      </w:rPr>
    </w:pPr>
    <w:r>
      <w:rPr>
        <w:rFonts w:ascii="SimHei" w:eastAsia="SimHei" w:hAnsi="SimHei" w:cs="SimHei"/>
        <w:position w:val="-3"/>
        <w:sz w:val="21"/>
        <w:szCs w:val="21"/>
      </w:rPr>
      <w:t>GB</w:t>
    </w:r>
    <w:r>
      <w:rPr>
        <w:rFonts w:ascii="SimHei" w:eastAsia="SimHei" w:hAnsi="SimHei" w:cs="SimHei"/>
        <w:position w:val="-3"/>
        <w:sz w:val="21"/>
        <w:szCs w:val="21"/>
      </w:rPr>
      <w:t xml:space="preserve"> </w:t>
    </w:r>
    <w:r>
      <w:rPr>
        <w:rFonts w:ascii="SimHei" w:eastAsia="SimHei" w:hAnsi="SimHei" w:cs="SimHei"/>
        <w:position w:val="-3"/>
        <w:sz w:val="21"/>
        <w:szCs w:val="21"/>
      </w:rPr>
      <w:t>XXXXX-XXXX</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34" w:lineRule="exact"/>
      <w:ind w:left="8300"/>
      <w:rPr>
        <w:rFonts w:ascii="SimHei" w:eastAsia="SimHei" w:hAnsi="SimHei" w:cs="SimHei"/>
        <w:sz w:val="21"/>
        <w:szCs w:val="21"/>
      </w:rPr>
    </w:pPr>
    <w:r>
      <w:rPr>
        <w:rFonts w:ascii="SimHei" w:eastAsia="SimHei" w:hAnsi="SimHei" w:cs="SimHei"/>
        <w:position w:val="-3"/>
        <w:sz w:val="21"/>
        <w:szCs w:val="21"/>
      </w:rPr>
      <w:t>GB</w:t>
    </w:r>
    <w:r>
      <w:rPr>
        <w:rFonts w:ascii="SimHei" w:eastAsia="SimHei" w:hAnsi="SimHei" w:cs="SimHei"/>
        <w:position w:val="-3"/>
        <w:sz w:val="21"/>
        <w:szCs w:val="21"/>
      </w:rPr>
      <w:t xml:space="preserve"> </w:t>
    </w:r>
    <w:r>
      <w:rPr>
        <w:rFonts w:ascii="SimHei" w:eastAsia="SimHei" w:hAnsi="SimHei" w:cs="SimHei"/>
        <w:position w:val="-3"/>
        <w:sz w:val="21"/>
        <w:szCs w:val="21"/>
      </w:rPr>
      <w:t>XXXXX-XXXX</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34" w:lineRule="exact"/>
      <w:ind w:left="8300"/>
      <w:rPr>
        <w:rFonts w:ascii="SimHei" w:eastAsia="SimHei" w:hAnsi="SimHei" w:cs="SimHei"/>
        <w:sz w:val="21"/>
        <w:szCs w:val="21"/>
      </w:rPr>
    </w:pPr>
    <w:r>
      <w:rPr>
        <w:rFonts w:ascii="SimHei" w:eastAsia="SimHei" w:hAnsi="SimHei" w:cs="SimHei"/>
        <w:position w:val="-3"/>
        <w:sz w:val="21"/>
        <w:szCs w:val="21"/>
      </w:rPr>
      <w:t>GB</w:t>
    </w:r>
    <w:r>
      <w:rPr>
        <w:rFonts w:ascii="SimHei" w:eastAsia="SimHei" w:hAnsi="SimHei" w:cs="SimHei"/>
        <w:position w:val="-3"/>
        <w:sz w:val="21"/>
        <w:szCs w:val="21"/>
      </w:rPr>
      <w:t xml:space="preserve"> </w:t>
    </w:r>
    <w:r>
      <w:rPr>
        <w:rFonts w:ascii="SimHei" w:eastAsia="SimHei" w:hAnsi="SimHei" w:cs="SimHei"/>
        <w:position w:val="-3"/>
        <w:sz w:val="21"/>
        <w:szCs w:val="21"/>
      </w:rPr>
      <w:t>XXXXX-XXXX</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34" w:lineRule="exact"/>
      <w:ind w:left="8300"/>
      <w:rPr>
        <w:rFonts w:ascii="SimHei" w:eastAsia="SimHei" w:hAnsi="SimHei" w:cs="SimHei"/>
        <w:sz w:val="21"/>
        <w:szCs w:val="21"/>
      </w:rPr>
    </w:pPr>
    <w:r>
      <w:rPr>
        <w:rFonts w:ascii="SimHei" w:eastAsia="SimHei" w:hAnsi="SimHei" w:cs="SimHei"/>
        <w:position w:val="-3"/>
        <w:sz w:val="21"/>
        <w:szCs w:val="21"/>
      </w:rPr>
      <w:t>GB</w:t>
    </w:r>
    <w:r>
      <w:rPr>
        <w:rFonts w:ascii="SimHei" w:eastAsia="SimHei" w:hAnsi="SimHei" w:cs="SimHei"/>
        <w:position w:val="-3"/>
        <w:sz w:val="21"/>
        <w:szCs w:val="21"/>
      </w:rPr>
      <w:t xml:space="preserve"> </w:t>
    </w:r>
    <w:r>
      <w:rPr>
        <w:rFonts w:ascii="SimHei" w:eastAsia="SimHei" w:hAnsi="SimHei" w:cs="SimHei"/>
        <w:position w:val="-3"/>
        <w:sz w:val="21"/>
        <w:szCs w:val="21"/>
      </w:rPr>
      <w:t>XXXXX-XXXX</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34" w:lineRule="exact"/>
      <w:ind w:left="8300"/>
      <w:rPr>
        <w:rFonts w:ascii="SimHei" w:eastAsia="SimHei" w:hAnsi="SimHei" w:cs="SimHei"/>
        <w:sz w:val="21"/>
        <w:szCs w:val="21"/>
      </w:rPr>
    </w:pPr>
    <w:r>
      <w:rPr>
        <w:rFonts w:ascii="SimHei" w:eastAsia="SimHei" w:hAnsi="SimHei" w:cs="SimHei"/>
        <w:position w:val="-3"/>
        <w:sz w:val="21"/>
        <w:szCs w:val="21"/>
      </w:rPr>
      <w:t>GB</w:t>
    </w:r>
    <w:r>
      <w:rPr>
        <w:rFonts w:ascii="SimHei" w:eastAsia="SimHei" w:hAnsi="SimHei" w:cs="SimHei"/>
        <w:position w:val="-3"/>
        <w:sz w:val="21"/>
        <w:szCs w:val="21"/>
      </w:rPr>
      <w:t xml:space="preserve"> </w:t>
    </w:r>
    <w:r>
      <w:rPr>
        <w:rFonts w:ascii="SimHei" w:eastAsia="SimHei" w:hAnsi="SimHei" w:cs="SimHei"/>
        <w:position w:val="-3"/>
        <w:sz w:val="21"/>
        <w:szCs w:val="21"/>
      </w:rPr>
      <w:t>XXXXX-XXXX</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34" w:lineRule="exact"/>
      <w:ind w:left="8300"/>
      <w:rPr>
        <w:rFonts w:ascii="SimHei" w:eastAsia="SimHei" w:hAnsi="SimHei" w:cs="SimHei"/>
        <w:sz w:val="21"/>
        <w:szCs w:val="21"/>
      </w:rPr>
    </w:pPr>
    <w:r>
      <w:rPr>
        <w:rFonts w:ascii="SimHei" w:eastAsia="SimHei" w:hAnsi="SimHei" w:cs="SimHei"/>
        <w:position w:val="-3"/>
        <w:sz w:val="21"/>
        <w:szCs w:val="21"/>
      </w:rPr>
      <w:t>GB</w:t>
    </w:r>
    <w:r>
      <w:rPr>
        <w:rFonts w:ascii="SimHei" w:eastAsia="SimHei" w:hAnsi="SimHei" w:cs="SimHei"/>
        <w:position w:val="-3"/>
        <w:sz w:val="21"/>
        <w:szCs w:val="21"/>
      </w:rPr>
      <w:t xml:space="preserve"> </w:t>
    </w:r>
    <w:r>
      <w:rPr>
        <w:rFonts w:ascii="SimHei" w:eastAsia="SimHei" w:hAnsi="SimHei" w:cs="SimHei"/>
        <w:position w:val="-3"/>
        <w:sz w:val="21"/>
        <w:szCs w:val="21"/>
      </w:rPr>
      <w:t>XXXXX-XXXX</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34" w:lineRule="exact"/>
      <w:ind w:left="8300"/>
      <w:rPr>
        <w:rFonts w:ascii="SimHei" w:eastAsia="SimHei" w:hAnsi="SimHei" w:cs="SimHei"/>
        <w:sz w:val="21"/>
        <w:szCs w:val="21"/>
      </w:rPr>
    </w:pPr>
    <w:r>
      <w:rPr>
        <w:rFonts w:ascii="SimHei" w:eastAsia="SimHei" w:hAnsi="SimHei" w:cs="SimHei"/>
        <w:position w:val="-3"/>
        <w:sz w:val="21"/>
        <w:szCs w:val="21"/>
      </w:rPr>
      <w:t>GB</w:t>
    </w:r>
    <w:r>
      <w:rPr>
        <w:rFonts w:ascii="SimHei" w:eastAsia="SimHei" w:hAnsi="SimHei" w:cs="SimHei"/>
        <w:position w:val="-3"/>
        <w:sz w:val="21"/>
        <w:szCs w:val="21"/>
      </w:rPr>
      <w:t xml:space="preserve"> </w:t>
    </w:r>
    <w:r>
      <w:rPr>
        <w:rFonts w:ascii="SimHei" w:eastAsia="SimHei" w:hAnsi="SimHei" w:cs="SimHei"/>
        <w:position w:val="-3"/>
        <w:sz w:val="21"/>
        <w:szCs w:val="21"/>
      </w:rPr>
      <w:t>XXXXX-XXXX</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14" w:lineRule="exact"/>
      <w:ind w:left="39"/>
      <w:rPr>
        <w:rFonts w:ascii="Times New Roman" w:eastAsia="Times New Roman" w:hAnsi="Times New Roman" w:cs="Times New Roman"/>
        <w:sz w:val="18"/>
        <w:szCs w:val="18"/>
      </w:rPr>
    </w:pPr>
    <w:r>
      <w:rPr>
        <w:rFonts w:ascii="Times New Roman" w:eastAsia="Times New Roman" w:hAnsi="Times New Roman" w:cs="Times New Roman"/>
        <w:spacing w:val="-2"/>
        <w:position w:val="-3"/>
        <w:sz w:val="18"/>
        <w:szCs w:val="18"/>
      </w:rPr>
      <w:t>GB</w:t>
    </w:r>
    <w:r>
      <w:rPr>
        <w:rFonts w:ascii="Times New Roman" w:eastAsia="Times New Roman" w:hAnsi="Times New Roman" w:cs="Times New Roman"/>
        <w:spacing w:val="35"/>
        <w:position w:val="-3"/>
        <w:sz w:val="18"/>
        <w:szCs w:val="18"/>
      </w:rPr>
      <w:t xml:space="preserve"> </w:t>
    </w:r>
    <w:r>
      <w:rPr>
        <w:rFonts w:ascii="Times New Roman" w:eastAsia="Times New Roman" w:hAnsi="Times New Roman" w:cs="Times New Roman"/>
        <w:spacing w:val="-2"/>
        <w:position w:val="-3"/>
        <w:sz w:val="18"/>
        <w:szCs w:val="18"/>
      </w:rPr>
      <w:t>12021.6—XXXX</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14" w:lineRule="exact"/>
      <w:ind w:left="39"/>
      <w:rPr>
        <w:rFonts w:ascii="Times New Roman" w:eastAsia="Times New Roman" w:hAnsi="Times New Roman" w:cs="Times New Roman"/>
        <w:sz w:val="18"/>
        <w:szCs w:val="18"/>
      </w:rPr>
    </w:pPr>
    <w:r>
      <w:rPr>
        <w:rFonts w:ascii="Times New Roman" w:eastAsia="Times New Roman" w:hAnsi="Times New Roman" w:cs="Times New Roman"/>
        <w:spacing w:val="-2"/>
        <w:position w:val="-3"/>
        <w:sz w:val="18"/>
        <w:szCs w:val="18"/>
      </w:rPr>
      <w:t>GB</w:t>
    </w:r>
    <w:r>
      <w:rPr>
        <w:rFonts w:ascii="Times New Roman" w:eastAsia="Times New Roman" w:hAnsi="Times New Roman" w:cs="Times New Roman"/>
        <w:spacing w:val="35"/>
        <w:position w:val="-3"/>
        <w:sz w:val="18"/>
        <w:szCs w:val="18"/>
      </w:rPr>
      <w:t xml:space="preserve"> </w:t>
    </w:r>
    <w:r>
      <w:rPr>
        <w:rFonts w:ascii="Times New Roman" w:eastAsia="Times New Roman" w:hAnsi="Times New Roman" w:cs="Times New Roman"/>
        <w:spacing w:val="-2"/>
        <w:position w:val="-3"/>
        <w:sz w:val="18"/>
        <w:szCs w:val="18"/>
      </w:rPr>
      <w:t>12021.6—XXXX</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14" w:lineRule="exact"/>
      <w:ind w:left="39"/>
      <w:rPr>
        <w:rFonts w:ascii="Times New Roman" w:eastAsia="Times New Roman" w:hAnsi="Times New Roman" w:cs="Times New Roman"/>
        <w:sz w:val="18"/>
        <w:szCs w:val="18"/>
      </w:rPr>
    </w:pPr>
    <w:r>
      <w:rPr>
        <w:rFonts w:ascii="Times New Roman" w:eastAsia="Times New Roman" w:hAnsi="Times New Roman" w:cs="Times New Roman"/>
        <w:spacing w:val="-2"/>
        <w:position w:val="-3"/>
        <w:sz w:val="18"/>
        <w:szCs w:val="18"/>
      </w:rPr>
      <w:t>GB</w:t>
    </w:r>
    <w:r>
      <w:rPr>
        <w:rFonts w:ascii="Times New Roman" w:eastAsia="Times New Roman" w:hAnsi="Times New Roman" w:cs="Times New Roman"/>
        <w:spacing w:val="35"/>
        <w:position w:val="-3"/>
        <w:sz w:val="18"/>
        <w:szCs w:val="18"/>
      </w:rPr>
      <w:t xml:space="preserve"> </w:t>
    </w:r>
    <w:r>
      <w:rPr>
        <w:rFonts w:ascii="Times New Roman" w:eastAsia="Times New Roman" w:hAnsi="Times New Roman" w:cs="Times New Roman"/>
        <w:spacing w:val="-2"/>
        <w:position w:val="-3"/>
        <w:sz w:val="18"/>
        <w:szCs w:val="18"/>
      </w:rPr>
      <w:t>12021.6—XXXX</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14" w:lineRule="exact"/>
      <w:ind w:left="39"/>
      <w:rPr>
        <w:rFonts w:ascii="Times New Roman" w:eastAsia="Times New Roman" w:hAnsi="Times New Roman" w:cs="Times New Roman"/>
        <w:sz w:val="18"/>
        <w:szCs w:val="18"/>
      </w:rPr>
    </w:pPr>
    <w:r>
      <w:rPr>
        <w:rFonts w:ascii="Times New Roman" w:eastAsia="Times New Roman" w:hAnsi="Times New Roman" w:cs="Times New Roman"/>
        <w:spacing w:val="-2"/>
        <w:position w:val="-3"/>
        <w:sz w:val="18"/>
        <w:szCs w:val="18"/>
      </w:rPr>
      <w:t>GB</w:t>
    </w:r>
    <w:r>
      <w:rPr>
        <w:rFonts w:ascii="Times New Roman" w:eastAsia="Times New Roman" w:hAnsi="Times New Roman" w:cs="Times New Roman"/>
        <w:spacing w:val="35"/>
        <w:position w:val="-3"/>
        <w:sz w:val="18"/>
        <w:szCs w:val="18"/>
      </w:rPr>
      <w:t xml:space="preserve"> </w:t>
    </w:r>
    <w:r>
      <w:rPr>
        <w:rFonts w:ascii="Times New Roman" w:eastAsia="Times New Roman" w:hAnsi="Times New Roman" w:cs="Times New Roman"/>
        <w:spacing w:val="-2"/>
        <w:position w:val="-3"/>
        <w:sz w:val="18"/>
        <w:szCs w:val="18"/>
      </w:rPr>
      <w:t>12021.6—XXXX</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14" w:lineRule="exact"/>
      <w:ind w:left="39"/>
      <w:rPr>
        <w:rFonts w:ascii="Times New Roman" w:eastAsia="Times New Roman" w:hAnsi="Times New Roman" w:cs="Times New Roman"/>
        <w:sz w:val="18"/>
        <w:szCs w:val="18"/>
      </w:rPr>
    </w:pPr>
    <w:r>
      <w:rPr>
        <w:rFonts w:ascii="Times New Roman" w:eastAsia="Times New Roman" w:hAnsi="Times New Roman" w:cs="Times New Roman"/>
        <w:spacing w:val="-2"/>
        <w:position w:val="-3"/>
        <w:sz w:val="18"/>
        <w:szCs w:val="18"/>
      </w:rPr>
      <w:t>GB</w:t>
    </w:r>
    <w:r>
      <w:rPr>
        <w:rFonts w:ascii="Times New Roman" w:eastAsia="Times New Roman" w:hAnsi="Times New Roman" w:cs="Times New Roman"/>
        <w:spacing w:val="35"/>
        <w:position w:val="-3"/>
        <w:sz w:val="18"/>
        <w:szCs w:val="18"/>
      </w:rPr>
      <w:t xml:space="preserve"> </w:t>
    </w:r>
    <w:r>
      <w:rPr>
        <w:rFonts w:ascii="Times New Roman" w:eastAsia="Times New Roman" w:hAnsi="Times New Roman" w:cs="Times New Roman"/>
        <w:spacing w:val="-2"/>
        <w:position w:val="-3"/>
        <w:sz w:val="18"/>
        <w:szCs w:val="18"/>
      </w:rPr>
      <w:t>12021.6—XXXX</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14" w:lineRule="exact"/>
      <w:ind w:left="39"/>
      <w:rPr>
        <w:rFonts w:ascii="Times New Roman" w:eastAsia="Times New Roman" w:hAnsi="Times New Roman" w:cs="Times New Roman"/>
        <w:sz w:val="18"/>
        <w:szCs w:val="18"/>
      </w:rPr>
    </w:pPr>
    <w:r>
      <w:rPr>
        <w:rFonts w:ascii="Times New Roman" w:eastAsia="Times New Roman" w:hAnsi="Times New Roman" w:cs="Times New Roman"/>
        <w:spacing w:val="-2"/>
        <w:position w:val="-3"/>
        <w:sz w:val="18"/>
        <w:szCs w:val="18"/>
      </w:rPr>
      <w:t>GB</w:t>
    </w:r>
    <w:r>
      <w:rPr>
        <w:rFonts w:ascii="Times New Roman" w:eastAsia="Times New Roman" w:hAnsi="Times New Roman" w:cs="Times New Roman"/>
        <w:spacing w:val="35"/>
        <w:position w:val="-3"/>
        <w:sz w:val="18"/>
        <w:szCs w:val="18"/>
      </w:rPr>
      <w:t xml:space="preserve"> </w:t>
    </w:r>
    <w:r>
      <w:rPr>
        <w:rFonts w:ascii="Times New Roman" w:eastAsia="Times New Roman" w:hAnsi="Times New Roman" w:cs="Times New Roman"/>
        <w:spacing w:val="-2"/>
        <w:position w:val="-3"/>
        <w:sz w:val="18"/>
        <w:szCs w:val="18"/>
      </w:rPr>
      <w:t>12021.6—XXXX</w: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34" w:lineRule="exact"/>
      <w:jc w:val="right"/>
      <w:rPr>
        <w:rFonts w:ascii="SimHei" w:eastAsia="SimHei" w:hAnsi="SimHei" w:cs="SimHei"/>
        <w:sz w:val="21"/>
        <w:szCs w:val="21"/>
      </w:rPr>
    </w:pPr>
    <w:r>
      <w:rPr>
        <w:rFonts w:ascii="SimHei" w:eastAsia="SimHei" w:hAnsi="SimHei" w:cs="SimHei"/>
        <w:position w:val="-3"/>
        <w:sz w:val="21"/>
        <w:szCs w:val="21"/>
      </w:rPr>
      <w:t>GB</w:t>
    </w:r>
    <w:r>
      <w:rPr>
        <w:rFonts w:ascii="SimHei" w:eastAsia="SimHei" w:hAnsi="SimHei" w:cs="SimHei"/>
        <w:position w:val="-3"/>
        <w:sz w:val="21"/>
        <w:szCs w:val="21"/>
      </w:rPr>
      <w:t xml:space="preserve"> </w:t>
    </w:r>
    <w:r>
      <w:rPr>
        <w:rFonts w:ascii="SimHei" w:eastAsia="SimHei" w:hAnsi="SimHei" w:cs="SimHei"/>
        <w:position w:val="-3"/>
        <w:sz w:val="21"/>
        <w:szCs w:val="21"/>
      </w:rPr>
      <w:t>XXXXX-XXXX</w:t>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34" w:lineRule="exact"/>
      <w:jc w:val="right"/>
      <w:rPr>
        <w:rFonts w:ascii="SimHei" w:eastAsia="SimHei" w:hAnsi="SimHei" w:cs="SimHei"/>
        <w:sz w:val="21"/>
        <w:szCs w:val="21"/>
      </w:rPr>
    </w:pPr>
    <w:r>
      <w:rPr>
        <w:rFonts w:ascii="SimHei" w:eastAsia="SimHei" w:hAnsi="SimHei" w:cs="SimHei"/>
        <w:position w:val="-3"/>
        <w:sz w:val="21"/>
        <w:szCs w:val="21"/>
      </w:rPr>
      <w:t>GB</w:t>
    </w:r>
    <w:r>
      <w:rPr>
        <w:rFonts w:ascii="SimHei" w:eastAsia="SimHei" w:hAnsi="SimHei" w:cs="SimHei"/>
        <w:position w:val="-3"/>
        <w:sz w:val="21"/>
        <w:szCs w:val="21"/>
      </w:rPr>
      <w:t xml:space="preserve"> </w:t>
    </w:r>
    <w:r>
      <w:rPr>
        <w:rFonts w:ascii="SimHei" w:eastAsia="SimHei" w:hAnsi="SimHei" w:cs="SimHei"/>
        <w:position w:val="-3"/>
        <w:sz w:val="21"/>
        <w:szCs w:val="21"/>
      </w:rPr>
      <w:t>XXXXX-XXXX</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34" w:lineRule="exact"/>
      <w:jc w:val="right"/>
      <w:rPr>
        <w:rFonts w:ascii="SimHei" w:eastAsia="SimHei" w:hAnsi="SimHei" w:cs="SimHei"/>
        <w:sz w:val="21"/>
        <w:szCs w:val="21"/>
      </w:rPr>
    </w:pPr>
    <w:r>
      <w:rPr>
        <w:rFonts w:ascii="SimHei" w:eastAsia="SimHei" w:hAnsi="SimHei" w:cs="SimHei"/>
        <w:position w:val="-3"/>
        <w:sz w:val="21"/>
        <w:szCs w:val="21"/>
      </w:rPr>
      <w:t>GB</w:t>
    </w:r>
    <w:r>
      <w:rPr>
        <w:rFonts w:ascii="SimHei" w:eastAsia="SimHei" w:hAnsi="SimHei" w:cs="SimHei"/>
        <w:position w:val="-3"/>
        <w:sz w:val="21"/>
        <w:szCs w:val="21"/>
      </w:rPr>
      <w:t xml:space="preserve"> </w:t>
    </w:r>
    <w:r>
      <w:rPr>
        <w:rFonts w:ascii="SimHei" w:eastAsia="SimHei" w:hAnsi="SimHei" w:cs="SimHei"/>
        <w:position w:val="-3"/>
        <w:sz w:val="21"/>
        <w:szCs w:val="21"/>
      </w:rPr>
      <w:t>XXXXX-XXXX</w:t>
    </w: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34" w:lineRule="exact"/>
      <w:jc w:val="right"/>
      <w:rPr>
        <w:rFonts w:ascii="SimHei" w:eastAsia="SimHei" w:hAnsi="SimHei" w:cs="SimHei"/>
        <w:sz w:val="21"/>
        <w:szCs w:val="21"/>
      </w:rPr>
    </w:pPr>
    <w:r>
      <w:rPr>
        <w:rFonts w:ascii="SimHei" w:eastAsia="SimHei" w:hAnsi="SimHei" w:cs="SimHei"/>
        <w:position w:val="-3"/>
        <w:sz w:val="21"/>
        <w:szCs w:val="21"/>
      </w:rPr>
      <w:t>GB</w:t>
    </w:r>
    <w:r>
      <w:rPr>
        <w:rFonts w:ascii="SimHei" w:eastAsia="SimHei" w:hAnsi="SimHei" w:cs="SimHei"/>
        <w:position w:val="-3"/>
        <w:sz w:val="21"/>
        <w:szCs w:val="21"/>
      </w:rPr>
      <w:t xml:space="preserve"> </w:t>
    </w:r>
    <w:r>
      <w:rPr>
        <w:rFonts w:ascii="SimHei" w:eastAsia="SimHei" w:hAnsi="SimHei" w:cs="SimHei"/>
        <w:position w:val="-3"/>
        <w:sz w:val="21"/>
        <w:szCs w:val="21"/>
      </w:rPr>
      <w:t>XXXXX-XXXX</w:t>
    </w: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14" w:lineRule="exact"/>
      <w:ind w:left="2"/>
      <w:rPr>
        <w:rFonts w:ascii="Times New Roman" w:eastAsia="Times New Roman" w:hAnsi="Times New Roman" w:cs="Times New Roman"/>
        <w:sz w:val="18"/>
        <w:szCs w:val="18"/>
      </w:rPr>
    </w:pPr>
    <w:r>
      <w:rPr>
        <w:rFonts w:ascii="Times New Roman" w:eastAsia="Times New Roman" w:hAnsi="Times New Roman" w:cs="Times New Roman"/>
        <w:spacing w:val="-2"/>
        <w:position w:val="-3"/>
        <w:sz w:val="18"/>
        <w:szCs w:val="18"/>
      </w:rPr>
      <w:t>GB</w:t>
    </w:r>
    <w:r>
      <w:rPr>
        <w:rFonts w:ascii="Times New Roman" w:eastAsia="Times New Roman" w:hAnsi="Times New Roman" w:cs="Times New Roman"/>
        <w:spacing w:val="35"/>
        <w:position w:val="-3"/>
        <w:sz w:val="18"/>
        <w:szCs w:val="18"/>
      </w:rPr>
      <w:t xml:space="preserve"> </w:t>
    </w:r>
    <w:r>
      <w:rPr>
        <w:rFonts w:ascii="Times New Roman" w:eastAsia="Times New Roman" w:hAnsi="Times New Roman" w:cs="Times New Roman"/>
        <w:spacing w:val="-2"/>
        <w:position w:val="-3"/>
        <w:sz w:val="18"/>
        <w:szCs w:val="18"/>
      </w:rPr>
      <w:t>12021.6—XXXX</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14" w:lineRule="exact"/>
      <w:ind w:left="2"/>
      <w:rPr>
        <w:rFonts w:ascii="Times New Roman" w:eastAsia="Times New Roman" w:hAnsi="Times New Roman" w:cs="Times New Roman"/>
        <w:sz w:val="18"/>
        <w:szCs w:val="18"/>
      </w:rPr>
    </w:pPr>
    <w:r>
      <w:rPr>
        <w:rFonts w:ascii="Times New Roman" w:eastAsia="Times New Roman" w:hAnsi="Times New Roman" w:cs="Times New Roman"/>
        <w:spacing w:val="-2"/>
        <w:position w:val="-3"/>
        <w:sz w:val="18"/>
        <w:szCs w:val="18"/>
      </w:rPr>
      <w:t>GB</w:t>
    </w:r>
    <w:r>
      <w:rPr>
        <w:rFonts w:ascii="Times New Roman" w:eastAsia="Times New Roman" w:hAnsi="Times New Roman" w:cs="Times New Roman"/>
        <w:spacing w:val="35"/>
        <w:position w:val="-3"/>
        <w:sz w:val="18"/>
        <w:szCs w:val="18"/>
      </w:rPr>
      <w:t xml:space="preserve"> </w:t>
    </w:r>
    <w:r>
      <w:rPr>
        <w:rFonts w:ascii="Times New Roman" w:eastAsia="Times New Roman" w:hAnsi="Times New Roman" w:cs="Times New Roman"/>
        <w:spacing w:val="-2"/>
        <w:position w:val="-3"/>
        <w:sz w:val="18"/>
        <w:szCs w:val="18"/>
      </w:rPr>
      <w:t>12021.6—XXXX</w:t>
    </w: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34" w:lineRule="exact"/>
      <w:ind w:right="4"/>
      <w:jc w:val="right"/>
      <w:rPr>
        <w:rFonts w:ascii="SimHei" w:eastAsia="SimHei" w:hAnsi="SimHei" w:cs="SimHei"/>
        <w:sz w:val="21"/>
        <w:szCs w:val="21"/>
      </w:rPr>
    </w:pPr>
    <w:r>
      <w:rPr>
        <w:rFonts w:ascii="SimHei" w:eastAsia="SimHei" w:hAnsi="SimHei" w:cs="SimHei"/>
        <w:position w:val="-3"/>
        <w:sz w:val="21"/>
        <w:szCs w:val="21"/>
      </w:rPr>
      <w:t>GB</w:t>
    </w:r>
    <w:r>
      <w:rPr>
        <w:rFonts w:ascii="SimHei" w:eastAsia="SimHei" w:hAnsi="SimHei" w:cs="SimHei"/>
        <w:position w:val="-3"/>
        <w:sz w:val="21"/>
        <w:szCs w:val="21"/>
      </w:rPr>
      <w:t xml:space="preserve"> </w:t>
    </w:r>
    <w:r>
      <w:rPr>
        <w:rFonts w:ascii="SimHei" w:eastAsia="SimHei" w:hAnsi="SimHei" w:cs="SimHei"/>
        <w:position w:val="-3"/>
        <w:sz w:val="21"/>
        <w:szCs w:val="21"/>
      </w:rPr>
      <w:t>XXXXX-XXXX</w:t>
    </w: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34" w:lineRule="exact"/>
      <w:ind w:right="4"/>
      <w:jc w:val="right"/>
      <w:rPr>
        <w:rFonts w:ascii="SimHei" w:eastAsia="SimHei" w:hAnsi="SimHei" w:cs="SimHei"/>
        <w:sz w:val="21"/>
        <w:szCs w:val="21"/>
      </w:rPr>
    </w:pPr>
    <w:r>
      <w:rPr>
        <w:rFonts w:ascii="SimHei" w:eastAsia="SimHei" w:hAnsi="SimHei" w:cs="SimHei"/>
        <w:position w:val="-3"/>
        <w:sz w:val="21"/>
        <w:szCs w:val="21"/>
      </w:rPr>
      <w:t>GB</w:t>
    </w:r>
    <w:r>
      <w:rPr>
        <w:rFonts w:ascii="SimHei" w:eastAsia="SimHei" w:hAnsi="SimHei" w:cs="SimHei"/>
        <w:position w:val="-3"/>
        <w:sz w:val="21"/>
        <w:szCs w:val="21"/>
      </w:rPr>
      <w:t xml:space="preserve"> </w:t>
    </w:r>
    <w:r>
      <w:rPr>
        <w:rFonts w:ascii="SimHei" w:eastAsia="SimHei" w:hAnsi="SimHei" w:cs="SimHei"/>
        <w:position w:val="-3"/>
        <w:sz w:val="21"/>
        <w:szCs w:val="21"/>
      </w:rPr>
      <w:t>XXXXX-XXXX</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SimSun" w:eastAsia="SimSun" w:hAnsi="SimSun" w:cs="SimSun"/>
      <w:sz w:val="21"/>
      <w:szCs w:val="21"/>
      <w:lang w:val="en-US" w:eastAsia="en-US" w:bidi="ar-SA"/>
    </w:rPr>
  </w:style>
  <w:style w:type="paragraph" w:customStyle="1" w:styleId="TableText">
    <w:name w:val="Table Text"/>
    <w:basedOn w:val="Normal"/>
    <w:semiHidden/>
    <w:qFormat/>
    <w:rPr>
      <w:rFonts w:ascii="SimSun" w:eastAsia="SimSun" w:hAnsi="SimSun" w:cs="SimSun"/>
      <w:sz w:val="18"/>
      <w:szCs w:val="18"/>
      <w:lang w:val="en-US" w:eastAsia="en-US" w:bidi="ar-SA"/>
    </w:rPr>
  </w:style>
  <w:style w:type="table" w:customStyle="1" w:styleId="TableNormal0">
    <w:name w:val="Table Normal_0"/>
    <w:semiHidden/>
    <w:unhideWhenUsed/>
    <w:qFormat/>
    <w:tblPr>
      <w:tblCellMar>
        <w:top w:w="0" w:type="dxa"/>
        <w:left w:w="0" w:type="dxa"/>
        <w:bottom w:w="0" w:type="dxa"/>
        <w:right w:w="0" w:type="dxa"/>
      </w:tblCellMar>
    </w:tblPr>
  </w:style>
  <w:style w:type="table" w:customStyle="1" w:styleId="TableNormal1">
    <w:name w:val="Table Normal_1"/>
    <w:semiHidden/>
    <w:unhideWhenUsed/>
    <w:qFormat/>
    <w:tblPr>
      <w:tblCellMar>
        <w:top w:w="0" w:type="dxa"/>
        <w:left w:w="0" w:type="dxa"/>
        <w:bottom w:w="0" w:type="dxa"/>
        <w:right w:w="0" w:type="dxa"/>
      </w:tblCellMar>
    </w:tblPr>
  </w:style>
  <w:style w:type="table" w:customStyle="1" w:styleId="TableNormal2">
    <w:name w:val="Table Normal_2"/>
    <w:semiHidden/>
    <w:unhideWhenUsed/>
    <w:qFormat/>
    <w:tblPr>
      <w:tblCellMar>
        <w:top w:w="0" w:type="dxa"/>
        <w:left w:w="0" w:type="dxa"/>
        <w:bottom w:w="0" w:type="dxa"/>
        <w:right w:w="0" w:type="dxa"/>
      </w:tblCellMar>
    </w:tblPr>
  </w:style>
  <w:style w:type="table" w:customStyle="1" w:styleId="TableNormal3">
    <w:name w:val="Table Normal_3"/>
    <w:semiHidden/>
    <w:unhideWhenUsed/>
    <w:qFormat/>
    <w:tblPr>
      <w:tblCellMar>
        <w:top w:w="0" w:type="dxa"/>
        <w:left w:w="0" w:type="dxa"/>
        <w:bottom w:w="0" w:type="dxa"/>
        <w:right w:w="0" w:type="dxa"/>
      </w:tblCellMar>
    </w:tblPr>
  </w:style>
  <w:style w:type="table" w:customStyle="1" w:styleId="TableNormal4">
    <w:name w:val="Table Normal_4"/>
    <w:semiHidden/>
    <w:unhideWhenUsed/>
    <w:qFormat/>
    <w:tblPr>
      <w:tblCellMar>
        <w:top w:w="0" w:type="dxa"/>
        <w:left w:w="0" w:type="dxa"/>
        <w:bottom w:w="0" w:type="dxa"/>
        <w:right w:w="0" w:type="dxa"/>
      </w:tblCellMar>
    </w:tblPr>
  </w:style>
  <w:style w:type="table" w:customStyle="1" w:styleId="TableNormal5">
    <w:name w:val="Table Normal_5"/>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image" Target="media/image1.png" /><Relationship Id="rId39" Type="http://schemas.openxmlformats.org/officeDocument/2006/relationships/header" Target="header18.xml" /><Relationship Id="rId4" Type="http://schemas.openxmlformats.org/officeDocument/2006/relationships/header" Target="header1.xml" /><Relationship Id="rId40" Type="http://schemas.openxmlformats.org/officeDocument/2006/relationships/footer" Target="footer18.xml" /><Relationship Id="rId41" Type="http://schemas.openxmlformats.org/officeDocument/2006/relationships/header" Target="header19.xml" /><Relationship Id="rId42" Type="http://schemas.openxmlformats.org/officeDocument/2006/relationships/footer" Target="footer19.xml" /><Relationship Id="rId43" Type="http://schemas.openxmlformats.org/officeDocument/2006/relationships/header" Target="header20.xml" /><Relationship Id="rId44" Type="http://schemas.openxmlformats.org/officeDocument/2006/relationships/footer" Target="footer20.xml" /><Relationship Id="rId45" Type="http://schemas.openxmlformats.org/officeDocument/2006/relationships/header" Target="header21.xml" /><Relationship Id="rId46" Type="http://schemas.openxmlformats.org/officeDocument/2006/relationships/footer" Target="footer21.xml" /><Relationship Id="rId47" Type="http://schemas.openxmlformats.org/officeDocument/2006/relationships/header" Target="header22.xml" /><Relationship Id="rId48" Type="http://schemas.openxmlformats.org/officeDocument/2006/relationships/footer" Target="footer22.xml" /><Relationship Id="rId49" Type="http://schemas.openxmlformats.org/officeDocument/2006/relationships/header" Target="header23.xml" /><Relationship Id="rId5" Type="http://schemas.openxmlformats.org/officeDocument/2006/relationships/footer" Target="footer1.xml" /><Relationship Id="rId50" Type="http://schemas.openxmlformats.org/officeDocument/2006/relationships/footer" Target="footer23.xml" /><Relationship Id="rId51" Type="http://schemas.openxmlformats.org/officeDocument/2006/relationships/image" Target="media/image2.png" /><Relationship Id="rId52" Type="http://schemas.openxmlformats.org/officeDocument/2006/relationships/header" Target="header24.xml" /><Relationship Id="rId53" Type="http://schemas.openxmlformats.org/officeDocument/2006/relationships/footer" Target="footer24.xml" /><Relationship Id="rId54" Type="http://schemas.openxmlformats.org/officeDocument/2006/relationships/header" Target="header25.xml" /><Relationship Id="rId55" Type="http://schemas.openxmlformats.org/officeDocument/2006/relationships/footer" Target="footer25.xml" /><Relationship Id="rId56" Type="http://schemas.openxmlformats.org/officeDocument/2006/relationships/header" Target="header26.xml" /><Relationship Id="rId57" Type="http://schemas.openxmlformats.org/officeDocument/2006/relationships/footer" Target="footer26.xml" /><Relationship Id="rId58" Type="http://schemas.openxmlformats.org/officeDocument/2006/relationships/header" Target="header27.xml" /><Relationship Id="rId59" Type="http://schemas.openxmlformats.org/officeDocument/2006/relationships/footer" Target="footer27.xml" /><Relationship Id="rId6" Type="http://schemas.openxmlformats.org/officeDocument/2006/relationships/header" Target="header2.xml" /><Relationship Id="rId60" Type="http://schemas.openxmlformats.org/officeDocument/2006/relationships/image" Target="media/image3.png" /><Relationship Id="rId61" Type="http://schemas.openxmlformats.org/officeDocument/2006/relationships/header" Target="header28.xml" /><Relationship Id="rId62" Type="http://schemas.openxmlformats.org/officeDocument/2006/relationships/footer" Target="footer28.xml" /><Relationship Id="rId63" Type="http://schemas.openxmlformats.org/officeDocument/2006/relationships/header" Target="header29.xml" /><Relationship Id="rId64" Type="http://schemas.openxmlformats.org/officeDocument/2006/relationships/footer" Target="footer29.xml" /><Relationship Id="rId65" Type="http://schemas.openxmlformats.org/officeDocument/2006/relationships/header" Target="header30.xml" /><Relationship Id="rId66" Type="http://schemas.openxmlformats.org/officeDocument/2006/relationships/footer" Target="footer30.xml" /><Relationship Id="rId67" Type="http://schemas.openxmlformats.org/officeDocument/2006/relationships/image" Target="media/image4.png" /><Relationship Id="rId68" Type="http://schemas.openxmlformats.org/officeDocument/2006/relationships/header" Target="header31.xml" /><Relationship Id="rId69" Type="http://schemas.openxmlformats.org/officeDocument/2006/relationships/footer" Target="footer31.xml" /><Relationship Id="rId7" Type="http://schemas.openxmlformats.org/officeDocument/2006/relationships/footer" Target="footer2.xml" /><Relationship Id="rId70" Type="http://schemas.openxmlformats.org/officeDocument/2006/relationships/image" Target="media/image5.png" /><Relationship Id="rId71" Type="http://schemas.openxmlformats.org/officeDocument/2006/relationships/header" Target="header32.xml" /><Relationship Id="rId72" Type="http://schemas.openxmlformats.org/officeDocument/2006/relationships/footer" Target="footer32.xml" /><Relationship Id="rId73" Type="http://schemas.openxmlformats.org/officeDocument/2006/relationships/header" Target="header33.xml" /><Relationship Id="rId74" Type="http://schemas.openxmlformats.org/officeDocument/2006/relationships/footer" Target="footer33.xml" /><Relationship Id="rId75" Type="http://schemas.openxmlformats.org/officeDocument/2006/relationships/header" Target="header34.xml" /><Relationship Id="rId76" Type="http://schemas.openxmlformats.org/officeDocument/2006/relationships/footer" Target="footer34.xml" /><Relationship Id="rId77" Type="http://schemas.openxmlformats.org/officeDocument/2006/relationships/header" Target="header35.xml" /><Relationship Id="rId78" Type="http://schemas.openxmlformats.org/officeDocument/2006/relationships/footer" Target="footer35.xml" /><Relationship Id="rId79" Type="http://schemas.openxmlformats.org/officeDocument/2006/relationships/header" Target="header36.xml" /><Relationship Id="rId8" Type="http://schemas.openxmlformats.org/officeDocument/2006/relationships/header" Target="header3.xml" /><Relationship Id="rId80" Type="http://schemas.openxmlformats.org/officeDocument/2006/relationships/footer" Target="footer36.xml" /><Relationship Id="rId81" Type="http://schemas.openxmlformats.org/officeDocument/2006/relationships/header" Target="header37.xml" /><Relationship Id="rId82" Type="http://schemas.openxmlformats.org/officeDocument/2006/relationships/footer" Target="footer37.xml" /><Relationship Id="rId83" Type="http://schemas.openxmlformats.org/officeDocument/2006/relationships/hyperlink" Target="https://d.book118.com/996221155000010055" TargetMode="External" /><Relationship Id="rId84" Type="http://schemas.openxmlformats.org/officeDocument/2006/relationships/header" Target="header38.xml" /><Relationship Id="rId85" Type="http://schemas.openxmlformats.org/officeDocument/2006/relationships/footer" Target="footer38.xml" /><Relationship Id="rId86" Type="http://schemas.openxmlformats.org/officeDocument/2006/relationships/theme" Target="theme/theme1.xml" /><Relationship Id="rId87" Type="http://schemas.openxmlformats.org/officeDocument/2006/relationships/styles" Target="styles.xml" /><Relationship Id="rId9" Type="http://schemas.openxmlformats.org/officeDocument/2006/relationships/footer" Target="footer3.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标准名称</dc:title>
  <dc:creator>CNIS</dc:creator>
  <cp:revision>0</cp:revision>
  <dcterms:created xsi:type="dcterms:W3CDTF">2024-03-06T13:03:35Z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2024-03-06T14:07:53Z</vt:filetime>
  </property>
  <property fmtid="{D5CDD505-2E9C-101B-9397-08002B2CF9AE}" pid="3" name="CRO">
    <vt:lpwstr>wqlLaW5nc29mdCBQREYgdG8gV1BTIDkw</vt:lpwstr>
  </property>
</Properties>
</file>